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97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8"/>
        <w:gridCol w:w="2069"/>
        <w:gridCol w:w="3468"/>
        <w:gridCol w:w="959"/>
        <w:gridCol w:w="1683"/>
        <w:gridCol w:w="3997"/>
        <w:gridCol w:w="222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568" w:type="dxa"/>
            <w:tcBorders>
              <w:top w:val="single" w:color="auto" w:sz="12" w:space="0"/>
              <w:bottom w:val="nil"/>
              <w:right w:val="single" w:color="auto" w:sz="2" w:space="0"/>
            </w:tcBorders>
            <w:vAlign w:val="center"/>
          </w:tcPr>
          <w:p>
            <w:pPr>
              <w:snapToGrid w:val="0"/>
              <w:rPr>
                <w:rFonts w:ascii="黑体" w:hAnsi="黑体" w:eastAsia="黑体"/>
                <w:szCs w:val="21"/>
              </w:rPr>
            </w:pPr>
            <w:bookmarkStart w:id="0" w:name="_GoBack"/>
            <w:bookmarkEnd w:id="0"/>
            <w:r>
              <w:rPr>
                <w:rFonts w:hint="eastAsia" w:ascii="黑体" w:hAnsi="黑体" w:eastAsia="黑体"/>
                <w:szCs w:val="21"/>
              </w:rPr>
              <w:t>序</w:t>
            </w:r>
          </w:p>
        </w:tc>
        <w:tc>
          <w:tcPr>
            <w:tcW w:w="2069" w:type="dxa"/>
            <w:tcBorders>
              <w:top w:val="single" w:color="auto" w:sz="12" w:space="0"/>
              <w:left w:val="single" w:color="auto" w:sz="2" w:space="0"/>
              <w:bottom w:val="nil"/>
              <w:right w:val="single" w:color="auto" w:sz="6" w:space="0"/>
            </w:tcBorders>
            <w:vAlign w:val="center"/>
          </w:tcPr>
          <w:p>
            <w:pPr>
              <w:snapToGrid w:val="0"/>
              <w:rPr>
                <w:rFonts w:ascii="黑体" w:hAnsi="黑体" w:eastAsia="黑体"/>
                <w:szCs w:val="21"/>
              </w:rPr>
            </w:pPr>
            <w:r>
              <w:rPr>
                <w:rFonts w:ascii="黑体" w:hAnsi="黑体" w:eastAsia="黑体"/>
                <w:szCs w:val="21"/>
              </w:rPr>
              <w:pict>
                <v:shape id="文本框 10" o:spid="_x0000_s1026" o:spt="202" type="#_x0000_t202" style="position:absolute;left:0pt;margin-left:10.2pt;margin-top:5.15pt;height:25.65pt;width:68.1pt;z-index:25166028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">
                  <v:path/>
                  <v:fill focussize="0,0"/>
                  <v:stroke on="f" joinstyle="miter"/>
                  <v:imagedata o:title=""/>
                  <o:lock v:ext="edit"/>
                  <v:textbox>
                    <w:txbxContent>
                      <w:p>
                        <w:pPr>
                          <w:jc w:val="center"/>
                        </w:pPr>
                        <w:r>
                          <w:rPr>
                            <w:rFonts w:hint="eastAsia" w:ascii="黑体" w:eastAsia="黑体"/>
                          </w:rPr>
                          <w:t>违法行为</w:t>
                        </w:r>
                      </w:p>
                    </w:txbxContent>
                  </v:textbox>
                </v:shape>
              </w:pict>
            </w:r>
          </w:p>
        </w:tc>
        <w:tc>
          <w:tcPr>
            <w:tcW w:w="3468" w:type="dxa"/>
            <w:tcBorders>
              <w:top w:val="single" w:color="auto" w:sz="12" w:space="0"/>
              <w:left w:val="single" w:color="auto" w:sz="6" w:space="0"/>
              <w:bottom w:val="nil"/>
            </w:tcBorders>
            <w:vAlign w:val="center"/>
          </w:tcPr>
          <w:p>
            <w:pPr>
              <w:snapToGrid w:val="0"/>
              <w:rPr>
                <w:rFonts w:ascii="黑体" w:hAnsi="黑体" w:eastAsia="黑体"/>
                <w:szCs w:val="21"/>
              </w:rPr>
            </w:pPr>
            <w:r>
              <w:rPr>
                <w:rFonts w:ascii="黑体" w:hAnsi="黑体" w:eastAsia="黑体"/>
                <w:szCs w:val="21"/>
              </w:rPr>
              <w:pict>
                <v:shape id="文本框 11" o:spid="_x0000_s1027" o:spt="202" type="#_x0000_t202" style="position:absolute;left:0pt;margin-left:39.65pt;margin-top:5.55pt;height:24.6pt;width:66.5pt;z-index:25165926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">
                  <v:path/>
                  <v:fill focussize="0,0"/>
                  <v:stroke on="f" joinstyle="miter"/>
                  <v:imagedata o:title=""/>
                  <o:lock v:ext="edit"/>
                  <v:textbox>
                    <w:txbxContent>
                      <w:p>
                        <w:pPr>
                          <w:jc w:val="center"/>
                          <w:rPr>
                            <w:rFonts w:ascii="黑体" w:eastAsia="黑体"/>
                          </w:rPr>
                        </w:pPr>
                        <w:r>
                          <w:rPr>
                            <w:rFonts w:hint="eastAsia" w:ascii="黑体" w:eastAsia="黑体"/>
                          </w:rPr>
                          <w:t>法律依据</w:t>
                        </w:r>
                      </w:p>
                    </w:txbxContent>
                  </v:textbox>
                </v:shape>
              </w:pict>
            </w:r>
          </w:p>
        </w:tc>
        <w:tc>
          <w:tcPr>
            <w:tcW w:w="959" w:type="dxa"/>
            <w:tcBorders>
              <w:top w:val="single" w:color="auto" w:sz="12" w:space="0"/>
              <w:bottom w:val="nil"/>
            </w:tcBorders>
            <w:vAlign w:val="center"/>
          </w:tcPr>
          <w:p>
            <w:pPr>
              <w:snapToGrid w:val="0"/>
              <w:rPr>
                <w:rFonts w:ascii="黑体" w:hAnsi="黑体" w:eastAsia="黑体"/>
                <w:szCs w:val="21"/>
              </w:rPr>
            </w:pPr>
            <w:r>
              <w:rPr>
                <w:rFonts w:ascii="黑体" w:hAnsi="黑体" w:eastAsia="黑体"/>
                <w:szCs w:val="21"/>
              </w:rPr>
              <w:pict>
                <v:shape id="文本框 12" o:spid="_x0000_s1028" o:spt="202" type="#_x0000_t202" style="position:absolute;left:0pt;margin-left:-4.1pt;margin-top:1.15pt;height:32.45pt;width:38.9pt;z-index:25166131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">
                  <v:path/>
                  <v:fill focussize="0,0"/>
                  <v:stroke on="f" joinstyle="miter"/>
                  <v:imagedata o:title=""/>
                  <o:lock v:ext="edit"/>
                  <v:textbox>
                    <w:txbxContent>
                      <w:p>
                        <w:pPr>
                          <w:spacing w:line="260" w:lineRule="exact"/>
                          <w:jc w:val="center"/>
                          <w:rPr>
                            <w:rFonts w:ascii="黑体" w:eastAsia="黑体"/>
                          </w:rPr>
                        </w:pPr>
                        <w:r>
                          <w:rPr>
                            <w:rFonts w:hint="eastAsia" w:ascii="黑体" w:eastAsia="黑体"/>
                          </w:rPr>
                          <w:t>裁量阶次</w:t>
                        </w:r>
                      </w:p>
                    </w:txbxContent>
                  </v:textbox>
                </v:shape>
              </w:pict>
            </w:r>
          </w:p>
        </w:tc>
        <w:tc>
          <w:tcPr>
            <w:tcW w:w="5680" w:type="dxa"/>
            <w:gridSpan w:val="2"/>
            <w:tcBorders>
              <w:top w:val="single" w:color="auto" w:sz="12" w:space="0"/>
              <w:bottom w:val="single" w:color="auto" w:sz="6" w:space="0"/>
            </w:tcBorders>
            <w:vAlign w:val="center"/>
          </w:tcPr>
          <w:p>
            <w:pPr>
              <w:snapToGrid w:val="0"/>
              <w:jc w:val="center"/>
              <w:rPr>
                <w:rFonts w:ascii="黑体" w:hAnsi="黑体" w:eastAsia="黑体"/>
                <w:szCs w:val="21"/>
              </w:rPr>
            </w:pPr>
            <w:r>
              <w:rPr>
                <w:rFonts w:hint="eastAsia" w:ascii="黑体" w:hAnsi="黑体" w:eastAsia="黑体"/>
                <w:szCs w:val="21"/>
              </w:rPr>
              <w:t>裁量因素</w:t>
            </w:r>
          </w:p>
        </w:tc>
        <w:tc>
          <w:tcPr>
            <w:tcW w:w="2226" w:type="dxa"/>
            <w:vMerge w:val="restart"/>
            <w:tcBorders>
              <w:top w:val="single" w:color="auto" w:sz="12" w:space="0"/>
            </w:tcBorders>
            <w:vAlign w:val="center"/>
          </w:tcPr>
          <w:p>
            <w:pPr>
              <w:snapToGrid w:val="0"/>
              <w:jc w:val="center"/>
              <w:rPr>
                <w:rFonts w:ascii="黑体" w:hAnsi="黑体" w:eastAsia="黑体"/>
                <w:szCs w:val="21"/>
              </w:rPr>
            </w:pPr>
            <w:r>
              <w:rPr>
                <w:rFonts w:hint="eastAsia" w:ascii="黑体" w:hAnsi="黑体" w:eastAsia="黑体"/>
                <w:szCs w:val="21"/>
              </w:rPr>
              <w:t>裁量基准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568" w:type="dxa"/>
            <w:tcBorders>
              <w:top w:val="nil"/>
              <w:bottom w:val="single" w:color="auto" w:sz="12" w:space="0"/>
              <w:right w:val="single" w:color="auto" w:sz="2" w:space="0"/>
            </w:tcBorders>
            <w:vAlign w:val="center"/>
          </w:tcPr>
          <w:p>
            <w:pPr>
              <w:snapToGrid w:val="0"/>
              <w:rPr>
                <w:rFonts w:ascii="黑体" w:hAnsi="黑体" w:eastAsia="黑体"/>
                <w:szCs w:val="21"/>
              </w:rPr>
            </w:pPr>
            <w:r>
              <w:rPr>
                <w:rFonts w:hint="eastAsia" w:ascii="黑体" w:hAnsi="黑体" w:eastAsia="黑体"/>
                <w:szCs w:val="21"/>
              </w:rPr>
              <w:t>号</w:t>
            </w:r>
          </w:p>
        </w:tc>
        <w:tc>
          <w:tcPr>
            <w:tcW w:w="2069" w:type="dxa"/>
            <w:tcBorders>
              <w:top w:val="nil"/>
              <w:left w:val="single" w:color="auto" w:sz="2" w:space="0"/>
              <w:bottom w:val="single" w:color="auto" w:sz="12" w:space="0"/>
              <w:right w:val="single" w:color="auto" w:sz="6" w:space="0"/>
            </w:tcBorders>
            <w:vAlign w:val="center"/>
          </w:tcPr>
          <w:p>
            <w:pPr>
              <w:snapToGrid w:val="0"/>
              <w:rPr>
                <w:rFonts w:ascii="黑体" w:hAnsi="黑体" w:eastAsia="黑体"/>
                <w:szCs w:val="21"/>
              </w:rPr>
            </w:pPr>
          </w:p>
        </w:tc>
        <w:tc>
          <w:tcPr>
            <w:tcW w:w="3468" w:type="dxa"/>
            <w:tcBorders>
              <w:top w:val="nil"/>
              <w:left w:val="single" w:color="auto" w:sz="6" w:space="0"/>
              <w:bottom w:val="single" w:color="auto" w:sz="12" w:space="0"/>
            </w:tcBorders>
            <w:vAlign w:val="center"/>
          </w:tcPr>
          <w:p>
            <w:pPr>
              <w:snapToGrid w:val="0"/>
              <w:rPr>
                <w:rFonts w:ascii="黑体" w:hAnsi="黑体" w:eastAsia="黑体"/>
                <w:szCs w:val="21"/>
              </w:rPr>
            </w:pPr>
          </w:p>
        </w:tc>
        <w:tc>
          <w:tcPr>
            <w:tcW w:w="959" w:type="dxa"/>
            <w:tcBorders>
              <w:top w:val="nil"/>
              <w:bottom w:val="single" w:color="auto" w:sz="12" w:space="0"/>
            </w:tcBorders>
            <w:vAlign w:val="center"/>
          </w:tcPr>
          <w:p>
            <w:pPr>
              <w:snapToGrid w:val="0"/>
              <w:rPr>
                <w:rFonts w:ascii="黑体" w:hAnsi="黑体" w:eastAsia="黑体"/>
                <w:szCs w:val="21"/>
              </w:rPr>
            </w:pPr>
          </w:p>
        </w:tc>
        <w:tc>
          <w:tcPr>
            <w:tcW w:w="1683" w:type="dxa"/>
            <w:tcBorders>
              <w:top w:val="single" w:color="auto" w:sz="6" w:space="0"/>
              <w:bottom w:val="single" w:color="auto" w:sz="12" w:space="0"/>
            </w:tcBorders>
            <w:vAlign w:val="center"/>
          </w:tcPr>
          <w:p>
            <w:pPr>
              <w:snapToGrid w:val="0"/>
              <w:jc w:val="center"/>
              <w:rPr>
                <w:rFonts w:ascii="黑体" w:hAnsi="黑体" w:eastAsia="黑体"/>
                <w:szCs w:val="21"/>
              </w:rPr>
            </w:pPr>
            <w:r>
              <w:rPr>
                <w:rFonts w:hint="eastAsia" w:ascii="黑体" w:hAnsi="黑体" w:eastAsia="黑体"/>
                <w:szCs w:val="21"/>
              </w:rPr>
              <w:t>法定裁量因素</w:t>
            </w:r>
          </w:p>
        </w:tc>
        <w:tc>
          <w:tcPr>
            <w:tcW w:w="3997" w:type="dxa"/>
            <w:tcBorders>
              <w:top w:val="single" w:color="auto" w:sz="6" w:space="0"/>
              <w:bottom w:val="single" w:color="auto" w:sz="12" w:space="0"/>
            </w:tcBorders>
            <w:vAlign w:val="center"/>
          </w:tcPr>
          <w:p>
            <w:pPr>
              <w:snapToGrid w:val="0"/>
              <w:jc w:val="center"/>
              <w:rPr>
                <w:rFonts w:ascii="黑体" w:hAnsi="黑体" w:eastAsia="黑体"/>
                <w:szCs w:val="21"/>
              </w:rPr>
            </w:pPr>
            <w:r>
              <w:rPr>
                <w:rFonts w:hint="eastAsia" w:ascii="黑体" w:hAnsi="黑体" w:eastAsia="黑体"/>
                <w:szCs w:val="21"/>
              </w:rPr>
              <w:t>酌定裁量因素</w:t>
            </w:r>
          </w:p>
        </w:tc>
        <w:tc>
          <w:tcPr>
            <w:tcW w:w="2226" w:type="dxa"/>
            <w:vMerge w:val="continue"/>
            <w:tcBorders>
              <w:bottom w:val="single" w:color="auto" w:sz="12" w:space="0"/>
            </w:tcBorders>
            <w:vAlign w:val="center"/>
          </w:tcPr>
          <w:p>
            <w:pPr>
              <w:snapToGrid w:val="0"/>
              <w:rPr>
                <w:rFonts w:ascii="黑体" w:hAnsi="黑体" w:eastAsia="黑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2" w:hRule="atLeast"/>
          <w:jc w:val="center"/>
        </w:trPr>
        <w:tc>
          <w:tcPr>
            <w:tcW w:w="568" w:type="dxa"/>
            <w:vMerge w:val="restart"/>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1</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供水单位安排未取得</w:t>
            </w:r>
            <w:r>
              <w:rPr>
                <w:rFonts w:hint="eastAsia" w:ascii="Times New Roman" w:hAnsi="Times New Roman" w:eastAsia="仿宋_GB2312"/>
                <w:kern w:val="0"/>
                <w:szCs w:val="21"/>
              </w:rPr>
              <w:t>有效</w:t>
            </w:r>
            <w:r>
              <w:rPr>
                <w:rFonts w:ascii="Times New Roman" w:hAnsi="Times New Roman" w:eastAsia="仿宋_GB2312"/>
                <w:kern w:val="0"/>
                <w:szCs w:val="21"/>
              </w:rPr>
              <w:t>体检合格证明（原称体检</w:t>
            </w:r>
            <w:r>
              <w:rPr>
                <w:rFonts w:hint="eastAsia" w:ascii="Times New Roman" w:hAnsi="Times New Roman" w:eastAsia="仿宋_GB2312"/>
                <w:kern w:val="0"/>
                <w:szCs w:val="21"/>
              </w:rPr>
              <w:t>合格</w:t>
            </w:r>
            <w:r>
              <w:rPr>
                <w:rFonts w:ascii="Times New Roman" w:hAnsi="Times New Roman" w:eastAsia="仿宋_GB2312"/>
                <w:kern w:val="0"/>
                <w:szCs w:val="21"/>
              </w:rPr>
              <w:t>证）或未经卫生知识培训上岗的人员</w:t>
            </w:r>
            <w:r>
              <w:rPr>
                <w:rFonts w:hint="eastAsia" w:ascii="Times New Roman" w:hAnsi="Times New Roman" w:eastAsia="仿宋_GB2312"/>
                <w:kern w:val="0"/>
                <w:szCs w:val="21"/>
              </w:rPr>
              <w:t>，</w:t>
            </w:r>
            <w:r>
              <w:rPr>
                <w:rFonts w:ascii="Times New Roman" w:hAnsi="Times New Roman" w:eastAsia="仿宋_GB2312"/>
                <w:kern w:val="0"/>
                <w:szCs w:val="21"/>
              </w:rPr>
              <w:t>从事直接供、管水工作和供水设施清洗、清毒、检修的人员或安排患有有碍饮用水卫生疾病的或病原携带者从事直接供、管水工作的。</w:t>
            </w:r>
          </w:p>
        </w:tc>
        <w:tc>
          <w:tcPr>
            <w:tcW w:w="3468" w:type="dxa"/>
            <w:vMerge w:val="restart"/>
            <w:tcBorders>
              <w:top w:val="single" w:color="auto" w:sz="12" w:space="0"/>
            </w:tcBorders>
            <w:vAlign w:val="center"/>
          </w:tcPr>
          <w:p>
            <w:pPr>
              <w:snapToGrid w:val="0"/>
              <w:spacing w:line="0" w:lineRule="atLeast"/>
              <w:rPr>
                <w:rFonts w:hint="eastAsia" w:ascii="Times New Roman" w:hAnsi="Times New Roman" w:eastAsia="仿宋_GB2312"/>
                <w:b/>
                <w:kern w:val="0"/>
                <w:szCs w:val="21"/>
              </w:rPr>
            </w:pPr>
            <w:r>
              <w:rPr>
                <w:rFonts w:hint="eastAsia" w:ascii="Times New Roman" w:hAnsi="Times New Roman" w:eastAsia="仿宋_GB2312"/>
                <w:b/>
                <w:kern w:val="0"/>
                <w:szCs w:val="21"/>
              </w:rPr>
              <w:t>违法条款：</w:t>
            </w:r>
          </w:p>
          <w:p>
            <w:pPr>
              <w:snapToGrid w:val="0"/>
              <w:spacing w:line="0" w:lineRule="atLeast"/>
              <w:ind w:firstLine="316" w:firstLineChars="150"/>
              <w:rPr>
                <w:rFonts w:ascii="Times New Roman" w:hAnsi="Times New Roman" w:eastAsia="仿宋_GB2312"/>
                <w:kern w:val="0"/>
                <w:szCs w:val="21"/>
              </w:rPr>
            </w:pPr>
            <w:r>
              <w:rPr>
                <w:rFonts w:ascii="Times New Roman" w:hAnsi="Times New Roman" w:eastAsia="仿宋_GB2312"/>
                <w:b/>
                <w:kern w:val="0"/>
                <w:szCs w:val="21"/>
              </w:rPr>
              <w:t>《生活饮用水卫生监督管理办法》</w:t>
            </w:r>
            <w:r>
              <w:rPr>
                <w:rFonts w:hint="eastAsia" w:ascii="Times New Roman" w:hAnsi="Times New Roman" w:eastAsia="仿宋_GB2312"/>
                <w:b/>
                <w:kern w:val="0"/>
                <w:szCs w:val="21"/>
              </w:rPr>
              <w:t xml:space="preserve">第十一条 </w:t>
            </w:r>
            <w:r>
              <w:rPr>
                <w:rFonts w:ascii="Times New Roman" w:hAnsi="Times New Roman" w:eastAsia="仿宋_GB2312"/>
                <w:kern w:val="0"/>
                <w:szCs w:val="21"/>
              </w:rPr>
              <w:t>从事直接供、管水</w:t>
            </w:r>
            <w:r>
              <w:rPr>
                <w:rFonts w:hint="eastAsia" w:ascii="Times New Roman" w:hAnsi="Times New Roman" w:eastAsia="仿宋_GB2312"/>
                <w:kern w:val="0"/>
                <w:szCs w:val="21"/>
              </w:rPr>
              <w:t>的人员必须取得体检合格证后方可上岗工作，并每年进行一次健康检查。</w:t>
            </w:r>
          </w:p>
          <w:p>
            <w:pPr>
              <w:snapToGrid w:val="0"/>
              <w:spacing w:line="0" w:lineRule="atLeast"/>
              <w:ind w:firstLine="420" w:firstLineChars="200"/>
              <w:rPr>
                <w:rFonts w:ascii="Times New Roman" w:hAnsi="Times New Roman" w:eastAsia="仿宋_GB2312"/>
                <w:kern w:val="0"/>
                <w:szCs w:val="21"/>
              </w:rPr>
            </w:pPr>
            <w:r>
              <w:rPr>
                <w:rFonts w:ascii="Times New Roman" w:hAnsi="Times New Roman" w:eastAsia="仿宋_GB2312"/>
                <w:kern w:val="0"/>
                <w:szCs w:val="21"/>
              </w:rPr>
              <w:t>凡患有痢疾、伤寒、甲型病毒性肝炎、戊型病毒性肝炎、活动性肺结核、化脓性或渗出性皮肤病及其他有碍饮用水卫生的疾病的和病原携带者，不得直接从事供、管水工作。</w:t>
            </w:r>
            <w:r>
              <w:rPr>
                <w:rFonts w:hint="eastAsia" w:ascii="Times New Roman" w:hAnsi="Times New Roman" w:eastAsia="仿宋_GB2312"/>
                <w:kern w:val="0"/>
                <w:szCs w:val="21"/>
              </w:rPr>
              <w:t>（适用于集中式供水单位）</w:t>
            </w:r>
          </w:p>
          <w:p>
            <w:pPr>
              <w:snapToGrid w:val="0"/>
              <w:spacing w:line="0" w:lineRule="atLeast"/>
              <w:ind w:firstLine="422" w:firstLineChars="200"/>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《海南省城镇饮用水卫生监督管理规定》第</w:t>
            </w:r>
            <w:r>
              <w:rPr>
                <w:rFonts w:hint="eastAsia" w:ascii="Times New Roman" w:hAnsi="Times New Roman" w:eastAsia="仿宋_GB2312"/>
                <w:b/>
                <w:kern w:val="0"/>
                <w:szCs w:val="21"/>
              </w:rPr>
              <w:t>十二</w:t>
            </w:r>
            <w:r>
              <w:rPr>
                <w:rFonts w:ascii="Times New Roman" w:hAnsi="Times New Roman" w:eastAsia="仿宋_GB2312"/>
                <w:b/>
                <w:kern w:val="0"/>
                <w:szCs w:val="21"/>
              </w:rPr>
              <w:t>条</w:t>
            </w:r>
            <w:r>
              <w:rPr>
                <w:rFonts w:hint="eastAsia" w:ascii="Times New Roman" w:hAnsi="Times New Roman" w:eastAsia="仿宋_GB2312"/>
                <w:kern w:val="0"/>
                <w:szCs w:val="21"/>
              </w:rPr>
              <w:t xml:space="preserve"> </w:t>
            </w:r>
            <w:r>
              <w:rPr>
                <w:rFonts w:ascii="Times New Roman" w:hAnsi="Times New Roman" w:eastAsia="仿宋_GB2312"/>
                <w:kern w:val="0"/>
                <w:szCs w:val="21"/>
              </w:rPr>
              <w:t>直接从事饮用水供水、管水和供水设施清洗、消毒、检修的人员，必须每年进行一次健康检查，取得体检合格证后，方可上岗工作。</w:t>
            </w:r>
          </w:p>
          <w:p>
            <w:pPr>
              <w:snapToGrid w:val="0"/>
              <w:spacing w:line="0" w:lineRule="atLeast"/>
              <w:ind w:firstLine="420" w:firstLineChars="200"/>
              <w:rPr>
                <w:rFonts w:ascii="Times New Roman" w:hAnsi="Times New Roman" w:eastAsia="仿宋_GB2312"/>
                <w:kern w:val="0"/>
                <w:szCs w:val="21"/>
              </w:rPr>
            </w:pPr>
            <w:r>
              <w:rPr>
                <w:rFonts w:ascii="Times New Roman" w:hAnsi="Times New Roman" w:eastAsia="仿宋_GB2312"/>
                <w:kern w:val="0"/>
                <w:szCs w:val="21"/>
              </w:rPr>
              <w:t>患有痢疾、伤寒、病毒性肝炎、活动性肺结核等传染病或化脓性、渗出性皮肤病及其它有碍饮用水卫生的疾病者和病原携带者，不得直接从事供水、管水和供水设施清洗、消毒、检修工作。</w:t>
            </w:r>
          </w:p>
          <w:p>
            <w:pPr>
              <w:snapToGrid w:val="0"/>
              <w:spacing w:line="0" w:lineRule="atLeast"/>
              <w:ind w:firstLine="420" w:firstLineChars="200"/>
              <w:rPr>
                <w:rFonts w:ascii="Times New Roman" w:hAnsi="Times New Roman" w:eastAsia="仿宋_GB2312"/>
                <w:kern w:val="0"/>
                <w:szCs w:val="21"/>
              </w:rPr>
            </w:pPr>
            <w:r>
              <w:rPr>
                <w:rFonts w:ascii="Times New Roman" w:hAnsi="Times New Roman" w:eastAsia="仿宋_GB2312"/>
                <w:kern w:val="0"/>
                <w:szCs w:val="21"/>
              </w:rPr>
              <w:t>直接从事供水、管水和供水设施清洗、消毒、检修的人员，未经卫生知识培训，不得上岗工作。</w:t>
            </w:r>
          </w:p>
          <w:p>
            <w:pPr>
              <w:spacing w:line="0" w:lineRule="atLeast"/>
              <w:jc w:val="left"/>
              <w:textAlignment w:val="center"/>
              <w:rPr>
                <w:rFonts w:ascii="Times New Roman" w:hAnsi="Times New Roman" w:eastAsia="仿宋_GB2312"/>
                <w:b/>
                <w:kern w:val="0"/>
                <w:szCs w:val="21"/>
              </w:rPr>
            </w:pPr>
            <w:r>
              <w:rPr>
                <w:rFonts w:hint="eastAsia" w:ascii="Times New Roman" w:hAnsi="Times New Roman" w:eastAsia="仿宋_GB2312"/>
                <w:kern w:val="0"/>
                <w:szCs w:val="21"/>
              </w:rPr>
              <w:t>（适用于集中式和二次供水单位）</w:t>
            </w:r>
          </w:p>
          <w:p>
            <w:pPr>
              <w:snapToGrid w:val="0"/>
              <w:spacing w:line="0" w:lineRule="atLeast"/>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napToGrid w:val="0"/>
              <w:spacing w:line="0" w:lineRule="atLeast"/>
              <w:ind w:firstLine="422" w:firstLineChars="200"/>
              <w:rPr>
                <w:rFonts w:ascii="Times New Roman" w:hAnsi="Times New Roman" w:eastAsia="仿宋_GB2312"/>
                <w:kern w:val="0"/>
                <w:szCs w:val="21"/>
              </w:rPr>
            </w:pPr>
            <w:r>
              <w:rPr>
                <w:rFonts w:ascii="Times New Roman" w:hAnsi="Times New Roman" w:eastAsia="仿宋_GB2312"/>
                <w:b/>
                <w:kern w:val="0"/>
                <w:szCs w:val="21"/>
              </w:rPr>
              <w:t>《生活饮用水卫生监督管理办法》第二十五条</w:t>
            </w:r>
            <w:r>
              <w:rPr>
                <w:rFonts w:hint="eastAsia" w:ascii="Times New Roman" w:hAnsi="Times New Roman" w:eastAsia="仿宋_GB2312"/>
                <w:kern w:val="0"/>
                <w:szCs w:val="21"/>
              </w:rPr>
              <w:t xml:space="preserve"> </w:t>
            </w:r>
            <w:r>
              <w:rPr>
                <w:rFonts w:ascii="Times New Roman" w:hAnsi="Times New Roman" w:eastAsia="仿宋_GB2312"/>
                <w:kern w:val="0"/>
                <w:szCs w:val="21"/>
              </w:rPr>
              <w:t>集中式供水单位安排未取得体检合格证的人员从事直接供、管水工作或安排患有有碍饮用水卫生疾病的或病原携带者从事直接供、管水工作的，县级以上地方人民政府卫生计生主管部门应当责令限期改进，并可对供水单位处以20元以上1000元以下的罚款。</w:t>
            </w:r>
          </w:p>
          <w:p>
            <w:pPr>
              <w:spacing w:line="0" w:lineRule="atLeast"/>
              <w:ind w:firstLine="422" w:firstLineChars="200"/>
              <w:jc w:val="left"/>
              <w:textAlignment w:val="center"/>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《海南省城镇饮用水卫生监督管理规定》第二十三条第四</w:t>
            </w:r>
            <w:r>
              <w:rPr>
                <w:rFonts w:hint="eastAsia" w:ascii="Times New Roman" w:hAnsi="Times New Roman" w:eastAsia="仿宋_GB2312"/>
                <w:b/>
                <w:kern w:val="0"/>
                <w:szCs w:val="21"/>
              </w:rPr>
              <w:t>项</w:t>
            </w:r>
            <w:r>
              <w:rPr>
                <w:rFonts w:hint="eastAsia" w:ascii="Times New Roman" w:hAnsi="Times New Roman" w:eastAsia="仿宋_GB2312"/>
                <w:kern w:val="0"/>
                <w:szCs w:val="21"/>
              </w:rPr>
              <w:t xml:space="preserve"> </w:t>
            </w:r>
            <w:r>
              <w:rPr>
                <w:rFonts w:ascii="Times New Roman" w:hAnsi="Times New Roman" w:eastAsia="仿宋_GB2312"/>
                <w:kern w:val="0"/>
                <w:szCs w:val="21"/>
              </w:rPr>
              <w:t>从事饮用水供水、管水和供水设施清洗、清毒、检修的人员未取得体检合格证或未经卫生知识培训上岗的，由县级以上卫生行政部门责令其限期改正，并处以1000元以上2000元以下的罚款。</w:t>
            </w:r>
          </w:p>
        </w:tc>
        <w:tc>
          <w:tcPr>
            <w:tcW w:w="959" w:type="dxa"/>
            <w:vMerge w:val="restart"/>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轻微</w:t>
            </w:r>
          </w:p>
          <w:p>
            <w:pPr>
              <w:snapToGrid w:val="0"/>
              <w:jc w:val="center"/>
              <w:rPr>
                <w:rFonts w:ascii="黑体" w:hAnsi="黑体" w:eastAsia="黑体"/>
                <w:szCs w:val="21"/>
              </w:rPr>
            </w:pPr>
            <w:r>
              <w:rPr>
                <w:rFonts w:ascii="Times New Roman" w:hAnsi="Times New Roman" w:eastAsia="仿宋_GB2312"/>
                <w:kern w:val="0"/>
                <w:szCs w:val="21"/>
              </w:rPr>
              <w:t>违法</w:t>
            </w:r>
          </w:p>
        </w:tc>
        <w:tc>
          <w:tcPr>
            <w:tcW w:w="1683" w:type="dxa"/>
            <w:vAlign w:val="center"/>
          </w:tcPr>
          <w:p>
            <w:pPr>
              <w:snapToGrid w:val="0"/>
              <w:jc w:val="center"/>
              <w:rPr>
                <w:rFonts w:ascii="黑体" w:hAnsi="黑体" w:eastAsia="黑体"/>
                <w:szCs w:val="21"/>
              </w:rPr>
            </w:pPr>
            <w:r>
              <w:rPr>
                <w:rFonts w:hint="eastAsia" w:ascii="Times New Roman" w:hAnsi="Times New Roman" w:eastAsia="仿宋_GB2312"/>
                <w:kern w:val="0"/>
                <w:szCs w:val="21"/>
              </w:rPr>
              <w:t>不予行政处罚</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持续时间不足1个月</w:t>
            </w:r>
            <w:r>
              <w:rPr>
                <w:rFonts w:hint="eastAsia" w:ascii="Times New Roman" w:hAnsi="Times New Roman" w:eastAsia="仿宋_GB2312"/>
                <w:kern w:val="0"/>
                <w:szCs w:val="21"/>
              </w:rPr>
              <w:t>（含</w:t>
            </w:r>
            <w:r>
              <w:rPr>
                <w:rFonts w:ascii="Times New Roman" w:hAnsi="Times New Roman" w:eastAsia="仿宋_GB2312"/>
                <w:kern w:val="0"/>
                <w:szCs w:val="21"/>
              </w:rPr>
              <w:t>未经卫生知识培训上岗，下同）</w:t>
            </w:r>
            <w:r>
              <w:rPr>
                <w:rFonts w:hint="eastAsia" w:ascii="Times New Roman" w:hAnsi="Times New Roman" w:eastAsia="仿宋_GB2312"/>
                <w:kern w:val="0"/>
                <w:szCs w:val="21"/>
              </w:rPr>
              <w:t>的；</w:t>
            </w:r>
            <w:r>
              <w:rPr>
                <w:rFonts w:ascii="Times New Roman" w:hAnsi="Times New Roman" w:eastAsia="仿宋_GB2312"/>
                <w:kern w:val="0"/>
                <w:szCs w:val="21"/>
              </w:rPr>
              <w:t>初次违法</w:t>
            </w:r>
            <w:r>
              <w:rPr>
                <w:rFonts w:hint="eastAsia" w:ascii="Times New Roman" w:hAnsi="Times New Roman" w:eastAsia="仿宋_GB2312"/>
                <w:kern w:val="0"/>
                <w:szCs w:val="21"/>
              </w:rPr>
              <w:t>并及时改正、没有造成危害后果的。</w:t>
            </w:r>
          </w:p>
        </w:tc>
        <w:tc>
          <w:tcPr>
            <w:tcW w:w="2226"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1"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Merge w:val="continue"/>
            <w:vAlign w:val="center"/>
          </w:tcPr>
          <w:p>
            <w:pPr>
              <w:snapToGrid w:val="0"/>
              <w:jc w:val="center"/>
              <w:rPr>
                <w:rFonts w:ascii="Times New Roman" w:hAnsi="Times New Roman" w:eastAsia="仿宋_GB2312"/>
                <w:kern w:val="0"/>
                <w:szCs w:val="21"/>
              </w:rPr>
            </w:pP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持续时间</w:t>
            </w:r>
            <w:r>
              <w:rPr>
                <w:rFonts w:hint="eastAsia" w:ascii="Times New Roman" w:hAnsi="Times New Roman" w:eastAsia="仿宋_GB2312"/>
                <w:kern w:val="0"/>
                <w:szCs w:val="21"/>
              </w:rPr>
              <w:t>1-3</w:t>
            </w:r>
            <w:r>
              <w:rPr>
                <w:rFonts w:ascii="Times New Roman" w:hAnsi="Times New Roman" w:eastAsia="仿宋_GB2312"/>
                <w:kern w:val="0"/>
                <w:szCs w:val="21"/>
              </w:rPr>
              <w:t>个月</w:t>
            </w:r>
            <w:r>
              <w:rPr>
                <w:rFonts w:hint="eastAsia" w:ascii="Times New Roman" w:hAnsi="Times New Roman" w:eastAsia="仿宋_GB2312"/>
                <w:kern w:val="0"/>
                <w:szCs w:val="21"/>
              </w:rPr>
              <w:t>的；</w:t>
            </w:r>
            <w:r>
              <w:rPr>
                <w:rFonts w:ascii="Times New Roman" w:hAnsi="Times New Roman" w:eastAsia="仿宋_GB2312"/>
                <w:kern w:val="0"/>
                <w:szCs w:val="21"/>
              </w:rPr>
              <w:t>或逾期整改不到位，安排</w:t>
            </w:r>
            <w:r>
              <w:rPr>
                <w:rFonts w:hint="eastAsia" w:ascii="Times New Roman" w:hAnsi="Times New Roman" w:eastAsia="仿宋_GB2312"/>
                <w:kern w:val="0"/>
                <w:szCs w:val="21"/>
              </w:rPr>
              <w:t>1</w:t>
            </w:r>
            <w:r>
              <w:rPr>
                <w:rFonts w:ascii="Times New Roman" w:hAnsi="Times New Roman" w:eastAsia="仿宋_GB2312"/>
                <w:kern w:val="0"/>
                <w:szCs w:val="21"/>
              </w:rPr>
              <w:t>人未取得体检合格证的人员从事直接供、管水工作（含供水设施清洗、清毒、检修</w:t>
            </w:r>
            <w:r>
              <w:rPr>
                <w:rFonts w:hint="eastAsia" w:ascii="Times New Roman" w:hAnsi="Times New Roman" w:eastAsia="仿宋_GB2312"/>
                <w:kern w:val="0"/>
                <w:szCs w:val="21"/>
              </w:rPr>
              <w:t>工作，下同）</w:t>
            </w:r>
            <w:r>
              <w:rPr>
                <w:rFonts w:ascii="Times New Roman" w:hAnsi="Times New Roman" w:eastAsia="仿宋_GB2312"/>
                <w:kern w:val="0"/>
                <w:szCs w:val="21"/>
              </w:rPr>
              <w:t>的</w:t>
            </w:r>
            <w:r>
              <w:rPr>
                <w:rFonts w:hint="eastAsia" w:ascii="Times New Roman" w:hAnsi="Times New Roman" w:eastAsia="仿宋_GB2312"/>
                <w:kern w:val="0"/>
                <w:szCs w:val="21"/>
              </w:rPr>
              <w:t>。</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处以20元以上</w:t>
            </w:r>
            <w:r>
              <w:rPr>
                <w:rFonts w:hint="eastAsia" w:ascii="Times New Roman" w:hAnsi="Times New Roman" w:eastAsia="仿宋_GB2312"/>
                <w:kern w:val="0"/>
                <w:szCs w:val="21"/>
              </w:rPr>
              <w:t>5</w:t>
            </w:r>
            <w:r>
              <w:rPr>
                <w:rFonts w:ascii="Times New Roman" w:hAnsi="Times New Roman" w:eastAsia="仿宋_GB2312"/>
                <w:kern w:val="0"/>
                <w:szCs w:val="21"/>
              </w:rPr>
              <w:t>00元以下罚款。</w:t>
            </w:r>
            <w:r>
              <w:rPr>
                <w:rFonts w:hint="eastAsia" w:ascii="Times New Roman" w:hAnsi="Times New Roman" w:eastAsia="仿宋_GB2312"/>
                <w:kern w:val="0"/>
                <w:szCs w:val="21"/>
              </w:rPr>
              <w:t>（</w:t>
            </w:r>
            <w:r>
              <w:rPr>
                <w:rFonts w:ascii="Times New Roman" w:hAnsi="Times New Roman" w:eastAsia="仿宋_GB2312"/>
                <w:kern w:val="0"/>
                <w:szCs w:val="21"/>
              </w:rPr>
              <w:t>《生活饮用水卫生监督管理办法》</w:t>
            </w:r>
            <w:r>
              <w:rPr>
                <w:rFonts w:hint="eastAsia" w:ascii="Times New Roman" w:hAnsi="Times New Roman" w:eastAsia="仿宋_GB2312"/>
                <w:kern w:val="0"/>
                <w:szCs w:val="21"/>
              </w:rPr>
              <w:t>适用）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22"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持续时间</w:t>
            </w:r>
            <w:r>
              <w:rPr>
                <w:rFonts w:hint="eastAsia" w:ascii="Times New Roman" w:hAnsi="Times New Roman" w:eastAsia="仿宋_GB2312"/>
                <w:kern w:val="0"/>
                <w:szCs w:val="21"/>
              </w:rPr>
              <w:t>3-6</w:t>
            </w:r>
            <w:r>
              <w:rPr>
                <w:rFonts w:ascii="Times New Roman" w:hAnsi="Times New Roman" w:eastAsia="仿宋_GB2312"/>
                <w:kern w:val="0"/>
                <w:szCs w:val="21"/>
              </w:rPr>
              <w:t>个月</w:t>
            </w:r>
            <w:r>
              <w:rPr>
                <w:rFonts w:hint="eastAsia" w:ascii="Times New Roman" w:hAnsi="Times New Roman" w:eastAsia="仿宋_GB2312"/>
                <w:kern w:val="0"/>
                <w:szCs w:val="21"/>
              </w:rPr>
              <w:t>的；</w:t>
            </w:r>
            <w:r>
              <w:rPr>
                <w:rFonts w:ascii="Times New Roman" w:hAnsi="Times New Roman" w:eastAsia="仿宋_GB2312"/>
                <w:kern w:val="0"/>
                <w:szCs w:val="21"/>
              </w:rPr>
              <w:t>或逾期整改不到位，安排</w:t>
            </w:r>
            <w:r>
              <w:rPr>
                <w:rFonts w:hint="eastAsia" w:ascii="Times New Roman" w:hAnsi="Times New Roman" w:eastAsia="仿宋_GB2312"/>
                <w:kern w:val="0"/>
                <w:szCs w:val="21"/>
              </w:rPr>
              <w:t>2-3</w:t>
            </w:r>
            <w:r>
              <w:rPr>
                <w:rFonts w:ascii="Times New Roman" w:hAnsi="Times New Roman" w:eastAsia="仿宋_GB2312"/>
                <w:kern w:val="0"/>
                <w:szCs w:val="21"/>
              </w:rPr>
              <w:t>人未取得体检合格证的人员从事直接供、管水工作的</w:t>
            </w:r>
            <w:r>
              <w:rPr>
                <w:rFonts w:hint="eastAsia" w:ascii="Times New Roman" w:hAnsi="Times New Roman" w:eastAsia="仿宋_GB2312"/>
                <w:kern w:val="0"/>
                <w:szCs w:val="21"/>
              </w:rPr>
              <w:t>；</w:t>
            </w:r>
            <w:r>
              <w:rPr>
                <w:rFonts w:ascii="Times New Roman" w:hAnsi="Times New Roman" w:eastAsia="仿宋_GB2312"/>
                <w:kern w:val="0"/>
                <w:szCs w:val="21"/>
              </w:rPr>
              <w:t>或安排</w:t>
            </w:r>
            <w:r>
              <w:rPr>
                <w:rFonts w:hint="eastAsia" w:ascii="Times New Roman" w:hAnsi="Times New Roman" w:eastAsia="仿宋_GB2312"/>
                <w:kern w:val="0"/>
                <w:szCs w:val="21"/>
              </w:rPr>
              <w:t>1-3</w:t>
            </w:r>
            <w:r>
              <w:rPr>
                <w:rFonts w:ascii="Times New Roman" w:hAnsi="Times New Roman" w:eastAsia="仿宋_GB2312"/>
                <w:kern w:val="0"/>
                <w:szCs w:val="21"/>
              </w:rPr>
              <w:t>人患有有碍饮用水卫生疾病的或病原携带者从事直接供、管水工作的。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超过5</w:t>
            </w:r>
            <w:r>
              <w:rPr>
                <w:rFonts w:ascii="Times New Roman" w:hAnsi="Times New Roman" w:eastAsia="仿宋_GB2312"/>
                <w:kern w:val="0"/>
                <w:szCs w:val="21"/>
              </w:rPr>
              <w:t>00元以上</w:t>
            </w:r>
            <w:r>
              <w:rPr>
                <w:rFonts w:hint="eastAsia" w:ascii="Times New Roman" w:hAnsi="Times New Roman" w:eastAsia="仿宋_GB2312"/>
                <w:kern w:val="0"/>
                <w:szCs w:val="21"/>
              </w:rPr>
              <w:t>1000</w:t>
            </w:r>
            <w:r>
              <w:rPr>
                <w:rFonts w:ascii="Times New Roman" w:hAnsi="Times New Roman" w:eastAsia="仿宋_GB2312"/>
                <w:kern w:val="0"/>
                <w:szCs w:val="21"/>
              </w:rPr>
              <w:t>元以下罚款。</w:t>
            </w:r>
            <w:r>
              <w:rPr>
                <w:rFonts w:hint="eastAsia" w:ascii="Times New Roman" w:hAnsi="Times New Roman" w:eastAsia="仿宋_GB2312"/>
                <w:kern w:val="0"/>
                <w:szCs w:val="21"/>
              </w:rPr>
              <w:t>（</w:t>
            </w:r>
            <w:r>
              <w:rPr>
                <w:rFonts w:ascii="Times New Roman" w:hAnsi="Times New Roman" w:eastAsia="仿宋_GB2312"/>
                <w:kern w:val="0"/>
                <w:szCs w:val="21"/>
              </w:rPr>
              <w:t>《生活饮用水卫生监督管理办法》</w:t>
            </w:r>
            <w:r>
              <w:rPr>
                <w:rFonts w:hint="eastAsia" w:ascii="Times New Roman" w:hAnsi="Times New Roman" w:eastAsia="仿宋_GB2312"/>
                <w:kern w:val="0"/>
                <w:szCs w:val="21"/>
              </w:rPr>
              <w:t>适用）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73"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持续时间</w:t>
            </w:r>
            <w:r>
              <w:rPr>
                <w:rFonts w:hint="eastAsia" w:ascii="Times New Roman" w:hAnsi="Times New Roman" w:eastAsia="仿宋_GB2312"/>
                <w:kern w:val="0"/>
                <w:szCs w:val="21"/>
              </w:rPr>
              <w:t>6-12</w:t>
            </w:r>
            <w:r>
              <w:rPr>
                <w:rFonts w:ascii="Times New Roman" w:hAnsi="Times New Roman" w:eastAsia="仿宋_GB2312"/>
                <w:kern w:val="0"/>
                <w:szCs w:val="21"/>
              </w:rPr>
              <w:t>个月</w:t>
            </w:r>
            <w:r>
              <w:rPr>
                <w:rFonts w:hint="eastAsia" w:ascii="Times New Roman" w:hAnsi="Times New Roman" w:eastAsia="仿宋_GB2312"/>
                <w:kern w:val="0"/>
                <w:szCs w:val="21"/>
              </w:rPr>
              <w:t>的；</w:t>
            </w:r>
            <w:r>
              <w:rPr>
                <w:rFonts w:ascii="Times New Roman" w:hAnsi="Times New Roman" w:eastAsia="仿宋_GB2312"/>
                <w:kern w:val="0"/>
                <w:szCs w:val="21"/>
              </w:rPr>
              <w:t>或逾期整改不到位，安排</w:t>
            </w:r>
            <w:r>
              <w:rPr>
                <w:rFonts w:hint="eastAsia" w:ascii="Times New Roman" w:hAnsi="Times New Roman" w:eastAsia="仿宋_GB2312"/>
                <w:kern w:val="0"/>
                <w:szCs w:val="21"/>
              </w:rPr>
              <w:t>4-5</w:t>
            </w:r>
            <w:r>
              <w:rPr>
                <w:rFonts w:ascii="Times New Roman" w:hAnsi="Times New Roman" w:eastAsia="仿宋_GB2312"/>
                <w:kern w:val="0"/>
                <w:szCs w:val="21"/>
              </w:rPr>
              <w:t>人未取得体检合格证的人员从事直接供、管水工作的</w:t>
            </w:r>
            <w:r>
              <w:rPr>
                <w:rFonts w:hint="eastAsia" w:ascii="Times New Roman" w:hAnsi="Times New Roman" w:eastAsia="仿宋_GB2312"/>
                <w:kern w:val="0"/>
                <w:szCs w:val="21"/>
              </w:rPr>
              <w:t>，</w:t>
            </w:r>
            <w:r>
              <w:rPr>
                <w:rFonts w:ascii="Times New Roman" w:hAnsi="Times New Roman" w:eastAsia="仿宋_GB2312"/>
                <w:kern w:val="0"/>
                <w:szCs w:val="21"/>
              </w:rPr>
              <w:t>或安排</w:t>
            </w:r>
            <w:r>
              <w:rPr>
                <w:rFonts w:hint="eastAsia" w:ascii="Times New Roman" w:hAnsi="Times New Roman" w:eastAsia="仿宋_GB2312"/>
                <w:kern w:val="0"/>
                <w:szCs w:val="21"/>
              </w:rPr>
              <w:t>4-5</w:t>
            </w:r>
            <w:r>
              <w:rPr>
                <w:rFonts w:ascii="Times New Roman" w:hAnsi="Times New Roman" w:eastAsia="仿宋_GB2312"/>
                <w:kern w:val="0"/>
                <w:szCs w:val="21"/>
              </w:rPr>
              <w:t>人患有有碍饮用水卫生疾病的或病原携带者从事直接供、管水工作</w:t>
            </w:r>
            <w:r>
              <w:rPr>
                <w:rFonts w:hint="eastAsia" w:ascii="Times New Roman" w:hAnsi="Times New Roman" w:eastAsia="仿宋_GB2312"/>
                <w:kern w:val="0"/>
                <w:szCs w:val="21"/>
              </w:rPr>
              <w:t>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超过1000</w:t>
            </w:r>
            <w:r>
              <w:rPr>
                <w:rFonts w:ascii="Times New Roman" w:hAnsi="Times New Roman" w:eastAsia="仿宋_GB2312"/>
                <w:kern w:val="0"/>
                <w:szCs w:val="21"/>
              </w:rPr>
              <w:t>元以上1</w:t>
            </w:r>
            <w:r>
              <w:rPr>
                <w:rFonts w:hint="eastAsia" w:ascii="Times New Roman" w:hAnsi="Times New Roman" w:eastAsia="仿宋_GB2312"/>
                <w:kern w:val="0"/>
                <w:szCs w:val="21"/>
              </w:rPr>
              <w:t>5</w:t>
            </w:r>
            <w:r>
              <w:rPr>
                <w:rFonts w:ascii="Times New Roman" w:hAnsi="Times New Roman" w:eastAsia="仿宋_GB2312"/>
                <w:kern w:val="0"/>
                <w:szCs w:val="21"/>
              </w:rPr>
              <w:t>00元以下罚款。</w:t>
            </w:r>
            <w:r>
              <w:rPr>
                <w:rFonts w:hint="eastAsia" w:ascii="Times New Roman" w:hAnsi="Times New Roman" w:eastAsia="仿宋_GB2312"/>
                <w:kern w:val="0"/>
                <w:szCs w:val="21"/>
              </w:rPr>
              <w:t>（仅</w:t>
            </w:r>
            <w:r>
              <w:rPr>
                <w:rFonts w:ascii="Times New Roman" w:hAnsi="Times New Roman" w:eastAsia="仿宋_GB2312"/>
                <w:kern w:val="0"/>
                <w:szCs w:val="21"/>
              </w:rPr>
              <w:t>《海南省城镇饮用水卫生监督管理规定》</w:t>
            </w:r>
            <w:r>
              <w:rPr>
                <w:rFonts w:hint="eastAsia" w:ascii="Times New Roman" w:hAnsi="Times New Roman" w:eastAsia="仿宋_GB2312"/>
                <w:kern w:val="0"/>
                <w:szCs w:val="21"/>
              </w:rPr>
              <w:t>适用）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2"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严重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持续时间</w:t>
            </w:r>
            <w:r>
              <w:rPr>
                <w:rFonts w:hint="eastAsia" w:ascii="Times New Roman" w:hAnsi="Times New Roman" w:eastAsia="仿宋_GB2312"/>
                <w:kern w:val="0"/>
                <w:szCs w:val="21"/>
              </w:rPr>
              <w:t>超过1年的；</w:t>
            </w:r>
            <w:r>
              <w:rPr>
                <w:rFonts w:ascii="Times New Roman" w:hAnsi="Times New Roman" w:eastAsia="仿宋_GB2312"/>
                <w:kern w:val="0"/>
                <w:szCs w:val="21"/>
              </w:rPr>
              <w:t>或逾期整改不到位，已经造成危害后果的、社会影响恶劣的</w:t>
            </w:r>
            <w:r>
              <w:rPr>
                <w:rFonts w:hint="eastAsia" w:ascii="Times New Roman" w:hAnsi="Times New Roman" w:eastAsia="仿宋_GB2312"/>
                <w:kern w:val="0"/>
                <w:szCs w:val="21"/>
              </w:rPr>
              <w:t>；</w:t>
            </w:r>
            <w:r>
              <w:rPr>
                <w:rFonts w:ascii="Times New Roman" w:hAnsi="Times New Roman" w:eastAsia="仿宋_GB2312"/>
                <w:kern w:val="0"/>
                <w:szCs w:val="21"/>
              </w:rPr>
              <w:t>或安排</w:t>
            </w:r>
            <w:r>
              <w:rPr>
                <w:rFonts w:hint="eastAsia" w:ascii="Times New Roman" w:hAnsi="Times New Roman" w:eastAsia="仿宋_GB2312"/>
                <w:kern w:val="0"/>
                <w:szCs w:val="21"/>
              </w:rPr>
              <w:t>4-5</w:t>
            </w:r>
            <w:r>
              <w:rPr>
                <w:rFonts w:ascii="Times New Roman" w:hAnsi="Times New Roman" w:eastAsia="仿宋_GB2312"/>
                <w:kern w:val="0"/>
                <w:szCs w:val="21"/>
              </w:rPr>
              <w:t>人未取得体检合格证的人员从事直接供、管水工作的</w:t>
            </w:r>
            <w:r>
              <w:rPr>
                <w:rFonts w:hint="eastAsia" w:ascii="Times New Roman" w:hAnsi="Times New Roman" w:eastAsia="仿宋_GB2312"/>
                <w:kern w:val="0"/>
                <w:szCs w:val="21"/>
              </w:rPr>
              <w:t>；</w:t>
            </w:r>
            <w:r>
              <w:rPr>
                <w:rFonts w:ascii="Times New Roman" w:hAnsi="Times New Roman" w:eastAsia="仿宋_GB2312"/>
                <w:kern w:val="0"/>
                <w:szCs w:val="21"/>
              </w:rPr>
              <w:t>或安排</w:t>
            </w:r>
            <w:r>
              <w:rPr>
                <w:rFonts w:hint="eastAsia" w:ascii="Times New Roman" w:hAnsi="Times New Roman" w:eastAsia="仿宋_GB2312"/>
                <w:kern w:val="0"/>
                <w:szCs w:val="21"/>
              </w:rPr>
              <w:t>5</w:t>
            </w:r>
            <w:r>
              <w:rPr>
                <w:rFonts w:ascii="Times New Roman" w:hAnsi="Times New Roman" w:eastAsia="仿宋_GB2312"/>
                <w:kern w:val="0"/>
                <w:szCs w:val="21"/>
              </w:rPr>
              <w:t>人以上患有有碍饮用水卫生疾病的或病原携带者从事直接供、管水工作</w:t>
            </w:r>
            <w:r>
              <w:rPr>
                <w:rFonts w:hint="eastAsia" w:ascii="Times New Roman" w:hAnsi="Times New Roman" w:eastAsia="仿宋_GB2312"/>
                <w:kern w:val="0"/>
                <w:szCs w:val="21"/>
              </w:rPr>
              <w:t>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超过1500</w:t>
            </w:r>
            <w:r>
              <w:rPr>
                <w:rFonts w:ascii="Times New Roman" w:hAnsi="Times New Roman" w:eastAsia="仿宋_GB2312"/>
                <w:kern w:val="0"/>
                <w:szCs w:val="21"/>
              </w:rPr>
              <w:t>元以上</w:t>
            </w:r>
            <w:r>
              <w:rPr>
                <w:rFonts w:hint="eastAsia" w:ascii="Times New Roman" w:hAnsi="Times New Roman" w:eastAsia="仿宋_GB2312"/>
                <w:kern w:val="0"/>
                <w:szCs w:val="21"/>
              </w:rPr>
              <w:t>20</w:t>
            </w:r>
            <w:r>
              <w:rPr>
                <w:rFonts w:ascii="Times New Roman" w:hAnsi="Times New Roman" w:eastAsia="仿宋_GB2312"/>
                <w:kern w:val="0"/>
                <w:szCs w:val="21"/>
              </w:rPr>
              <w:t>00元以下罚款。</w:t>
            </w:r>
            <w:r>
              <w:rPr>
                <w:rFonts w:hint="eastAsia" w:ascii="Times New Roman" w:hAnsi="Times New Roman" w:eastAsia="仿宋_GB2312"/>
                <w:kern w:val="0"/>
                <w:szCs w:val="21"/>
              </w:rPr>
              <w:t>（仅</w:t>
            </w:r>
            <w:r>
              <w:rPr>
                <w:rFonts w:ascii="Times New Roman" w:hAnsi="Times New Roman" w:eastAsia="仿宋_GB2312"/>
                <w:kern w:val="0"/>
                <w:szCs w:val="21"/>
              </w:rPr>
              <w:t>《海南省城镇饮用水卫生监督管理规定》</w:t>
            </w:r>
            <w:r>
              <w:rPr>
                <w:rFonts w:hint="eastAsia" w:ascii="Times New Roman" w:hAnsi="Times New Roman" w:eastAsia="仿宋_GB2312"/>
                <w:kern w:val="0"/>
                <w:szCs w:val="21"/>
              </w:rPr>
              <w:t>适用）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87" w:hRule="atLeast"/>
          <w:jc w:val="center"/>
        </w:trPr>
        <w:tc>
          <w:tcPr>
            <w:tcW w:w="568" w:type="dxa"/>
            <w:vMerge w:val="restart"/>
            <w:vAlign w:val="center"/>
          </w:tcPr>
          <w:p>
            <w:pPr>
              <w:snapToGrid w:val="0"/>
              <w:ind w:firstLine="113" w:firstLineChars="54"/>
              <w:jc w:val="left"/>
              <w:rPr>
                <w:rFonts w:ascii="Times New Roman" w:hAnsi="Times New Roman" w:eastAsia="仿宋_GB2312"/>
                <w:kern w:val="0"/>
                <w:szCs w:val="21"/>
              </w:rPr>
            </w:pPr>
            <w:r>
              <w:rPr>
                <w:rFonts w:hint="eastAsia" w:ascii="Times New Roman" w:hAnsi="Times New Roman" w:eastAsia="仿宋_GB2312"/>
                <w:kern w:val="0"/>
                <w:szCs w:val="21"/>
              </w:rPr>
              <w:t>2</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在饮用水水源保护区修建危害水源水质卫生的设施或进行有碍水源水质卫生的作业的。</w:t>
            </w:r>
          </w:p>
        </w:tc>
        <w:tc>
          <w:tcPr>
            <w:tcW w:w="3468" w:type="dxa"/>
            <w:vMerge w:val="restart"/>
            <w:vAlign w:val="center"/>
          </w:tcPr>
          <w:p>
            <w:pPr>
              <w:spacing w:line="0" w:lineRule="atLeast"/>
              <w:jc w:val="left"/>
              <w:textAlignment w:val="center"/>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pacing w:line="0" w:lineRule="atLeast"/>
              <w:ind w:firstLine="422" w:firstLineChars="200"/>
              <w:jc w:val="left"/>
              <w:textAlignment w:val="center"/>
              <w:rPr>
                <w:rFonts w:ascii="Times New Roman" w:hAnsi="Times New Roman" w:eastAsia="仿宋_GB2312"/>
                <w:kern w:val="0"/>
                <w:szCs w:val="21"/>
              </w:rPr>
            </w:pPr>
            <w:r>
              <w:rPr>
                <w:rFonts w:ascii="Times New Roman" w:hAnsi="Times New Roman" w:eastAsia="仿宋_GB2312"/>
                <w:b/>
                <w:kern w:val="0"/>
                <w:szCs w:val="21"/>
              </w:rPr>
              <w:t>《生活饮用水卫生监督管理办法》第</w:t>
            </w:r>
            <w:r>
              <w:rPr>
                <w:rFonts w:hint="eastAsia" w:ascii="Times New Roman" w:hAnsi="Times New Roman" w:eastAsia="仿宋_GB2312"/>
                <w:b/>
                <w:kern w:val="0"/>
                <w:szCs w:val="21"/>
              </w:rPr>
              <w:t>十三</w:t>
            </w:r>
            <w:r>
              <w:rPr>
                <w:rFonts w:ascii="Times New Roman" w:hAnsi="Times New Roman" w:eastAsia="仿宋_GB2312"/>
                <w:b/>
                <w:kern w:val="0"/>
                <w:szCs w:val="21"/>
              </w:rPr>
              <w:t>条</w:t>
            </w:r>
            <w:r>
              <w:rPr>
                <w:rFonts w:hint="eastAsia" w:ascii="Times New Roman" w:hAnsi="Times New Roman" w:eastAsia="仿宋_GB2312"/>
                <w:kern w:val="0"/>
                <w:szCs w:val="21"/>
              </w:rPr>
              <w:t xml:space="preserve"> </w:t>
            </w:r>
            <w:r>
              <w:rPr>
                <w:rFonts w:ascii="Times New Roman" w:hAnsi="Times New Roman" w:eastAsia="仿宋_GB2312"/>
                <w:kern w:val="0"/>
                <w:szCs w:val="21"/>
              </w:rPr>
              <w:t>饮用水水源地必须设置水源保护区。保护区内严禁修建任何可能危害水源水质卫生的设施及一切有碍水源水质卫生的行为。</w:t>
            </w:r>
          </w:p>
          <w:p>
            <w:pPr>
              <w:spacing w:line="0" w:lineRule="atLeast"/>
              <w:jc w:val="left"/>
              <w:textAlignment w:val="center"/>
              <w:rPr>
                <w:rFonts w:ascii="Times New Roman" w:hAnsi="Times New Roman" w:eastAsia="仿宋_GB2312"/>
                <w:kern w:val="0"/>
                <w:szCs w:val="21"/>
              </w:rPr>
            </w:pPr>
          </w:p>
          <w:p>
            <w:pPr>
              <w:spacing w:line="0" w:lineRule="atLeast"/>
              <w:jc w:val="left"/>
              <w:textAlignment w:val="center"/>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pacing w:line="0" w:lineRule="atLeast"/>
              <w:ind w:firstLine="422" w:firstLineChars="200"/>
              <w:jc w:val="left"/>
              <w:textAlignment w:val="center"/>
              <w:rPr>
                <w:rFonts w:ascii="Times New Roman" w:hAnsi="Times New Roman" w:eastAsia="仿宋_GB2312"/>
                <w:kern w:val="0"/>
                <w:szCs w:val="21"/>
              </w:rPr>
            </w:pPr>
            <w:r>
              <w:rPr>
                <w:rFonts w:ascii="Times New Roman" w:hAnsi="Times New Roman" w:eastAsia="仿宋_GB2312"/>
                <w:b/>
                <w:kern w:val="0"/>
                <w:szCs w:val="21"/>
              </w:rPr>
              <w:t>《生活饮用水卫生监督管理办法》第二十六条第一</w:t>
            </w:r>
            <w:r>
              <w:rPr>
                <w:rFonts w:hint="eastAsia" w:ascii="Times New Roman" w:hAnsi="Times New Roman" w:eastAsia="仿宋_GB2312"/>
                <w:b/>
                <w:kern w:val="0"/>
                <w:szCs w:val="21"/>
              </w:rPr>
              <w:t xml:space="preserve">项 </w:t>
            </w:r>
            <w:r>
              <w:rPr>
                <w:rFonts w:ascii="Times New Roman" w:hAnsi="Times New Roman" w:eastAsia="仿宋_GB2312"/>
                <w:kern w:val="0"/>
                <w:szCs w:val="21"/>
              </w:rPr>
              <w:t>在饮用水水源保护区修建危害水源水质卫生的设施或进行有碍水源水质卫生的作业的，由县级以上地方人民政府卫生计生主管部门应当责令限期改进，并可处以20元以上5000元以下的罚款。</w:t>
            </w:r>
          </w:p>
          <w:p>
            <w:pPr>
              <w:snapToGrid w:val="0"/>
              <w:rPr>
                <w:rFonts w:ascii="Times New Roman" w:hAnsi="Times New Roman" w:eastAsia="仿宋_GB2312"/>
                <w:kern w:val="0"/>
                <w:szCs w:val="21"/>
              </w:rPr>
            </w:pPr>
          </w:p>
        </w:tc>
        <w:tc>
          <w:tcPr>
            <w:tcW w:w="959" w:type="dxa"/>
            <w:vMerge w:val="restart"/>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轻微</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不予行政处罚</w:t>
            </w:r>
          </w:p>
        </w:tc>
        <w:tc>
          <w:tcPr>
            <w:tcW w:w="3997" w:type="dxa"/>
            <w:vAlign w:val="center"/>
          </w:tcPr>
          <w:p>
            <w:pPr>
              <w:tabs>
                <w:tab w:val="left" w:pos="984"/>
              </w:tabs>
              <w:snapToGrid w:val="0"/>
              <w:rPr>
                <w:rFonts w:ascii="Times New Roman" w:hAnsi="Times New Roman" w:eastAsia="仿宋_GB2312"/>
                <w:kern w:val="0"/>
                <w:szCs w:val="21"/>
              </w:rPr>
            </w:pPr>
            <w:r>
              <w:rPr>
                <w:rFonts w:ascii="Times New Roman" w:hAnsi="Times New Roman" w:eastAsia="仿宋_GB2312"/>
                <w:kern w:val="0"/>
                <w:szCs w:val="21"/>
              </w:rPr>
              <w:t>在饮用水水源保护区修建危害水源水质卫 生的设施或进行有碍水源水质卫生的作业 不足1个月</w:t>
            </w:r>
            <w:r>
              <w:rPr>
                <w:rFonts w:hint="eastAsia" w:ascii="Times New Roman" w:hAnsi="Times New Roman" w:eastAsia="仿宋_GB2312"/>
                <w:kern w:val="0"/>
                <w:szCs w:val="21"/>
              </w:rPr>
              <w:t>；</w:t>
            </w:r>
            <w:r>
              <w:rPr>
                <w:rFonts w:ascii="Times New Roman" w:hAnsi="Times New Roman" w:eastAsia="仿宋_GB2312"/>
                <w:kern w:val="0"/>
                <w:szCs w:val="21"/>
              </w:rPr>
              <w:t>初次违法经发现后立即停止并积极改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5" w:hRule="atLeast"/>
          <w:jc w:val="center"/>
        </w:trPr>
        <w:tc>
          <w:tcPr>
            <w:tcW w:w="568" w:type="dxa"/>
            <w:vMerge w:val="continue"/>
            <w:vAlign w:val="center"/>
          </w:tcPr>
          <w:p>
            <w:pPr>
              <w:snapToGrid w:val="0"/>
              <w:jc w:val="left"/>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jc w:val="left"/>
              <w:textAlignment w:val="center"/>
              <w:rPr>
                <w:rFonts w:ascii="Times New Roman" w:hAnsi="Times New Roman" w:eastAsia="仿宋_GB2312"/>
                <w:b/>
                <w:kern w:val="0"/>
                <w:szCs w:val="21"/>
              </w:rPr>
            </w:pPr>
          </w:p>
        </w:tc>
        <w:tc>
          <w:tcPr>
            <w:tcW w:w="959" w:type="dxa"/>
            <w:vMerge w:val="continue"/>
            <w:vAlign w:val="center"/>
          </w:tcPr>
          <w:p>
            <w:pPr>
              <w:snapToGrid w:val="0"/>
              <w:jc w:val="center"/>
              <w:rPr>
                <w:rFonts w:ascii="Times New Roman" w:hAnsi="Times New Roman" w:eastAsia="仿宋_GB2312"/>
                <w:kern w:val="0"/>
                <w:szCs w:val="21"/>
              </w:rPr>
            </w:pP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tabs>
                <w:tab w:val="left" w:pos="984"/>
              </w:tabs>
              <w:snapToGrid w:val="0"/>
              <w:rPr>
                <w:rFonts w:ascii="Times New Roman" w:hAnsi="Times New Roman" w:eastAsia="仿宋_GB2312"/>
                <w:kern w:val="0"/>
                <w:szCs w:val="21"/>
              </w:rPr>
            </w:pPr>
            <w:r>
              <w:rPr>
                <w:rFonts w:ascii="Times New Roman" w:hAnsi="Times New Roman" w:eastAsia="仿宋_GB2312"/>
                <w:kern w:val="0"/>
                <w:szCs w:val="21"/>
              </w:rPr>
              <w:t>在饮用水水源保护区修建危害水源水质卫 生的设施或进行有碍水源水质卫生的作业1-</w:t>
            </w:r>
            <w:r>
              <w:rPr>
                <w:rFonts w:hint="eastAsia" w:ascii="Times New Roman" w:hAnsi="Times New Roman" w:eastAsia="仿宋_GB2312"/>
                <w:kern w:val="0"/>
                <w:szCs w:val="21"/>
              </w:rPr>
              <w:t>6</w:t>
            </w:r>
            <w:r>
              <w:rPr>
                <w:rFonts w:ascii="Times New Roman" w:hAnsi="Times New Roman" w:eastAsia="仿宋_GB2312"/>
                <w:kern w:val="0"/>
                <w:szCs w:val="21"/>
              </w:rPr>
              <w:t>个月，经发现后立即停止并积极改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处以20元以上</w:t>
            </w:r>
            <w:r>
              <w:rPr>
                <w:rFonts w:hint="eastAsia" w:ascii="Times New Roman" w:hAnsi="Times New Roman" w:eastAsia="仿宋_GB2312"/>
                <w:kern w:val="0"/>
                <w:szCs w:val="21"/>
              </w:rPr>
              <w:t>30</w:t>
            </w:r>
            <w:r>
              <w:rPr>
                <w:rFonts w:ascii="Times New Roman" w:hAnsi="Times New Roman" w:eastAsia="仿宋_GB2312"/>
                <w:kern w:val="0"/>
                <w:szCs w:val="21"/>
              </w:rPr>
              <w:t>00元以下的罚款。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3"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在饮用水水源保护区修建危害水源水质卫 生的设施或进行有碍水源水质卫生的作业</w:t>
            </w:r>
            <w:r>
              <w:rPr>
                <w:rFonts w:hint="eastAsia" w:ascii="Times New Roman" w:hAnsi="Times New Roman" w:eastAsia="仿宋_GB2312"/>
                <w:kern w:val="0"/>
                <w:szCs w:val="21"/>
              </w:rPr>
              <w:t>6</w:t>
            </w:r>
            <w:r>
              <w:rPr>
                <w:rFonts w:ascii="Times New Roman" w:hAnsi="Times New Roman" w:eastAsia="仿宋_GB2312"/>
                <w:kern w:val="0"/>
                <w:szCs w:val="21"/>
              </w:rPr>
              <w:t>-</w:t>
            </w:r>
            <w:r>
              <w:rPr>
                <w:rFonts w:hint="eastAsia" w:ascii="Times New Roman" w:hAnsi="Times New Roman" w:eastAsia="仿宋_GB2312"/>
                <w:kern w:val="0"/>
                <w:szCs w:val="21"/>
              </w:rPr>
              <w:t>12</w:t>
            </w:r>
            <w:r>
              <w:rPr>
                <w:rFonts w:ascii="Times New Roman" w:hAnsi="Times New Roman" w:eastAsia="仿宋_GB2312"/>
                <w:kern w:val="0"/>
                <w:szCs w:val="21"/>
              </w:rPr>
              <w:t>月，经发现后立即停止并积极改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超过30</w:t>
            </w:r>
            <w:r>
              <w:rPr>
                <w:rFonts w:ascii="Times New Roman" w:hAnsi="Times New Roman" w:eastAsia="仿宋_GB2312"/>
                <w:kern w:val="0"/>
                <w:szCs w:val="21"/>
              </w:rPr>
              <w:t>00元以上</w:t>
            </w:r>
            <w:r>
              <w:rPr>
                <w:rFonts w:hint="eastAsia" w:ascii="Times New Roman" w:hAnsi="Times New Roman" w:eastAsia="仿宋_GB2312"/>
                <w:kern w:val="0"/>
                <w:szCs w:val="21"/>
              </w:rPr>
              <w:t>40</w:t>
            </w:r>
            <w:r>
              <w:rPr>
                <w:rFonts w:ascii="Times New Roman" w:hAnsi="Times New Roman" w:eastAsia="仿宋_GB2312"/>
                <w:kern w:val="0"/>
                <w:szCs w:val="21"/>
              </w:rPr>
              <w:t>00元以下的罚款。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96"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b/>
                <w:bCs/>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在饮用水水源保护区修建危害水源水质卫 生的设施或进行有碍水源水质卫生的作业</w:t>
            </w:r>
            <w:r>
              <w:rPr>
                <w:rFonts w:hint="eastAsia" w:ascii="Times New Roman" w:hAnsi="Times New Roman" w:eastAsia="仿宋_GB2312"/>
                <w:kern w:val="0"/>
                <w:szCs w:val="21"/>
              </w:rPr>
              <w:t>超过</w:t>
            </w:r>
            <w:r>
              <w:rPr>
                <w:rFonts w:ascii="Times New Roman" w:hAnsi="Times New Roman" w:eastAsia="仿宋_GB2312"/>
                <w:kern w:val="0"/>
                <w:szCs w:val="21"/>
              </w:rPr>
              <w:t>1</w:t>
            </w:r>
            <w:r>
              <w:rPr>
                <w:rFonts w:hint="eastAsia" w:ascii="Times New Roman" w:hAnsi="Times New Roman" w:eastAsia="仿宋_GB2312"/>
                <w:kern w:val="0"/>
                <w:szCs w:val="21"/>
              </w:rPr>
              <w:t>年的；</w:t>
            </w:r>
            <w:r>
              <w:rPr>
                <w:rFonts w:ascii="Times New Roman" w:hAnsi="Times New Roman" w:eastAsia="仿宋_GB2312"/>
                <w:kern w:val="0"/>
                <w:szCs w:val="21"/>
              </w:rPr>
              <w:t>逾期未整改到位；或再次出现该违法行为；或造成水质不合格</w:t>
            </w:r>
            <w:r>
              <w:rPr>
                <w:rFonts w:hint="eastAsia" w:ascii="Times New Roman" w:hAnsi="Times New Roman" w:eastAsia="仿宋_GB2312"/>
                <w:kern w:val="0"/>
                <w:szCs w:val="21"/>
              </w:rPr>
              <w:t>等</w:t>
            </w:r>
            <w:r>
              <w:rPr>
                <w:rFonts w:ascii="Times New Roman" w:hAnsi="Times New Roman" w:eastAsia="仿宋_GB2312"/>
                <w:kern w:val="0"/>
                <w:szCs w:val="21"/>
              </w:rPr>
              <w:t>危害后果的、社会影响恶劣的。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超过40</w:t>
            </w:r>
            <w:r>
              <w:rPr>
                <w:rFonts w:ascii="Times New Roman" w:hAnsi="Times New Roman" w:eastAsia="仿宋_GB2312"/>
                <w:kern w:val="0"/>
                <w:szCs w:val="21"/>
              </w:rPr>
              <w:t>00元以上5000元以下的罚款。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jc w:val="center"/>
        </w:trPr>
        <w:tc>
          <w:tcPr>
            <w:tcW w:w="568" w:type="dxa"/>
            <w:vMerge w:val="restart"/>
            <w:vAlign w:val="center"/>
          </w:tcPr>
          <w:p>
            <w:pPr>
              <w:snapToGrid w:val="0"/>
              <w:ind w:firstLine="113" w:firstLineChars="54"/>
              <w:rPr>
                <w:rFonts w:ascii="Times New Roman" w:hAnsi="Times New Roman" w:eastAsia="仿宋_GB2312"/>
                <w:kern w:val="0"/>
                <w:szCs w:val="21"/>
              </w:rPr>
            </w:pPr>
            <w:r>
              <w:rPr>
                <w:rFonts w:hint="eastAsia" w:ascii="Times New Roman" w:hAnsi="Times New Roman" w:eastAsia="仿宋_GB2312"/>
                <w:kern w:val="0"/>
                <w:szCs w:val="21"/>
              </w:rPr>
              <w:t>3</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新建、改建、扩建的饮用水供水项目未经卫生计生行政部门参加选址、设计审查和竣工验收而擅自供水的。</w:t>
            </w:r>
          </w:p>
        </w:tc>
        <w:tc>
          <w:tcPr>
            <w:tcW w:w="3468" w:type="dxa"/>
            <w:vMerge w:val="restart"/>
            <w:vAlign w:val="center"/>
          </w:tcPr>
          <w:p>
            <w:pPr>
              <w:spacing w:line="0" w:lineRule="atLeast"/>
              <w:jc w:val="left"/>
              <w:textAlignment w:val="center"/>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pacing w:line="0" w:lineRule="atLeast"/>
              <w:ind w:firstLine="422" w:firstLineChars="200"/>
              <w:jc w:val="left"/>
              <w:textAlignment w:val="center"/>
              <w:rPr>
                <w:rFonts w:ascii="Times New Roman" w:hAnsi="Times New Roman" w:eastAsia="仿宋_GB2312"/>
                <w:kern w:val="0"/>
                <w:szCs w:val="21"/>
              </w:rPr>
            </w:pPr>
            <w:r>
              <w:rPr>
                <w:rFonts w:ascii="Times New Roman" w:hAnsi="Times New Roman" w:eastAsia="仿宋_GB2312"/>
                <w:b/>
                <w:kern w:val="0"/>
                <w:szCs w:val="21"/>
              </w:rPr>
              <w:t>《生活饮用水卫生监督管理办法》第</w:t>
            </w:r>
            <w:r>
              <w:rPr>
                <w:rFonts w:hint="eastAsia" w:ascii="Times New Roman" w:hAnsi="Times New Roman" w:eastAsia="仿宋_GB2312"/>
                <w:b/>
                <w:kern w:val="0"/>
                <w:szCs w:val="21"/>
              </w:rPr>
              <w:t>八</w:t>
            </w:r>
            <w:r>
              <w:rPr>
                <w:rFonts w:ascii="Times New Roman" w:hAnsi="Times New Roman" w:eastAsia="仿宋_GB2312"/>
                <w:b/>
                <w:kern w:val="0"/>
                <w:szCs w:val="21"/>
              </w:rPr>
              <w:t>条</w:t>
            </w:r>
            <w:r>
              <w:rPr>
                <w:rFonts w:hint="eastAsia" w:ascii="Times New Roman" w:hAnsi="Times New Roman" w:eastAsia="仿宋_GB2312"/>
                <w:kern w:val="0"/>
                <w:szCs w:val="21"/>
              </w:rPr>
              <w:t xml:space="preserve">  </w:t>
            </w:r>
            <w:r>
              <w:rPr>
                <w:rFonts w:ascii="Times New Roman" w:hAnsi="Times New Roman" w:eastAsia="仿宋_GB2312"/>
                <w:kern w:val="0"/>
                <w:szCs w:val="21"/>
              </w:rPr>
              <w:t>供水单位新建、改建、扩建的饮用水供水工程项目，应当符合卫生要求，选址和设计审查、竣工验收必须有建设</w:t>
            </w:r>
            <w:r>
              <w:rPr>
                <w:rFonts w:hint="eastAsia" w:ascii="Times New Roman" w:hAnsi="Times New Roman" w:eastAsia="仿宋_GB2312"/>
                <w:kern w:val="0"/>
                <w:szCs w:val="21"/>
              </w:rPr>
              <w:t>、</w:t>
            </w:r>
            <w:r>
              <w:rPr>
                <w:rFonts w:ascii="Times New Roman" w:hAnsi="Times New Roman" w:eastAsia="仿宋_GB2312"/>
                <w:kern w:val="0"/>
                <w:szCs w:val="21"/>
              </w:rPr>
              <w:t>卫生计生主管部门参加。</w:t>
            </w:r>
          </w:p>
          <w:p>
            <w:pPr>
              <w:spacing w:line="0" w:lineRule="atLeast"/>
              <w:ind w:firstLine="420" w:firstLineChars="200"/>
              <w:jc w:val="left"/>
              <w:textAlignment w:val="center"/>
              <w:rPr>
                <w:rFonts w:ascii="Times New Roman" w:hAnsi="Times New Roman" w:eastAsia="仿宋_GB2312"/>
                <w:kern w:val="0"/>
                <w:szCs w:val="21"/>
              </w:rPr>
            </w:pPr>
            <w:r>
              <w:rPr>
                <w:rFonts w:ascii="Times New Roman" w:hAnsi="Times New Roman" w:eastAsia="仿宋_GB2312"/>
                <w:kern w:val="0"/>
                <w:szCs w:val="21"/>
              </w:rPr>
              <w:t>新建、改建、扩建的城市公共饮用水供水工程项目由建设行政主管部门负责组织选址、设计审查和竣工验收，卫生计生主管部门参加。</w:t>
            </w:r>
          </w:p>
          <w:p>
            <w:pPr>
              <w:spacing w:line="0" w:lineRule="atLeast"/>
              <w:ind w:firstLine="420" w:firstLineChars="200"/>
              <w:jc w:val="left"/>
              <w:textAlignment w:val="center"/>
              <w:rPr>
                <w:rFonts w:ascii="Times New Roman" w:hAnsi="Times New Roman" w:eastAsia="仿宋_GB2312"/>
                <w:kern w:val="0"/>
                <w:szCs w:val="21"/>
              </w:rPr>
            </w:pPr>
          </w:p>
          <w:p>
            <w:pPr>
              <w:snapToGrid w:val="0"/>
              <w:spacing w:line="0" w:lineRule="atLeast"/>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napToGrid w:val="0"/>
              <w:ind w:firstLine="422" w:firstLineChars="200"/>
              <w:rPr>
                <w:rFonts w:ascii="Times New Roman" w:hAnsi="Times New Roman" w:eastAsia="仿宋_GB2312"/>
                <w:kern w:val="0"/>
                <w:szCs w:val="21"/>
              </w:rPr>
            </w:pPr>
            <w:r>
              <w:rPr>
                <w:rFonts w:ascii="Times New Roman" w:hAnsi="Times New Roman" w:eastAsia="仿宋_GB2312"/>
                <w:b/>
                <w:kern w:val="0"/>
                <w:szCs w:val="21"/>
              </w:rPr>
              <w:t>《生活饮用水卫生监督管理办法》第二十六条</w:t>
            </w:r>
            <w:r>
              <w:rPr>
                <w:rFonts w:hint="eastAsia" w:ascii="Times New Roman" w:hAnsi="Times New Roman" w:eastAsia="仿宋_GB2312"/>
                <w:kern w:val="0"/>
                <w:szCs w:val="21"/>
              </w:rPr>
              <w:t xml:space="preserve"> </w:t>
            </w:r>
            <w:r>
              <w:rPr>
                <w:rFonts w:ascii="Times New Roman" w:hAnsi="Times New Roman" w:eastAsia="仿宋_GB2312"/>
                <w:kern w:val="0"/>
                <w:szCs w:val="21"/>
              </w:rPr>
              <w:t>新建、改建、扩建的饮用水供水项目未经卫生计生主管部门参加选址、设计审查和竣工验收而擅自供水的，县级以上地方人民政府卫生计生主管部门应当责令限期改进，并可处以20元以上5000元以下的罚款。</w:t>
            </w:r>
          </w:p>
        </w:tc>
        <w:tc>
          <w:tcPr>
            <w:tcW w:w="959" w:type="dxa"/>
            <w:vMerge w:val="restart"/>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轻微</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不予行政处罚</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新建、改建、扩建的饮用水供水项目未经卫生 计生主管部门参加选址、设计审查和竣工验收而擅自供水不足1个月的</w:t>
            </w:r>
            <w:r>
              <w:rPr>
                <w:rFonts w:hint="eastAsia" w:ascii="Times New Roman" w:hAnsi="Times New Roman" w:eastAsia="仿宋_GB2312"/>
                <w:kern w:val="0"/>
                <w:szCs w:val="21"/>
              </w:rPr>
              <w:t>；</w:t>
            </w:r>
            <w:r>
              <w:rPr>
                <w:rFonts w:ascii="Times New Roman" w:hAnsi="Times New Roman" w:eastAsia="仿宋_GB2312"/>
                <w:kern w:val="0"/>
                <w:szCs w:val="21"/>
              </w:rPr>
              <w:t>初次违法经发现后立即停止并积极改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ind w:firstLine="630" w:firstLineChars="300"/>
              <w:rPr>
                <w:rFonts w:ascii="Times New Roman" w:hAnsi="Times New Roman" w:eastAsia="仿宋_GB2312"/>
                <w:kern w:val="0"/>
                <w:szCs w:val="21"/>
              </w:rPr>
            </w:pPr>
            <w:r>
              <w:rPr>
                <w:rFonts w:hint="eastAsia" w:ascii="Times New Roman" w:hAnsi="Times New Roman" w:eastAsia="仿宋_GB2312"/>
                <w:kern w:val="0"/>
                <w:szCs w:val="21"/>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8"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pacing w:line="0" w:lineRule="atLeast"/>
              <w:jc w:val="left"/>
              <w:textAlignment w:val="center"/>
              <w:rPr>
                <w:rFonts w:ascii="Times New Roman" w:hAnsi="Times New Roman" w:eastAsia="仿宋_GB2312"/>
                <w:b/>
                <w:kern w:val="0"/>
                <w:szCs w:val="21"/>
              </w:rPr>
            </w:pPr>
          </w:p>
        </w:tc>
        <w:tc>
          <w:tcPr>
            <w:tcW w:w="959" w:type="dxa"/>
            <w:vMerge w:val="continue"/>
            <w:vAlign w:val="center"/>
          </w:tcPr>
          <w:p>
            <w:pPr>
              <w:snapToGrid w:val="0"/>
              <w:jc w:val="center"/>
              <w:rPr>
                <w:rFonts w:ascii="Times New Roman" w:hAnsi="Times New Roman" w:eastAsia="仿宋_GB2312"/>
                <w:kern w:val="0"/>
                <w:szCs w:val="21"/>
              </w:rPr>
            </w:pP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tabs>
                <w:tab w:val="left" w:pos="984"/>
              </w:tabs>
              <w:snapToGrid w:val="0"/>
              <w:rPr>
                <w:rFonts w:ascii="Times New Roman" w:hAnsi="Times New Roman" w:eastAsia="仿宋_GB2312"/>
                <w:kern w:val="0"/>
                <w:szCs w:val="21"/>
              </w:rPr>
            </w:pPr>
            <w:r>
              <w:rPr>
                <w:rFonts w:ascii="Times New Roman" w:hAnsi="Times New Roman" w:eastAsia="仿宋_GB2312"/>
                <w:kern w:val="0"/>
                <w:szCs w:val="21"/>
              </w:rPr>
              <w:t>新建、改建、扩建的饮用水供水项目未经卫生 计生主管部门参加选址、设计审查和竣工验收而擅自供水1-</w:t>
            </w:r>
            <w:r>
              <w:rPr>
                <w:rFonts w:hint="eastAsia" w:ascii="Times New Roman" w:hAnsi="Times New Roman" w:eastAsia="仿宋_GB2312"/>
                <w:kern w:val="0"/>
                <w:szCs w:val="21"/>
              </w:rPr>
              <w:t>6</w:t>
            </w:r>
            <w:r>
              <w:rPr>
                <w:rFonts w:ascii="Times New Roman" w:hAnsi="Times New Roman" w:eastAsia="仿宋_GB2312"/>
                <w:kern w:val="0"/>
                <w:szCs w:val="21"/>
              </w:rPr>
              <w:t>个月，经发现后立即停止并积极改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处以20元以上</w:t>
            </w:r>
            <w:r>
              <w:rPr>
                <w:rFonts w:hint="eastAsia" w:ascii="Times New Roman" w:hAnsi="Times New Roman" w:eastAsia="仿宋_GB2312"/>
                <w:kern w:val="0"/>
                <w:szCs w:val="21"/>
              </w:rPr>
              <w:t>30</w:t>
            </w:r>
            <w:r>
              <w:rPr>
                <w:rFonts w:ascii="Times New Roman" w:hAnsi="Times New Roman" w:eastAsia="仿宋_GB2312"/>
                <w:kern w:val="0"/>
                <w:szCs w:val="21"/>
              </w:rPr>
              <w:t>00元以下的罚款。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5"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jc w:val="left"/>
              <w:textAlignment w:val="center"/>
              <w:rPr>
                <w:rFonts w:ascii="Times New Roman" w:hAnsi="Times New Roman" w:eastAsia="仿宋_GB2312"/>
                <w:b/>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新建、改建、扩建的饮用水供水项目未经卫生 计生主管部门参加选址、设计审查和竣工验收而擅自供水</w:t>
            </w:r>
            <w:r>
              <w:rPr>
                <w:rFonts w:hint="eastAsia" w:ascii="Times New Roman" w:hAnsi="Times New Roman" w:eastAsia="仿宋_GB2312"/>
                <w:kern w:val="0"/>
                <w:szCs w:val="21"/>
              </w:rPr>
              <w:t>6-12</w:t>
            </w:r>
            <w:r>
              <w:rPr>
                <w:rFonts w:ascii="Times New Roman" w:hAnsi="Times New Roman" w:eastAsia="仿宋_GB2312"/>
                <w:kern w:val="0"/>
                <w:szCs w:val="21"/>
              </w:rPr>
              <w:t>个月，经发现后立即停止并积极改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超过30</w:t>
            </w:r>
            <w:r>
              <w:rPr>
                <w:rFonts w:ascii="Times New Roman" w:hAnsi="Times New Roman" w:eastAsia="仿宋_GB2312"/>
                <w:kern w:val="0"/>
                <w:szCs w:val="21"/>
              </w:rPr>
              <w:t>00元以上</w:t>
            </w:r>
            <w:r>
              <w:rPr>
                <w:rFonts w:hint="eastAsia" w:ascii="Times New Roman" w:hAnsi="Times New Roman" w:eastAsia="仿宋_GB2312"/>
                <w:kern w:val="0"/>
                <w:szCs w:val="21"/>
              </w:rPr>
              <w:t>40</w:t>
            </w:r>
            <w:r>
              <w:rPr>
                <w:rFonts w:ascii="Times New Roman" w:hAnsi="Times New Roman" w:eastAsia="仿宋_GB2312"/>
                <w:kern w:val="0"/>
                <w:szCs w:val="21"/>
              </w:rPr>
              <w:t>00元以下的罚款。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98"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新建、改建、扩建的饮用水供水项目未经卫生 计生主管部门参加选址、设计审查和竣工验收而擅自供水</w:t>
            </w:r>
            <w:r>
              <w:rPr>
                <w:rFonts w:hint="eastAsia" w:ascii="Times New Roman" w:hAnsi="Times New Roman" w:eastAsia="仿宋_GB2312"/>
                <w:kern w:val="0"/>
                <w:szCs w:val="21"/>
              </w:rPr>
              <w:t>超过</w:t>
            </w:r>
            <w:r>
              <w:rPr>
                <w:rFonts w:ascii="Times New Roman" w:hAnsi="Times New Roman" w:eastAsia="仿宋_GB2312"/>
                <w:kern w:val="0"/>
                <w:szCs w:val="21"/>
              </w:rPr>
              <w:t>1</w:t>
            </w:r>
            <w:r>
              <w:rPr>
                <w:rFonts w:hint="eastAsia" w:ascii="Times New Roman" w:hAnsi="Times New Roman" w:eastAsia="仿宋_GB2312"/>
                <w:kern w:val="0"/>
                <w:szCs w:val="21"/>
              </w:rPr>
              <w:t>年的；</w:t>
            </w:r>
            <w:r>
              <w:rPr>
                <w:rFonts w:ascii="Times New Roman" w:hAnsi="Times New Roman" w:eastAsia="仿宋_GB2312"/>
                <w:kern w:val="0"/>
                <w:szCs w:val="21"/>
              </w:rPr>
              <w:t>逾期未整改到位；或再次出现该违法行为；或造成水质不合格</w:t>
            </w:r>
            <w:r>
              <w:rPr>
                <w:rFonts w:hint="eastAsia" w:ascii="Times New Roman" w:hAnsi="Times New Roman" w:eastAsia="仿宋_GB2312"/>
                <w:kern w:val="0"/>
                <w:szCs w:val="21"/>
              </w:rPr>
              <w:t>等</w:t>
            </w:r>
            <w:r>
              <w:rPr>
                <w:rFonts w:ascii="Times New Roman" w:hAnsi="Times New Roman" w:eastAsia="仿宋_GB2312"/>
                <w:kern w:val="0"/>
                <w:szCs w:val="21"/>
              </w:rPr>
              <w:t>危害后果的、社会影响恶劣的。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超过40</w:t>
            </w:r>
            <w:r>
              <w:rPr>
                <w:rFonts w:ascii="Times New Roman" w:hAnsi="Times New Roman" w:eastAsia="仿宋_GB2312"/>
                <w:kern w:val="0"/>
                <w:szCs w:val="21"/>
              </w:rPr>
              <w:t>00元以上5000元以下的罚款。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jc w:val="center"/>
        </w:trPr>
        <w:tc>
          <w:tcPr>
            <w:tcW w:w="568" w:type="dxa"/>
            <w:vMerge w:val="restart"/>
            <w:vAlign w:val="center"/>
          </w:tcPr>
          <w:p>
            <w:pPr>
              <w:snapToGrid w:val="0"/>
              <w:ind w:firstLine="113" w:firstLineChars="54"/>
              <w:rPr>
                <w:rFonts w:ascii="Times New Roman" w:hAnsi="Times New Roman" w:eastAsia="仿宋_GB2312"/>
                <w:kern w:val="0"/>
                <w:szCs w:val="21"/>
              </w:rPr>
            </w:pPr>
            <w:r>
              <w:rPr>
                <w:rFonts w:hint="eastAsia" w:ascii="Times New Roman" w:hAnsi="Times New Roman" w:eastAsia="仿宋_GB2312"/>
                <w:kern w:val="0"/>
                <w:szCs w:val="21"/>
              </w:rPr>
              <w:t>4</w:t>
            </w:r>
          </w:p>
        </w:tc>
        <w:tc>
          <w:tcPr>
            <w:tcW w:w="2069" w:type="dxa"/>
            <w:vMerge w:val="restart"/>
            <w:vAlign w:val="center"/>
          </w:tcPr>
          <w:p>
            <w:pPr>
              <w:snapToGrid w:val="0"/>
              <w:rPr>
                <w:rFonts w:ascii="Times New Roman" w:hAnsi="Times New Roman" w:eastAsia="仿宋_GB2312"/>
                <w:kern w:val="0"/>
                <w:szCs w:val="21"/>
              </w:rPr>
            </w:pPr>
            <w:r>
              <w:rPr>
                <w:rFonts w:hint="eastAsia" w:ascii="Times New Roman" w:hAnsi="Times New Roman" w:eastAsia="仿宋_GB2312"/>
                <w:kern w:val="0"/>
                <w:szCs w:val="21"/>
              </w:rPr>
              <w:t>集中式</w:t>
            </w:r>
            <w:r>
              <w:rPr>
                <w:rFonts w:ascii="Times New Roman" w:hAnsi="Times New Roman" w:eastAsia="仿宋_GB2312"/>
                <w:kern w:val="0"/>
                <w:szCs w:val="21"/>
              </w:rPr>
              <w:t>供水单位未取得卫生许可证而擅自供水的。</w:t>
            </w:r>
            <w:r>
              <w:rPr>
                <w:rFonts w:hint="eastAsia" w:ascii="Times New Roman" w:hAnsi="Times New Roman" w:eastAsia="仿宋_GB2312"/>
                <w:kern w:val="0"/>
                <w:szCs w:val="21"/>
              </w:rPr>
              <w:t>（</w:t>
            </w:r>
            <w:r>
              <w:rPr>
                <w:rFonts w:ascii="Times New Roman" w:hAnsi="Times New Roman" w:eastAsia="仿宋_GB2312"/>
                <w:kern w:val="0"/>
                <w:szCs w:val="21"/>
              </w:rPr>
              <w:t>公共供水和单位自建设施供水</w:t>
            </w:r>
            <w:r>
              <w:rPr>
                <w:rFonts w:hint="eastAsia" w:ascii="Times New Roman" w:hAnsi="Times New Roman" w:eastAsia="仿宋_GB2312"/>
                <w:kern w:val="0"/>
                <w:szCs w:val="21"/>
              </w:rPr>
              <w:t>、管道直饮水等）</w:t>
            </w:r>
          </w:p>
        </w:tc>
        <w:tc>
          <w:tcPr>
            <w:tcW w:w="3468" w:type="dxa"/>
            <w:vMerge w:val="restart"/>
            <w:vAlign w:val="center"/>
          </w:tcPr>
          <w:p>
            <w:pPr>
              <w:widowControl/>
              <w:shd w:val="clear" w:color="auto" w:fill="FFFFFF"/>
              <w:spacing w:line="240" w:lineRule="atLeast"/>
              <w:jc w:val="left"/>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pacing w:line="0" w:lineRule="atLeast"/>
              <w:ind w:firstLine="422" w:firstLineChars="200"/>
              <w:jc w:val="left"/>
              <w:textAlignment w:val="center"/>
              <w:rPr>
                <w:rFonts w:ascii="Times New Roman" w:hAnsi="Times New Roman" w:eastAsia="仿宋_GB2312"/>
                <w:kern w:val="0"/>
                <w:szCs w:val="21"/>
              </w:rPr>
            </w:pPr>
            <w:r>
              <w:rPr>
                <w:rFonts w:hint="eastAsia" w:ascii="Times New Roman" w:hAnsi="Times New Roman" w:eastAsia="仿宋_GB2312"/>
                <w:b/>
                <w:kern w:val="0"/>
                <w:szCs w:val="21"/>
              </w:rPr>
              <w:t>《中华人民共和国传染病防治法》第二十九条第二款</w:t>
            </w:r>
            <w:r>
              <w:rPr>
                <w:rFonts w:hint="eastAsia" w:ascii="Times New Roman" w:hAnsi="Times New Roman" w:eastAsia="仿宋_GB2312"/>
                <w:kern w:val="0"/>
                <w:szCs w:val="21"/>
              </w:rPr>
              <w:t xml:space="preserve"> 饮用水供水单位从事生产或者供应活动，应当依法取得卫生许可证。</w:t>
            </w:r>
          </w:p>
          <w:p>
            <w:pPr>
              <w:spacing w:line="0" w:lineRule="atLeast"/>
              <w:ind w:firstLine="422" w:firstLineChars="200"/>
              <w:jc w:val="left"/>
              <w:textAlignment w:val="center"/>
              <w:rPr>
                <w:rFonts w:ascii="Times New Roman" w:hAnsi="Times New Roman" w:eastAsia="仿宋_GB2312"/>
                <w:kern w:val="0"/>
                <w:szCs w:val="21"/>
              </w:rPr>
            </w:pPr>
            <w:r>
              <w:rPr>
                <w:rFonts w:ascii="Times New Roman" w:hAnsi="Times New Roman" w:eastAsia="仿宋_GB2312"/>
                <w:b/>
                <w:kern w:val="0"/>
                <w:szCs w:val="21"/>
              </w:rPr>
              <w:t>《生活饮用水卫生监督管理办法》第</w:t>
            </w:r>
            <w:r>
              <w:rPr>
                <w:rFonts w:hint="eastAsia" w:ascii="Times New Roman" w:hAnsi="Times New Roman" w:eastAsia="仿宋_GB2312"/>
                <w:b/>
                <w:kern w:val="0"/>
                <w:szCs w:val="21"/>
              </w:rPr>
              <w:t>四</w:t>
            </w:r>
            <w:r>
              <w:rPr>
                <w:rFonts w:ascii="Times New Roman" w:hAnsi="Times New Roman" w:eastAsia="仿宋_GB2312"/>
                <w:b/>
                <w:kern w:val="0"/>
                <w:szCs w:val="21"/>
              </w:rPr>
              <w:t>条</w:t>
            </w:r>
            <w:r>
              <w:rPr>
                <w:rFonts w:hint="eastAsia" w:ascii="Times New Roman" w:hAnsi="Times New Roman" w:eastAsia="仿宋_GB2312"/>
                <w:b/>
                <w:kern w:val="0"/>
                <w:szCs w:val="21"/>
              </w:rPr>
              <w:t xml:space="preserve"> </w:t>
            </w:r>
            <w:r>
              <w:rPr>
                <w:rFonts w:ascii="Times New Roman" w:hAnsi="Times New Roman" w:eastAsia="仿宋_GB2312"/>
                <w:kern w:val="0"/>
                <w:szCs w:val="21"/>
              </w:rPr>
              <w:t>国家对供水单位和涉及饮用水卫生安全的产品实行卫生许可制度。</w:t>
            </w:r>
          </w:p>
          <w:p>
            <w:pPr>
              <w:spacing w:line="0" w:lineRule="atLeast"/>
              <w:ind w:firstLine="422" w:firstLineChars="200"/>
              <w:jc w:val="left"/>
              <w:textAlignment w:val="center"/>
              <w:rPr>
                <w:rFonts w:ascii="Times New Roman" w:hAnsi="Times New Roman" w:eastAsia="仿宋_GB2312"/>
                <w:kern w:val="0"/>
                <w:szCs w:val="21"/>
              </w:rPr>
            </w:pPr>
            <w:r>
              <w:rPr>
                <w:rFonts w:hint="eastAsia" w:ascii="Times New Roman" w:hAnsi="Times New Roman" w:eastAsia="仿宋_GB2312"/>
                <w:b/>
                <w:kern w:val="0"/>
                <w:szCs w:val="21"/>
              </w:rPr>
              <w:t>第七条</w:t>
            </w:r>
            <w:r>
              <w:rPr>
                <w:rFonts w:hint="eastAsia" w:ascii="Times New Roman" w:hAnsi="Times New Roman" w:eastAsia="仿宋_GB2312"/>
                <w:kern w:val="0"/>
                <w:szCs w:val="21"/>
              </w:rPr>
              <w:t xml:space="preserve"> </w:t>
            </w:r>
            <w:r>
              <w:rPr>
                <w:rFonts w:ascii="Times New Roman" w:hAnsi="Times New Roman" w:eastAsia="仿宋_GB2312"/>
                <w:kern w:val="0"/>
                <w:szCs w:val="21"/>
              </w:rPr>
              <w:t>集中式供水单位取得工商行政管理部门颁发的营业执照后，还应当取得县级以上地方人民政府卫生计生主管部门颁发的卫生许可证，方可供水。</w:t>
            </w:r>
          </w:p>
          <w:p>
            <w:pPr>
              <w:spacing w:line="0" w:lineRule="atLeast"/>
              <w:ind w:firstLine="420" w:firstLineChars="200"/>
              <w:jc w:val="left"/>
              <w:textAlignment w:val="center"/>
              <w:rPr>
                <w:rFonts w:ascii="Times New Roman" w:hAnsi="Times New Roman" w:eastAsia="仿宋_GB2312"/>
                <w:kern w:val="0"/>
                <w:szCs w:val="21"/>
              </w:rPr>
            </w:pPr>
            <w:r>
              <w:rPr>
                <w:rFonts w:hint="eastAsia" w:ascii="Times New Roman" w:hAnsi="Times New Roman" w:eastAsia="仿宋_GB2312"/>
                <w:kern w:val="0"/>
                <w:szCs w:val="21"/>
              </w:rPr>
              <w:t xml:space="preserve">  </w:t>
            </w:r>
          </w:p>
          <w:p>
            <w:pPr>
              <w:spacing w:line="0" w:lineRule="atLeast"/>
              <w:ind w:firstLine="422" w:firstLineChars="200"/>
              <w:jc w:val="left"/>
              <w:textAlignment w:val="center"/>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pacing w:line="0" w:lineRule="atLeast"/>
              <w:ind w:firstLine="422" w:firstLineChars="200"/>
              <w:jc w:val="left"/>
              <w:textAlignment w:val="center"/>
              <w:rPr>
                <w:rFonts w:ascii="Times New Roman" w:hAnsi="Times New Roman" w:eastAsia="仿宋_GB2312"/>
                <w:kern w:val="0"/>
                <w:szCs w:val="21"/>
              </w:rPr>
            </w:pPr>
            <w:r>
              <w:rPr>
                <w:rFonts w:ascii="Times New Roman" w:hAnsi="Times New Roman" w:eastAsia="仿宋_GB2312"/>
                <w:b/>
                <w:kern w:val="0"/>
                <w:szCs w:val="21"/>
              </w:rPr>
              <w:t>《生活饮用水卫生监督管理办法》第二十六条第三项</w:t>
            </w:r>
            <w:r>
              <w:rPr>
                <w:rFonts w:hint="eastAsia" w:ascii="Times New Roman" w:hAnsi="Times New Roman" w:eastAsia="仿宋_GB2312"/>
                <w:kern w:val="0"/>
                <w:szCs w:val="21"/>
              </w:rPr>
              <w:t xml:space="preserve"> </w:t>
            </w:r>
            <w:r>
              <w:rPr>
                <w:rFonts w:ascii="Times New Roman" w:hAnsi="Times New Roman" w:eastAsia="仿宋_GB2312"/>
                <w:kern w:val="0"/>
                <w:szCs w:val="21"/>
              </w:rPr>
              <w:t>供水单位未取得卫生许可证而擅自供水的，由县级以上地方人民政府卫生计生主管部门应当责令限期改进，并可处以20元以上5000元以下的罚款。</w:t>
            </w:r>
          </w:p>
        </w:tc>
        <w:tc>
          <w:tcPr>
            <w:tcW w:w="959" w:type="dxa"/>
            <w:vMerge w:val="restart"/>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轻微</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不予行政处罚</w:t>
            </w:r>
          </w:p>
        </w:tc>
        <w:tc>
          <w:tcPr>
            <w:tcW w:w="3997" w:type="dxa"/>
            <w:vAlign w:val="center"/>
          </w:tcPr>
          <w:p>
            <w:pPr>
              <w:snapToGrid w:val="0"/>
              <w:rPr>
                <w:rFonts w:ascii="Times New Roman" w:hAnsi="Times New Roman" w:eastAsia="仿宋_GB2312"/>
                <w:b/>
                <w:bCs/>
                <w:kern w:val="0"/>
                <w:szCs w:val="21"/>
              </w:rPr>
            </w:pPr>
            <w:r>
              <w:rPr>
                <w:rFonts w:ascii="Times New Roman" w:hAnsi="Times New Roman" w:eastAsia="仿宋_GB2312"/>
                <w:kern w:val="0"/>
                <w:szCs w:val="21"/>
              </w:rPr>
              <w:t>供水单位未取得卫生许可证而擅自供水 不足1个月</w:t>
            </w:r>
            <w:r>
              <w:rPr>
                <w:rFonts w:hint="eastAsia" w:ascii="Times New Roman" w:hAnsi="Times New Roman" w:eastAsia="仿宋_GB2312"/>
                <w:kern w:val="0"/>
                <w:szCs w:val="21"/>
              </w:rPr>
              <w:t>。</w:t>
            </w:r>
            <w:r>
              <w:rPr>
                <w:rFonts w:ascii="Times New Roman" w:hAnsi="Times New Roman" w:eastAsia="仿宋_GB2312"/>
                <w:kern w:val="0"/>
                <w:szCs w:val="21"/>
              </w:rPr>
              <w:t>初次违法经发现后立即停止并积极改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ind w:firstLine="630" w:firstLineChars="300"/>
              <w:rPr>
                <w:rFonts w:ascii="Times New Roman" w:hAnsi="Times New Roman" w:eastAsia="仿宋_GB2312"/>
                <w:kern w:val="0"/>
                <w:szCs w:val="21"/>
              </w:rPr>
            </w:pPr>
            <w:r>
              <w:rPr>
                <w:rFonts w:hint="eastAsia" w:ascii="Times New Roman" w:hAnsi="Times New Roman" w:eastAsia="仿宋_GB2312"/>
                <w:kern w:val="0"/>
                <w:szCs w:val="21"/>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33"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widowControl/>
              <w:shd w:val="clear" w:color="auto" w:fill="FFFFFF"/>
              <w:spacing w:line="240" w:lineRule="atLeast"/>
              <w:jc w:val="left"/>
              <w:rPr>
                <w:rFonts w:ascii="Times New Roman" w:hAnsi="Times New Roman" w:eastAsia="仿宋_GB2312"/>
                <w:b/>
                <w:kern w:val="0"/>
                <w:szCs w:val="21"/>
              </w:rPr>
            </w:pPr>
          </w:p>
        </w:tc>
        <w:tc>
          <w:tcPr>
            <w:tcW w:w="959" w:type="dxa"/>
            <w:vMerge w:val="continue"/>
            <w:vAlign w:val="center"/>
          </w:tcPr>
          <w:p>
            <w:pPr>
              <w:snapToGrid w:val="0"/>
              <w:jc w:val="center"/>
              <w:rPr>
                <w:rFonts w:ascii="Times New Roman" w:hAnsi="Times New Roman" w:eastAsia="仿宋_GB2312"/>
                <w:b/>
                <w:bCs/>
                <w:kern w:val="0"/>
                <w:szCs w:val="21"/>
              </w:rPr>
            </w:pP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 xml:space="preserve">供水单位未取得卫生许可证而擅自供水 </w:t>
            </w:r>
            <w:r>
              <w:rPr>
                <w:rFonts w:hint="eastAsia" w:ascii="Times New Roman" w:hAnsi="Times New Roman" w:eastAsia="仿宋_GB2312"/>
                <w:kern w:val="0"/>
                <w:szCs w:val="21"/>
              </w:rPr>
              <w:t>1-6</w:t>
            </w:r>
            <w:r>
              <w:rPr>
                <w:rFonts w:ascii="Times New Roman" w:hAnsi="Times New Roman" w:eastAsia="仿宋_GB2312"/>
                <w:kern w:val="0"/>
                <w:szCs w:val="21"/>
              </w:rPr>
              <w:t xml:space="preserve"> 月，经发现后立即停止并积极改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处以20元以上</w:t>
            </w:r>
            <w:r>
              <w:rPr>
                <w:rFonts w:hint="eastAsia" w:ascii="Times New Roman" w:hAnsi="Times New Roman" w:eastAsia="仿宋_GB2312"/>
                <w:kern w:val="0"/>
                <w:szCs w:val="21"/>
              </w:rPr>
              <w:t>30</w:t>
            </w:r>
            <w:r>
              <w:rPr>
                <w:rFonts w:ascii="Times New Roman" w:hAnsi="Times New Roman" w:eastAsia="仿宋_GB2312"/>
                <w:kern w:val="0"/>
                <w:szCs w:val="21"/>
              </w:rPr>
              <w:t>00元以下的罚款。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94"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spacing w:line="240" w:lineRule="atLeast"/>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 xml:space="preserve">供水单位未取得卫生许可证而擅自供水 </w:t>
            </w:r>
            <w:r>
              <w:rPr>
                <w:rFonts w:hint="eastAsia" w:ascii="Times New Roman" w:hAnsi="Times New Roman" w:eastAsia="仿宋_GB2312"/>
                <w:kern w:val="0"/>
                <w:szCs w:val="21"/>
              </w:rPr>
              <w:t>6-12</w:t>
            </w:r>
            <w:r>
              <w:rPr>
                <w:rFonts w:ascii="Times New Roman" w:hAnsi="Times New Roman" w:eastAsia="仿宋_GB2312"/>
                <w:kern w:val="0"/>
                <w:szCs w:val="21"/>
              </w:rPr>
              <w:t xml:space="preserve"> 月，经发现后立即停止并积极改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超过30</w:t>
            </w:r>
            <w:r>
              <w:rPr>
                <w:rFonts w:ascii="Times New Roman" w:hAnsi="Times New Roman" w:eastAsia="仿宋_GB2312"/>
                <w:kern w:val="0"/>
                <w:szCs w:val="21"/>
              </w:rPr>
              <w:t>00元以上</w:t>
            </w:r>
            <w:r>
              <w:rPr>
                <w:rFonts w:hint="eastAsia" w:ascii="Times New Roman" w:hAnsi="Times New Roman" w:eastAsia="仿宋_GB2312"/>
                <w:kern w:val="0"/>
                <w:szCs w:val="21"/>
              </w:rPr>
              <w:t>40</w:t>
            </w:r>
            <w:r>
              <w:rPr>
                <w:rFonts w:ascii="Times New Roman" w:hAnsi="Times New Roman" w:eastAsia="仿宋_GB2312"/>
                <w:kern w:val="0"/>
                <w:szCs w:val="21"/>
              </w:rPr>
              <w:t>00元以下的罚款。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9"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spacing w:line="240" w:lineRule="atLeast"/>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供水单位未取得卫生许可证而擅自供水</w:t>
            </w:r>
            <w:r>
              <w:rPr>
                <w:rFonts w:hint="eastAsia" w:ascii="Times New Roman" w:hAnsi="Times New Roman" w:eastAsia="仿宋_GB2312"/>
                <w:kern w:val="0"/>
                <w:szCs w:val="21"/>
              </w:rPr>
              <w:t>超过</w:t>
            </w:r>
            <w:r>
              <w:rPr>
                <w:rFonts w:ascii="Times New Roman" w:hAnsi="Times New Roman" w:eastAsia="仿宋_GB2312"/>
                <w:kern w:val="0"/>
                <w:szCs w:val="21"/>
              </w:rPr>
              <w:t>1</w:t>
            </w:r>
            <w:r>
              <w:rPr>
                <w:rFonts w:hint="eastAsia" w:ascii="Times New Roman" w:hAnsi="Times New Roman" w:eastAsia="仿宋_GB2312"/>
                <w:kern w:val="0"/>
                <w:szCs w:val="21"/>
              </w:rPr>
              <w:t>年的。</w:t>
            </w:r>
            <w:r>
              <w:rPr>
                <w:rFonts w:ascii="Times New Roman" w:hAnsi="Times New Roman" w:eastAsia="仿宋_GB2312"/>
                <w:kern w:val="0"/>
                <w:szCs w:val="21"/>
              </w:rPr>
              <w:t>逾期未整改到位；或再次出现该违法行为； 或造成水质不合格</w:t>
            </w:r>
            <w:r>
              <w:rPr>
                <w:rFonts w:hint="eastAsia" w:ascii="Times New Roman" w:hAnsi="Times New Roman" w:eastAsia="仿宋_GB2312"/>
                <w:kern w:val="0"/>
                <w:szCs w:val="21"/>
              </w:rPr>
              <w:t>等</w:t>
            </w:r>
            <w:r>
              <w:rPr>
                <w:rFonts w:ascii="Times New Roman" w:hAnsi="Times New Roman" w:eastAsia="仿宋_GB2312"/>
                <w:kern w:val="0"/>
                <w:szCs w:val="21"/>
              </w:rPr>
              <w:t>危害后果的、社会影响恶劣的。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超过40</w:t>
            </w:r>
            <w:r>
              <w:rPr>
                <w:rFonts w:ascii="Times New Roman" w:hAnsi="Times New Roman" w:eastAsia="仿宋_GB2312"/>
                <w:kern w:val="0"/>
                <w:szCs w:val="21"/>
              </w:rPr>
              <w:t>00元以上5000元以下的罚款。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5" w:hRule="atLeast"/>
          <w:jc w:val="center"/>
        </w:trPr>
        <w:tc>
          <w:tcPr>
            <w:tcW w:w="568" w:type="dxa"/>
            <w:vMerge w:val="restart"/>
            <w:vAlign w:val="center"/>
          </w:tcPr>
          <w:p>
            <w:pPr>
              <w:snapToGrid w:val="0"/>
              <w:rPr>
                <w:rFonts w:ascii="Times New Roman" w:hAnsi="Times New Roman" w:eastAsia="仿宋_GB2312"/>
                <w:kern w:val="0"/>
                <w:szCs w:val="21"/>
              </w:rPr>
            </w:pPr>
            <w:r>
              <w:rPr>
                <w:rFonts w:hint="eastAsia" w:ascii="Times New Roman" w:hAnsi="Times New Roman" w:eastAsia="仿宋_GB2312"/>
                <w:kern w:val="0"/>
                <w:szCs w:val="21"/>
              </w:rPr>
              <w:t xml:space="preserve"> 5</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二次供水单位未取得卫生许可证而擅自供水的。</w:t>
            </w:r>
          </w:p>
        </w:tc>
        <w:tc>
          <w:tcPr>
            <w:tcW w:w="3468" w:type="dxa"/>
            <w:vMerge w:val="restart"/>
            <w:vAlign w:val="center"/>
          </w:tcPr>
          <w:p>
            <w:pPr>
              <w:spacing w:line="0" w:lineRule="atLeast"/>
              <w:ind w:firstLine="422" w:firstLineChars="200"/>
              <w:jc w:val="left"/>
              <w:textAlignment w:val="center"/>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pacing w:line="0" w:lineRule="atLeast"/>
              <w:ind w:firstLine="422" w:firstLineChars="200"/>
              <w:jc w:val="left"/>
              <w:textAlignment w:val="center"/>
              <w:rPr>
                <w:rFonts w:ascii="Times New Roman" w:hAnsi="Times New Roman" w:eastAsia="仿宋_GB2312"/>
                <w:b/>
                <w:kern w:val="0"/>
                <w:szCs w:val="21"/>
              </w:rPr>
            </w:pPr>
            <w:r>
              <w:rPr>
                <w:rFonts w:hint="eastAsia" w:ascii="Times New Roman" w:hAnsi="Times New Roman" w:eastAsia="仿宋_GB2312"/>
                <w:b/>
                <w:kern w:val="0"/>
                <w:szCs w:val="21"/>
              </w:rPr>
              <w:t xml:space="preserve">《中华人民共和国传染病防治法》第二十九条第二款 </w:t>
            </w:r>
            <w:r>
              <w:rPr>
                <w:rFonts w:hint="eastAsia" w:ascii="Times New Roman" w:hAnsi="Times New Roman" w:eastAsia="仿宋_GB2312"/>
                <w:kern w:val="0"/>
                <w:szCs w:val="21"/>
              </w:rPr>
              <w:t>同上。</w:t>
            </w:r>
          </w:p>
          <w:p>
            <w:pPr>
              <w:spacing w:line="0" w:lineRule="atLeast"/>
              <w:ind w:firstLine="422" w:firstLineChars="200"/>
              <w:jc w:val="left"/>
              <w:textAlignment w:val="center"/>
              <w:rPr>
                <w:rFonts w:ascii="Times New Roman" w:hAnsi="Times New Roman" w:eastAsia="仿宋_GB2312"/>
                <w:b/>
                <w:kern w:val="0"/>
                <w:szCs w:val="21"/>
              </w:rPr>
            </w:pPr>
            <w:r>
              <w:rPr>
                <w:rFonts w:ascii="Times New Roman" w:hAnsi="Times New Roman" w:eastAsia="仿宋_GB2312"/>
                <w:b/>
                <w:kern w:val="0"/>
                <w:szCs w:val="21"/>
              </w:rPr>
              <w:t>《生活饮用水卫生监督管理办法》第</w:t>
            </w:r>
            <w:r>
              <w:rPr>
                <w:rFonts w:hint="eastAsia" w:ascii="Times New Roman" w:hAnsi="Times New Roman" w:eastAsia="仿宋_GB2312"/>
                <w:b/>
                <w:kern w:val="0"/>
                <w:szCs w:val="21"/>
              </w:rPr>
              <w:t>四</w:t>
            </w:r>
            <w:r>
              <w:rPr>
                <w:rFonts w:ascii="Times New Roman" w:hAnsi="Times New Roman" w:eastAsia="仿宋_GB2312"/>
                <w:b/>
                <w:kern w:val="0"/>
                <w:szCs w:val="21"/>
              </w:rPr>
              <w:t>条</w:t>
            </w:r>
            <w:r>
              <w:rPr>
                <w:rFonts w:hint="eastAsia" w:ascii="Times New Roman" w:hAnsi="Times New Roman" w:eastAsia="仿宋_GB2312"/>
                <w:kern w:val="0"/>
                <w:szCs w:val="21"/>
              </w:rPr>
              <w:t xml:space="preserve"> 同上。</w:t>
            </w:r>
          </w:p>
          <w:p>
            <w:pPr>
              <w:spacing w:line="0" w:lineRule="atLeast"/>
              <w:ind w:firstLine="422" w:firstLineChars="200"/>
              <w:jc w:val="left"/>
              <w:textAlignment w:val="center"/>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《海南省城镇饮用水卫生监督管理规定》第</w:t>
            </w:r>
            <w:r>
              <w:rPr>
                <w:rFonts w:hint="eastAsia" w:ascii="Times New Roman" w:hAnsi="Times New Roman" w:eastAsia="仿宋_GB2312"/>
                <w:b/>
                <w:kern w:val="0"/>
                <w:szCs w:val="21"/>
              </w:rPr>
              <w:t>四</w:t>
            </w:r>
            <w:r>
              <w:rPr>
                <w:rFonts w:ascii="Times New Roman" w:hAnsi="Times New Roman" w:eastAsia="仿宋_GB2312"/>
                <w:b/>
                <w:kern w:val="0"/>
                <w:szCs w:val="21"/>
              </w:rPr>
              <w:t>条</w:t>
            </w:r>
            <w:r>
              <w:rPr>
                <w:rFonts w:hint="eastAsia" w:ascii="Times New Roman" w:hAnsi="Times New Roman" w:eastAsia="仿宋_GB2312"/>
                <w:b/>
                <w:kern w:val="0"/>
                <w:szCs w:val="21"/>
              </w:rPr>
              <w:t xml:space="preserve"> </w:t>
            </w:r>
            <w:r>
              <w:rPr>
                <w:rFonts w:ascii="Times New Roman" w:hAnsi="Times New Roman" w:eastAsia="仿宋_GB2312"/>
                <w:kern w:val="0"/>
                <w:szCs w:val="21"/>
              </w:rPr>
              <w:t>城市公共供水、二次供水、自建设施供水的单位应当具备下列条件，经县级以上卫生行政部门审核，发给卫生合格证：（一）供水水质符合国家饮用水卫生标准；（二）有基本的水质净化及消毒设施；（三）有合格的水质卫生管理人员；（四）有饮用水卫生管理制度、设施清洗制度和水质消毒制度；（五）城市公共供水单位还应当配备必要的水质检测人员和设备。</w:t>
            </w:r>
          </w:p>
          <w:p>
            <w:pPr>
              <w:spacing w:line="0" w:lineRule="atLeast"/>
              <w:ind w:firstLine="422" w:firstLineChars="200"/>
              <w:jc w:val="left"/>
              <w:textAlignment w:val="center"/>
              <w:rPr>
                <w:rFonts w:ascii="Times New Roman" w:hAnsi="Times New Roman" w:eastAsia="仿宋_GB2312"/>
                <w:b/>
                <w:kern w:val="0"/>
                <w:szCs w:val="21"/>
              </w:rPr>
            </w:pPr>
          </w:p>
          <w:p>
            <w:pPr>
              <w:spacing w:line="0" w:lineRule="atLeast"/>
              <w:ind w:firstLine="422" w:firstLineChars="200"/>
              <w:jc w:val="left"/>
              <w:textAlignment w:val="center"/>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pacing w:line="0" w:lineRule="atLeast"/>
              <w:ind w:firstLine="422" w:firstLineChars="200"/>
              <w:jc w:val="left"/>
              <w:textAlignment w:val="center"/>
              <w:rPr>
                <w:rFonts w:ascii="Times New Roman" w:hAnsi="Times New Roman" w:eastAsia="仿宋_GB2312"/>
                <w:kern w:val="0"/>
                <w:szCs w:val="21"/>
              </w:rPr>
            </w:pPr>
            <w:r>
              <w:rPr>
                <w:rFonts w:ascii="Times New Roman" w:hAnsi="Times New Roman" w:eastAsia="仿宋_GB2312"/>
                <w:b/>
                <w:kern w:val="0"/>
                <w:szCs w:val="21"/>
              </w:rPr>
              <w:t>《生活饮用水卫生监督管理办法》第二十六条第三项</w:t>
            </w:r>
            <w:r>
              <w:rPr>
                <w:rFonts w:hint="eastAsia" w:ascii="Times New Roman" w:hAnsi="Times New Roman" w:eastAsia="仿宋_GB2312"/>
                <w:b/>
                <w:kern w:val="0"/>
                <w:szCs w:val="21"/>
              </w:rPr>
              <w:t xml:space="preserve"> </w:t>
            </w:r>
            <w:r>
              <w:rPr>
                <w:rFonts w:hint="eastAsia" w:ascii="Times New Roman" w:hAnsi="Times New Roman" w:eastAsia="仿宋_GB2312"/>
                <w:kern w:val="0"/>
                <w:szCs w:val="21"/>
              </w:rPr>
              <w:t>同上</w:t>
            </w:r>
            <w:r>
              <w:rPr>
                <w:rFonts w:ascii="Times New Roman" w:hAnsi="Times New Roman" w:eastAsia="仿宋_GB2312"/>
                <w:kern w:val="0"/>
                <w:szCs w:val="21"/>
              </w:rPr>
              <w:t>。</w:t>
            </w:r>
          </w:p>
          <w:p>
            <w:pPr>
              <w:spacing w:line="0" w:lineRule="atLeast"/>
              <w:ind w:firstLine="422" w:firstLineChars="200"/>
              <w:jc w:val="left"/>
              <w:textAlignment w:val="center"/>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《海南省城镇饮用水卫生监督管理规定》第二十三条第二</w:t>
            </w:r>
            <w:r>
              <w:rPr>
                <w:rFonts w:hint="eastAsia" w:ascii="Times New Roman" w:hAnsi="Times New Roman" w:eastAsia="仿宋_GB2312"/>
                <w:b/>
                <w:kern w:val="0"/>
                <w:szCs w:val="21"/>
              </w:rPr>
              <w:t xml:space="preserve">项 </w:t>
            </w:r>
            <w:r>
              <w:rPr>
                <w:rFonts w:ascii="Times New Roman" w:hAnsi="Times New Roman" w:eastAsia="仿宋_GB2312"/>
                <w:kern w:val="0"/>
                <w:szCs w:val="21"/>
              </w:rPr>
              <w:t>未取得饮用水卫生合格证供水的，由县级以上卫生行政部门责令其限期改正，并处以1000元以上2000元以下的罚款</w:t>
            </w:r>
            <w:r>
              <w:rPr>
                <w:rFonts w:hint="eastAsia" w:ascii="Times New Roman" w:hAnsi="Times New Roman" w:eastAsia="仿宋_GB2312"/>
                <w:kern w:val="0"/>
                <w:szCs w:val="21"/>
              </w:rPr>
              <w:t>。</w:t>
            </w:r>
          </w:p>
        </w:tc>
        <w:tc>
          <w:tcPr>
            <w:tcW w:w="959" w:type="dxa"/>
            <w:vMerge w:val="restart"/>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轻微</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不予行政处罚</w:t>
            </w:r>
          </w:p>
        </w:tc>
        <w:tc>
          <w:tcPr>
            <w:tcW w:w="3997" w:type="dxa"/>
            <w:vAlign w:val="center"/>
          </w:tcPr>
          <w:p>
            <w:pPr>
              <w:snapToGrid w:val="0"/>
              <w:rPr>
                <w:rFonts w:ascii="Times New Roman" w:hAnsi="Times New Roman" w:eastAsia="仿宋_GB2312"/>
                <w:b/>
                <w:bCs/>
                <w:kern w:val="0"/>
                <w:szCs w:val="21"/>
              </w:rPr>
            </w:pPr>
            <w:r>
              <w:rPr>
                <w:rFonts w:ascii="Times New Roman" w:hAnsi="Times New Roman" w:eastAsia="仿宋_GB2312"/>
                <w:kern w:val="0"/>
                <w:szCs w:val="21"/>
              </w:rPr>
              <w:t>二次供水单位未取得卫生许可证而擅自供水不足1个月</w:t>
            </w:r>
            <w:r>
              <w:rPr>
                <w:rFonts w:hint="eastAsia" w:ascii="Times New Roman" w:hAnsi="Times New Roman" w:eastAsia="仿宋_GB2312"/>
                <w:kern w:val="0"/>
                <w:szCs w:val="21"/>
              </w:rPr>
              <w:t>。</w:t>
            </w:r>
            <w:r>
              <w:rPr>
                <w:rFonts w:ascii="Times New Roman" w:hAnsi="Times New Roman" w:eastAsia="仿宋_GB2312"/>
                <w:kern w:val="0"/>
                <w:szCs w:val="21"/>
              </w:rPr>
              <w:t>初次违法经发现后立即停止并积极改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ind w:firstLine="420" w:firstLineChars="200"/>
              <w:rPr>
                <w:rFonts w:ascii="Times New Roman" w:hAnsi="Times New Roman" w:eastAsia="仿宋_GB2312"/>
                <w:kern w:val="0"/>
                <w:szCs w:val="21"/>
              </w:rPr>
            </w:pPr>
            <w:r>
              <w:rPr>
                <w:rFonts w:hint="eastAsia" w:ascii="Times New Roman" w:hAnsi="Times New Roman" w:eastAsia="仿宋_GB2312"/>
                <w:kern w:val="0"/>
                <w:szCs w:val="21"/>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9"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widowControl/>
              <w:shd w:val="clear" w:color="auto" w:fill="FFFFFF"/>
              <w:spacing w:line="240" w:lineRule="atLeast"/>
              <w:jc w:val="left"/>
              <w:rPr>
                <w:rFonts w:ascii="Times New Roman" w:hAnsi="Times New Roman" w:eastAsia="仿宋_GB2312"/>
                <w:b/>
                <w:kern w:val="0"/>
                <w:szCs w:val="21"/>
              </w:rPr>
            </w:pPr>
          </w:p>
        </w:tc>
        <w:tc>
          <w:tcPr>
            <w:tcW w:w="959" w:type="dxa"/>
            <w:vMerge w:val="continue"/>
            <w:vAlign w:val="center"/>
          </w:tcPr>
          <w:p>
            <w:pPr>
              <w:snapToGrid w:val="0"/>
              <w:jc w:val="center"/>
              <w:rPr>
                <w:rFonts w:ascii="Times New Roman" w:hAnsi="Times New Roman" w:eastAsia="仿宋_GB2312"/>
                <w:kern w:val="0"/>
                <w:szCs w:val="21"/>
              </w:rPr>
            </w:pP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 xml:space="preserve">二次供水单位未取得卫生许可证而擅自供水 </w:t>
            </w:r>
            <w:r>
              <w:rPr>
                <w:rFonts w:hint="eastAsia" w:ascii="Times New Roman" w:hAnsi="Times New Roman" w:eastAsia="仿宋_GB2312"/>
                <w:kern w:val="0"/>
                <w:szCs w:val="21"/>
              </w:rPr>
              <w:t>1-6个</w:t>
            </w:r>
            <w:r>
              <w:rPr>
                <w:rFonts w:ascii="Times New Roman" w:hAnsi="Times New Roman" w:eastAsia="仿宋_GB2312"/>
                <w:kern w:val="0"/>
                <w:szCs w:val="21"/>
              </w:rPr>
              <w:t>月，经发现后立即停止并积极改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处以20元以上</w:t>
            </w:r>
            <w:r>
              <w:rPr>
                <w:rFonts w:hint="eastAsia" w:ascii="Times New Roman" w:hAnsi="Times New Roman" w:eastAsia="仿宋_GB2312"/>
                <w:kern w:val="0"/>
                <w:szCs w:val="21"/>
              </w:rPr>
              <w:t>20</w:t>
            </w:r>
            <w:r>
              <w:rPr>
                <w:rFonts w:ascii="Times New Roman" w:hAnsi="Times New Roman" w:eastAsia="仿宋_GB2312"/>
                <w:kern w:val="0"/>
                <w:szCs w:val="21"/>
              </w:rPr>
              <w:t>00元以下的罚款。</w:t>
            </w:r>
            <w:r>
              <w:rPr>
                <w:rFonts w:hint="eastAsia" w:ascii="Times New Roman" w:hAnsi="Times New Roman" w:eastAsia="仿宋_GB2312"/>
                <w:kern w:val="0"/>
                <w:szCs w:val="21"/>
              </w:rPr>
              <w:t>（适用</w:t>
            </w:r>
            <w:r>
              <w:rPr>
                <w:rFonts w:ascii="Times New Roman" w:hAnsi="Times New Roman" w:eastAsia="仿宋_GB2312"/>
                <w:kern w:val="0"/>
                <w:szCs w:val="21"/>
              </w:rPr>
              <w:t>《生活饮用水卫生监督管理办法》</w:t>
            </w:r>
            <w:r>
              <w:rPr>
                <w:rFonts w:hint="eastAsia" w:ascii="Times New Roman" w:hAnsi="Times New Roman" w:eastAsia="仿宋_GB2312"/>
                <w:kern w:val="0"/>
                <w:szCs w:val="21"/>
              </w:rPr>
              <w:t>或</w:t>
            </w:r>
            <w:r>
              <w:rPr>
                <w:rFonts w:ascii="Times New Roman" w:hAnsi="Times New Roman" w:eastAsia="仿宋_GB2312"/>
                <w:kern w:val="0"/>
                <w:szCs w:val="21"/>
              </w:rPr>
              <w:t>《海南省城镇饮用水卫生监督管理规定》</w:t>
            </w:r>
            <w:r>
              <w:rPr>
                <w:rFonts w:hint="eastAsia" w:ascii="Times New Roman" w:hAnsi="Times New Roman" w:eastAsia="仿宋_GB2312"/>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19"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二次供水单位未取得卫生许可证而擅自供水</w:t>
            </w:r>
            <w:r>
              <w:rPr>
                <w:rFonts w:hint="eastAsia" w:ascii="Times New Roman" w:hAnsi="Times New Roman" w:eastAsia="仿宋_GB2312"/>
                <w:kern w:val="0"/>
                <w:szCs w:val="21"/>
              </w:rPr>
              <w:t>6-12个</w:t>
            </w:r>
            <w:r>
              <w:rPr>
                <w:rFonts w:ascii="Times New Roman" w:hAnsi="Times New Roman" w:eastAsia="仿宋_GB2312"/>
                <w:kern w:val="0"/>
                <w:szCs w:val="21"/>
              </w:rPr>
              <w:t>月，经发现后立即停止并积极改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超过20</w:t>
            </w:r>
            <w:r>
              <w:rPr>
                <w:rFonts w:ascii="Times New Roman" w:hAnsi="Times New Roman" w:eastAsia="仿宋_GB2312"/>
                <w:kern w:val="0"/>
                <w:szCs w:val="21"/>
              </w:rPr>
              <w:t>00元以上3500元以下的罚款。</w:t>
            </w:r>
            <w:r>
              <w:rPr>
                <w:rFonts w:hint="eastAsia" w:ascii="Times New Roman" w:hAnsi="Times New Roman" w:eastAsia="仿宋_GB2312"/>
                <w:kern w:val="0"/>
                <w:szCs w:val="21"/>
              </w:rPr>
              <w:t>（仅</w:t>
            </w:r>
            <w:r>
              <w:rPr>
                <w:rFonts w:ascii="Times New Roman" w:hAnsi="Times New Roman" w:eastAsia="仿宋_GB2312"/>
                <w:kern w:val="0"/>
                <w:szCs w:val="21"/>
              </w:rPr>
              <w:t>《生活饮用水卫生监督管理办法》</w:t>
            </w:r>
            <w:r>
              <w:rPr>
                <w:rFonts w:hint="eastAsia" w:ascii="Times New Roman" w:hAnsi="Times New Roman" w:eastAsia="仿宋_GB2312"/>
                <w:kern w:val="0"/>
                <w:szCs w:val="21"/>
              </w:rPr>
              <w:t>适用）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76"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ind w:firstLine="420" w:firstLineChars="200"/>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二次供水单位未取得卫生许可证而擅自供水</w:t>
            </w:r>
            <w:r>
              <w:rPr>
                <w:rFonts w:hint="eastAsia" w:ascii="Times New Roman" w:hAnsi="Times New Roman" w:eastAsia="仿宋_GB2312"/>
                <w:kern w:val="0"/>
                <w:szCs w:val="21"/>
              </w:rPr>
              <w:t>超过</w:t>
            </w:r>
            <w:r>
              <w:rPr>
                <w:rFonts w:ascii="Times New Roman" w:hAnsi="Times New Roman" w:eastAsia="仿宋_GB2312"/>
                <w:kern w:val="0"/>
                <w:szCs w:val="21"/>
              </w:rPr>
              <w:t>1</w:t>
            </w:r>
            <w:r>
              <w:rPr>
                <w:rFonts w:hint="eastAsia" w:ascii="Times New Roman" w:hAnsi="Times New Roman" w:eastAsia="仿宋_GB2312"/>
                <w:kern w:val="0"/>
                <w:szCs w:val="21"/>
              </w:rPr>
              <w:t>年的。</w:t>
            </w:r>
            <w:r>
              <w:rPr>
                <w:rFonts w:ascii="Times New Roman" w:hAnsi="Times New Roman" w:eastAsia="仿宋_GB2312"/>
                <w:kern w:val="0"/>
                <w:szCs w:val="21"/>
              </w:rPr>
              <w:t>逾期未整改到位；或再次出现该违法行为； 或造成水质不合格</w:t>
            </w:r>
            <w:r>
              <w:rPr>
                <w:rFonts w:hint="eastAsia" w:ascii="Times New Roman" w:hAnsi="Times New Roman" w:eastAsia="仿宋_GB2312"/>
                <w:kern w:val="0"/>
                <w:szCs w:val="21"/>
              </w:rPr>
              <w:t>等</w:t>
            </w:r>
            <w:r>
              <w:rPr>
                <w:rFonts w:ascii="Times New Roman" w:hAnsi="Times New Roman" w:eastAsia="仿宋_GB2312"/>
                <w:kern w:val="0"/>
                <w:szCs w:val="21"/>
              </w:rPr>
              <w:t>危害后果的、社会影响恶劣的。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w:t>
            </w:r>
            <w:r>
              <w:rPr>
                <w:rFonts w:ascii="Times New Roman" w:hAnsi="Times New Roman" w:eastAsia="仿宋_GB2312"/>
                <w:kern w:val="0"/>
                <w:szCs w:val="21"/>
              </w:rPr>
              <w:t>3500元以上5000元以下的罚款。</w:t>
            </w:r>
            <w:r>
              <w:rPr>
                <w:rFonts w:hint="eastAsia" w:ascii="Times New Roman" w:hAnsi="Times New Roman" w:eastAsia="仿宋_GB2312"/>
                <w:kern w:val="0"/>
                <w:szCs w:val="21"/>
              </w:rPr>
              <w:t>（仅</w:t>
            </w:r>
            <w:r>
              <w:rPr>
                <w:rFonts w:ascii="Times New Roman" w:hAnsi="Times New Roman" w:eastAsia="仿宋_GB2312"/>
                <w:kern w:val="0"/>
                <w:szCs w:val="21"/>
              </w:rPr>
              <w:t>《生活饮用水卫生监督管理办法》</w:t>
            </w:r>
            <w:r>
              <w:rPr>
                <w:rFonts w:hint="eastAsia" w:ascii="Times New Roman" w:hAnsi="Times New Roman" w:eastAsia="仿宋_GB2312"/>
                <w:kern w:val="0"/>
                <w:szCs w:val="21"/>
              </w:rPr>
              <w:t>适用）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90" w:hRule="atLeast"/>
          <w:jc w:val="center"/>
        </w:trPr>
        <w:tc>
          <w:tcPr>
            <w:tcW w:w="568" w:type="dxa"/>
            <w:vMerge w:val="restart"/>
            <w:vAlign w:val="center"/>
          </w:tcPr>
          <w:p>
            <w:pPr>
              <w:snapToGrid w:val="0"/>
              <w:ind w:firstLine="113" w:firstLineChars="54"/>
              <w:rPr>
                <w:rFonts w:ascii="Times New Roman" w:hAnsi="Times New Roman" w:eastAsia="仿宋_GB2312"/>
                <w:kern w:val="0"/>
                <w:szCs w:val="21"/>
              </w:rPr>
            </w:pPr>
            <w:r>
              <w:rPr>
                <w:rFonts w:hint="eastAsia" w:ascii="Times New Roman" w:hAnsi="Times New Roman" w:eastAsia="仿宋_GB2312"/>
                <w:kern w:val="0"/>
                <w:szCs w:val="21"/>
              </w:rPr>
              <w:t>6</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供水单位供应的饮用水不符合国家规定的生活饮用水卫生标准的。</w:t>
            </w:r>
          </w:p>
        </w:tc>
        <w:tc>
          <w:tcPr>
            <w:tcW w:w="3468" w:type="dxa"/>
            <w:vMerge w:val="restart"/>
            <w:vAlign w:val="center"/>
          </w:tcPr>
          <w:p>
            <w:pPr>
              <w:snapToGrid w:val="0"/>
              <w:ind w:firstLine="211" w:firstLineChars="100"/>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napToGrid w:val="0"/>
              <w:ind w:firstLine="211" w:firstLineChars="100"/>
              <w:rPr>
                <w:rFonts w:ascii="Times New Roman" w:hAnsi="Times New Roman" w:eastAsia="仿宋_GB2312"/>
                <w:kern w:val="0"/>
                <w:szCs w:val="21"/>
              </w:rPr>
            </w:pPr>
            <w:r>
              <w:rPr>
                <w:rFonts w:ascii="Times New Roman" w:hAnsi="Times New Roman" w:eastAsia="仿宋_GB2312"/>
                <w:b/>
                <w:kern w:val="0"/>
                <w:szCs w:val="21"/>
              </w:rPr>
              <w:t>《中华人民共和国传染病防治法》</w:t>
            </w:r>
            <w:r>
              <w:rPr>
                <w:rFonts w:hint="eastAsia" w:ascii="Times New Roman" w:hAnsi="Times New Roman" w:eastAsia="仿宋_GB2312"/>
                <w:b/>
                <w:kern w:val="0"/>
                <w:szCs w:val="21"/>
              </w:rPr>
              <w:t>第二十九条第一项</w:t>
            </w:r>
            <w:r>
              <w:rPr>
                <w:rFonts w:hint="eastAsia" w:ascii="Times New Roman" w:hAnsi="Times New Roman" w:eastAsia="仿宋_GB2312"/>
                <w:kern w:val="0"/>
                <w:szCs w:val="21"/>
              </w:rPr>
              <w:t>　用于传染病防治的消毒产品、饮用水供水单位供应的饮用水和涉及饮用水卫生安全的产品，应当符合国家卫生标准和卫生规范。</w:t>
            </w:r>
          </w:p>
          <w:p>
            <w:pPr>
              <w:widowControl/>
              <w:shd w:val="clear" w:color="auto" w:fill="FFFFFF"/>
              <w:snapToGrid w:val="0"/>
              <w:ind w:firstLine="211" w:firstLineChars="100"/>
              <w:rPr>
                <w:rFonts w:ascii="Times New Roman" w:hAnsi="Times New Roman" w:eastAsia="仿宋_GB2312"/>
                <w:kern w:val="0"/>
                <w:szCs w:val="21"/>
              </w:rPr>
            </w:pPr>
            <w:r>
              <w:rPr>
                <w:rFonts w:ascii="Times New Roman" w:hAnsi="Times New Roman" w:eastAsia="仿宋_GB2312"/>
                <w:b/>
                <w:kern w:val="0"/>
                <w:szCs w:val="21"/>
              </w:rPr>
              <w:t>《生活饮用水卫生监督管理办法》第</w:t>
            </w:r>
            <w:r>
              <w:rPr>
                <w:rFonts w:hint="eastAsia" w:ascii="Times New Roman" w:hAnsi="Times New Roman" w:eastAsia="仿宋_GB2312"/>
                <w:b/>
                <w:kern w:val="0"/>
                <w:szCs w:val="21"/>
              </w:rPr>
              <w:t xml:space="preserve">六条 </w:t>
            </w:r>
            <w:r>
              <w:rPr>
                <w:rFonts w:ascii="Times New Roman" w:hAnsi="Times New Roman" w:eastAsia="仿宋_GB2312"/>
                <w:kern w:val="0"/>
                <w:szCs w:val="21"/>
              </w:rPr>
              <w:t>供水单位供应的饮用水必须符合国家生活饮用水卫生标准。</w:t>
            </w:r>
          </w:p>
          <w:p>
            <w:pPr>
              <w:widowControl/>
              <w:shd w:val="clear" w:color="auto" w:fill="FFFFFF"/>
              <w:snapToGrid w:val="0"/>
              <w:ind w:firstLine="211" w:firstLineChars="100"/>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《海南省城镇饮用水卫生监督管理规定》第</w:t>
            </w:r>
            <w:r>
              <w:rPr>
                <w:rFonts w:hint="eastAsia" w:ascii="Times New Roman" w:hAnsi="Times New Roman" w:eastAsia="仿宋_GB2312"/>
                <w:b/>
                <w:kern w:val="0"/>
                <w:szCs w:val="21"/>
              </w:rPr>
              <w:t>四</w:t>
            </w:r>
            <w:r>
              <w:rPr>
                <w:rFonts w:ascii="Times New Roman" w:hAnsi="Times New Roman" w:eastAsia="仿宋_GB2312"/>
                <w:b/>
                <w:kern w:val="0"/>
                <w:szCs w:val="21"/>
              </w:rPr>
              <w:t>条</w:t>
            </w:r>
            <w:r>
              <w:rPr>
                <w:rFonts w:hint="eastAsia" w:ascii="Times New Roman" w:hAnsi="Times New Roman" w:eastAsia="仿宋_GB2312"/>
                <w:b/>
                <w:kern w:val="0"/>
                <w:szCs w:val="21"/>
              </w:rPr>
              <w:t xml:space="preserve">第一项 </w:t>
            </w:r>
            <w:r>
              <w:rPr>
                <w:rFonts w:ascii="Times New Roman" w:hAnsi="Times New Roman" w:eastAsia="仿宋_GB2312"/>
                <w:kern w:val="0"/>
                <w:szCs w:val="21"/>
              </w:rPr>
              <w:t>供水水质符合国家饮用水卫生标准</w:t>
            </w:r>
            <w:r>
              <w:rPr>
                <w:rFonts w:hint="eastAsia" w:ascii="Times New Roman" w:hAnsi="Times New Roman" w:eastAsia="仿宋_GB2312"/>
                <w:kern w:val="0"/>
                <w:szCs w:val="21"/>
              </w:rPr>
              <w:t>。</w:t>
            </w:r>
          </w:p>
          <w:p>
            <w:pPr>
              <w:snapToGrid w:val="0"/>
              <w:ind w:firstLine="211" w:firstLineChars="100"/>
              <w:rPr>
                <w:rFonts w:ascii="Times New Roman" w:hAnsi="Times New Roman" w:eastAsia="仿宋_GB2312"/>
                <w:b/>
                <w:kern w:val="0"/>
                <w:szCs w:val="21"/>
              </w:rPr>
            </w:pPr>
          </w:p>
          <w:p>
            <w:pPr>
              <w:snapToGrid w:val="0"/>
              <w:ind w:firstLine="211" w:firstLineChars="100"/>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widowControl/>
              <w:shd w:val="clear" w:color="auto" w:fill="FFFFFF"/>
              <w:snapToGrid w:val="0"/>
              <w:ind w:firstLine="211" w:firstLineChars="100"/>
              <w:rPr>
                <w:rFonts w:ascii="Times New Roman" w:hAnsi="Times New Roman" w:eastAsia="仿宋_GB2312"/>
                <w:kern w:val="0"/>
                <w:szCs w:val="21"/>
              </w:rPr>
            </w:pPr>
            <w:r>
              <w:rPr>
                <w:rFonts w:ascii="Times New Roman" w:hAnsi="Times New Roman" w:eastAsia="仿宋_GB2312"/>
                <w:b/>
                <w:kern w:val="0"/>
                <w:szCs w:val="21"/>
              </w:rPr>
              <w:t>《中华人民共和国传染病防治法》第七十三条</w:t>
            </w:r>
            <w:r>
              <w:rPr>
                <w:rFonts w:hint="eastAsia" w:ascii="Times New Roman" w:hAnsi="Times New Roman" w:eastAsia="仿宋_GB2312"/>
                <w:b/>
                <w:kern w:val="0"/>
                <w:szCs w:val="21"/>
              </w:rPr>
              <w:t xml:space="preserve"> </w:t>
            </w:r>
            <w:r>
              <w:rPr>
                <w:rFonts w:ascii="Times New Roman" w:hAnsi="Times New Roman" w:eastAsia="仿宋_GB2312"/>
                <w:kern w:val="0"/>
                <w:szCs w:val="21"/>
              </w:rPr>
              <w:t>违反本法规定，导致或者可能导致传染病传播、流行的，由县级以上卫生计生行政部门责令限期改正，没收违法所得，可以并处五万元以下的罚款；已取得许可证的，原发证部门可以依法暂扣或者吊销许可证；构成犯罪的，依法追究刑事责任</w:t>
            </w:r>
            <w:r>
              <w:rPr>
                <w:rFonts w:hint="eastAsia" w:ascii="Times New Roman" w:hAnsi="Times New Roman" w:eastAsia="仿宋_GB2312"/>
                <w:kern w:val="0"/>
                <w:szCs w:val="21"/>
              </w:rPr>
              <w:t>。</w:t>
            </w:r>
          </w:p>
          <w:p>
            <w:pPr>
              <w:widowControl/>
              <w:shd w:val="clear" w:color="auto" w:fill="FFFFFF"/>
              <w:snapToGrid w:val="0"/>
              <w:ind w:firstLine="211" w:firstLineChars="100"/>
              <w:rPr>
                <w:rFonts w:ascii="Times New Roman" w:hAnsi="Times New Roman" w:eastAsia="仿宋_GB2312"/>
                <w:kern w:val="0"/>
                <w:szCs w:val="21"/>
              </w:rPr>
            </w:pPr>
            <w:r>
              <w:rPr>
                <w:rFonts w:ascii="Times New Roman" w:hAnsi="Times New Roman" w:eastAsia="仿宋_GB2312"/>
                <w:b/>
                <w:kern w:val="0"/>
                <w:szCs w:val="21"/>
              </w:rPr>
              <w:t>《生活饮用水卫生监督管理办法》第二十六条第四款</w:t>
            </w:r>
            <w:r>
              <w:rPr>
                <w:rFonts w:hint="eastAsia" w:ascii="Times New Roman" w:hAnsi="Times New Roman" w:eastAsia="仿宋_GB2312"/>
                <w:b/>
                <w:kern w:val="0"/>
                <w:szCs w:val="21"/>
              </w:rPr>
              <w:t xml:space="preserve"> </w:t>
            </w:r>
            <w:r>
              <w:rPr>
                <w:rFonts w:ascii="Times New Roman" w:hAnsi="Times New Roman" w:eastAsia="仿宋_GB2312"/>
                <w:kern w:val="0"/>
                <w:szCs w:val="21"/>
              </w:rPr>
              <w:t>供水单位供应的饮用水不符合国家规定的生活饮用水卫生标准的，由县级以上地方人民政府卫生计生主管部门应当责令限期改进，并可处以20元以上5000元以下的罚款。</w:t>
            </w:r>
          </w:p>
          <w:p>
            <w:pPr>
              <w:widowControl/>
              <w:shd w:val="clear" w:color="auto" w:fill="FFFFFF"/>
              <w:snapToGrid w:val="0"/>
              <w:ind w:firstLine="211" w:firstLineChars="100"/>
              <w:rPr>
                <w:rFonts w:ascii="Times New Roman" w:hAnsi="Times New Roman" w:eastAsia="仿宋_GB2312"/>
                <w:b/>
                <w:kern w:val="0"/>
                <w:szCs w:val="21"/>
              </w:rPr>
            </w:pPr>
            <w:r>
              <w:rPr>
                <w:rFonts w:ascii="Times New Roman" w:hAnsi="Times New Roman" w:eastAsia="仿宋_GB2312"/>
                <w:b/>
                <w:kern w:val="0"/>
                <w:szCs w:val="21"/>
              </w:rPr>
              <w:t>《海南省城镇饮用水卫生监督管理规定》第二十三条第三款</w:t>
            </w:r>
            <w:r>
              <w:rPr>
                <w:rFonts w:hint="eastAsia" w:ascii="Times New Roman" w:hAnsi="Times New Roman" w:eastAsia="仿宋_GB2312"/>
                <w:b/>
                <w:kern w:val="0"/>
                <w:szCs w:val="21"/>
              </w:rPr>
              <w:t xml:space="preserve">  </w:t>
            </w:r>
            <w:r>
              <w:rPr>
                <w:rFonts w:ascii="Times New Roman" w:hAnsi="Times New Roman" w:eastAsia="仿宋_GB2312"/>
                <w:kern w:val="0"/>
                <w:szCs w:val="21"/>
              </w:rPr>
              <w:t>供应的饮用水不符合国家规定的生活饮用水卫生标准的，由县级以上卫生行政部门责令其限期改正，并处以1000元以上2000元以下的罚款。</w:t>
            </w:r>
            <w:r>
              <w:rPr>
                <w:rFonts w:hint="eastAsia" w:ascii="Times New Roman" w:hAnsi="Times New Roman" w:eastAsia="仿宋_GB2312"/>
                <w:b/>
                <w:kern w:val="0"/>
                <w:szCs w:val="21"/>
              </w:rPr>
              <w:t xml:space="preserve"> </w:t>
            </w: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轻微</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b/>
                <w:bCs/>
                <w:kern w:val="0"/>
                <w:szCs w:val="21"/>
              </w:rPr>
            </w:pPr>
            <w:r>
              <w:rPr>
                <w:rFonts w:ascii="Times New Roman" w:hAnsi="Times New Roman" w:eastAsia="仿宋_GB2312"/>
                <w:kern w:val="0"/>
                <w:szCs w:val="21"/>
              </w:rPr>
              <w:t>初次发现供水单位供应的饮用水不符合国家规定的生活饮用水卫生标准和卫生规范，且未造成健康危害的。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处以20元以上</w:t>
            </w:r>
            <w:r>
              <w:rPr>
                <w:rFonts w:hint="eastAsia" w:ascii="Times New Roman" w:hAnsi="Times New Roman" w:eastAsia="仿宋_GB2312"/>
                <w:kern w:val="0"/>
                <w:szCs w:val="21"/>
              </w:rPr>
              <w:t>2</w:t>
            </w:r>
            <w:r>
              <w:rPr>
                <w:rFonts w:ascii="Times New Roman" w:hAnsi="Times New Roman" w:eastAsia="仿宋_GB2312"/>
                <w:kern w:val="0"/>
                <w:szCs w:val="21"/>
              </w:rPr>
              <w:t>000元以下的罚款。</w:t>
            </w:r>
            <w:r>
              <w:rPr>
                <w:rFonts w:hint="eastAsia" w:ascii="Times New Roman" w:hAnsi="Times New Roman" w:eastAsia="仿宋_GB2312"/>
                <w:kern w:val="0"/>
                <w:szCs w:val="21"/>
              </w:rPr>
              <w:t>（</w:t>
            </w:r>
            <w:r>
              <w:rPr>
                <w:rFonts w:ascii="Times New Roman" w:hAnsi="Times New Roman" w:eastAsia="仿宋_GB2312"/>
                <w:kern w:val="0"/>
                <w:szCs w:val="21"/>
              </w:rPr>
              <w:t>《生活饮用水卫生监督管理办法》</w:t>
            </w:r>
            <w:r>
              <w:rPr>
                <w:rFonts w:hint="eastAsia" w:ascii="Times New Roman" w:hAnsi="Times New Roman" w:eastAsia="仿宋_GB2312"/>
                <w:kern w:val="0"/>
                <w:szCs w:val="21"/>
              </w:rPr>
              <w:t>或</w:t>
            </w:r>
            <w:r>
              <w:rPr>
                <w:rFonts w:ascii="Times New Roman" w:hAnsi="Times New Roman" w:eastAsia="仿宋_GB2312"/>
                <w:kern w:val="0"/>
                <w:szCs w:val="21"/>
              </w:rPr>
              <w:t>《海南省城镇饮用水卫生监督管理规定》</w:t>
            </w:r>
            <w:r>
              <w:rPr>
                <w:rFonts w:hint="eastAsia" w:ascii="Times New Roman" w:hAnsi="Times New Roman" w:eastAsia="仿宋_GB2312"/>
                <w:kern w:val="0"/>
                <w:szCs w:val="21"/>
              </w:rPr>
              <w:t>适用）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73"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再次发现供水单位供应的饮用水不符合国 家规定的生活饮用水卫生标准，或逾期整改不到位，且未造成健康危害。</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超过20</w:t>
            </w:r>
            <w:r>
              <w:rPr>
                <w:rFonts w:ascii="Times New Roman" w:hAnsi="Times New Roman" w:eastAsia="仿宋_GB2312"/>
                <w:kern w:val="0"/>
                <w:szCs w:val="21"/>
              </w:rPr>
              <w:t>00元以上</w:t>
            </w:r>
            <w:r>
              <w:rPr>
                <w:rFonts w:hint="eastAsia" w:ascii="Times New Roman" w:hAnsi="Times New Roman" w:eastAsia="仿宋_GB2312"/>
                <w:kern w:val="0"/>
                <w:szCs w:val="21"/>
              </w:rPr>
              <w:t>400</w:t>
            </w:r>
            <w:r>
              <w:rPr>
                <w:rFonts w:ascii="Times New Roman" w:hAnsi="Times New Roman" w:eastAsia="仿宋_GB2312"/>
                <w:kern w:val="0"/>
                <w:szCs w:val="21"/>
              </w:rPr>
              <w:t>0元以下的罚款。</w:t>
            </w:r>
            <w:r>
              <w:rPr>
                <w:rFonts w:hint="eastAsia" w:ascii="Times New Roman" w:hAnsi="Times New Roman" w:eastAsia="仿宋_GB2312"/>
                <w:kern w:val="0"/>
                <w:szCs w:val="21"/>
              </w:rPr>
              <w:t>（仅</w:t>
            </w:r>
            <w:r>
              <w:rPr>
                <w:rFonts w:ascii="Times New Roman" w:hAnsi="Times New Roman" w:eastAsia="仿宋_GB2312"/>
                <w:kern w:val="0"/>
                <w:szCs w:val="21"/>
              </w:rPr>
              <w:t>《生活饮用水卫生监督管理办法》适</w:t>
            </w:r>
            <w:r>
              <w:rPr>
                <w:rFonts w:hint="eastAsia" w:ascii="Times New Roman" w:hAnsi="Times New Roman" w:eastAsia="仿宋_GB2312"/>
                <w:kern w:val="0"/>
                <w:szCs w:val="21"/>
              </w:rPr>
              <w:t>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8"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供水单位供应的饮用水不符合国家规定的生活饮用水卫生标准和卫生规范</w:t>
            </w:r>
            <w:r>
              <w:rPr>
                <w:rFonts w:hint="eastAsia" w:ascii="Times New Roman" w:hAnsi="Times New Roman" w:eastAsia="仿宋_GB2312"/>
                <w:kern w:val="0"/>
                <w:szCs w:val="21"/>
              </w:rPr>
              <w:t>已</w:t>
            </w:r>
            <w:r>
              <w:rPr>
                <w:rFonts w:ascii="Times New Roman" w:hAnsi="Times New Roman" w:eastAsia="仿宋_GB2312"/>
                <w:kern w:val="0"/>
                <w:szCs w:val="21"/>
              </w:rPr>
              <w:t>经造成健康危害；或可能导致传染病传播、 流行的。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没收违法所得（仅《传染病防治法》适用），处超过</w:t>
            </w:r>
            <w:r>
              <w:rPr>
                <w:rFonts w:hint="eastAsia" w:ascii="Times New Roman" w:hAnsi="Times New Roman" w:eastAsia="仿宋_GB2312"/>
                <w:kern w:val="0"/>
                <w:szCs w:val="21"/>
              </w:rPr>
              <w:t>4000</w:t>
            </w:r>
            <w:r>
              <w:rPr>
                <w:rFonts w:ascii="Times New Roman" w:hAnsi="Times New Roman" w:eastAsia="仿宋_GB2312"/>
                <w:kern w:val="0"/>
                <w:szCs w:val="21"/>
              </w:rPr>
              <w:t>元至 30000 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13"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严重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供水单位供应的饮用水不符合国家规定的生活饮用水卫生标准和卫生规范，导致传染病传播、流行的。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没收违法所得，处超过 3万元至 5万元以下的罚款；已取得许可证的，原发证部门可以依法暂扣或者吊销许可证。（仅《传染病防治法》适用）</w:t>
            </w:r>
            <w:r>
              <w:rPr>
                <w:rFonts w:hint="eastAsia" w:ascii="Times New Roman" w:hAnsi="Times New Roman" w:eastAsia="仿宋_GB2312"/>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3" w:hRule="atLeast"/>
          <w:jc w:val="center"/>
        </w:trPr>
        <w:tc>
          <w:tcPr>
            <w:tcW w:w="568" w:type="dxa"/>
            <w:vMerge w:val="restart"/>
            <w:vAlign w:val="center"/>
          </w:tcPr>
          <w:p>
            <w:pPr>
              <w:snapToGrid w:val="0"/>
              <w:rPr>
                <w:rFonts w:ascii="Times New Roman" w:hAnsi="Times New Roman" w:eastAsia="仿宋_GB2312"/>
                <w:kern w:val="0"/>
                <w:szCs w:val="21"/>
              </w:rPr>
            </w:pPr>
            <w:r>
              <w:rPr>
                <w:rFonts w:hint="eastAsia" w:ascii="Times New Roman" w:hAnsi="Times New Roman" w:eastAsia="仿宋_GB2312"/>
                <w:kern w:val="0"/>
                <w:szCs w:val="21"/>
              </w:rPr>
              <w:t>7</w:t>
            </w:r>
          </w:p>
        </w:tc>
        <w:tc>
          <w:tcPr>
            <w:tcW w:w="2069" w:type="dxa"/>
            <w:vMerge w:val="restart"/>
            <w:vAlign w:val="center"/>
          </w:tcPr>
          <w:p>
            <w:pPr>
              <w:snapToGrid w:val="0"/>
              <w:rPr>
                <w:rFonts w:ascii="Times New Roman" w:hAnsi="Times New Roman" w:eastAsia="仿宋_GB2312"/>
                <w:kern w:val="0"/>
                <w:szCs w:val="21"/>
              </w:rPr>
            </w:pPr>
            <w:r>
              <w:fldChar w:fldCharType="begin"/>
            </w:r>
            <w:r>
              <w:instrText xml:space="preserve"> HYPERLINK "https://baike.baidu.com/item/%E9%9B%86%E4%B8%AD%E5%BC%8F%E4%BE%9B%E6%B0%B4/8301609" \t "https://baike.baidu.com/item/_blank" </w:instrText>
            </w:r>
            <w:r>
              <w:fldChar w:fldCharType="separate"/>
            </w:r>
            <w:r>
              <w:rPr>
                <w:rStyle w:val="6"/>
                <w:rFonts w:ascii="Times New Roman" w:hAnsi="Times New Roman" w:eastAsia="仿宋_GB2312"/>
                <w:color w:val="auto"/>
                <w:szCs w:val="21"/>
                <w:shd w:val="clear" w:color="auto" w:fill="FFFFFF"/>
              </w:rPr>
              <w:t>集中式供水</w:t>
            </w:r>
            <w:r>
              <w:rPr>
                <w:rStyle w:val="6"/>
                <w:rFonts w:ascii="Times New Roman" w:hAnsi="Times New Roman" w:eastAsia="仿宋_GB2312"/>
                <w:color w:val="auto"/>
                <w:szCs w:val="21"/>
                <w:shd w:val="clear" w:color="auto" w:fill="FFFFFF"/>
              </w:rPr>
              <w:fldChar w:fldCharType="end"/>
            </w:r>
            <w:r>
              <w:rPr>
                <w:rFonts w:ascii="Times New Roman" w:hAnsi="Times New Roman" w:eastAsia="仿宋_GB2312"/>
                <w:szCs w:val="21"/>
                <w:shd w:val="clear" w:color="auto" w:fill="FFFFFF"/>
              </w:rPr>
              <w:t>单位供应的饮用水</w:t>
            </w:r>
            <w:r>
              <w:rPr>
                <w:rFonts w:ascii="Times New Roman" w:hAnsi="Times New Roman" w:eastAsia="仿宋_GB2312"/>
                <w:kern w:val="0"/>
                <w:szCs w:val="21"/>
              </w:rPr>
              <w:t>不符合国家规定的生活饮用水卫生标准的。</w:t>
            </w:r>
          </w:p>
        </w:tc>
        <w:tc>
          <w:tcPr>
            <w:tcW w:w="3468" w:type="dxa"/>
            <w:vMerge w:val="restart"/>
            <w:vAlign w:val="center"/>
          </w:tcPr>
          <w:p>
            <w:pPr>
              <w:snapToGrid w:val="0"/>
              <w:ind w:firstLine="316" w:firstLineChars="150"/>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napToGrid w:val="0"/>
              <w:ind w:firstLine="316" w:firstLineChars="150"/>
              <w:rPr>
                <w:rFonts w:ascii="Times New Roman" w:hAnsi="Times New Roman" w:eastAsia="仿宋_GB2312"/>
                <w:b/>
                <w:kern w:val="0"/>
                <w:szCs w:val="21"/>
              </w:rPr>
            </w:pPr>
            <w:r>
              <w:rPr>
                <w:rFonts w:ascii="Times New Roman" w:hAnsi="Times New Roman" w:eastAsia="仿宋_GB2312"/>
                <w:b/>
                <w:kern w:val="0"/>
                <w:szCs w:val="21"/>
              </w:rPr>
              <w:t>《中华人民共和国传染病防治法实施办法》第九条</w:t>
            </w:r>
            <w:r>
              <w:rPr>
                <w:rFonts w:hint="eastAsia" w:ascii="Times New Roman" w:hAnsi="Times New Roman" w:eastAsia="仿宋_GB2312"/>
                <w:b/>
                <w:kern w:val="0"/>
                <w:szCs w:val="21"/>
              </w:rPr>
              <w:t xml:space="preserve"> </w:t>
            </w:r>
            <w:r>
              <w:fldChar w:fldCharType="begin"/>
            </w:r>
            <w:r>
              <w:instrText xml:space="preserve"> HYPERLINK "https://baike.so.com/doc/1695060-1792282.html" \t "_blank" </w:instrText>
            </w:r>
            <w:r>
              <w:fldChar w:fldCharType="separate"/>
            </w:r>
            <w:r>
              <w:rPr>
                <w:rFonts w:ascii="Times New Roman" w:hAnsi="Times New Roman" w:eastAsia="仿宋_GB2312"/>
                <w:kern w:val="0"/>
                <w:szCs w:val="21"/>
              </w:rPr>
              <w:t>集中式供水</w:t>
            </w:r>
            <w:r>
              <w:rPr>
                <w:rFonts w:ascii="Times New Roman" w:hAnsi="Times New Roman" w:eastAsia="仿宋_GB2312"/>
                <w:kern w:val="0"/>
                <w:szCs w:val="21"/>
              </w:rPr>
              <w:fldChar w:fldCharType="end"/>
            </w:r>
            <w:r>
              <w:rPr>
                <w:rFonts w:ascii="Times New Roman" w:hAnsi="Times New Roman" w:eastAsia="仿宋_GB2312"/>
                <w:kern w:val="0"/>
                <w:szCs w:val="21"/>
              </w:rPr>
              <w:t>必须符合国家《</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w:t>
            </w:r>
            <w:r>
              <w:rPr>
                <w:rFonts w:hint="eastAsia" w:ascii="Times New Roman" w:hAnsi="Times New Roman" w:eastAsia="仿宋_GB2312"/>
                <w:kern w:val="0"/>
                <w:szCs w:val="21"/>
              </w:rPr>
              <w:t>，</w:t>
            </w:r>
            <w:r>
              <w:rPr>
                <w:rFonts w:ascii="Times New Roman" w:hAnsi="Times New Roman" w:eastAsia="仿宋_GB2312"/>
                <w:kern w:val="0"/>
                <w:szCs w:val="21"/>
              </w:rPr>
              <w:t>各单位自备水源，未经城市建设部门和</w:t>
            </w:r>
            <w:r>
              <w:fldChar w:fldCharType="begin"/>
            </w:r>
            <w:r>
              <w:instrText xml:space="preserve"> HYPERLINK "https://baike.so.com/doc/6552867-6766615.html" \t "_blank" </w:instrText>
            </w:r>
            <w:r>
              <w:fldChar w:fldCharType="separate"/>
            </w:r>
            <w:r>
              <w:rPr>
                <w:rFonts w:ascii="Times New Roman" w:hAnsi="Times New Roman" w:eastAsia="仿宋_GB2312"/>
                <w:kern w:val="0"/>
                <w:szCs w:val="21"/>
              </w:rPr>
              <w:t>卫生行政部门</w:t>
            </w:r>
            <w:r>
              <w:rPr>
                <w:rFonts w:ascii="Times New Roman" w:hAnsi="Times New Roman" w:eastAsia="仿宋_GB2312"/>
                <w:kern w:val="0"/>
                <w:szCs w:val="21"/>
              </w:rPr>
              <w:fldChar w:fldCharType="end"/>
            </w:r>
            <w:r>
              <w:rPr>
                <w:rFonts w:ascii="Times New Roman" w:hAnsi="Times New Roman" w:eastAsia="仿宋_GB2312"/>
                <w:kern w:val="0"/>
                <w:szCs w:val="21"/>
              </w:rPr>
              <w:t>批准，不得与城镇集中式供水系统连接。</w:t>
            </w:r>
          </w:p>
          <w:p>
            <w:pPr>
              <w:snapToGrid w:val="0"/>
              <w:ind w:firstLine="316" w:firstLineChars="150"/>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napToGrid w:val="0"/>
              <w:ind w:firstLine="315" w:firstLineChars="150"/>
              <w:rPr>
                <w:rFonts w:ascii="Times New Roman" w:hAnsi="Times New Roman" w:eastAsia="仿宋_GB2312"/>
                <w:kern w:val="0"/>
                <w:szCs w:val="21"/>
              </w:rPr>
            </w:pPr>
            <w:r>
              <w:rPr>
                <w:rFonts w:ascii="Times New Roman" w:hAnsi="Times New Roman" w:eastAsia="仿宋_GB2312"/>
                <w:kern w:val="0"/>
                <w:szCs w:val="21"/>
              </w:rPr>
              <w:t>《中华人民共和国传染病防治法实施办法》第六十六条</w:t>
            </w:r>
            <w:r>
              <w:rPr>
                <w:rFonts w:hint="eastAsia" w:ascii="Times New Roman" w:hAnsi="Times New Roman" w:eastAsia="仿宋_GB2312"/>
                <w:kern w:val="0"/>
                <w:szCs w:val="21"/>
              </w:rPr>
              <w:t xml:space="preserve">第一项 </w:t>
            </w:r>
            <w:r>
              <w:rPr>
                <w:rFonts w:ascii="Times New Roman" w:hAnsi="Times New Roman" w:eastAsia="仿宋_GB2312"/>
                <w:kern w:val="0"/>
                <w:szCs w:val="21"/>
              </w:rPr>
              <w:t>《中华人民共和国传染病防治法实施办法》第六十六条</w:t>
            </w:r>
            <w:r>
              <w:rPr>
                <w:rFonts w:hint="eastAsia" w:ascii="Times New Roman" w:hAnsi="Times New Roman" w:eastAsia="仿宋_GB2312"/>
                <w:kern w:val="0"/>
                <w:szCs w:val="21"/>
              </w:rPr>
              <w:t xml:space="preserve"> </w:t>
            </w:r>
            <w:r>
              <w:rPr>
                <w:rFonts w:ascii="Times New Roman" w:hAnsi="Times New Roman" w:eastAsia="仿宋_GB2312"/>
                <w:kern w:val="0"/>
                <w:szCs w:val="21"/>
              </w:rPr>
              <w:t>有下列行为之一的，由县级以上政府</w:t>
            </w:r>
            <w:r>
              <w:fldChar w:fldCharType="begin"/>
            </w:r>
            <w:r>
              <w:instrText xml:space="preserve"> HYPERLINK "https://baike.baidu.com/item/%E5%8D%AB%E7%94%9F%E8%A1%8C%E6%94%BF%E9%83%A8%E9%97%A8/9654230" \t "https://baike.baidu.com/item/_blank" </w:instrText>
            </w:r>
            <w:r>
              <w:fldChar w:fldCharType="separate"/>
            </w:r>
            <w:r>
              <w:rPr>
                <w:rFonts w:ascii="Times New Roman" w:hAnsi="Times New Roman" w:eastAsia="仿宋_GB2312"/>
                <w:kern w:val="0"/>
                <w:szCs w:val="21"/>
              </w:rPr>
              <w:t>卫生行政部门</w:t>
            </w:r>
            <w:r>
              <w:rPr>
                <w:rFonts w:ascii="Times New Roman" w:hAnsi="Times New Roman" w:eastAsia="仿宋_GB2312"/>
                <w:kern w:val="0"/>
                <w:szCs w:val="21"/>
              </w:rPr>
              <w:fldChar w:fldCharType="end"/>
            </w:r>
            <w:r>
              <w:rPr>
                <w:rFonts w:ascii="Times New Roman" w:hAnsi="Times New Roman" w:eastAsia="仿宋_GB2312"/>
                <w:kern w:val="0"/>
                <w:szCs w:val="21"/>
              </w:rPr>
              <w:t>责令限期改正，可以处5000元以下的罚款；情节较严重的，可以处5000元以上2万元以下的罚款，对主管人员和直接责任人员由其所在单位或者上级机关给予行政处分</w:t>
            </w:r>
            <w:r>
              <w:rPr>
                <w:rFonts w:hint="eastAsia" w:ascii="Times New Roman" w:hAnsi="Times New Roman" w:eastAsia="仿宋_GB2312"/>
                <w:kern w:val="0"/>
                <w:szCs w:val="21"/>
              </w:rPr>
              <w:t>。</w:t>
            </w:r>
          </w:p>
          <w:p>
            <w:pPr>
              <w:snapToGrid w:val="0"/>
              <w:ind w:firstLine="315" w:firstLineChars="150"/>
              <w:rPr>
                <w:rFonts w:ascii="Times New Roman" w:hAnsi="Times New Roman" w:eastAsia="仿宋_GB2312"/>
                <w:kern w:val="0"/>
                <w:szCs w:val="21"/>
              </w:rPr>
            </w:pPr>
            <w:r>
              <w:rPr>
                <w:rFonts w:ascii="Times New Roman" w:hAnsi="Times New Roman" w:eastAsia="仿宋_GB2312"/>
                <w:kern w:val="0"/>
                <w:szCs w:val="21"/>
              </w:rPr>
              <w:t>(一)</w:t>
            </w:r>
            <w:r>
              <w:fldChar w:fldCharType="begin"/>
            </w:r>
            <w:r>
              <w:instrText xml:space="preserve"> HYPERLINK "https://baike.so.com/doc/1695060-1792282.html" \t "_blank" </w:instrText>
            </w:r>
            <w:r>
              <w:fldChar w:fldCharType="separate"/>
            </w:r>
            <w:r>
              <w:rPr>
                <w:rFonts w:ascii="Times New Roman" w:hAnsi="Times New Roman" w:eastAsia="仿宋_GB2312"/>
                <w:kern w:val="0"/>
                <w:szCs w:val="21"/>
              </w:rPr>
              <w:t>集中式供水</w:t>
            </w:r>
            <w:r>
              <w:rPr>
                <w:rFonts w:ascii="Times New Roman" w:hAnsi="Times New Roman" w:eastAsia="仿宋_GB2312"/>
                <w:kern w:val="0"/>
                <w:szCs w:val="21"/>
              </w:rPr>
              <w:fldChar w:fldCharType="end"/>
            </w:r>
            <w:r>
              <w:rPr>
                <w:rFonts w:ascii="Times New Roman" w:hAnsi="Times New Roman" w:eastAsia="仿宋_GB2312"/>
                <w:kern w:val="0"/>
                <w:szCs w:val="21"/>
              </w:rPr>
              <w:t>单位供应的饮用水不符合国家规定的《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》的;</w:t>
            </w: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轻微</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b/>
                <w:bCs/>
                <w:kern w:val="0"/>
                <w:szCs w:val="21"/>
              </w:rPr>
            </w:pPr>
            <w:r>
              <w:rPr>
                <w:rFonts w:ascii="Times New Roman" w:hAnsi="Times New Roman" w:eastAsia="仿宋_GB2312"/>
                <w:kern w:val="0"/>
                <w:szCs w:val="21"/>
              </w:rPr>
              <w:t>初次发现供水单位供应的自备水源饮用水不符合国家规定的《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》，且未造成健康危害的。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w:t>
            </w:r>
            <w:r>
              <w:rPr>
                <w:rFonts w:hint="eastAsia" w:ascii="Times New Roman" w:hAnsi="Times New Roman" w:eastAsia="仿宋_GB2312"/>
                <w:kern w:val="0"/>
                <w:szCs w:val="21"/>
              </w:rPr>
              <w:t>3000</w:t>
            </w:r>
            <w:r>
              <w:rPr>
                <w:rFonts w:ascii="Times New Roman" w:hAnsi="Times New Roman" w:eastAsia="仿宋_GB2312"/>
                <w:kern w:val="0"/>
                <w:szCs w:val="21"/>
              </w:rPr>
              <w:t>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5"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再次发现供水单位供应的自备水源饮用水不符合国家规定的《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》，或逾期整改不到位，且未造成健康危害。</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超过3000</w:t>
            </w:r>
            <w:r>
              <w:rPr>
                <w:rFonts w:ascii="Times New Roman" w:hAnsi="Times New Roman" w:eastAsia="仿宋_GB2312"/>
                <w:kern w:val="0"/>
                <w:szCs w:val="21"/>
              </w:rPr>
              <w:t>元以上</w:t>
            </w:r>
            <w:r>
              <w:rPr>
                <w:rFonts w:hint="eastAsia" w:ascii="Times New Roman" w:hAnsi="Times New Roman" w:eastAsia="仿宋_GB2312"/>
                <w:kern w:val="0"/>
                <w:szCs w:val="21"/>
              </w:rPr>
              <w:t>5000</w:t>
            </w:r>
            <w:r>
              <w:rPr>
                <w:rFonts w:ascii="Times New Roman" w:hAnsi="Times New Roman" w:eastAsia="仿宋_GB2312"/>
                <w:kern w:val="0"/>
                <w:szCs w:val="21"/>
              </w:rPr>
              <w:t>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2"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供水单位供应的自备水源饮用水不符合国家规定的《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w:t>
            </w:r>
            <w:r>
              <w:rPr>
                <w:rFonts w:hint="eastAsia" w:ascii="Times New Roman" w:hAnsi="Times New Roman" w:eastAsia="仿宋_GB2312"/>
                <w:kern w:val="0"/>
                <w:szCs w:val="21"/>
              </w:rPr>
              <w:t>，已</w:t>
            </w:r>
            <w:r>
              <w:rPr>
                <w:rFonts w:ascii="Times New Roman" w:hAnsi="Times New Roman" w:eastAsia="仿宋_GB2312"/>
                <w:kern w:val="0"/>
                <w:szCs w:val="21"/>
              </w:rPr>
              <w:t>经造成健康危害；或可能导致传染病传播、 流行的。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超过5000</w:t>
            </w:r>
            <w:r>
              <w:rPr>
                <w:rFonts w:ascii="Times New Roman" w:hAnsi="Times New Roman" w:eastAsia="仿宋_GB2312"/>
                <w:kern w:val="0"/>
                <w:szCs w:val="21"/>
              </w:rPr>
              <w:t>元以上至</w:t>
            </w:r>
            <w:r>
              <w:rPr>
                <w:rFonts w:hint="eastAsia" w:ascii="Times New Roman" w:hAnsi="Times New Roman" w:eastAsia="仿宋_GB2312"/>
                <w:kern w:val="0"/>
                <w:szCs w:val="21"/>
              </w:rPr>
              <w:t>1万</w:t>
            </w:r>
            <w:r>
              <w:rPr>
                <w:rFonts w:ascii="Times New Roman" w:hAnsi="Times New Roman" w:eastAsia="仿宋_GB2312"/>
                <w:kern w:val="0"/>
                <w:szCs w:val="21"/>
              </w:rPr>
              <w:t>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严重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szCs w:val="21"/>
              </w:rPr>
              <w:t>罚款</w:t>
            </w:r>
          </w:p>
        </w:tc>
        <w:tc>
          <w:tcPr>
            <w:tcW w:w="3997" w:type="dxa"/>
            <w:vAlign w:val="center"/>
          </w:tcPr>
          <w:p>
            <w:pPr>
              <w:shd w:val="clear" w:color="auto" w:fill="FFFFFF"/>
              <w:snapToGrid w:val="0"/>
              <w:rPr>
                <w:rFonts w:ascii="Times New Roman" w:hAnsi="Times New Roman" w:eastAsia="仿宋_GB2312"/>
                <w:kern w:val="0"/>
                <w:szCs w:val="21"/>
              </w:rPr>
            </w:pPr>
            <w:r>
              <w:rPr>
                <w:rFonts w:ascii="Times New Roman" w:hAnsi="Times New Roman" w:eastAsia="仿宋_GB2312"/>
                <w:szCs w:val="21"/>
                <w:shd w:val="clear" w:color="auto" w:fill="FFFFFF"/>
              </w:rPr>
              <w:t>单位</w:t>
            </w:r>
            <w:r>
              <w:rPr>
                <w:rFonts w:ascii="Times New Roman" w:hAnsi="Times New Roman" w:eastAsia="仿宋_GB2312"/>
                <w:kern w:val="0"/>
                <w:szCs w:val="21"/>
              </w:rPr>
              <w:t>自备水源未经批准与城镇供水系统连接的，导致供水水质不符合国家规定的《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w:t>
            </w:r>
            <w:r>
              <w:rPr>
                <w:rFonts w:hint="eastAsia" w:ascii="Times New Roman" w:hAnsi="Times New Roman" w:eastAsia="仿宋_GB2312"/>
                <w:kern w:val="0"/>
                <w:szCs w:val="21"/>
              </w:rPr>
              <w:t>已</w:t>
            </w:r>
            <w:r>
              <w:rPr>
                <w:rFonts w:ascii="Times New Roman" w:hAnsi="Times New Roman" w:eastAsia="仿宋_GB2312"/>
                <w:kern w:val="0"/>
                <w:szCs w:val="21"/>
              </w:rPr>
              <w:t>经造成健康危害；或可能导致传染病传播、 流行的。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szCs w:val="21"/>
              </w:rPr>
              <w:t>处</w:t>
            </w:r>
            <w:r>
              <w:rPr>
                <w:rFonts w:hint="eastAsia" w:ascii="Times New Roman" w:hAnsi="Times New Roman" w:eastAsia="仿宋_GB2312"/>
                <w:kern w:val="0"/>
                <w:szCs w:val="21"/>
              </w:rPr>
              <w:t>超过</w:t>
            </w:r>
            <w:r>
              <w:rPr>
                <w:rFonts w:ascii="Times New Roman" w:hAnsi="Times New Roman" w:eastAsia="仿宋_GB2312"/>
                <w:szCs w:val="21"/>
              </w:rPr>
              <w:t>1万元以上2万元以下的罚款。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jc w:val="center"/>
        </w:trPr>
        <w:tc>
          <w:tcPr>
            <w:tcW w:w="568" w:type="dxa"/>
            <w:vMerge w:val="restart"/>
            <w:vAlign w:val="center"/>
          </w:tcPr>
          <w:p>
            <w:pPr>
              <w:snapToGrid w:val="0"/>
              <w:rPr>
                <w:rFonts w:ascii="Times New Roman" w:hAnsi="Times New Roman" w:eastAsia="仿宋_GB2312"/>
                <w:kern w:val="0"/>
                <w:szCs w:val="21"/>
              </w:rPr>
            </w:pPr>
            <w:r>
              <w:rPr>
                <w:rFonts w:hint="eastAsia" w:ascii="Times New Roman" w:hAnsi="Times New Roman" w:eastAsia="仿宋_GB2312"/>
                <w:kern w:val="0"/>
                <w:szCs w:val="21"/>
              </w:rPr>
              <w:t>8</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二次供水单位供应的饮用水不符合国家规定的生活饮用水卫生标准的。</w:t>
            </w:r>
          </w:p>
          <w:p>
            <w:pPr>
              <w:snapToGrid w:val="0"/>
              <w:rPr>
                <w:rFonts w:ascii="Times New Roman" w:hAnsi="Times New Roman" w:eastAsia="仿宋_GB2312"/>
                <w:kern w:val="0"/>
                <w:szCs w:val="21"/>
              </w:rPr>
            </w:pPr>
            <w:r>
              <w:rPr>
                <w:rFonts w:hint="eastAsia" w:ascii="Times New Roman" w:hAnsi="Times New Roman" w:eastAsia="仿宋_GB2312"/>
                <w:kern w:val="0"/>
                <w:szCs w:val="21"/>
              </w:rPr>
              <w:t>（</w:t>
            </w:r>
            <w:r>
              <w:rPr>
                <w:rFonts w:ascii="Times New Roman" w:hAnsi="Times New Roman" w:eastAsia="仿宋_GB2312"/>
                <w:kern w:val="0"/>
                <w:szCs w:val="21"/>
              </w:rPr>
              <w:t>二次供水</w:t>
            </w:r>
            <w:r>
              <w:rPr>
                <w:rFonts w:hint="eastAsia" w:ascii="Times New Roman" w:hAnsi="Times New Roman" w:eastAsia="仿宋_GB2312"/>
                <w:kern w:val="0"/>
                <w:szCs w:val="21"/>
              </w:rPr>
              <w:t>单位</w:t>
            </w:r>
            <w:r>
              <w:rPr>
                <w:rFonts w:ascii="Times New Roman" w:hAnsi="Times New Roman" w:eastAsia="仿宋_GB2312"/>
                <w:kern w:val="0"/>
                <w:szCs w:val="21"/>
              </w:rPr>
              <w:t>未按照委托有资质的检测机构定期对水质进行检测</w:t>
            </w:r>
            <w:r>
              <w:rPr>
                <w:rFonts w:hint="eastAsia" w:ascii="Times New Roman" w:hAnsi="Times New Roman" w:eastAsia="仿宋_GB2312"/>
                <w:kern w:val="0"/>
                <w:szCs w:val="21"/>
              </w:rPr>
              <w:t>；</w:t>
            </w:r>
            <w:r>
              <w:rPr>
                <w:rFonts w:ascii="Times New Roman" w:hAnsi="Times New Roman" w:eastAsia="仿宋_GB2312"/>
                <w:kern w:val="0"/>
                <w:szCs w:val="21"/>
              </w:rPr>
              <w:t>未按照规定每半年</w:t>
            </w:r>
            <w:r>
              <w:rPr>
                <w:rFonts w:hint="eastAsia" w:ascii="Times New Roman" w:hAnsi="Times New Roman" w:eastAsia="仿宋_GB2312"/>
                <w:kern w:val="0"/>
                <w:szCs w:val="21"/>
              </w:rPr>
              <w:t>至少一次</w:t>
            </w:r>
            <w:r>
              <w:rPr>
                <w:rFonts w:ascii="Times New Roman" w:hAnsi="Times New Roman" w:eastAsia="仿宋_GB2312"/>
                <w:kern w:val="0"/>
                <w:szCs w:val="21"/>
              </w:rPr>
              <w:t>对二次供水设施</w:t>
            </w:r>
            <w:r>
              <w:rPr>
                <w:rFonts w:hint="eastAsia" w:ascii="Times New Roman" w:hAnsi="Times New Roman" w:eastAsia="仿宋_GB2312"/>
                <w:kern w:val="0"/>
                <w:szCs w:val="21"/>
              </w:rPr>
              <w:t>进行</w:t>
            </w:r>
            <w:r>
              <w:rPr>
                <w:rFonts w:ascii="Times New Roman" w:hAnsi="Times New Roman" w:eastAsia="仿宋_GB2312"/>
                <w:kern w:val="0"/>
                <w:szCs w:val="21"/>
              </w:rPr>
              <w:t>清洗、消毒</w:t>
            </w:r>
            <w:r>
              <w:rPr>
                <w:rFonts w:hint="eastAsia" w:ascii="Times New Roman" w:hAnsi="Times New Roman" w:eastAsia="仿宋_GB2312"/>
                <w:kern w:val="0"/>
                <w:szCs w:val="21"/>
              </w:rPr>
              <w:t>；</w:t>
            </w:r>
            <w:r>
              <w:rPr>
                <w:rFonts w:ascii="Times New Roman" w:hAnsi="Times New Roman" w:eastAsia="仿宋_GB2312"/>
                <w:kern w:val="0"/>
                <w:szCs w:val="21"/>
              </w:rPr>
              <w:t>或者未按照规定管理等原因导致二次供水水质不符合国家标准的</w:t>
            </w:r>
            <w:r>
              <w:rPr>
                <w:rFonts w:hint="eastAsia" w:ascii="Times New Roman" w:hAnsi="Times New Roman" w:eastAsia="仿宋_GB2312"/>
                <w:kern w:val="0"/>
                <w:szCs w:val="21"/>
              </w:rPr>
              <w:t>）</w:t>
            </w:r>
          </w:p>
        </w:tc>
        <w:tc>
          <w:tcPr>
            <w:tcW w:w="3468" w:type="dxa"/>
            <w:vMerge w:val="restart"/>
            <w:vAlign w:val="center"/>
          </w:tcPr>
          <w:p>
            <w:pPr>
              <w:snapToGrid w:val="0"/>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napToGrid w:val="0"/>
              <w:ind w:firstLine="316" w:firstLineChars="150"/>
              <w:rPr>
                <w:rFonts w:ascii="Times New Roman" w:hAnsi="Times New Roman" w:eastAsia="仿宋_GB2312"/>
                <w:kern w:val="0"/>
                <w:szCs w:val="21"/>
              </w:rPr>
            </w:pPr>
            <w:r>
              <w:rPr>
                <w:rFonts w:hint="eastAsia" w:ascii="Times New Roman" w:hAnsi="Times New Roman" w:eastAsia="仿宋_GB2312"/>
                <w:b/>
                <w:kern w:val="0"/>
                <w:szCs w:val="21"/>
              </w:rPr>
              <w:t>《</w:t>
            </w:r>
            <w:r>
              <w:rPr>
                <w:rFonts w:ascii="Times New Roman" w:hAnsi="Times New Roman" w:eastAsia="仿宋_GB2312"/>
                <w:b/>
                <w:kern w:val="0"/>
                <w:szCs w:val="21"/>
              </w:rPr>
              <w:t>海南省城乡供水管理条例</w:t>
            </w:r>
            <w:r>
              <w:rPr>
                <w:rFonts w:hint="eastAsia" w:ascii="Times New Roman" w:hAnsi="Times New Roman" w:eastAsia="仿宋_GB2312"/>
                <w:b/>
                <w:kern w:val="0"/>
                <w:szCs w:val="21"/>
              </w:rPr>
              <w:t>》</w:t>
            </w:r>
            <w:r>
              <w:rPr>
                <w:rFonts w:ascii="Times New Roman" w:hAnsi="Times New Roman" w:eastAsia="仿宋_GB2312"/>
                <w:b/>
                <w:kern w:val="0"/>
                <w:szCs w:val="21"/>
              </w:rPr>
              <w:t>第十八条 </w:t>
            </w:r>
            <w:r>
              <w:rPr>
                <w:rFonts w:hint="eastAsia" w:ascii="Times New Roman" w:hAnsi="Times New Roman" w:eastAsia="仿宋_GB2312"/>
                <w:b/>
                <w:kern w:val="0"/>
                <w:szCs w:val="21"/>
              </w:rPr>
              <w:t>第二款</w:t>
            </w:r>
            <w:r>
              <w:rPr>
                <w:rFonts w:ascii="Times New Roman" w:hAnsi="Times New Roman" w:eastAsia="仿宋_GB2312"/>
                <w:b/>
                <w:kern w:val="0"/>
                <w:szCs w:val="21"/>
              </w:rPr>
              <w:t>　</w:t>
            </w:r>
            <w:r>
              <w:rPr>
                <w:rFonts w:ascii="Times New Roman" w:hAnsi="Times New Roman" w:eastAsia="仿宋_GB2312"/>
                <w:kern w:val="0"/>
                <w:szCs w:val="21"/>
              </w:rPr>
              <w:t>二次供水设施的运行、维护和管理单位应当加强对供水设施的管理，委托有资质的检测机构定期对水质进行检测，每半年至少一次对供水设施进行清洗、消毒，保证二次供水水质符合国家标准。二次供水设施清洗、消毒的具体规定，由省卫生健康行政主管部门会同水行政主管部门制定。</w:t>
            </w:r>
          </w:p>
          <w:p>
            <w:pPr>
              <w:widowControl/>
              <w:shd w:val="clear" w:color="auto" w:fill="FFFFFF"/>
              <w:spacing w:line="240" w:lineRule="atLeast"/>
              <w:ind w:firstLine="420" w:firstLineChars="200"/>
              <w:jc w:val="left"/>
              <w:rPr>
                <w:rFonts w:ascii="Times New Roman" w:hAnsi="Times New Roman" w:eastAsia="仿宋_GB2312"/>
                <w:kern w:val="0"/>
                <w:szCs w:val="21"/>
              </w:rPr>
            </w:pPr>
          </w:p>
          <w:p>
            <w:pPr>
              <w:snapToGrid w:val="0"/>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napToGrid w:val="0"/>
              <w:ind w:firstLine="316" w:firstLineChars="150"/>
              <w:rPr>
                <w:rFonts w:ascii="Times New Roman" w:hAnsi="Times New Roman" w:eastAsia="仿宋_GB2312"/>
                <w:kern w:val="0"/>
                <w:szCs w:val="21"/>
              </w:rPr>
            </w:pPr>
            <w:r>
              <w:rPr>
                <w:rFonts w:hint="eastAsia" w:ascii="Times New Roman" w:hAnsi="Times New Roman" w:eastAsia="仿宋_GB2312"/>
                <w:b/>
                <w:kern w:val="0"/>
                <w:szCs w:val="21"/>
              </w:rPr>
              <w:t>《</w:t>
            </w:r>
            <w:r>
              <w:rPr>
                <w:rFonts w:ascii="Times New Roman" w:hAnsi="Times New Roman" w:eastAsia="仿宋_GB2312"/>
                <w:b/>
                <w:kern w:val="0"/>
                <w:szCs w:val="21"/>
              </w:rPr>
              <w:t>海南省城乡供水管理条例</w:t>
            </w:r>
            <w:r>
              <w:rPr>
                <w:rFonts w:hint="eastAsia" w:ascii="Times New Roman" w:hAnsi="Times New Roman" w:eastAsia="仿宋_GB2312"/>
                <w:b/>
                <w:kern w:val="0"/>
                <w:szCs w:val="21"/>
              </w:rPr>
              <w:t>》</w:t>
            </w:r>
            <w:r>
              <w:rPr>
                <w:rFonts w:ascii="Times New Roman" w:hAnsi="Times New Roman" w:eastAsia="仿宋_GB2312"/>
                <w:b/>
                <w:kern w:val="0"/>
                <w:szCs w:val="21"/>
              </w:rPr>
              <w:t>第三十四条 </w:t>
            </w:r>
            <w:r>
              <w:rPr>
                <w:rFonts w:ascii="Times New Roman" w:hAnsi="Times New Roman" w:eastAsia="仿宋_GB2312"/>
                <w:kern w:val="0"/>
                <w:szCs w:val="21"/>
              </w:rPr>
              <w:t xml:space="preserve"> 二次供水设施的运行、维护和管理单位违反本条例第十八条第二款规定未按照规定对二次供水设施清洗、消毒，或者未按照规定管理导致二次供水水质不符合国家标准的，由市、县、自治县人民政府卫生健康行政主管部门责令改正，并处二万元以上二十万元以下罚款。</w:t>
            </w:r>
          </w:p>
        </w:tc>
        <w:tc>
          <w:tcPr>
            <w:tcW w:w="959" w:type="dxa"/>
            <w:vMerge w:val="restart"/>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轻微</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不予行政处罚</w:t>
            </w:r>
          </w:p>
        </w:tc>
        <w:tc>
          <w:tcPr>
            <w:tcW w:w="3997" w:type="dxa"/>
            <w:vAlign w:val="center"/>
          </w:tcPr>
          <w:p>
            <w:pPr>
              <w:snapToGrid w:val="0"/>
              <w:rPr>
                <w:rFonts w:ascii="Times New Roman" w:hAnsi="Times New Roman" w:eastAsia="仿宋_GB2312"/>
                <w:b/>
                <w:bCs/>
                <w:kern w:val="0"/>
                <w:szCs w:val="21"/>
              </w:rPr>
            </w:pPr>
            <w:r>
              <w:rPr>
                <w:rFonts w:ascii="Times New Roman" w:hAnsi="Times New Roman" w:eastAsia="仿宋_GB2312"/>
                <w:kern w:val="0"/>
                <w:szCs w:val="21"/>
              </w:rPr>
              <w:t>初次发现供水单位未按照规定对二次供水设施清洗、消毒</w:t>
            </w:r>
            <w:r>
              <w:rPr>
                <w:rFonts w:hint="eastAsia" w:ascii="Times New Roman" w:hAnsi="Times New Roman" w:eastAsia="仿宋_GB2312"/>
                <w:kern w:val="0"/>
                <w:szCs w:val="21"/>
              </w:rPr>
              <w:t>、</w:t>
            </w:r>
            <w:r>
              <w:rPr>
                <w:rFonts w:ascii="Times New Roman" w:hAnsi="Times New Roman" w:eastAsia="仿宋_GB2312"/>
                <w:kern w:val="0"/>
                <w:szCs w:val="21"/>
              </w:rPr>
              <w:t>水质检测不足</w:t>
            </w:r>
            <w:r>
              <w:rPr>
                <w:rFonts w:hint="eastAsia" w:ascii="Times New Roman" w:hAnsi="Times New Roman" w:eastAsia="仿宋_GB2312"/>
                <w:kern w:val="0"/>
                <w:szCs w:val="21"/>
              </w:rPr>
              <w:t>3</w:t>
            </w:r>
            <w:r>
              <w:rPr>
                <w:rFonts w:ascii="Times New Roman" w:hAnsi="Times New Roman" w:eastAsia="仿宋_GB2312"/>
                <w:kern w:val="0"/>
                <w:szCs w:val="21"/>
              </w:rPr>
              <w:t>个月</w:t>
            </w:r>
            <w:r>
              <w:rPr>
                <w:rFonts w:hint="eastAsia" w:ascii="Times New Roman" w:hAnsi="Times New Roman" w:eastAsia="仿宋_GB2312"/>
                <w:kern w:val="0"/>
                <w:szCs w:val="21"/>
              </w:rPr>
              <w:t>，</w:t>
            </w:r>
            <w:r>
              <w:rPr>
                <w:rFonts w:ascii="Times New Roman" w:hAnsi="Times New Roman" w:eastAsia="仿宋_GB2312"/>
                <w:kern w:val="0"/>
                <w:szCs w:val="21"/>
              </w:rPr>
              <w:t>经发现后积极改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且未造成健康危害的。</w:t>
            </w:r>
          </w:p>
        </w:tc>
        <w:tc>
          <w:tcPr>
            <w:tcW w:w="2226" w:type="dxa"/>
            <w:vAlign w:val="center"/>
          </w:tcPr>
          <w:p>
            <w:pPr>
              <w:snapToGrid w:val="0"/>
              <w:ind w:firstLine="630" w:firstLineChars="300"/>
              <w:rPr>
                <w:rFonts w:ascii="Times New Roman" w:hAnsi="Times New Roman" w:eastAsia="仿宋_GB2312"/>
                <w:kern w:val="0"/>
                <w:szCs w:val="21"/>
              </w:rPr>
            </w:pPr>
            <w:r>
              <w:rPr>
                <w:rFonts w:hint="eastAsia" w:ascii="Times New Roman" w:hAnsi="Times New Roman" w:eastAsia="仿宋_GB2312"/>
                <w:kern w:val="0"/>
                <w:szCs w:val="21"/>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33"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pacing w:line="0" w:lineRule="atLeast"/>
              <w:jc w:val="left"/>
              <w:textAlignment w:val="center"/>
              <w:rPr>
                <w:rFonts w:ascii="Times New Roman" w:hAnsi="Times New Roman" w:eastAsia="仿宋_GB2312"/>
                <w:b/>
                <w:kern w:val="0"/>
                <w:szCs w:val="21"/>
              </w:rPr>
            </w:pPr>
          </w:p>
        </w:tc>
        <w:tc>
          <w:tcPr>
            <w:tcW w:w="959" w:type="dxa"/>
            <w:vMerge w:val="continue"/>
            <w:vAlign w:val="center"/>
          </w:tcPr>
          <w:p>
            <w:pPr>
              <w:snapToGrid w:val="0"/>
              <w:jc w:val="center"/>
              <w:rPr>
                <w:rFonts w:ascii="Times New Roman" w:hAnsi="Times New Roman" w:eastAsia="仿宋_GB2312"/>
                <w:kern w:val="0"/>
                <w:szCs w:val="21"/>
              </w:rPr>
            </w:pP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发现供水单位未按照规定对二次供水设施清洗、消毒</w:t>
            </w:r>
            <w:r>
              <w:rPr>
                <w:rFonts w:hint="eastAsia" w:ascii="Times New Roman" w:hAnsi="Times New Roman" w:eastAsia="仿宋_GB2312"/>
                <w:kern w:val="0"/>
                <w:szCs w:val="21"/>
              </w:rPr>
              <w:t>、</w:t>
            </w:r>
            <w:r>
              <w:rPr>
                <w:rFonts w:ascii="Times New Roman" w:hAnsi="Times New Roman" w:eastAsia="仿宋_GB2312"/>
                <w:kern w:val="0"/>
                <w:szCs w:val="21"/>
              </w:rPr>
              <w:t>水质检测</w:t>
            </w:r>
            <w:r>
              <w:rPr>
                <w:rFonts w:hint="eastAsia" w:ascii="Times New Roman" w:hAnsi="Times New Roman" w:eastAsia="仿宋_GB2312"/>
                <w:kern w:val="0"/>
                <w:szCs w:val="21"/>
              </w:rPr>
              <w:t>超过3</w:t>
            </w:r>
            <w:r>
              <w:rPr>
                <w:rFonts w:ascii="Times New Roman" w:hAnsi="Times New Roman" w:eastAsia="仿宋_GB2312"/>
                <w:kern w:val="0"/>
                <w:szCs w:val="21"/>
              </w:rPr>
              <w:t>个月或未按照规定管理导致二次供水水质不符合国家规定的《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》的，经发现后积极改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且未造成健康危害的。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w:t>
            </w:r>
            <w:r>
              <w:rPr>
                <w:rFonts w:hint="eastAsia" w:ascii="Times New Roman" w:hAnsi="Times New Roman" w:eastAsia="仿宋_GB2312"/>
                <w:kern w:val="0"/>
                <w:szCs w:val="21"/>
              </w:rPr>
              <w:t>2万</w:t>
            </w:r>
            <w:r>
              <w:rPr>
                <w:rFonts w:ascii="Times New Roman" w:hAnsi="Times New Roman" w:eastAsia="仿宋_GB2312"/>
                <w:kern w:val="0"/>
                <w:szCs w:val="21"/>
              </w:rPr>
              <w:t>元以上</w:t>
            </w:r>
            <w:r>
              <w:rPr>
                <w:rFonts w:hint="eastAsia" w:ascii="Times New Roman" w:hAnsi="Times New Roman" w:eastAsia="仿宋_GB2312"/>
                <w:kern w:val="0"/>
                <w:szCs w:val="21"/>
              </w:rPr>
              <w:t>6万元</w:t>
            </w:r>
            <w:r>
              <w:rPr>
                <w:rFonts w:ascii="Times New Roman" w:hAnsi="Times New Roman" w:eastAsia="仿宋_GB2312"/>
                <w:kern w:val="0"/>
                <w:szCs w:val="21"/>
              </w:rPr>
              <w:t>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91"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再次发现供水单位未按照规定对二次供水设施清洗、消毒</w:t>
            </w:r>
            <w:r>
              <w:rPr>
                <w:rFonts w:hint="eastAsia" w:ascii="Times New Roman" w:hAnsi="Times New Roman" w:eastAsia="仿宋_GB2312"/>
                <w:kern w:val="0"/>
                <w:szCs w:val="21"/>
              </w:rPr>
              <w:t>、</w:t>
            </w:r>
            <w:r>
              <w:rPr>
                <w:rFonts w:ascii="Times New Roman" w:hAnsi="Times New Roman" w:eastAsia="仿宋_GB2312"/>
                <w:kern w:val="0"/>
                <w:szCs w:val="21"/>
              </w:rPr>
              <w:t>水质检测或未按照规定管理导致二次供水水质不符合国家规定的《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》的</w:t>
            </w:r>
            <w:r>
              <w:rPr>
                <w:rFonts w:hint="eastAsia" w:ascii="Times New Roman" w:hAnsi="Times New Roman" w:eastAsia="仿宋_GB2312"/>
                <w:kern w:val="0"/>
                <w:szCs w:val="21"/>
              </w:rPr>
              <w:t>；</w:t>
            </w:r>
            <w:r>
              <w:rPr>
                <w:rFonts w:ascii="Times New Roman" w:hAnsi="Times New Roman" w:eastAsia="仿宋_GB2312"/>
                <w:kern w:val="0"/>
                <w:szCs w:val="21"/>
              </w:rPr>
              <w:t>或逾期整改不到位，且未造成健康危害。</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超过6</w:t>
            </w:r>
            <w:r>
              <w:rPr>
                <w:rFonts w:ascii="Times New Roman" w:hAnsi="Times New Roman" w:eastAsia="仿宋_GB2312"/>
                <w:kern w:val="0"/>
                <w:szCs w:val="21"/>
              </w:rPr>
              <w:t>元以上</w:t>
            </w:r>
            <w:r>
              <w:rPr>
                <w:rFonts w:hint="eastAsia" w:ascii="Times New Roman" w:hAnsi="Times New Roman" w:eastAsia="仿宋_GB2312"/>
                <w:kern w:val="0"/>
                <w:szCs w:val="21"/>
              </w:rPr>
              <w:t>10</w:t>
            </w:r>
            <w:r>
              <w:rPr>
                <w:rFonts w:ascii="Times New Roman" w:hAnsi="Times New Roman" w:eastAsia="仿宋_GB2312"/>
                <w:kern w:val="0"/>
                <w:szCs w:val="21"/>
              </w:rPr>
              <w:t>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80"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二供水单位未按照规定对二次供水设施清洗、消毒</w:t>
            </w:r>
            <w:r>
              <w:rPr>
                <w:rFonts w:hint="eastAsia" w:ascii="Times New Roman" w:hAnsi="Times New Roman" w:eastAsia="仿宋_GB2312"/>
                <w:kern w:val="0"/>
                <w:szCs w:val="21"/>
              </w:rPr>
              <w:t>、</w:t>
            </w:r>
            <w:r>
              <w:rPr>
                <w:rFonts w:ascii="Times New Roman" w:hAnsi="Times New Roman" w:eastAsia="仿宋_GB2312"/>
                <w:kern w:val="0"/>
                <w:szCs w:val="21"/>
              </w:rPr>
              <w:t>水质检测或未按照规定管理导致二次供水水质不符合国家规定的《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w:t>
            </w:r>
            <w:r>
              <w:rPr>
                <w:rFonts w:hint="eastAsia" w:ascii="Times New Roman" w:hAnsi="Times New Roman" w:eastAsia="仿宋_GB2312"/>
                <w:kern w:val="0"/>
                <w:szCs w:val="21"/>
              </w:rPr>
              <w:t>已</w:t>
            </w:r>
            <w:r>
              <w:rPr>
                <w:rFonts w:ascii="Times New Roman" w:hAnsi="Times New Roman" w:eastAsia="仿宋_GB2312"/>
                <w:kern w:val="0"/>
                <w:szCs w:val="21"/>
              </w:rPr>
              <w:t>经造成健康危害；或可能导致传染病传播、 流行的。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10万</w:t>
            </w:r>
            <w:r>
              <w:rPr>
                <w:rFonts w:ascii="Times New Roman" w:hAnsi="Times New Roman" w:eastAsia="仿宋_GB2312"/>
                <w:kern w:val="0"/>
                <w:szCs w:val="21"/>
              </w:rPr>
              <w:t>元以上至</w:t>
            </w:r>
            <w:r>
              <w:rPr>
                <w:rFonts w:hint="eastAsia" w:ascii="Times New Roman" w:hAnsi="Times New Roman" w:eastAsia="仿宋_GB2312"/>
                <w:kern w:val="0"/>
                <w:szCs w:val="21"/>
              </w:rPr>
              <w:t>15万</w:t>
            </w:r>
            <w:r>
              <w:rPr>
                <w:rFonts w:ascii="Times New Roman" w:hAnsi="Times New Roman" w:eastAsia="仿宋_GB2312"/>
                <w:kern w:val="0"/>
                <w:szCs w:val="21"/>
              </w:rPr>
              <w:t>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32"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严重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二供水单位未按照规定对二次供水设施清洗、消毒</w:t>
            </w:r>
            <w:r>
              <w:rPr>
                <w:rFonts w:hint="eastAsia" w:ascii="Times New Roman" w:hAnsi="Times New Roman" w:eastAsia="仿宋_GB2312"/>
                <w:kern w:val="0"/>
                <w:szCs w:val="21"/>
              </w:rPr>
              <w:t>、</w:t>
            </w:r>
            <w:r>
              <w:rPr>
                <w:rFonts w:ascii="Times New Roman" w:hAnsi="Times New Roman" w:eastAsia="仿宋_GB2312"/>
                <w:kern w:val="0"/>
                <w:szCs w:val="21"/>
              </w:rPr>
              <w:t>水质检测或未按照规定管理导致二次供水水质不符合国家规定的《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w:t>
            </w:r>
            <w:r>
              <w:rPr>
                <w:rFonts w:hint="eastAsia" w:ascii="Times New Roman" w:hAnsi="Times New Roman" w:eastAsia="仿宋_GB2312"/>
                <w:kern w:val="0"/>
                <w:szCs w:val="21"/>
              </w:rPr>
              <w:t>已</w:t>
            </w:r>
            <w:r>
              <w:rPr>
                <w:rFonts w:ascii="Times New Roman" w:hAnsi="Times New Roman" w:eastAsia="仿宋_GB2312"/>
                <w:kern w:val="0"/>
                <w:szCs w:val="21"/>
              </w:rPr>
              <w:t>经造成严重健康危害；或已经导致传染病传播、 流行的、社会影响恶劣的。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15万</w:t>
            </w:r>
            <w:r>
              <w:rPr>
                <w:rFonts w:ascii="Times New Roman" w:hAnsi="Times New Roman" w:eastAsia="仿宋_GB2312"/>
                <w:kern w:val="0"/>
                <w:szCs w:val="21"/>
              </w:rPr>
              <w:t>元以上至</w:t>
            </w:r>
            <w:r>
              <w:rPr>
                <w:rFonts w:hint="eastAsia" w:ascii="Times New Roman" w:hAnsi="Times New Roman" w:eastAsia="仿宋_GB2312"/>
                <w:kern w:val="0"/>
                <w:szCs w:val="21"/>
              </w:rPr>
              <w:t>20万</w:t>
            </w:r>
            <w:r>
              <w:rPr>
                <w:rFonts w:ascii="Times New Roman" w:hAnsi="Times New Roman" w:eastAsia="仿宋_GB2312"/>
                <w:kern w:val="0"/>
                <w:szCs w:val="21"/>
              </w:rPr>
              <w:t>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5" w:hRule="atLeast"/>
          <w:jc w:val="center"/>
        </w:trPr>
        <w:tc>
          <w:tcPr>
            <w:tcW w:w="568" w:type="dxa"/>
            <w:vMerge w:val="restart"/>
            <w:vAlign w:val="center"/>
          </w:tcPr>
          <w:p>
            <w:pPr>
              <w:snapToGrid w:val="0"/>
              <w:rPr>
                <w:rFonts w:ascii="Times New Roman" w:hAnsi="Times New Roman" w:eastAsia="仿宋_GB2312"/>
                <w:kern w:val="0"/>
                <w:szCs w:val="21"/>
              </w:rPr>
            </w:pPr>
            <w:r>
              <w:rPr>
                <w:rFonts w:hint="eastAsia" w:ascii="Times New Roman" w:hAnsi="Times New Roman" w:eastAsia="仿宋_GB2312"/>
                <w:kern w:val="0"/>
                <w:szCs w:val="21"/>
              </w:rPr>
              <w:t>9</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单位自备水源未经批准与城镇供水系统连接的。</w:t>
            </w:r>
          </w:p>
        </w:tc>
        <w:tc>
          <w:tcPr>
            <w:tcW w:w="3468" w:type="dxa"/>
            <w:vMerge w:val="restart"/>
            <w:vAlign w:val="center"/>
          </w:tcPr>
          <w:p>
            <w:pPr>
              <w:snapToGrid w:val="0"/>
              <w:ind w:firstLine="316" w:firstLineChars="150"/>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napToGrid w:val="0"/>
              <w:ind w:firstLine="316" w:firstLineChars="150"/>
              <w:rPr>
                <w:rFonts w:ascii="Times New Roman" w:hAnsi="Times New Roman" w:eastAsia="仿宋_GB2312"/>
                <w:b/>
                <w:kern w:val="0"/>
                <w:szCs w:val="21"/>
              </w:rPr>
            </w:pPr>
            <w:r>
              <w:rPr>
                <w:rFonts w:ascii="Times New Roman" w:hAnsi="Times New Roman" w:eastAsia="仿宋_GB2312"/>
                <w:b/>
                <w:kern w:val="0"/>
                <w:szCs w:val="21"/>
              </w:rPr>
              <w:t>《中华人民共和国传染病防治法实施办法》第九条</w:t>
            </w:r>
            <w:r>
              <w:rPr>
                <w:rFonts w:hint="eastAsia" w:ascii="Times New Roman" w:hAnsi="Times New Roman" w:eastAsia="仿宋_GB2312"/>
                <w:b/>
                <w:kern w:val="0"/>
                <w:szCs w:val="21"/>
              </w:rPr>
              <w:t xml:space="preserve"> </w:t>
            </w:r>
            <w:r>
              <w:fldChar w:fldCharType="begin"/>
            </w:r>
            <w:r>
              <w:instrText xml:space="preserve"> HYPERLINK "https://baike.so.com/doc/1695060-1792282.html" \t "_blank" </w:instrText>
            </w:r>
            <w:r>
              <w:fldChar w:fldCharType="separate"/>
            </w:r>
            <w:r>
              <w:rPr>
                <w:rFonts w:ascii="Times New Roman" w:hAnsi="Times New Roman" w:eastAsia="仿宋_GB2312"/>
                <w:kern w:val="0"/>
                <w:szCs w:val="21"/>
              </w:rPr>
              <w:t>集中式供水</w:t>
            </w:r>
            <w:r>
              <w:rPr>
                <w:rFonts w:ascii="Times New Roman" w:hAnsi="Times New Roman" w:eastAsia="仿宋_GB2312"/>
                <w:kern w:val="0"/>
                <w:szCs w:val="21"/>
              </w:rPr>
              <w:fldChar w:fldCharType="end"/>
            </w:r>
            <w:r>
              <w:rPr>
                <w:rFonts w:ascii="Times New Roman" w:hAnsi="Times New Roman" w:eastAsia="仿宋_GB2312"/>
                <w:kern w:val="0"/>
                <w:szCs w:val="21"/>
              </w:rPr>
              <w:t>必须符合国家《</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w:t>
            </w:r>
            <w:r>
              <w:rPr>
                <w:rFonts w:hint="eastAsia" w:ascii="Times New Roman" w:hAnsi="Times New Roman" w:eastAsia="仿宋_GB2312"/>
                <w:kern w:val="0"/>
                <w:szCs w:val="21"/>
              </w:rPr>
              <w:t>，</w:t>
            </w:r>
            <w:r>
              <w:rPr>
                <w:rFonts w:ascii="Times New Roman" w:hAnsi="Times New Roman" w:eastAsia="仿宋_GB2312"/>
                <w:kern w:val="0"/>
                <w:szCs w:val="21"/>
              </w:rPr>
              <w:t>各单位自备水源，未经城市建设部门和</w:t>
            </w:r>
            <w:r>
              <w:fldChar w:fldCharType="begin"/>
            </w:r>
            <w:r>
              <w:instrText xml:space="preserve"> HYPERLINK "https://baike.so.com/doc/6552867-6766615.html" \t "_blank" </w:instrText>
            </w:r>
            <w:r>
              <w:fldChar w:fldCharType="separate"/>
            </w:r>
            <w:r>
              <w:rPr>
                <w:rFonts w:ascii="Times New Roman" w:hAnsi="Times New Roman" w:eastAsia="仿宋_GB2312"/>
                <w:kern w:val="0"/>
                <w:szCs w:val="21"/>
              </w:rPr>
              <w:t>卫生行政部门</w:t>
            </w:r>
            <w:r>
              <w:rPr>
                <w:rFonts w:ascii="Times New Roman" w:hAnsi="Times New Roman" w:eastAsia="仿宋_GB2312"/>
                <w:kern w:val="0"/>
                <w:szCs w:val="21"/>
              </w:rPr>
              <w:fldChar w:fldCharType="end"/>
            </w:r>
            <w:r>
              <w:rPr>
                <w:rFonts w:ascii="Times New Roman" w:hAnsi="Times New Roman" w:eastAsia="仿宋_GB2312"/>
                <w:kern w:val="0"/>
                <w:szCs w:val="21"/>
              </w:rPr>
              <w:t>批准，不得与城镇集中式供水系统连接。</w:t>
            </w:r>
          </w:p>
          <w:p>
            <w:pPr>
              <w:snapToGrid w:val="0"/>
              <w:ind w:firstLine="316" w:firstLineChars="150"/>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napToGrid w:val="0"/>
              <w:ind w:firstLine="316" w:firstLineChars="150"/>
              <w:rPr>
                <w:rFonts w:ascii="Times New Roman" w:hAnsi="Times New Roman" w:eastAsia="仿宋_GB2312"/>
                <w:kern w:val="0"/>
                <w:szCs w:val="21"/>
              </w:rPr>
            </w:pPr>
            <w:r>
              <w:rPr>
                <w:rFonts w:ascii="Times New Roman" w:hAnsi="Times New Roman" w:eastAsia="仿宋_GB2312"/>
                <w:b/>
                <w:kern w:val="0"/>
                <w:szCs w:val="21"/>
              </w:rPr>
              <w:t>《中华人民共和国传染病防治法实施办法》第六十六条</w:t>
            </w:r>
            <w:r>
              <w:rPr>
                <w:rFonts w:hint="eastAsia" w:ascii="Times New Roman" w:hAnsi="Times New Roman" w:eastAsia="仿宋_GB2312"/>
                <w:b/>
                <w:kern w:val="0"/>
                <w:szCs w:val="21"/>
              </w:rPr>
              <w:t xml:space="preserve">第二项 </w:t>
            </w:r>
            <w:r>
              <w:rPr>
                <w:rFonts w:ascii="Times New Roman" w:hAnsi="Times New Roman" w:eastAsia="仿宋_GB2312"/>
                <w:kern w:val="0"/>
                <w:szCs w:val="21"/>
              </w:rPr>
              <w:t>有下列行为之一的，由县级以上政府</w:t>
            </w:r>
            <w:r>
              <w:fldChar w:fldCharType="begin"/>
            </w:r>
            <w:r>
              <w:instrText xml:space="preserve"> HYPERLINK "https://baike.baidu.com/item/%E5%8D%AB%E7%94%9F%E8%A1%8C%E6%94%BF%E9%83%A8%E9%97%A8/9654230" \t "https://baike.baidu.com/item/_blank" </w:instrText>
            </w:r>
            <w:r>
              <w:fldChar w:fldCharType="separate"/>
            </w:r>
            <w:r>
              <w:rPr>
                <w:rFonts w:ascii="Times New Roman" w:hAnsi="Times New Roman" w:eastAsia="仿宋_GB2312"/>
                <w:kern w:val="0"/>
                <w:szCs w:val="21"/>
              </w:rPr>
              <w:t>卫生行政部门</w:t>
            </w:r>
            <w:r>
              <w:rPr>
                <w:rFonts w:ascii="Times New Roman" w:hAnsi="Times New Roman" w:eastAsia="仿宋_GB2312"/>
                <w:kern w:val="0"/>
                <w:szCs w:val="21"/>
              </w:rPr>
              <w:fldChar w:fldCharType="end"/>
            </w:r>
            <w:r>
              <w:rPr>
                <w:rFonts w:ascii="Times New Roman" w:hAnsi="Times New Roman" w:eastAsia="仿宋_GB2312"/>
                <w:kern w:val="0"/>
                <w:szCs w:val="21"/>
              </w:rPr>
              <w:t>责令限期改正，可以处5000元以下的罚款；情节较严重的，可以处5000元以上2万元以下的罚款，对主管人员和直接责任人员由其所在单位或者上级机关给予行政处分</w:t>
            </w:r>
            <w:r>
              <w:rPr>
                <w:rFonts w:hint="eastAsia" w:ascii="Times New Roman" w:hAnsi="Times New Roman" w:eastAsia="仿宋_GB2312"/>
                <w:kern w:val="0"/>
                <w:szCs w:val="21"/>
              </w:rPr>
              <w:t>。</w:t>
            </w:r>
          </w:p>
          <w:p>
            <w:pPr>
              <w:snapToGrid w:val="0"/>
              <w:ind w:firstLine="315" w:firstLineChars="150"/>
              <w:rPr>
                <w:rFonts w:ascii="Times New Roman" w:hAnsi="Times New Roman" w:eastAsia="仿宋_GB2312"/>
                <w:kern w:val="0"/>
                <w:szCs w:val="21"/>
              </w:rPr>
            </w:pPr>
            <w:r>
              <w:rPr>
                <w:rFonts w:ascii="Times New Roman" w:hAnsi="Times New Roman" w:eastAsia="仿宋_GB2312"/>
                <w:kern w:val="0"/>
                <w:szCs w:val="21"/>
              </w:rPr>
              <w:t xml:space="preserve"> (二)单位自备水源未经批准与城镇供水系统连接的</w:t>
            </w:r>
            <w:r>
              <w:rPr>
                <w:rFonts w:hint="eastAsia" w:ascii="Times New Roman" w:hAnsi="Times New Roman" w:eastAsia="仿宋_GB2312"/>
                <w:kern w:val="0"/>
                <w:szCs w:val="21"/>
              </w:rPr>
              <w:t>。</w:t>
            </w:r>
          </w:p>
        </w:tc>
        <w:tc>
          <w:tcPr>
            <w:tcW w:w="959" w:type="dxa"/>
            <w:vMerge w:val="restart"/>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轻微</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不予行政处罚</w:t>
            </w:r>
          </w:p>
        </w:tc>
        <w:tc>
          <w:tcPr>
            <w:tcW w:w="3997" w:type="dxa"/>
            <w:vAlign w:val="center"/>
          </w:tcPr>
          <w:p>
            <w:pPr>
              <w:snapToGrid w:val="0"/>
              <w:rPr>
                <w:rFonts w:ascii="Times New Roman" w:hAnsi="Times New Roman" w:eastAsia="仿宋_GB2312"/>
                <w:b/>
                <w:bCs/>
                <w:kern w:val="0"/>
                <w:szCs w:val="21"/>
              </w:rPr>
            </w:pPr>
            <w:r>
              <w:rPr>
                <w:rFonts w:ascii="Times New Roman" w:hAnsi="Times New Roman" w:eastAsia="仿宋_GB2312"/>
                <w:szCs w:val="21"/>
                <w:shd w:val="clear" w:color="auto" w:fill="FFFFFF"/>
              </w:rPr>
              <w:t>单位</w:t>
            </w:r>
            <w:r>
              <w:rPr>
                <w:rFonts w:ascii="Times New Roman" w:hAnsi="Times New Roman" w:eastAsia="仿宋_GB2312"/>
                <w:kern w:val="0"/>
                <w:szCs w:val="21"/>
              </w:rPr>
              <w:t>自备水源未经批准与城镇供水系统连接不足1个月</w:t>
            </w:r>
            <w:r>
              <w:rPr>
                <w:rFonts w:hint="eastAsia" w:ascii="Times New Roman" w:hAnsi="Times New Roman" w:eastAsia="仿宋_GB2312"/>
                <w:kern w:val="0"/>
                <w:szCs w:val="21"/>
              </w:rPr>
              <w:t>。</w:t>
            </w:r>
            <w:r>
              <w:rPr>
                <w:rFonts w:ascii="Times New Roman" w:hAnsi="Times New Roman" w:eastAsia="仿宋_GB2312"/>
                <w:kern w:val="0"/>
                <w:szCs w:val="21"/>
              </w:rPr>
              <w:t>初次违法经发现后立即停止并积极改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ind w:firstLine="630" w:firstLineChars="300"/>
              <w:rPr>
                <w:rFonts w:ascii="Times New Roman" w:hAnsi="Times New Roman" w:eastAsia="仿宋_GB2312"/>
                <w:kern w:val="0"/>
                <w:szCs w:val="21"/>
              </w:rPr>
            </w:pPr>
            <w:r>
              <w:rPr>
                <w:rFonts w:hint="eastAsia" w:ascii="Times New Roman" w:hAnsi="Times New Roman" w:eastAsia="仿宋_GB2312"/>
                <w:kern w:val="0"/>
                <w:szCs w:val="21"/>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6"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Merge w:val="continue"/>
            <w:vAlign w:val="center"/>
          </w:tcPr>
          <w:p>
            <w:pPr>
              <w:snapToGrid w:val="0"/>
              <w:jc w:val="center"/>
              <w:rPr>
                <w:rFonts w:ascii="Times New Roman" w:hAnsi="Times New Roman" w:eastAsia="仿宋_GB2312"/>
                <w:kern w:val="0"/>
                <w:szCs w:val="21"/>
              </w:rPr>
            </w:pP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szCs w:val="21"/>
                <w:shd w:val="clear" w:color="auto" w:fill="FFFFFF"/>
              </w:rPr>
              <w:t>单位</w:t>
            </w:r>
            <w:r>
              <w:rPr>
                <w:rFonts w:ascii="Times New Roman" w:hAnsi="Times New Roman" w:eastAsia="仿宋_GB2312"/>
                <w:kern w:val="0"/>
                <w:szCs w:val="21"/>
              </w:rPr>
              <w:t>自备水源未经批准与城镇供水系统连接的</w:t>
            </w:r>
            <w:r>
              <w:rPr>
                <w:rFonts w:hint="eastAsia" w:ascii="Times New Roman" w:hAnsi="Times New Roman" w:eastAsia="仿宋_GB2312"/>
                <w:kern w:val="0"/>
                <w:szCs w:val="21"/>
              </w:rPr>
              <w:t>1-3</w:t>
            </w:r>
            <w:r>
              <w:rPr>
                <w:rFonts w:ascii="Times New Roman" w:hAnsi="Times New Roman" w:eastAsia="仿宋_GB2312"/>
                <w:kern w:val="0"/>
                <w:szCs w:val="21"/>
              </w:rPr>
              <w:t>个月</w:t>
            </w:r>
            <w:r>
              <w:rPr>
                <w:rFonts w:hint="eastAsia" w:ascii="Times New Roman" w:hAnsi="Times New Roman" w:eastAsia="仿宋_GB2312"/>
                <w:kern w:val="0"/>
                <w:szCs w:val="21"/>
              </w:rPr>
              <w:t>，</w:t>
            </w:r>
            <w:r>
              <w:rPr>
                <w:rFonts w:ascii="Times New Roman" w:hAnsi="Times New Roman" w:eastAsia="仿宋_GB2312"/>
                <w:kern w:val="0"/>
                <w:szCs w:val="21"/>
              </w:rPr>
              <w:t>经发现后立即停止并积极改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且未造成水质不合格的。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w:t>
            </w:r>
            <w:r>
              <w:rPr>
                <w:rFonts w:hint="eastAsia" w:ascii="Times New Roman" w:hAnsi="Times New Roman" w:eastAsia="仿宋_GB2312"/>
                <w:kern w:val="0"/>
                <w:szCs w:val="21"/>
              </w:rPr>
              <w:t>3000</w:t>
            </w:r>
            <w:r>
              <w:rPr>
                <w:rFonts w:ascii="Times New Roman" w:hAnsi="Times New Roman" w:eastAsia="仿宋_GB2312"/>
                <w:kern w:val="0"/>
                <w:szCs w:val="21"/>
              </w:rPr>
              <w:t>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4"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szCs w:val="21"/>
                <w:shd w:val="clear" w:color="auto" w:fill="FFFFFF"/>
              </w:rPr>
              <w:t>单位</w:t>
            </w:r>
            <w:r>
              <w:rPr>
                <w:rFonts w:ascii="Times New Roman" w:hAnsi="Times New Roman" w:eastAsia="仿宋_GB2312"/>
                <w:kern w:val="0"/>
                <w:szCs w:val="21"/>
              </w:rPr>
              <w:t>自备水源未经批准与城镇供水系统连接的</w:t>
            </w:r>
            <w:r>
              <w:rPr>
                <w:rFonts w:hint="eastAsia" w:ascii="Times New Roman" w:hAnsi="Times New Roman" w:eastAsia="仿宋_GB2312"/>
                <w:kern w:val="0"/>
                <w:szCs w:val="21"/>
              </w:rPr>
              <w:t>3-6</w:t>
            </w:r>
            <w:r>
              <w:rPr>
                <w:rFonts w:ascii="Times New Roman" w:hAnsi="Times New Roman" w:eastAsia="仿宋_GB2312"/>
                <w:kern w:val="0"/>
                <w:szCs w:val="21"/>
              </w:rPr>
              <w:t>个月</w:t>
            </w:r>
            <w:r>
              <w:rPr>
                <w:rFonts w:hint="eastAsia" w:ascii="Times New Roman" w:hAnsi="Times New Roman" w:eastAsia="仿宋_GB2312"/>
                <w:kern w:val="0"/>
                <w:szCs w:val="21"/>
              </w:rPr>
              <w:t>；</w:t>
            </w:r>
            <w:r>
              <w:fldChar w:fldCharType="begin"/>
            </w:r>
            <w:r>
              <w:instrText xml:space="preserve"> HYPERLINK "https://baike.so.com/doc/1695060-1792282.html" \t "_blank" </w:instrText>
            </w:r>
            <w:r>
              <w:fldChar w:fldCharType="separate"/>
            </w:r>
            <w:r>
              <w:rPr>
                <w:rFonts w:ascii="Times New Roman" w:hAnsi="Times New Roman" w:eastAsia="仿宋_GB2312"/>
                <w:kern w:val="0"/>
                <w:szCs w:val="21"/>
              </w:rPr>
              <w:t>集中式供水</w:t>
            </w:r>
            <w:r>
              <w:rPr>
                <w:rFonts w:ascii="Times New Roman" w:hAnsi="Times New Roman" w:eastAsia="仿宋_GB2312"/>
                <w:kern w:val="0"/>
                <w:szCs w:val="21"/>
              </w:rPr>
              <w:fldChar w:fldCharType="end"/>
            </w:r>
            <w:r>
              <w:rPr>
                <w:rFonts w:ascii="Times New Roman" w:hAnsi="Times New Roman" w:eastAsia="仿宋_GB2312"/>
                <w:kern w:val="0"/>
                <w:szCs w:val="21"/>
              </w:rPr>
              <w:t>单位供应的饮用水不符合国家规定的《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超过3000</w:t>
            </w:r>
            <w:r>
              <w:rPr>
                <w:rFonts w:ascii="Times New Roman" w:hAnsi="Times New Roman" w:eastAsia="仿宋_GB2312"/>
                <w:kern w:val="0"/>
                <w:szCs w:val="21"/>
              </w:rPr>
              <w:t>元以上</w:t>
            </w:r>
            <w:r>
              <w:rPr>
                <w:rFonts w:hint="eastAsia" w:ascii="Times New Roman" w:hAnsi="Times New Roman" w:eastAsia="仿宋_GB2312"/>
                <w:kern w:val="0"/>
                <w:szCs w:val="21"/>
              </w:rPr>
              <w:t>5000</w:t>
            </w:r>
            <w:r>
              <w:rPr>
                <w:rFonts w:ascii="Times New Roman" w:hAnsi="Times New Roman" w:eastAsia="仿宋_GB2312"/>
                <w:kern w:val="0"/>
                <w:szCs w:val="21"/>
              </w:rPr>
              <w:t>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4"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szCs w:val="21"/>
              </w:rPr>
              <w:t>罚款</w:t>
            </w:r>
          </w:p>
        </w:tc>
        <w:tc>
          <w:tcPr>
            <w:tcW w:w="3997" w:type="dxa"/>
            <w:vAlign w:val="center"/>
          </w:tcPr>
          <w:p>
            <w:pPr>
              <w:widowControl/>
              <w:shd w:val="clear" w:color="auto" w:fill="FFFFFF"/>
              <w:spacing w:line="240" w:lineRule="atLeast"/>
              <w:jc w:val="left"/>
              <w:rPr>
                <w:rFonts w:ascii="Times New Roman" w:hAnsi="Times New Roman" w:eastAsia="仿宋_GB2312"/>
                <w:kern w:val="0"/>
                <w:szCs w:val="21"/>
              </w:rPr>
            </w:pPr>
            <w:r>
              <w:rPr>
                <w:rFonts w:ascii="Times New Roman" w:hAnsi="Times New Roman" w:eastAsia="仿宋_GB2312"/>
                <w:kern w:val="0"/>
                <w:szCs w:val="21"/>
              </w:rPr>
              <w:t>再次发现</w:t>
            </w:r>
            <w:r>
              <w:rPr>
                <w:rFonts w:ascii="Times New Roman" w:hAnsi="Times New Roman" w:eastAsia="仿宋_GB2312"/>
                <w:szCs w:val="21"/>
                <w:shd w:val="clear" w:color="auto" w:fill="FFFFFF"/>
              </w:rPr>
              <w:t>单位</w:t>
            </w:r>
            <w:r>
              <w:rPr>
                <w:rFonts w:ascii="Times New Roman" w:hAnsi="Times New Roman" w:eastAsia="仿宋_GB2312"/>
                <w:kern w:val="0"/>
                <w:szCs w:val="21"/>
              </w:rPr>
              <w:t xml:space="preserve">自备水源未经批准与城镇供水系统连接的; </w:t>
            </w:r>
            <w:r>
              <w:fldChar w:fldCharType="begin"/>
            </w:r>
            <w:r>
              <w:instrText xml:space="preserve"> HYPERLINK "https://baike.so.com/doc/1695060-1792282.html" \t "_blank" </w:instrText>
            </w:r>
            <w:r>
              <w:fldChar w:fldCharType="separate"/>
            </w:r>
            <w:r>
              <w:rPr>
                <w:rFonts w:ascii="Times New Roman" w:hAnsi="Times New Roman" w:eastAsia="仿宋_GB2312"/>
                <w:kern w:val="0"/>
                <w:szCs w:val="21"/>
              </w:rPr>
              <w:t>集中式供水</w:t>
            </w:r>
            <w:r>
              <w:rPr>
                <w:rFonts w:ascii="Times New Roman" w:hAnsi="Times New Roman" w:eastAsia="仿宋_GB2312"/>
                <w:kern w:val="0"/>
                <w:szCs w:val="21"/>
              </w:rPr>
              <w:fldChar w:fldCharType="end"/>
            </w:r>
            <w:r>
              <w:rPr>
                <w:rFonts w:ascii="Times New Roman" w:hAnsi="Times New Roman" w:eastAsia="仿宋_GB2312"/>
                <w:kern w:val="0"/>
                <w:szCs w:val="21"/>
              </w:rPr>
              <w:t>单位供应的饮用水不符合国家规定的《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w:t>
            </w:r>
            <w:r>
              <w:rPr>
                <w:rFonts w:hint="eastAsia" w:ascii="Times New Roman" w:hAnsi="Times New Roman" w:eastAsia="仿宋_GB2312"/>
                <w:kern w:val="0"/>
                <w:szCs w:val="21"/>
              </w:rPr>
              <w:t>，</w:t>
            </w:r>
            <w:r>
              <w:rPr>
                <w:rFonts w:ascii="Times New Roman" w:hAnsi="Times New Roman" w:eastAsia="仿宋_GB2312"/>
                <w:kern w:val="0"/>
                <w:szCs w:val="21"/>
              </w:rPr>
              <w:t>逾期整改不到位，且未造成健康危害。</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超过5000</w:t>
            </w:r>
            <w:r>
              <w:rPr>
                <w:rFonts w:ascii="Times New Roman" w:hAnsi="Times New Roman" w:eastAsia="仿宋_GB2312"/>
                <w:kern w:val="0"/>
                <w:szCs w:val="21"/>
              </w:rPr>
              <w:t>元以上至</w:t>
            </w:r>
            <w:r>
              <w:rPr>
                <w:rFonts w:hint="eastAsia" w:ascii="Times New Roman" w:hAnsi="Times New Roman" w:eastAsia="仿宋_GB2312"/>
                <w:kern w:val="0"/>
                <w:szCs w:val="21"/>
              </w:rPr>
              <w:t>1万</w:t>
            </w:r>
            <w:r>
              <w:rPr>
                <w:rFonts w:ascii="Times New Roman" w:hAnsi="Times New Roman" w:eastAsia="仿宋_GB2312"/>
                <w:kern w:val="0"/>
                <w:szCs w:val="21"/>
              </w:rPr>
              <w:t>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4"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严重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szCs w:val="21"/>
              </w:rPr>
              <w:t>罚款</w:t>
            </w:r>
          </w:p>
        </w:tc>
        <w:tc>
          <w:tcPr>
            <w:tcW w:w="3997" w:type="dxa"/>
            <w:vAlign w:val="center"/>
          </w:tcPr>
          <w:p>
            <w:pPr>
              <w:shd w:val="clear" w:color="auto" w:fill="FFFFFF"/>
              <w:snapToGrid w:val="0"/>
              <w:rPr>
                <w:rFonts w:ascii="Times New Roman" w:hAnsi="Times New Roman" w:eastAsia="仿宋_GB2312"/>
                <w:kern w:val="0"/>
                <w:szCs w:val="21"/>
              </w:rPr>
            </w:pPr>
            <w:r>
              <w:rPr>
                <w:rFonts w:ascii="Times New Roman" w:hAnsi="Times New Roman" w:eastAsia="仿宋_GB2312"/>
                <w:szCs w:val="21"/>
                <w:shd w:val="clear" w:color="auto" w:fill="FFFFFF"/>
              </w:rPr>
              <w:t>单位</w:t>
            </w:r>
            <w:r>
              <w:rPr>
                <w:rFonts w:ascii="Times New Roman" w:hAnsi="Times New Roman" w:eastAsia="仿宋_GB2312"/>
                <w:kern w:val="0"/>
                <w:szCs w:val="21"/>
              </w:rPr>
              <w:t>自备水源未经批准与城镇供水系统连接的，导致供水水质不符合国家规定的《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w:t>
            </w:r>
            <w:r>
              <w:rPr>
                <w:rFonts w:hint="eastAsia" w:ascii="Times New Roman" w:hAnsi="Times New Roman" w:eastAsia="仿宋_GB2312"/>
                <w:kern w:val="0"/>
                <w:szCs w:val="21"/>
              </w:rPr>
              <w:t>已</w:t>
            </w:r>
            <w:r>
              <w:rPr>
                <w:rFonts w:ascii="Times New Roman" w:hAnsi="Times New Roman" w:eastAsia="仿宋_GB2312"/>
                <w:kern w:val="0"/>
                <w:szCs w:val="21"/>
              </w:rPr>
              <w:t>经造成健康危害；或可能导致传染病传播、 流行的。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szCs w:val="21"/>
              </w:rPr>
              <w:t>处</w:t>
            </w:r>
            <w:r>
              <w:rPr>
                <w:rFonts w:hint="eastAsia" w:ascii="Times New Roman" w:hAnsi="Times New Roman" w:eastAsia="仿宋_GB2312"/>
                <w:kern w:val="0"/>
                <w:szCs w:val="21"/>
              </w:rPr>
              <w:t>超过</w:t>
            </w:r>
            <w:r>
              <w:rPr>
                <w:rFonts w:ascii="Times New Roman" w:hAnsi="Times New Roman" w:eastAsia="仿宋_GB2312"/>
                <w:szCs w:val="21"/>
              </w:rPr>
              <w:t>1万元以上2万元以下的罚款。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4" w:hRule="atLeast"/>
          <w:jc w:val="center"/>
        </w:trPr>
        <w:tc>
          <w:tcPr>
            <w:tcW w:w="568" w:type="dxa"/>
            <w:vMerge w:val="restart"/>
            <w:vAlign w:val="center"/>
          </w:tcPr>
          <w:p>
            <w:pPr>
              <w:snapToGrid w:val="0"/>
              <w:rPr>
                <w:rFonts w:ascii="Times New Roman" w:hAnsi="Times New Roman" w:eastAsia="仿宋_GB2312"/>
                <w:kern w:val="0"/>
                <w:szCs w:val="21"/>
              </w:rPr>
            </w:pPr>
            <w:r>
              <w:rPr>
                <w:rFonts w:hint="eastAsia" w:ascii="Times New Roman" w:hAnsi="Times New Roman" w:eastAsia="仿宋_GB2312"/>
                <w:kern w:val="0"/>
                <w:szCs w:val="21"/>
              </w:rPr>
              <w:t>10</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涉及饮用水卫生安全产品不符合国家卫生标准和卫生规范的</w:t>
            </w:r>
            <w:r>
              <w:rPr>
                <w:rFonts w:hint="eastAsia" w:ascii="Times New Roman" w:hAnsi="Times New Roman" w:eastAsia="仿宋_GB2312"/>
                <w:kern w:val="0"/>
                <w:szCs w:val="21"/>
              </w:rPr>
              <w:t>。</w:t>
            </w:r>
          </w:p>
          <w:p>
            <w:pPr>
              <w:snapToGrid w:val="0"/>
              <w:rPr>
                <w:rFonts w:ascii="Times New Roman" w:hAnsi="Times New Roman" w:eastAsia="仿宋_GB2312"/>
                <w:kern w:val="0"/>
                <w:szCs w:val="21"/>
              </w:rPr>
            </w:pPr>
          </w:p>
        </w:tc>
        <w:tc>
          <w:tcPr>
            <w:tcW w:w="3468" w:type="dxa"/>
            <w:vMerge w:val="restart"/>
            <w:vAlign w:val="center"/>
          </w:tcPr>
          <w:p>
            <w:pPr>
              <w:snapToGrid w:val="0"/>
              <w:ind w:firstLine="316" w:firstLineChars="150"/>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napToGrid w:val="0"/>
              <w:ind w:firstLine="316" w:firstLineChars="150"/>
              <w:rPr>
                <w:rFonts w:ascii="Times New Roman" w:hAnsi="Times New Roman" w:eastAsia="仿宋_GB2312"/>
                <w:kern w:val="0"/>
                <w:szCs w:val="21"/>
              </w:rPr>
            </w:pPr>
            <w:r>
              <w:rPr>
                <w:rFonts w:ascii="Times New Roman" w:hAnsi="Times New Roman" w:eastAsia="仿宋_GB2312"/>
                <w:b/>
                <w:kern w:val="0"/>
                <w:szCs w:val="21"/>
              </w:rPr>
              <w:t>《中华人民共和国传染病防治法》第七十三条</w:t>
            </w:r>
            <w:r>
              <w:rPr>
                <w:rFonts w:hint="eastAsia" w:ascii="Times New Roman" w:hAnsi="Times New Roman" w:eastAsia="仿宋_GB2312"/>
                <w:b/>
                <w:kern w:val="0"/>
                <w:szCs w:val="21"/>
              </w:rPr>
              <w:t>第</w:t>
            </w:r>
            <w:r>
              <w:rPr>
                <w:rFonts w:ascii="Times New Roman" w:hAnsi="Times New Roman" w:eastAsia="仿宋_GB2312"/>
                <w:b/>
                <w:kern w:val="0"/>
                <w:szCs w:val="21"/>
              </w:rPr>
              <w:t>二项</w:t>
            </w:r>
            <w:r>
              <w:rPr>
                <w:rFonts w:hint="eastAsia" w:ascii="Times New Roman" w:hAnsi="Times New Roman" w:eastAsia="仿宋_GB2312"/>
                <w:b/>
                <w:kern w:val="0"/>
                <w:szCs w:val="21"/>
              </w:rPr>
              <w:t xml:space="preserve"> </w:t>
            </w:r>
            <w:r>
              <w:rPr>
                <w:rFonts w:ascii="Times New Roman" w:hAnsi="Times New Roman" w:eastAsia="仿宋_GB2312"/>
                <w:kern w:val="0"/>
                <w:szCs w:val="21"/>
              </w:rPr>
              <w:t>涉及饮用水卫生安全产品不符合国家卫生标准和卫生规范的</w:t>
            </w:r>
            <w:r>
              <w:rPr>
                <w:rFonts w:hint="eastAsia" w:ascii="Times New Roman" w:hAnsi="Times New Roman" w:eastAsia="仿宋_GB2312"/>
                <w:kern w:val="0"/>
                <w:szCs w:val="21"/>
              </w:rPr>
              <w:t>。</w:t>
            </w:r>
          </w:p>
          <w:p>
            <w:pPr>
              <w:snapToGrid w:val="0"/>
              <w:ind w:firstLine="316" w:firstLineChars="150"/>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napToGrid w:val="0"/>
              <w:ind w:firstLine="316" w:firstLineChars="150"/>
              <w:rPr>
                <w:rFonts w:ascii="Times New Roman" w:hAnsi="Times New Roman" w:eastAsia="仿宋_GB2312"/>
                <w:kern w:val="0"/>
                <w:szCs w:val="21"/>
              </w:rPr>
            </w:pPr>
            <w:r>
              <w:rPr>
                <w:rFonts w:ascii="Times New Roman" w:hAnsi="Times New Roman" w:eastAsia="仿宋_GB2312"/>
                <w:b/>
                <w:kern w:val="0"/>
                <w:szCs w:val="21"/>
              </w:rPr>
              <w:t>《中华人民共和国传染病防治法》第七十三条</w:t>
            </w:r>
            <w:r>
              <w:rPr>
                <w:rFonts w:hint="eastAsia" w:ascii="Times New Roman" w:hAnsi="Times New Roman" w:eastAsia="仿宋_GB2312"/>
                <w:b/>
                <w:kern w:val="0"/>
                <w:szCs w:val="21"/>
              </w:rPr>
              <w:t xml:space="preserve"> </w:t>
            </w:r>
            <w:r>
              <w:rPr>
                <w:rFonts w:ascii="Times New Roman" w:hAnsi="Times New Roman" w:eastAsia="仿宋_GB2312"/>
                <w:kern w:val="0"/>
                <w:szCs w:val="21"/>
              </w:rPr>
              <w:t>违反本法规定，导致或者可能导致传染病传播、流行的，由县级以上卫生计生行政部门责令限期改正，没收违法所得，可以并处五万元以下的罚款；已取得许可证的，原发证部门可以依法暂扣或者吊销许可证；构成犯罪的，依法追究刑事责任</w:t>
            </w:r>
            <w:r>
              <w:rPr>
                <w:rFonts w:hint="eastAsia" w:ascii="Times New Roman" w:hAnsi="Times New Roman" w:eastAsia="仿宋_GB2312"/>
                <w:kern w:val="0"/>
                <w:szCs w:val="21"/>
              </w:rPr>
              <w:t>。</w:t>
            </w:r>
          </w:p>
          <w:p>
            <w:pPr>
              <w:snapToGrid w:val="0"/>
              <w:ind w:firstLine="316" w:firstLineChars="150"/>
              <w:rPr>
                <w:rFonts w:ascii="Times New Roman" w:hAnsi="Times New Roman" w:eastAsia="仿宋_GB2312"/>
                <w:b/>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可能导致传染病传播、流行的；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没收违法所得，并可处以 1 万元以下罚款；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4"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导致传染病传播、流行，传染病传播 1-4 例的；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没收违法所得，并处超过 1 万元至 3 万 元以下罚款；已取得许可证的，可暂扣许可证。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4"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严重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导致传染病传播、流行，传染病传播 5 例 以上的。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没收违法所得，并处超过 3 万元至 5 万 元以下的罚款；已取得许可证的，可吊 销许可证。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6" w:hRule="atLeast"/>
          <w:jc w:val="center"/>
        </w:trPr>
        <w:tc>
          <w:tcPr>
            <w:tcW w:w="568" w:type="dxa"/>
            <w:vMerge w:val="restart"/>
            <w:vAlign w:val="center"/>
          </w:tcPr>
          <w:p>
            <w:pPr>
              <w:snapToGrid w:val="0"/>
              <w:rPr>
                <w:rFonts w:ascii="Times New Roman" w:hAnsi="Times New Roman" w:eastAsia="仿宋_GB2312"/>
                <w:kern w:val="0"/>
                <w:szCs w:val="21"/>
              </w:rPr>
            </w:pPr>
            <w:r>
              <w:rPr>
                <w:rFonts w:hint="eastAsia" w:ascii="Times New Roman" w:hAnsi="Times New Roman" w:eastAsia="仿宋_GB2312"/>
                <w:kern w:val="0"/>
                <w:szCs w:val="21"/>
              </w:rPr>
              <w:t>11</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生产或者销售无卫生许可批准文件的涉及饮用水卫生安全的产品的。</w:t>
            </w:r>
          </w:p>
          <w:p>
            <w:pPr>
              <w:snapToGrid w:val="0"/>
              <w:rPr>
                <w:rFonts w:ascii="Times New Roman" w:hAnsi="Times New Roman" w:eastAsia="仿宋_GB2312"/>
                <w:kern w:val="0"/>
                <w:szCs w:val="21"/>
              </w:rPr>
            </w:pPr>
          </w:p>
        </w:tc>
        <w:tc>
          <w:tcPr>
            <w:tcW w:w="3468" w:type="dxa"/>
            <w:vMerge w:val="restart"/>
            <w:vAlign w:val="center"/>
          </w:tcPr>
          <w:p>
            <w:pPr>
              <w:snapToGrid w:val="0"/>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napToGrid w:val="0"/>
              <w:ind w:firstLine="422" w:firstLineChars="200"/>
              <w:rPr>
                <w:rFonts w:ascii="Times New Roman" w:hAnsi="Times New Roman" w:eastAsia="仿宋_GB2312"/>
                <w:kern w:val="0"/>
                <w:szCs w:val="21"/>
              </w:rPr>
            </w:pPr>
            <w:r>
              <w:rPr>
                <w:rFonts w:ascii="Times New Roman" w:hAnsi="Times New Roman" w:eastAsia="仿宋_GB2312"/>
                <w:b/>
                <w:kern w:val="0"/>
                <w:szCs w:val="21"/>
              </w:rPr>
              <w:t>《生活饮用水卫生监督管理办法》第</w:t>
            </w:r>
            <w:r>
              <w:rPr>
                <w:rFonts w:hint="eastAsia" w:ascii="Times New Roman" w:hAnsi="Times New Roman" w:eastAsia="仿宋_GB2312"/>
                <w:b/>
                <w:kern w:val="0"/>
                <w:szCs w:val="21"/>
              </w:rPr>
              <w:t>十二条</w:t>
            </w:r>
            <w:r>
              <w:rPr>
                <w:rFonts w:hint="eastAsia" w:ascii="Times New Roman" w:hAnsi="Times New Roman" w:eastAsia="仿宋_GB2312"/>
                <w:kern w:val="0"/>
                <w:szCs w:val="21"/>
              </w:rPr>
              <w:t xml:space="preserve">  </w:t>
            </w:r>
            <w:r>
              <w:rPr>
                <w:rFonts w:ascii="Times New Roman" w:hAnsi="Times New Roman" w:eastAsia="仿宋_GB2312"/>
                <w:kern w:val="0"/>
                <w:szCs w:val="21"/>
              </w:rPr>
              <w:t>生产涉及饮用水卫生安全的产品的单位和个人，必须按规定向政府卫生计生主管部门申请办理产品卫生许可批准文件，取得批准文件后，方可生产和销售。</w:t>
            </w:r>
          </w:p>
          <w:p>
            <w:pPr>
              <w:snapToGrid w:val="0"/>
              <w:rPr>
                <w:rFonts w:ascii="Times New Roman" w:hAnsi="Times New Roman" w:eastAsia="仿宋_GB2312"/>
                <w:kern w:val="0"/>
                <w:szCs w:val="21"/>
              </w:rPr>
            </w:pPr>
            <w:r>
              <w:rPr>
                <w:rFonts w:ascii="Times New Roman" w:hAnsi="Times New Roman" w:eastAsia="仿宋_GB2312"/>
                <w:kern w:val="0"/>
                <w:szCs w:val="21"/>
              </w:rPr>
              <w:t>任何单位和个人不得生产、销售、使用无批准文件的前款产品。</w:t>
            </w:r>
          </w:p>
          <w:p>
            <w:pPr>
              <w:snapToGrid w:val="0"/>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napToGrid w:val="0"/>
              <w:ind w:firstLine="422" w:firstLineChars="200"/>
              <w:rPr>
                <w:rFonts w:ascii="Times New Roman" w:hAnsi="Times New Roman" w:eastAsia="仿宋_GB2312"/>
                <w:kern w:val="0"/>
                <w:szCs w:val="21"/>
              </w:rPr>
            </w:pPr>
            <w:r>
              <w:rPr>
                <w:rFonts w:ascii="Times New Roman" w:hAnsi="Times New Roman" w:eastAsia="仿宋_GB2312"/>
                <w:b/>
                <w:kern w:val="0"/>
                <w:szCs w:val="21"/>
              </w:rPr>
              <w:t>《生活饮用水卫生监督管理办法》第二十七条</w:t>
            </w:r>
            <w:r>
              <w:rPr>
                <w:rFonts w:hint="eastAsia" w:ascii="Times New Roman" w:hAnsi="Times New Roman" w:eastAsia="仿宋_GB2312"/>
                <w:kern w:val="0"/>
                <w:szCs w:val="21"/>
              </w:rPr>
              <w:t xml:space="preserve"> </w:t>
            </w:r>
            <w:r>
              <w:rPr>
                <w:rFonts w:ascii="Times New Roman" w:hAnsi="Times New Roman" w:eastAsia="仿宋_GB2312"/>
                <w:kern w:val="0"/>
                <w:szCs w:val="21"/>
              </w:rPr>
              <w:t>违反本办法规定，生产或者销售无卫生许可批准文件的涉及饮用水卫生安全的产品的，县级以上地方人民政府卫生计生主管部门应当责令改进，并可处以违法所得3倍以下的罚款，但最高不超过30000元；或者处以500元以上10000以下的罚款。</w:t>
            </w:r>
          </w:p>
          <w:p>
            <w:pPr>
              <w:snapToGrid w:val="0"/>
              <w:ind w:firstLine="210" w:firstLineChars="10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b/>
                <w:bCs/>
                <w:kern w:val="0"/>
                <w:szCs w:val="21"/>
              </w:rPr>
            </w:pPr>
            <w:r>
              <w:rPr>
                <w:rFonts w:ascii="Times New Roman" w:hAnsi="Times New Roman" w:eastAsia="仿宋_GB2312"/>
                <w:kern w:val="0"/>
                <w:szCs w:val="21"/>
              </w:rPr>
              <w:t>违反规定擅自生产或者销售无卫生许可批准文件的涉及饮用水卫生安全的产品在1个月以内的或者数量为1件的。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（1）有违法所得:处违法所得</w:t>
            </w:r>
            <w:r>
              <w:rPr>
                <w:rFonts w:ascii="Times New Roman" w:hAnsi="Times New Roman" w:eastAsia="仿宋_GB2312"/>
                <w:b/>
                <w:kern w:val="0"/>
                <w:szCs w:val="21"/>
              </w:rPr>
              <w:t>1</w:t>
            </w:r>
            <w:r>
              <w:rPr>
                <w:rFonts w:ascii="Times New Roman" w:hAnsi="Times New Roman" w:eastAsia="仿宋_GB2312"/>
                <w:kern w:val="0"/>
                <w:szCs w:val="21"/>
              </w:rPr>
              <w:t>倍的罚款，但最高不超过3万元。</w:t>
            </w:r>
          </w:p>
          <w:p>
            <w:pPr>
              <w:snapToGrid w:val="0"/>
              <w:rPr>
                <w:rFonts w:ascii="Times New Roman" w:hAnsi="Times New Roman" w:eastAsia="仿宋_GB2312"/>
                <w:kern w:val="0"/>
                <w:szCs w:val="21"/>
              </w:rPr>
            </w:pPr>
            <w:r>
              <w:rPr>
                <w:rFonts w:ascii="Times New Roman" w:hAnsi="Times New Roman" w:eastAsia="仿宋_GB2312"/>
                <w:kern w:val="0"/>
                <w:szCs w:val="21"/>
              </w:rPr>
              <w:t>（2）无违法所得或无法查清违法所得:责令限期改进，并可以处500元以上3000元以下罚款。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32"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违反规定擅自生产或者销售无卫生许可批准文件的涉及饮用水卫生安全的产品在1-3个月以内的或者销售数量为2-5件的。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（1）有违法所得:处违法所得</w:t>
            </w:r>
            <w:r>
              <w:rPr>
                <w:rFonts w:ascii="Times New Roman" w:hAnsi="Times New Roman" w:eastAsia="仿宋_GB2312"/>
                <w:b/>
                <w:kern w:val="0"/>
                <w:szCs w:val="21"/>
              </w:rPr>
              <w:t>1</w:t>
            </w:r>
            <w:r>
              <w:rPr>
                <w:rFonts w:ascii="Times New Roman" w:hAnsi="Times New Roman" w:eastAsia="仿宋_GB2312"/>
                <w:kern w:val="0"/>
                <w:szCs w:val="21"/>
              </w:rPr>
              <w:t>倍以上</w:t>
            </w:r>
            <w:r>
              <w:rPr>
                <w:rFonts w:ascii="Times New Roman" w:hAnsi="Times New Roman" w:eastAsia="仿宋_GB2312"/>
                <w:b/>
                <w:kern w:val="0"/>
                <w:szCs w:val="21"/>
              </w:rPr>
              <w:t>2</w:t>
            </w:r>
            <w:r>
              <w:rPr>
                <w:rFonts w:ascii="Times New Roman" w:hAnsi="Times New Roman" w:eastAsia="仿宋_GB2312"/>
                <w:kern w:val="0"/>
                <w:szCs w:val="21"/>
              </w:rPr>
              <w:t>倍以下罚款，但最高不超过3万元。</w:t>
            </w:r>
          </w:p>
          <w:p>
            <w:pPr>
              <w:snapToGrid w:val="0"/>
              <w:rPr>
                <w:rFonts w:ascii="Times New Roman" w:hAnsi="Times New Roman" w:eastAsia="仿宋_GB2312"/>
                <w:kern w:val="0"/>
                <w:szCs w:val="21"/>
              </w:rPr>
            </w:pPr>
            <w:r>
              <w:rPr>
                <w:rFonts w:ascii="Times New Roman" w:hAnsi="Times New Roman" w:eastAsia="仿宋_GB2312"/>
                <w:kern w:val="0"/>
                <w:szCs w:val="21"/>
              </w:rPr>
              <w:t>（2）无违法所得或无法查清违法所得:处超过3000元以上7000元以下罚款。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38"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严重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违反规定生产或者销售无卫生许可批准文件的涉及饮用水卫生安全的产品超过3月的或者销售数量在6件以上的。或逾期整改不到位； 或再次发现该违法行为的。</w:t>
            </w:r>
          </w:p>
          <w:p>
            <w:pPr>
              <w:snapToGrid w:val="0"/>
              <w:rPr>
                <w:rFonts w:ascii="Times New Roman" w:hAnsi="Times New Roman" w:eastAsia="仿宋_GB2312"/>
                <w:kern w:val="0"/>
                <w:szCs w:val="21"/>
              </w:rPr>
            </w:pP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（1）有违法所得:处违法所得</w:t>
            </w:r>
            <w:r>
              <w:rPr>
                <w:rFonts w:ascii="Times New Roman" w:hAnsi="Times New Roman" w:eastAsia="仿宋_GB2312"/>
                <w:b/>
                <w:kern w:val="0"/>
                <w:szCs w:val="21"/>
              </w:rPr>
              <w:t>2</w:t>
            </w:r>
            <w:r>
              <w:rPr>
                <w:rFonts w:ascii="Times New Roman" w:hAnsi="Times New Roman" w:eastAsia="仿宋_GB2312"/>
                <w:kern w:val="0"/>
                <w:szCs w:val="21"/>
              </w:rPr>
              <w:t>倍以上</w:t>
            </w:r>
            <w:r>
              <w:rPr>
                <w:rFonts w:ascii="Times New Roman" w:hAnsi="Times New Roman" w:eastAsia="仿宋_GB2312"/>
                <w:b/>
                <w:kern w:val="0"/>
                <w:szCs w:val="21"/>
              </w:rPr>
              <w:t>3</w:t>
            </w:r>
            <w:r>
              <w:rPr>
                <w:rFonts w:ascii="Times New Roman" w:hAnsi="Times New Roman" w:eastAsia="仿宋_GB2312"/>
                <w:kern w:val="0"/>
                <w:szCs w:val="21"/>
              </w:rPr>
              <w:t>倍以下罚款，但最高不超过3万元；</w:t>
            </w:r>
          </w:p>
          <w:p>
            <w:pPr>
              <w:snapToGrid w:val="0"/>
              <w:rPr>
                <w:rFonts w:ascii="Times New Roman" w:hAnsi="Times New Roman" w:eastAsia="仿宋_GB2312"/>
                <w:kern w:val="0"/>
                <w:szCs w:val="21"/>
              </w:rPr>
            </w:pPr>
            <w:r>
              <w:rPr>
                <w:rFonts w:ascii="Times New Roman" w:hAnsi="Times New Roman" w:eastAsia="仿宋_GB2312"/>
                <w:kern w:val="0"/>
                <w:szCs w:val="21"/>
              </w:rPr>
              <w:t>（2）无违法所得或无法查清违法所得:处超过7000元以上10000元以下罚款。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72" w:hRule="atLeast"/>
          <w:jc w:val="center"/>
        </w:trPr>
        <w:tc>
          <w:tcPr>
            <w:tcW w:w="568" w:type="dxa"/>
            <w:vMerge w:val="restart"/>
            <w:vAlign w:val="center"/>
          </w:tcPr>
          <w:p>
            <w:pPr>
              <w:snapToGrid w:val="0"/>
              <w:rPr>
                <w:rFonts w:ascii="Times New Roman" w:hAnsi="Times New Roman" w:eastAsia="仿宋_GB2312"/>
                <w:kern w:val="0"/>
                <w:szCs w:val="21"/>
              </w:rPr>
            </w:pPr>
            <w:r>
              <w:rPr>
                <w:rFonts w:hint="eastAsia" w:ascii="Times New Roman" w:hAnsi="Times New Roman" w:eastAsia="仿宋_GB2312"/>
                <w:kern w:val="0"/>
                <w:szCs w:val="21"/>
              </w:rPr>
              <w:t>12</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销售、使用饮用水供水设备及用品不符合国家卫生标准的。</w:t>
            </w:r>
          </w:p>
          <w:p>
            <w:pPr>
              <w:snapToGrid w:val="0"/>
              <w:rPr>
                <w:rFonts w:ascii="Times New Roman" w:hAnsi="Times New Roman" w:eastAsia="仿宋_GB2312"/>
                <w:kern w:val="0"/>
                <w:szCs w:val="21"/>
              </w:rPr>
            </w:pPr>
          </w:p>
        </w:tc>
        <w:tc>
          <w:tcPr>
            <w:tcW w:w="3468" w:type="dxa"/>
            <w:vMerge w:val="restart"/>
            <w:vAlign w:val="center"/>
          </w:tcPr>
          <w:p>
            <w:pPr>
              <w:snapToGrid w:val="0"/>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napToGrid w:val="0"/>
              <w:ind w:firstLine="211" w:firstLineChars="100"/>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《海南省城镇饮用水卫生监督管理规定》第二十条</w:t>
            </w:r>
            <w:r>
              <w:rPr>
                <w:rFonts w:hint="eastAsia" w:ascii="Times New Roman" w:hAnsi="Times New Roman" w:eastAsia="仿宋_GB2312"/>
                <w:kern w:val="0"/>
                <w:szCs w:val="21"/>
              </w:rPr>
              <w:t xml:space="preserve"> </w:t>
            </w:r>
            <w:r>
              <w:rPr>
                <w:rFonts w:ascii="Times New Roman" w:hAnsi="Times New Roman" w:eastAsia="仿宋_GB2312"/>
                <w:kern w:val="0"/>
                <w:szCs w:val="21"/>
              </w:rPr>
              <w:t>饮用水供水设备及用品应当符合国家卫生标准，并受卫生行政部门的监督和管理。</w:t>
            </w:r>
          </w:p>
          <w:p>
            <w:pPr>
              <w:snapToGrid w:val="0"/>
              <w:rPr>
                <w:rFonts w:ascii="Times New Roman" w:hAnsi="Times New Roman" w:eastAsia="仿宋_GB2312"/>
                <w:kern w:val="0"/>
                <w:szCs w:val="21"/>
              </w:rPr>
            </w:pPr>
          </w:p>
          <w:p>
            <w:pPr>
              <w:snapToGrid w:val="0"/>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napToGrid w:val="0"/>
              <w:ind w:firstLine="211" w:firstLineChars="100"/>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《海南省城镇饮用水卫生监督管理规定》第二十五条</w:t>
            </w:r>
            <w:r>
              <w:rPr>
                <w:rFonts w:ascii="Times New Roman" w:hAnsi="Times New Roman" w:eastAsia="仿宋_GB2312"/>
                <w:kern w:val="0"/>
                <w:szCs w:val="21"/>
              </w:rPr>
              <w:t xml:space="preserve"> 销售、使用饮用水供水设备及用品不符合国家卫生标准的，视情节轻重，由县级以上卫生行政部门责令其改正，有违法所得的，没收违法所得，并处以违法所得1倍以上3倍以下的罚款，但最高不超过30000元；没有违法所得的，处以3000元以上5000元以下的罚款。</w:t>
            </w: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b/>
                <w:bCs/>
                <w:kern w:val="0"/>
                <w:szCs w:val="21"/>
              </w:rPr>
            </w:pPr>
            <w:r>
              <w:rPr>
                <w:rFonts w:ascii="Times New Roman" w:hAnsi="Times New Roman" w:eastAsia="仿宋_GB2312"/>
                <w:kern w:val="0"/>
                <w:szCs w:val="21"/>
              </w:rPr>
              <w:t>违反规定销售、使用不符合国家卫生标准的饮用水供水设备及用品在1个月以内的或者数量为1件的。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（1）有违法所得:处违法所得</w:t>
            </w:r>
            <w:r>
              <w:rPr>
                <w:rFonts w:ascii="Times New Roman" w:hAnsi="Times New Roman" w:eastAsia="仿宋_GB2312"/>
                <w:b/>
                <w:kern w:val="0"/>
                <w:szCs w:val="21"/>
              </w:rPr>
              <w:t>1</w:t>
            </w:r>
            <w:r>
              <w:rPr>
                <w:rFonts w:ascii="Times New Roman" w:hAnsi="Times New Roman" w:eastAsia="仿宋_GB2312"/>
                <w:kern w:val="0"/>
                <w:szCs w:val="21"/>
              </w:rPr>
              <w:t>倍的罚款，但最高不超过3万元。</w:t>
            </w:r>
          </w:p>
          <w:p>
            <w:pPr>
              <w:snapToGrid w:val="0"/>
              <w:rPr>
                <w:rFonts w:ascii="Times New Roman" w:hAnsi="Times New Roman" w:eastAsia="仿宋_GB2312"/>
                <w:kern w:val="0"/>
                <w:szCs w:val="21"/>
              </w:rPr>
            </w:pPr>
            <w:r>
              <w:rPr>
                <w:rFonts w:ascii="Times New Roman" w:hAnsi="Times New Roman" w:eastAsia="仿宋_GB2312"/>
                <w:kern w:val="0"/>
                <w:szCs w:val="21"/>
              </w:rPr>
              <w:t>（2）无违法所得或无法查清违法所得:责令限期改进，并可以处</w:t>
            </w:r>
            <w:r>
              <w:rPr>
                <w:rFonts w:hint="eastAsia" w:ascii="Times New Roman" w:hAnsi="Times New Roman" w:eastAsia="仿宋_GB2312"/>
                <w:kern w:val="0"/>
                <w:szCs w:val="21"/>
              </w:rPr>
              <w:t>300</w:t>
            </w:r>
            <w:r>
              <w:rPr>
                <w:rFonts w:ascii="Times New Roman" w:hAnsi="Times New Roman" w:eastAsia="仿宋_GB2312"/>
                <w:kern w:val="0"/>
                <w:szCs w:val="21"/>
              </w:rPr>
              <w:t>元以上</w:t>
            </w:r>
            <w:r>
              <w:rPr>
                <w:rFonts w:hint="eastAsia" w:ascii="Times New Roman" w:hAnsi="Times New Roman" w:eastAsia="仿宋_GB2312"/>
                <w:kern w:val="0"/>
                <w:szCs w:val="21"/>
              </w:rPr>
              <w:t>4</w:t>
            </w:r>
            <w:r>
              <w:rPr>
                <w:rFonts w:ascii="Times New Roman" w:hAnsi="Times New Roman" w:eastAsia="仿宋_GB2312"/>
                <w:kern w:val="0"/>
                <w:szCs w:val="21"/>
              </w:rPr>
              <w:t>000元以下罚款。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9"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较重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违反规定销售、使用不符合国家卫生标准的饮用水供水设备及用品在1-3个月以内的或者销售数量为2-5件的。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（1）有违法所得:处违法所得</w:t>
            </w:r>
            <w:r>
              <w:rPr>
                <w:rFonts w:ascii="Times New Roman" w:hAnsi="Times New Roman" w:eastAsia="仿宋_GB2312"/>
                <w:b/>
                <w:kern w:val="0"/>
                <w:szCs w:val="21"/>
              </w:rPr>
              <w:t>1</w:t>
            </w:r>
            <w:r>
              <w:rPr>
                <w:rFonts w:ascii="Times New Roman" w:hAnsi="Times New Roman" w:eastAsia="仿宋_GB2312"/>
                <w:kern w:val="0"/>
                <w:szCs w:val="21"/>
              </w:rPr>
              <w:t>倍以上</w:t>
            </w:r>
            <w:r>
              <w:rPr>
                <w:rFonts w:ascii="Times New Roman" w:hAnsi="Times New Roman" w:eastAsia="仿宋_GB2312"/>
                <w:b/>
                <w:kern w:val="0"/>
                <w:szCs w:val="21"/>
              </w:rPr>
              <w:t>2</w:t>
            </w:r>
            <w:r>
              <w:rPr>
                <w:rFonts w:ascii="Times New Roman" w:hAnsi="Times New Roman" w:eastAsia="仿宋_GB2312"/>
                <w:kern w:val="0"/>
                <w:szCs w:val="21"/>
              </w:rPr>
              <w:t>倍以下罚款，但最高不超过3万元。</w:t>
            </w:r>
          </w:p>
          <w:p>
            <w:pPr>
              <w:snapToGrid w:val="0"/>
              <w:rPr>
                <w:rFonts w:ascii="Times New Roman" w:hAnsi="Times New Roman" w:eastAsia="仿宋_GB2312"/>
                <w:kern w:val="0"/>
                <w:szCs w:val="21"/>
              </w:rPr>
            </w:pPr>
            <w:r>
              <w:rPr>
                <w:rFonts w:ascii="Times New Roman" w:hAnsi="Times New Roman" w:eastAsia="仿宋_GB2312"/>
                <w:kern w:val="0"/>
                <w:szCs w:val="21"/>
              </w:rPr>
              <w:t>（2）无违法所得或无法查清违法所得:处超过</w:t>
            </w:r>
            <w:r>
              <w:rPr>
                <w:rFonts w:hint="eastAsia" w:ascii="Times New Roman" w:hAnsi="Times New Roman" w:eastAsia="仿宋_GB2312"/>
                <w:kern w:val="0"/>
                <w:szCs w:val="21"/>
              </w:rPr>
              <w:t>4</w:t>
            </w:r>
            <w:r>
              <w:rPr>
                <w:rFonts w:ascii="Times New Roman" w:hAnsi="Times New Roman" w:eastAsia="仿宋_GB2312"/>
                <w:kern w:val="0"/>
                <w:szCs w:val="21"/>
              </w:rPr>
              <w:t>00元以上</w:t>
            </w:r>
            <w:r>
              <w:rPr>
                <w:rFonts w:hint="eastAsia" w:ascii="Times New Roman" w:hAnsi="Times New Roman" w:eastAsia="仿宋_GB2312"/>
                <w:kern w:val="0"/>
                <w:szCs w:val="21"/>
              </w:rPr>
              <w:t>5</w:t>
            </w:r>
            <w:r>
              <w:rPr>
                <w:rFonts w:ascii="Times New Roman" w:hAnsi="Times New Roman" w:eastAsia="仿宋_GB2312"/>
                <w:kern w:val="0"/>
                <w:szCs w:val="21"/>
              </w:rPr>
              <w:t>000元以下罚款。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1"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严重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违反规定销售、使用不符合国家卫生标准的饮用水供水设备及用品</w:t>
            </w:r>
            <w:r>
              <w:rPr>
                <w:rFonts w:hint="eastAsia" w:ascii="Times New Roman" w:hAnsi="Times New Roman" w:eastAsia="仿宋_GB2312"/>
                <w:kern w:val="0"/>
                <w:szCs w:val="21"/>
              </w:rPr>
              <w:t>，</w:t>
            </w:r>
            <w:r>
              <w:rPr>
                <w:rFonts w:ascii="Times New Roman" w:hAnsi="Times New Roman" w:eastAsia="仿宋_GB2312"/>
                <w:kern w:val="0"/>
                <w:szCs w:val="21"/>
              </w:rPr>
              <w:t>超过3月的或者销售数量在6件以上的。或逾期整改不到位； 或再次发现该违法行为的。</w:t>
            </w:r>
          </w:p>
          <w:p>
            <w:pPr>
              <w:snapToGrid w:val="0"/>
              <w:rPr>
                <w:rFonts w:ascii="Times New Roman" w:hAnsi="Times New Roman" w:eastAsia="仿宋_GB2312"/>
                <w:kern w:val="0"/>
                <w:szCs w:val="21"/>
              </w:rPr>
            </w:pP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（1）有违法所得:处违法所得</w:t>
            </w:r>
            <w:r>
              <w:rPr>
                <w:rFonts w:ascii="Times New Roman" w:hAnsi="Times New Roman" w:eastAsia="仿宋_GB2312"/>
                <w:b/>
                <w:kern w:val="0"/>
                <w:szCs w:val="21"/>
              </w:rPr>
              <w:t>2</w:t>
            </w:r>
            <w:r>
              <w:rPr>
                <w:rFonts w:ascii="Times New Roman" w:hAnsi="Times New Roman" w:eastAsia="仿宋_GB2312"/>
                <w:kern w:val="0"/>
                <w:szCs w:val="21"/>
              </w:rPr>
              <w:t>倍以上</w:t>
            </w:r>
            <w:r>
              <w:rPr>
                <w:rFonts w:ascii="Times New Roman" w:hAnsi="Times New Roman" w:eastAsia="仿宋_GB2312"/>
                <w:b/>
                <w:kern w:val="0"/>
                <w:szCs w:val="21"/>
              </w:rPr>
              <w:t>3</w:t>
            </w:r>
            <w:r>
              <w:rPr>
                <w:rFonts w:ascii="Times New Roman" w:hAnsi="Times New Roman" w:eastAsia="仿宋_GB2312"/>
                <w:kern w:val="0"/>
                <w:szCs w:val="21"/>
              </w:rPr>
              <w:t>倍以下罚款，但最高不超过3万元；</w:t>
            </w:r>
          </w:p>
          <w:p>
            <w:pPr>
              <w:snapToGrid w:val="0"/>
              <w:rPr>
                <w:rFonts w:ascii="Times New Roman" w:hAnsi="Times New Roman" w:eastAsia="仿宋_GB2312"/>
                <w:kern w:val="0"/>
                <w:szCs w:val="21"/>
              </w:rPr>
            </w:pPr>
            <w:r>
              <w:rPr>
                <w:rFonts w:ascii="Times New Roman" w:hAnsi="Times New Roman" w:eastAsia="仿宋_GB2312"/>
                <w:kern w:val="0"/>
                <w:szCs w:val="21"/>
              </w:rPr>
              <w:t>（2）无违法所得或无法查清违法所得:处</w:t>
            </w:r>
            <w:r>
              <w:rPr>
                <w:rFonts w:hint="eastAsia" w:ascii="Times New Roman" w:hAnsi="Times New Roman" w:eastAsia="仿宋_GB2312"/>
                <w:kern w:val="0"/>
                <w:szCs w:val="21"/>
              </w:rPr>
              <w:t>5</w:t>
            </w:r>
            <w:r>
              <w:rPr>
                <w:rFonts w:ascii="Times New Roman" w:hAnsi="Times New Roman" w:eastAsia="仿宋_GB2312"/>
                <w:kern w:val="0"/>
                <w:szCs w:val="21"/>
              </w:rPr>
              <w:t>000元罚款。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4" w:hRule="atLeast"/>
          <w:jc w:val="center"/>
        </w:trPr>
        <w:tc>
          <w:tcPr>
            <w:tcW w:w="568" w:type="dxa"/>
            <w:vMerge w:val="restart"/>
            <w:vAlign w:val="center"/>
          </w:tcPr>
          <w:p>
            <w:pPr>
              <w:snapToGrid w:val="0"/>
              <w:rPr>
                <w:rFonts w:ascii="Times New Roman" w:hAnsi="Times New Roman" w:eastAsia="仿宋_GB2312"/>
                <w:kern w:val="0"/>
                <w:szCs w:val="21"/>
              </w:rPr>
            </w:pPr>
            <w:r>
              <w:rPr>
                <w:rFonts w:hint="eastAsia" w:ascii="Times New Roman" w:hAnsi="Times New Roman" w:eastAsia="仿宋_GB2312"/>
                <w:kern w:val="0"/>
                <w:szCs w:val="21"/>
              </w:rPr>
              <w:t>13</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二次供水和自建设施供水蓄水设备系统结构不严密；</w:t>
            </w:r>
          </w:p>
          <w:p>
            <w:pPr>
              <w:snapToGrid w:val="0"/>
              <w:rPr>
                <w:rFonts w:ascii="Times New Roman" w:hAnsi="Times New Roman" w:eastAsia="仿宋_GB2312"/>
                <w:kern w:val="0"/>
                <w:szCs w:val="21"/>
              </w:rPr>
            </w:pPr>
            <w:r>
              <w:rPr>
                <w:rFonts w:ascii="Times New Roman" w:hAnsi="Times New Roman" w:eastAsia="仿宋_GB2312"/>
                <w:kern w:val="0"/>
                <w:szCs w:val="21"/>
              </w:rPr>
              <w:t>各类蓄水设备卫生防护不符合卫生要求；低位水池10米范围内有厕所、垃圾堆、污水沟等污染源的。</w:t>
            </w:r>
          </w:p>
        </w:tc>
        <w:tc>
          <w:tcPr>
            <w:tcW w:w="3468" w:type="dxa"/>
            <w:vMerge w:val="restart"/>
            <w:vAlign w:val="center"/>
          </w:tcPr>
          <w:p>
            <w:pPr>
              <w:spacing w:line="0" w:lineRule="atLeast"/>
              <w:jc w:val="left"/>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pacing w:line="0" w:lineRule="atLeast"/>
              <w:ind w:firstLine="422" w:firstLineChars="200"/>
              <w:jc w:val="left"/>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《海南省城镇饮用水卫生监督管理规定》第九条</w:t>
            </w:r>
            <w:r>
              <w:rPr>
                <w:rFonts w:hint="eastAsia" w:ascii="Times New Roman" w:hAnsi="Times New Roman" w:eastAsia="仿宋_GB2312"/>
                <w:kern w:val="0"/>
                <w:szCs w:val="21"/>
              </w:rPr>
              <w:t xml:space="preserve"> </w:t>
            </w:r>
            <w:r>
              <w:rPr>
                <w:rFonts w:ascii="Times New Roman" w:hAnsi="Times New Roman" w:eastAsia="仿宋_GB2312"/>
                <w:kern w:val="0"/>
                <w:szCs w:val="21"/>
              </w:rPr>
              <w:t>二次供水系统应当结构严密，防止倒虹吸；各类蓄水设备应当加强卫生防护，低位水池10米范围内不得有厕所、垃圾堆、污水沟等污染源，高位水箱必须加盖、加锁。</w:t>
            </w:r>
          </w:p>
          <w:p>
            <w:pPr>
              <w:snapToGrid w:val="0"/>
              <w:spacing w:line="0" w:lineRule="atLeast"/>
              <w:rPr>
                <w:rFonts w:ascii="Times New Roman" w:hAnsi="Times New Roman" w:eastAsia="仿宋_GB2312"/>
                <w:kern w:val="0"/>
                <w:szCs w:val="21"/>
              </w:rPr>
            </w:pPr>
          </w:p>
          <w:p>
            <w:pPr>
              <w:snapToGrid w:val="0"/>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napToGrid w:val="0"/>
              <w:ind w:firstLine="422" w:firstLineChars="200"/>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《海南省城镇饮用水卫生监督管理规定》第二十二条</w:t>
            </w:r>
            <w:r>
              <w:rPr>
                <w:rFonts w:ascii="Times New Roman" w:hAnsi="Times New Roman" w:eastAsia="仿宋_GB2312"/>
                <w:kern w:val="0"/>
                <w:szCs w:val="21"/>
              </w:rPr>
              <w:t xml:space="preserve"> 城市公共供水、二次供水、自建设施供水的单位违反本规定第九条:二次供水系统应当结构严密，防止倒虹吸;各类蓄水设备应当加强卫生防护，低位水池10米范围内不得有厕所、垃圾堆、污水沟等污染源，高位水箱必须加盖、加锁的，由县级以上卫生行政部门给予警告，责令其限期改正；逾期不改正的，处以500元以上1000元以下的罚款。</w:t>
            </w:r>
          </w:p>
        </w:tc>
        <w:tc>
          <w:tcPr>
            <w:tcW w:w="959" w:type="dxa"/>
            <w:vMerge w:val="restart"/>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轻微</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不予行政处罚</w:t>
            </w:r>
          </w:p>
        </w:tc>
        <w:tc>
          <w:tcPr>
            <w:tcW w:w="3997" w:type="dxa"/>
            <w:vAlign w:val="center"/>
          </w:tcPr>
          <w:p>
            <w:pPr>
              <w:snapToGrid w:val="0"/>
              <w:jc w:val="left"/>
              <w:rPr>
                <w:rFonts w:ascii="黑体" w:hAnsi="黑体" w:eastAsia="黑体"/>
                <w:szCs w:val="21"/>
              </w:rPr>
            </w:pPr>
            <w:r>
              <w:rPr>
                <w:rFonts w:ascii="Times New Roman" w:hAnsi="Times New Roman" w:eastAsia="仿宋_GB2312"/>
                <w:kern w:val="0"/>
                <w:szCs w:val="21"/>
              </w:rPr>
              <w:t>违反规定</w:t>
            </w:r>
            <w:r>
              <w:rPr>
                <w:rFonts w:hint="eastAsia" w:ascii="Times New Roman" w:hAnsi="Times New Roman" w:eastAsia="仿宋_GB2312"/>
                <w:kern w:val="0"/>
                <w:szCs w:val="21"/>
              </w:rPr>
              <w:t>，</w:t>
            </w:r>
            <w:r>
              <w:rPr>
                <w:rFonts w:ascii="Times New Roman" w:hAnsi="Times New Roman" w:eastAsia="仿宋_GB2312"/>
                <w:kern w:val="0"/>
                <w:szCs w:val="21"/>
              </w:rPr>
              <w:t>初次违法</w:t>
            </w:r>
            <w:r>
              <w:rPr>
                <w:rFonts w:hint="eastAsia" w:ascii="Times New Roman" w:hAnsi="Times New Roman" w:eastAsia="仿宋_GB2312"/>
                <w:kern w:val="0"/>
                <w:szCs w:val="21"/>
              </w:rPr>
              <w:t>，违法行为轻微并及时改正、没有造成危害后果的。</w:t>
            </w:r>
          </w:p>
        </w:tc>
        <w:tc>
          <w:tcPr>
            <w:tcW w:w="2226"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12"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Merge w:val="continue"/>
            <w:vAlign w:val="center"/>
          </w:tcPr>
          <w:p>
            <w:pPr>
              <w:snapToGrid w:val="0"/>
              <w:jc w:val="center"/>
              <w:rPr>
                <w:rFonts w:ascii="Times New Roman" w:hAnsi="Times New Roman" w:eastAsia="仿宋_GB2312"/>
                <w:kern w:val="0"/>
                <w:szCs w:val="21"/>
              </w:rPr>
            </w:pP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经责令限期改正而逾期整改不到位</w:t>
            </w:r>
            <w:r>
              <w:rPr>
                <w:rFonts w:hint="eastAsia" w:ascii="Times New Roman" w:hAnsi="Times New Roman" w:eastAsia="仿宋_GB2312"/>
                <w:kern w:val="0"/>
                <w:szCs w:val="21"/>
              </w:rPr>
              <w:t>的。</w:t>
            </w:r>
          </w:p>
        </w:tc>
        <w:tc>
          <w:tcPr>
            <w:tcW w:w="2226"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8"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罚款。</w:t>
            </w:r>
          </w:p>
        </w:tc>
        <w:tc>
          <w:tcPr>
            <w:tcW w:w="3997" w:type="dxa"/>
            <w:vAlign w:val="center"/>
          </w:tcPr>
          <w:p>
            <w:pPr>
              <w:snapToGrid w:val="0"/>
              <w:rPr>
                <w:rFonts w:ascii="宋体" w:hAnsi="宋体" w:cs="宋体"/>
                <w:szCs w:val="21"/>
              </w:rPr>
            </w:pPr>
            <w:r>
              <w:rPr>
                <w:rFonts w:ascii="Times New Roman" w:hAnsi="Times New Roman" w:eastAsia="仿宋_GB2312"/>
                <w:kern w:val="0"/>
                <w:szCs w:val="21"/>
              </w:rPr>
              <w:t>违反规定，经警告，责令限期改正而逾期整改不到位，且未造成健康危害。</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w:t>
            </w:r>
            <w:r>
              <w:rPr>
                <w:rFonts w:hint="eastAsia" w:ascii="Times New Roman" w:hAnsi="Times New Roman" w:eastAsia="仿宋_GB2312"/>
                <w:kern w:val="0"/>
                <w:szCs w:val="21"/>
              </w:rPr>
              <w:t>50</w:t>
            </w:r>
            <w:r>
              <w:rPr>
                <w:rFonts w:ascii="Times New Roman" w:hAnsi="Times New Roman" w:eastAsia="仿宋_GB2312"/>
                <w:kern w:val="0"/>
                <w:szCs w:val="21"/>
              </w:rPr>
              <w:t>0元以上</w:t>
            </w:r>
            <w:r>
              <w:rPr>
                <w:rFonts w:hint="eastAsia" w:ascii="Times New Roman" w:hAnsi="Times New Roman" w:eastAsia="仿宋_GB2312"/>
                <w:kern w:val="0"/>
                <w:szCs w:val="21"/>
              </w:rPr>
              <w:t>8</w:t>
            </w:r>
            <w:r>
              <w:rPr>
                <w:rFonts w:ascii="Times New Roman" w:hAnsi="Times New Roman" w:eastAsia="仿宋_GB2312"/>
                <w:kern w:val="0"/>
                <w:szCs w:val="21"/>
              </w:rPr>
              <w:t>00元以下罚款。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68" w:type="dxa"/>
            <w:vMerge w:val="continue"/>
            <w:vAlign w:val="center"/>
          </w:tcPr>
          <w:p>
            <w:pPr>
              <w:snapToGrid w:val="0"/>
              <w:rPr>
                <w:rFonts w:ascii="Times New Roman" w:hAnsi="Times New Roman" w:eastAsia="仿宋_GB2312"/>
                <w:kern w:val="0"/>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较</w:t>
            </w:r>
            <w:r>
              <w:rPr>
                <w:rFonts w:ascii="Times New Roman" w:hAnsi="Times New Roman" w:eastAsia="仿宋_GB2312"/>
                <w:kern w:val="0"/>
                <w:szCs w:val="21"/>
              </w:rPr>
              <w:t>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违反规定，经警告，责令限期改正而逾期整改不到位，已经造成危害后果的、社会影响恶劣的</w:t>
            </w:r>
            <w:r>
              <w:rPr>
                <w:rFonts w:hint="eastAsia" w:ascii="Times New Roman" w:hAnsi="Times New Roman" w:eastAsia="仿宋_GB2312"/>
                <w:kern w:val="0"/>
                <w:szCs w:val="21"/>
              </w:rPr>
              <w:t>，</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处超过</w:t>
            </w:r>
            <w:r>
              <w:rPr>
                <w:rFonts w:hint="eastAsia" w:ascii="Times New Roman" w:hAnsi="Times New Roman" w:eastAsia="仿宋_GB2312"/>
                <w:kern w:val="0"/>
                <w:szCs w:val="21"/>
              </w:rPr>
              <w:t>8</w:t>
            </w:r>
            <w:r>
              <w:rPr>
                <w:rFonts w:ascii="Times New Roman" w:hAnsi="Times New Roman" w:eastAsia="仿宋_GB2312"/>
                <w:kern w:val="0"/>
                <w:szCs w:val="21"/>
              </w:rPr>
              <w:t>00元以上1000元以下罚款。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5" w:hRule="atLeast"/>
          <w:jc w:val="center"/>
        </w:trPr>
        <w:tc>
          <w:tcPr>
            <w:tcW w:w="568" w:type="dxa"/>
            <w:vMerge w:val="restart"/>
            <w:vAlign w:val="center"/>
          </w:tcPr>
          <w:p>
            <w:pPr>
              <w:snapToGrid w:val="0"/>
              <w:rPr>
                <w:rFonts w:ascii="Times New Roman" w:hAnsi="Times New Roman" w:eastAsia="仿宋_GB2312"/>
                <w:szCs w:val="21"/>
              </w:rPr>
            </w:pPr>
            <w:r>
              <w:rPr>
                <w:rFonts w:hint="eastAsia" w:ascii="Times New Roman" w:hAnsi="Times New Roman" w:eastAsia="仿宋_GB2312"/>
                <w:szCs w:val="21"/>
              </w:rPr>
              <w:t>14</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自建设施供水的水源、水井没有加盖或密封，水源30米范围内有渗水性厕所、污水坑、粪坑及垃圾、废渣等污染源的。</w:t>
            </w:r>
          </w:p>
        </w:tc>
        <w:tc>
          <w:tcPr>
            <w:tcW w:w="3468" w:type="dxa"/>
            <w:vMerge w:val="restart"/>
            <w:vAlign w:val="center"/>
          </w:tcPr>
          <w:p>
            <w:pPr>
              <w:snapToGrid w:val="0"/>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napToGrid w:val="0"/>
              <w:ind w:firstLine="211" w:firstLineChars="100"/>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《海南省城镇饮用水卫生监督管理规定》第</w:t>
            </w:r>
            <w:r>
              <w:rPr>
                <w:rFonts w:hint="eastAsia" w:ascii="Times New Roman" w:hAnsi="Times New Roman" w:eastAsia="仿宋_GB2312"/>
                <w:b/>
                <w:kern w:val="0"/>
                <w:szCs w:val="21"/>
              </w:rPr>
              <w:t>十</w:t>
            </w:r>
            <w:r>
              <w:rPr>
                <w:rFonts w:ascii="Times New Roman" w:hAnsi="Times New Roman" w:eastAsia="仿宋_GB2312"/>
                <w:b/>
                <w:kern w:val="0"/>
                <w:szCs w:val="21"/>
              </w:rPr>
              <w:t>条</w:t>
            </w:r>
            <w:r>
              <w:rPr>
                <w:rFonts w:hint="eastAsia" w:ascii="Times New Roman" w:hAnsi="Times New Roman" w:eastAsia="仿宋_GB2312"/>
                <w:kern w:val="0"/>
                <w:szCs w:val="21"/>
              </w:rPr>
              <w:t xml:space="preserve"> </w:t>
            </w:r>
            <w:r>
              <w:rPr>
                <w:rFonts w:ascii="Times New Roman" w:hAnsi="Times New Roman" w:eastAsia="仿宋_GB2312"/>
                <w:kern w:val="0"/>
                <w:szCs w:val="21"/>
              </w:rPr>
              <w:t>自建设施供水的水源、水井应当加盖或密封，水源30米范围内不得有渗水性厕所、污水坑、粪坑及垃圾、废渣等污染源。</w:t>
            </w:r>
          </w:p>
          <w:p>
            <w:pPr>
              <w:snapToGrid w:val="0"/>
              <w:rPr>
                <w:rFonts w:ascii="Times New Roman" w:hAnsi="Times New Roman" w:eastAsia="仿宋_GB2312"/>
                <w:kern w:val="0"/>
                <w:szCs w:val="21"/>
              </w:rPr>
            </w:pPr>
          </w:p>
          <w:p>
            <w:pPr>
              <w:snapToGrid w:val="0"/>
              <w:rPr>
                <w:rFonts w:ascii="Times New Roman" w:hAnsi="Times New Roman" w:eastAsia="仿宋_GB2312"/>
                <w:b/>
                <w:kern w:val="0"/>
                <w:szCs w:val="21"/>
              </w:rPr>
            </w:pPr>
            <w:r>
              <w:rPr>
                <w:rFonts w:hint="eastAsia" w:ascii="Times New Roman" w:hAnsi="Times New Roman" w:eastAsia="仿宋_GB2312"/>
                <w:b/>
                <w:kern w:val="0"/>
                <w:szCs w:val="21"/>
              </w:rPr>
              <w:t>依据条款：</w:t>
            </w:r>
          </w:p>
          <w:p>
            <w:pPr>
              <w:snapToGrid w:val="0"/>
              <w:ind w:firstLine="211" w:firstLineChars="100"/>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w:t>
            </w:r>
            <w:r>
              <w:rPr>
                <w:rFonts w:hint="eastAsia" w:ascii="Times New Roman" w:hAnsi="Times New Roman" w:eastAsia="仿宋_GB2312"/>
                <w:b/>
                <w:kern w:val="0"/>
                <w:szCs w:val="21"/>
              </w:rPr>
              <w:t>第二十三条</w:t>
            </w:r>
            <w:r>
              <w:rPr>
                <w:rFonts w:hint="eastAsia" w:ascii="微软雅黑" w:hAnsi="微软雅黑" w:eastAsia="微软雅黑"/>
                <w:sz w:val="16"/>
                <w:szCs w:val="16"/>
                <w:shd w:val="clear" w:color="auto" w:fill="FFFFFF"/>
              </w:rPr>
              <w:t> </w:t>
            </w:r>
            <w:r>
              <w:rPr>
                <w:rFonts w:hint="eastAsia" w:ascii="Times New Roman" w:hAnsi="Times New Roman" w:eastAsia="仿宋_GB2312"/>
                <w:kern w:val="0"/>
                <w:szCs w:val="21"/>
              </w:rPr>
              <w:t>城市公共供水、二次供水、自建设施供水的单位违反本规定第十条（</w:t>
            </w:r>
            <w:r>
              <w:rPr>
                <w:rFonts w:ascii="Times New Roman" w:hAnsi="Times New Roman" w:eastAsia="仿宋_GB2312"/>
                <w:kern w:val="0"/>
                <w:szCs w:val="21"/>
              </w:rPr>
              <w:t>自建设施供水的水源、水井应当加盖或密封，水源30米范围内不得有渗水性厕所、污水坑、粪坑及垃圾、废渣等污染源的</w:t>
            </w:r>
            <w:r>
              <w:rPr>
                <w:rFonts w:hint="eastAsia" w:ascii="Times New Roman" w:hAnsi="Times New Roman" w:eastAsia="仿宋_GB2312"/>
                <w:kern w:val="0"/>
                <w:szCs w:val="21"/>
              </w:rPr>
              <w:t>）规定的，由县级以上卫生行政部门给予警告，责令其限期改正；逾期不改正的，处以500元以上1000元以下的罚款。</w:t>
            </w:r>
          </w:p>
        </w:tc>
        <w:tc>
          <w:tcPr>
            <w:tcW w:w="959" w:type="dxa"/>
            <w:vMerge w:val="restart"/>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轻微</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黑体" w:hAnsi="黑体" w:eastAsia="黑体"/>
                <w:szCs w:val="21"/>
              </w:rPr>
            </w:pPr>
            <w:r>
              <w:rPr>
                <w:rFonts w:hint="eastAsia" w:ascii="Times New Roman" w:hAnsi="Times New Roman" w:eastAsia="仿宋_GB2312"/>
                <w:kern w:val="0"/>
                <w:szCs w:val="21"/>
              </w:rPr>
              <w:t>不予行政处罚</w:t>
            </w:r>
          </w:p>
        </w:tc>
        <w:tc>
          <w:tcPr>
            <w:tcW w:w="3997" w:type="dxa"/>
            <w:vAlign w:val="center"/>
          </w:tcPr>
          <w:p>
            <w:pPr>
              <w:snapToGrid w:val="0"/>
              <w:jc w:val="left"/>
              <w:rPr>
                <w:rFonts w:ascii="黑体" w:hAnsi="黑体" w:eastAsia="黑体"/>
                <w:szCs w:val="21"/>
              </w:rPr>
            </w:pPr>
            <w:r>
              <w:rPr>
                <w:rFonts w:ascii="Times New Roman" w:hAnsi="Times New Roman" w:eastAsia="仿宋_GB2312"/>
                <w:kern w:val="0"/>
                <w:szCs w:val="21"/>
              </w:rPr>
              <w:t>违反规定</w:t>
            </w:r>
            <w:r>
              <w:rPr>
                <w:rFonts w:hint="eastAsia" w:ascii="Times New Roman" w:hAnsi="Times New Roman" w:eastAsia="仿宋_GB2312"/>
                <w:kern w:val="0"/>
                <w:szCs w:val="21"/>
              </w:rPr>
              <w:t>，</w:t>
            </w:r>
            <w:r>
              <w:rPr>
                <w:rFonts w:ascii="Times New Roman" w:hAnsi="Times New Roman" w:eastAsia="仿宋_GB2312"/>
                <w:kern w:val="0"/>
                <w:szCs w:val="21"/>
              </w:rPr>
              <w:t>初次违法</w:t>
            </w:r>
            <w:r>
              <w:rPr>
                <w:rFonts w:hint="eastAsia" w:ascii="Times New Roman" w:hAnsi="Times New Roman" w:eastAsia="仿宋_GB2312"/>
                <w:kern w:val="0"/>
                <w:szCs w:val="21"/>
              </w:rPr>
              <w:t>，违法行为轻微并及时改正、没有造成危害后果的。</w:t>
            </w:r>
          </w:p>
        </w:tc>
        <w:tc>
          <w:tcPr>
            <w:tcW w:w="2226"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0" w:hRule="atLeast"/>
          <w:jc w:val="center"/>
        </w:trPr>
        <w:tc>
          <w:tcPr>
            <w:tcW w:w="568" w:type="dxa"/>
            <w:vMerge w:val="continue"/>
            <w:vAlign w:val="center"/>
          </w:tcPr>
          <w:p>
            <w:pPr>
              <w:snapToGrid w:val="0"/>
              <w:rPr>
                <w:rFonts w:ascii="Times New Roman" w:hAnsi="Times New Roman" w:eastAsia="仿宋_GB2312"/>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Merge w:val="continue"/>
            <w:vAlign w:val="center"/>
          </w:tcPr>
          <w:p>
            <w:pPr>
              <w:snapToGrid w:val="0"/>
              <w:jc w:val="center"/>
              <w:rPr>
                <w:rFonts w:ascii="Times New Roman" w:hAnsi="Times New Roman" w:eastAsia="仿宋_GB2312"/>
                <w:kern w:val="0"/>
                <w:szCs w:val="21"/>
              </w:rPr>
            </w:pP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警告</w:t>
            </w:r>
          </w:p>
        </w:tc>
        <w:tc>
          <w:tcPr>
            <w:tcW w:w="3997"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经责令限期改正而逾期整改不到位</w:t>
            </w:r>
            <w:r>
              <w:rPr>
                <w:rFonts w:hint="eastAsia" w:ascii="Times New Roman" w:hAnsi="Times New Roman" w:eastAsia="仿宋_GB2312"/>
                <w:kern w:val="0"/>
                <w:szCs w:val="21"/>
              </w:rPr>
              <w:t>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81" w:hRule="atLeast"/>
          <w:jc w:val="center"/>
        </w:trPr>
        <w:tc>
          <w:tcPr>
            <w:tcW w:w="568" w:type="dxa"/>
            <w:vMerge w:val="continue"/>
            <w:vAlign w:val="center"/>
          </w:tcPr>
          <w:p>
            <w:pPr>
              <w:snapToGrid w:val="0"/>
              <w:rPr>
                <w:rFonts w:ascii="Times New Roman" w:hAnsi="Times New Roman" w:eastAsia="仿宋_GB2312"/>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罚款。</w:t>
            </w:r>
          </w:p>
        </w:tc>
        <w:tc>
          <w:tcPr>
            <w:tcW w:w="3997" w:type="dxa"/>
            <w:vAlign w:val="center"/>
          </w:tcPr>
          <w:p>
            <w:pPr>
              <w:snapToGrid w:val="0"/>
              <w:rPr>
                <w:rFonts w:ascii="宋体" w:hAnsi="宋体" w:cs="宋体"/>
                <w:szCs w:val="21"/>
              </w:rPr>
            </w:pPr>
            <w:r>
              <w:rPr>
                <w:rFonts w:ascii="Times New Roman" w:hAnsi="Times New Roman" w:eastAsia="仿宋_GB2312"/>
                <w:kern w:val="0"/>
                <w:szCs w:val="21"/>
              </w:rPr>
              <w:t>违反规定，经警告，责令限期改正而逾期整改不到位，且未造成健康危害。</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w:t>
            </w:r>
            <w:r>
              <w:rPr>
                <w:rFonts w:hint="eastAsia" w:ascii="Times New Roman" w:hAnsi="Times New Roman" w:eastAsia="仿宋_GB2312"/>
                <w:kern w:val="0"/>
                <w:szCs w:val="21"/>
              </w:rPr>
              <w:t>50</w:t>
            </w:r>
            <w:r>
              <w:rPr>
                <w:rFonts w:ascii="Times New Roman" w:hAnsi="Times New Roman" w:eastAsia="仿宋_GB2312"/>
                <w:kern w:val="0"/>
                <w:szCs w:val="21"/>
              </w:rPr>
              <w:t>0元以上</w:t>
            </w:r>
            <w:r>
              <w:rPr>
                <w:rFonts w:hint="eastAsia" w:ascii="Times New Roman" w:hAnsi="Times New Roman" w:eastAsia="仿宋_GB2312"/>
                <w:kern w:val="0"/>
                <w:szCs w:val="21"/>
              </w:rPr>
              <w:t>8</w:t>
            </w:r>
            <w:r>
              <w:rPr>
                <w:rFonts w:ascii="Times New Roman" w:hAnsi="Times New Roman" w:eastAsia="仿宋_GB2312"/>
                <w:kern w:val="0"/>
                <w:szCs w:val="21"/>
              </w:rPr>
              <w:t>00元以下罚款。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74" w:hRule="atLeast"/>
          <w:jc w:val="center"/>
        </w:trPr>
        <w:tc>
          <w:tcPr>
            <w:tcW w:w="568" w:type="dxa"/>
            <w:vMerge w:val="continue"/>
            <w:vAlign w:val="center"/>
          </w:tcPr>
          <w:p>
            <w:pPr>
              <w:snapToGrid w:val="0"/>
              <w:rPr>
                <w:rFonts w:ascii="Times New Roman" w:hAnsi="Times New Roman" w:eastAsia="仿宋_GB2312"/>
                <w:szCs w:val="21"/>
              </w:rPr>
            </w:pPr>
          </w:p>
        </w:tc>
        <w:tc>
          <w:tcPr>
            <w:tcW w:w="2069" w:type="dxa"/>
            <w:vMerge w:val="continue"/>
            <w:vAlign w:val="center"/>
          </w:tcPr>
          <w:p>
            <w:pPr>
              <w:snapToGrid w:val="0"/>
              <w:ind w:left="-62" w:right="-62"/>
              <w:rPr>
                <w:rFonts w:ascii="Times New Roman" w:hAnsi="Times New Roman" w:eastAsia="仿宋_GB2312"/>
                <w:kern w:val="0"/>
                <w:szCs w:val="21"/>
              </w:rPr>
            </w:pPr>
          </w:p>
        </w:tc>
        <w:tc>
          <w:tcPr>
            <w:tcW w:w="3468" w:type="dxa"/>
            <w:vMerge w:val="continue"/>
            <w:vAlign w:val="center"/>
          </w:tcPr>
          <w:p>
            <w:pPr>
              <w:snapToGrid w:val="0"/>
              <w:ind w:left="-62" w:right="-62"/>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较</w:t>
            </w:r>
            <w:r>
              <w:rPr>
                <w:rFonts w:ascii="Times New Roman" w:hAnsi="Times New Roman" w:eastAsia="仿宋_GB2312"/>
                <w:kern w:val="0"/>
                <w:szCs w:val="21"/>
              </w:rPr>
              <w:t>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违反规定，经警告，责令限期改正而逾期整改不到位，已经造成危害后果的、社会影响恶劣的</w:t>
            </w:r>
            <w:r>
              <w:rPr>
                <w:rFonts w:hint="eastAsia" w:ascii="Times New Roman" w:hAnsi="Times New Roman" w:eastAsia="仿宋_GB2312"/>
                <w:kern w:val="0"/>
                <w:szCs w:val="21"/>
              </w:rPr>
              <w:t>，</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处超过</w:t>
            </w:r>
            <w:r>
              <w:rPr>
                <w:rFonts w:hint="eastAsia" w:ascii="Times New Roman" w:hAnsi="Times New Roman" w:eastAsia="仿宋_GB2312"/>
                <w:kern w:val="0"/>
                <w:szCs w:val="21"/>
              </w:rPr>
              <w:t>8</w:t>
            </w:r>
            <w:r>
              <w:rPr>
                <w:rFonts w:ascii="Times New Roman" w:hAnsi="Times New Roman" w:eastAsia="仿宋_GB2312"/>
                <w:kern w:val="0"/>
                <w:szCs w:val="21"/>
              </w:rPr>
              <w:t>00元以上1000元以下罚款。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57" w:hRule="atLeast"/>
          <w:jc w:val="center"/>
        </w:trPr>
        <w:tc>
          <w:tcPr>
            <w:tcW w:w="568" w:type="dxa"/>
            <w:vMerge w:val="restart"/>
            <w:vAlign w:val="center"/>
          </w:tcPr>
          <w:p>
            <w:pPr>
              <w:snapToGrid w:val="0"/>
              <w:rPr>
                <w:rFonts w:ascii="Times New Roman" w:hAnsi="Times New Roman" w:eastAsia="仿宋_GB2312"/>
                <w:szCs w:val="21"/>
              </w:rPr>
            </w:pPr>
            <w:r>
              <w:rPr>
                <w:rFonts w:hint="eastAsia" w:ascii="Times New Roman" w:hAnsi="Times New Roman" w:eastAsia="仿宋_GB2312"/>
                <w:szCs w:val="21"/>
              </w:rPr>
              <w:t>15</w:t>
            </w:r>
          </w:p>
        </w:tc>
        <w:tc>
          <w:tcPr>
            <w:tcW w:w="2069" w:type="dxa"/>
            <w:vMerge w:val="restart"/>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二次供水和自建设施供水的蓄水设备超过半年没有清洗、消毒；经监测水质不合格者，应当及时清洗、消毒，达到规定标准的。</w:t>
            </w:r>
            <w:r>
              <w:rPr>
                <w:rFonts w:hint="eastAsia" w:ascii="Times New Roman" w:hAnsi="Times New Roman" w:eastAsia="仿宋_GB2312"/>
                <w:kern w:val="0"/>
                <w:szCs w:val="21"/>
              </w:rPr>
              <w:t>或</w:t>
            </w:r>
            <w:r>
              <w:rPr>
                <w:rFonts w:ascii="Times New Roman" w:hAnsi="Times New Roman" w:eastAsia="仿宋_GB2312"/>
                <w:kern w:val="0"/>
                <w:szCs w:val="21"/>
              </w:rPr>
              <w:t>未按照规定对二次供水设施清洗、消毒，或者未按照规定管理导致二次供水水质不符合国家标准的</w:t>
            </w:r>
            <w:r>
              <w:rPr>
                <w:rFonts w:hint="eastAsia" w:ascii="Times New Roman" w:hAnsi="Times New Roman" w:eastAsia="仿宋_GB2312"/>
                <w:kern w:val="0"/>
                <w:szCs w:val="21"/>
              </w:rPr>
              <w:t>。</w:t>
            </w:r>
          </w:p>
          <w:p>
            <w:pPr>
              <w:snapToGrid w:val="0"/>
              <w:rPr>
                <w:rFonts w:ascii="Times New Roman" w:hAnsi="Times New Roman" w:eastAsia="仿宋_GB2312"/>
                <w:kern w:val="0"/>
                <w:szCs w:val="21"/>
              </w:rPr>
            </w:pPr>
            <w:r>
              <w:rPr>
                <w:rFonts w:hint="eastAsia" w:ascii="Times New Roman" w:hAnsi="Times New Roman" w:eastAsia="仿宋_GB2312"/>
                <w:kern w:val="0"/>
                <w:szCs w:val="21"/>
              </w:rPr>
              <w:t>（如</w:t>
            </w:r>
            <w:r>
              <w:rPr>
                <w:rFonts w:ascii="Times New Roman" w:hAnsi="Times New Roman" w:eastAsia="仿宋_GB2312"/>
                <w:kern w:val="0"/>
                <w:szCs w:val="21"/>
              </w:rPr>
              <w:t>未按照规定管理导致二次供水水质不符合国家规定的《</w:t>
            </w:r>
            <w:r>
              <w:fldChar w:fldCharType="begin"/>
            </w:r>
            <w:r>
              <w:instrText xml:space="preserve"> HYPERLINK "https://baike.so.com/doc/5399558-5637074.html" \t "_blank" </w:instrText>
            </w:r>
            <w:r>
              <w:fldChar w:fldCharType="separate"/>
            </w:r>
            <w:r>
              <w:rPr>
                <w:rFonts w:ascii="Times New Roman" w:hAnsi="Times New Roman" w:eastAsia="仿宋_GB2312"/>
                <w:kern w:val="0"/>
                <w:szCs w:val="21"/>
              </w:rPr>
              <w:t>生活饮用水卫生标准</w:t>
            </w:r>
            <w:r>
              <w:rPr>
                <w:rFonts w:ascii="Times New Roman" w:hAnsi="Times New Roman" w:eastAsia="仿宋_GB2312"/>
                <w:kern w:val="0"/>
                <w:szCs w:val="21"/>
              </w:rPr>
              <w:fldChar w:fldCharType="end"/>
            </w:r>
            <w:r>
              <w:rPr>
                <w:rFonts w:ascii="Times New Roman" w:hAnsi="Times New Roman" w:eastAsia="仿宋_GB2312"/>
                <w:kern w:val="0"/>
                <w:szCs w:val="21"/>
              </w:rPr>
              <w:t>》的，</w:t>
            </w:r>
            <w:r>
              <w:rPr>
                <w:rFonts w:hint="eastAsia" w:ascii="Times New Roman" w:hAnsi="Times New Roman" w:eastAsia="仿宋_GB2312"/>
                <w:kern w:val="0"/>
                <w:szCs w:val="21"/>
              </w:rPr>
              <w:t>参考第8条）</w:t>
            </w:r>
          </w:p>
        </w:tc>
        <w:tc>
          <w:tcPr>
            <w:tcW w:w="3468" w:type="dxa"/>
            <w:vMerge w:val="restart"/>
            <w:vAlign w:val="center"/>
          </w:tcPr>
          <w:p>
            <w:pPr>
              <w:snapToGrid w:val="0"/>
              <w:rPr>
                <w:rFonts w:ascii="Times New Roman" w:hAnsi="Times New Roman" w:eastAsia="仿宋_GB2312"/>
                <w:b/>
                <w:kern w:val="0"/>
                <w:szCs w:val="21"/>
              </w:rPr>
            </w:pPr>
            <w:r>
              <w:rPr>
                <w:rFonts w:hint="eastAsia" w:ascii="Times New Roman" w:hAnsi="Times New Roman" w:eastAsia="仿宋_GB2312"/>
                <w:b/>
                <w:kern w:val="0"/>
                <w:szCs w:val="21"/>
              </w:rPr>
              <w:t>违法条款：</w:t>
            </w:r>
          </w:p>
          <w:p>
            <w:pPr>
              <w:snapToGrid w:val="0"/>
              <w:ind w:firstLine="422" w:firstLineChars="200"/>
              <w:rPr>
                <w:rFonts w:ascii="Times New Roman" w:hAnsi="Times New Roman" w:eastAsia="仿宋_GB2312"/>
                <w:b/>
                <w:kern w:val="0"/>
                <w:szCs w:val="21"/>
              </w:rPr>
            </w:pPr>
            <w:r>
              <w:rPr>
                <w:rFonts w:ascii="Times New Roman" w:hAnsi="Times New Roman" w:eastAsia="仿宋_GB2312"/>
                <w:b/>
                <w:kern w:val="0"/>
                <w:szCs w:val="21"/>
              </w:rPr>
              <w:t>《海南省城镇饮用水卫生监督管理规定》第</w:t>
            </w:r>
            <w:r>
              <w:rPr>
                <w:rFonts w:hint="eastAsia" w:ascii="Times New Roman" w:hAnsi="Times New Roman" w:eastAsia="仿宋_GB2312"/>
                <w:b/>
                <w:kern w:val="0"/>
                <w:szCs w:val="21"/>
              </w:rPr>
              <w:t>十一</w:t>
            </w:r>
            <w:r>
              <w:rPr>
                <w:rFonts w:ascii="Times New Roman" w:hAnsi="Times New Roman" w:eastAsia="仿宋_GB2312"/>
                <w:b/>
                <w:kern w:val="0"/>
                <w:szCs w:val="21"/>
              </w:rPr>
              <w:t>条</w:t>
            </w:r>
            <w:r>
              <w:rPr>
                <w:rFonts w:hint="eastAsia" w:ascii="Times New Roman" w:hAnsi="Times New Roman" w:eastAsia="仿宋_GB2312"/>
                <w:kern w:val="0"/>
                <w:szCs w:val="21"/>
              </w:rPr>
              <w:t xml:space="preserve"> </w:t>
            </w:r>
            <w:r>
              <w:rPr>
                <w:rFonts w:ascii="Times New Roman" w:hAnsi="Times New Roman" w:eastAsia="仿宋_GB2312"/>
                <w:kern w:val="0"/>
                <w:szCs w:val="21"/>
              </w:rPr>
              <w:t>二次供水和自建设施供水的蓄水设备清洗、消毒</w:t>
            </w:r>
            <w:r>
              <w:rPr>
                <w:rFonts w:hint="eastAsia" w:ascii="Times New Roman" w:hAnsi="Times New Roman" w:eastAsia="仿宋_GB2312"/>
                <w:kern w:val="0"/>
                <w:szCs w:val="21"/>
              </w:rPr>
              <w:t xml:space="preserve">  </w:t>
            </w:r>
            <w:r>
              <w:rPr>
                <w:rFonts w:ascii="Times New Roman" w:hAnsi="Times New Roman" w:eastAsia="仿宋_GB2312"/>
                <w:kern w:val="0"/>
                <w:szCs w:val="21"/>
              </w:rPr>
              <w:t>每半年不得少于一次。经监测水质不合格者，应当及时清洗、消毒，达到规定标准。</w:t>
            </w:r>
          </w:p>
          <w:p>
            <w:pPr>
              <w:snapToGrid w:val="0"/>
              <w:ind w:firstLine="422" w:firstLineChars="200"/>
              <w:rPr>
                <w:rFonts w:ascii="Times New Roman" w:hAnsi="Times New Roman" w:eastAsia="仿宋_GB2312"/>
                <w:kern w:val="0"/>
                <w:szCs w:val="21"/>
              </w:rPr>
            </w:pPr>
            <w:r>
              <w:rPr>
                <w:rFonts w:ascii="Times New Roman" w:hAnsi="Times New Roman" w:eastAsia="仿宋_GB2312"/>
                <w:b/>
                <w:kern w:val="0"/>
                <w:szCs w:val="21"/>
              </w:rPr>
              <w:t>《海南省城镇饮用水卫生监督管理规定》第二十二条</w:t>
            </w:r>
            <w:r>
              <w:rPr>
                <w:rFonts w:ascii="Times New Roman" w:hAnsi="Times New Roman" w:eastAsia="仿宋_GB2312"/>
                <w:kern w:val="0"/>
                <w:szCs w:val="21"/>
              </w:rPr>
              <w:t xml:space="preserve"> 城市公共供水、二次供水、自建设施供水的单位违反本规定第十一条:二次供水和自建设施供水的蓄水设备清洗、消毒每半年不得少于一次。经监测水质不合格者，应当及时清洗、消毒，达到规定标准的，由县级以上卫生行政部门给予警告，责令其限期改正；逾期不改正的，处以500元以上1000元以下的罚款。</w:t>
            </w:r>
          </w:p>
        </w:tc>
        <w:tc>
          <w:tcPr>
            <w:tcW w:w="959" w:type="dxa"/>
            <w:vMerge w:val="restart"/>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轻微</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黑体" w:hAnsi="黑体" w:eastAsia="黑体"/>
                <w:szCs w:val="21"/>
              </w:rPr>
            </w:pPr>
            <w:r>
              <w:rPr>
                <w:rFonts w:hint="eastAsia" w:ascii="Times New Roman" w:hAnsi="Times New Roman" w:eastAsia="仿宋_GB2312"/>
                <w:kern w:val="0"/>
                <w:szCs w:val="21"/>
              </w:rPr>
              <w:t>不予行政处罚</w:t>
            </w:r>
          </w:p>
        </w:tc>
        <w:tc>
          <w:tcPr>
            <w:tcW w:w="3997" w:type="dxa"/>
            <w:vAlign w:val="center"/>
          </w:tcPr>
          <w:p>
            <w:pPr>
              <w:snapToGrid w:val="0"/>
              <w:jc w:val="left"/>
              <w:rPr>
                <w:rFonts w:ascii="黑体" w:hAnsi="黑体" w:eastAsia="黑体"/>
                <w:szCs w:val="21"/>
              </w:rPr>
            </w:pPr>
            <w:r>
              <w:rPr>
                <w:rFonts w:ascii="Times New Roman" w:hAnsi="Times New Roman" w:eastAsia="仿宋_GB2312"/>
                <w:kern w:val="0"/>
                <w:szCs w:val="21"/>
              </w:rPr>
              <w:t>初次发现供水单位未按照规定对二次供水设施清洗、消毒</w:t>
            </w:r>
            <w:r>
              <w:rPr>
                <w:rFonts w:hint="eastAsia" w:ascii="Times New Roman" w:hAnsi="Times New Roman" w:eastAsia="仿宋_GB2312"/>
                <w:kern w:val="0"/>
                <w:szCs w:val="21"/>
              </w:rPr>
              <w:t>、</w:t>
            </w:r>
            <w:r>
              <w:rPr>
                <w:rFonts w:ascii="Times New Roman" w:hAnsi="Times New Roman" w:eastAsia="仿宋_GB2312"/>
                <w:kern w:val="0"/>
                <w:szCs w:val="21"/>
              </w:rPr>
              <w:t>水质检测不足</w:t>
            </w:r>
            <w:r>
              <w:rPr>
                <w:rFonts w:hint="eastAsia" w:ascii="Times New Roman" w:hAnsi="Times New Roman" w:eastAsia="仿宋_GB2312"/>
                <w:kern w:val="0"/>
                <w:szCs w:val="21"/>
              </w:rPr>
              <w:t>3</w:t>
            </w:r>
            <w:r>
              <w:rPr>
                <w:rFonts w:ascii="Times New Roman" w:hAnsi="Times New Roman" w:eastAsia="仿宋_GB2312"/>
                <w:kern w:val="0"/>
                <w:szCs w:val="21"/>
              </w:rPr>
              <w:t>个月</w:t>
            </w:r>
            <w:r>
              <w:rPr>
                <w:rFonts w:hint="eastAsia" w:ascii="Times New Roman" w:hAnsi="Times New Roman" w:eastAsia="仿宋_GB2312"/>
                <w:kern w:val="0"/>
                <w:szCs w:val="21"/>
              </w:rPr>
              <w:t>，</w:t>
            </w:r>
            <w:r>
              <w:rPr>
                <w:rFonts w:ascii="Times New Roman" w:hAnsi="Times New Roman" w:eastAsia="仿宋_GB2312"/>
                <w:kern w:val="0"/>
                <w:szCs w:val="21"/>
              </w:rPr>
              <w:t>经发现后积极改</w:t>
            </w:r>
            <w:r>
              <w:rPr>
                <w:rFonts w:hint="eastAsia" w:ascii="Times New Roman" w:hAnsi="Times New Roman" w:eastAsia="仿宋_GB2312"/>
                <w:kern w:val="0"/>
                <w:szCs w:val="21"/>
              </w:rPr>
              <w:t>正、</w:t>
            </w:r>
            <w:r>
              <w:rPr>
                <w:rFonts w:ascii="Times New Roman" w:hAnsi="Times New Roman" w:eastAsia="仿宋_GB2312"/>
                <w:kern w:val="0"/>
                <w:szCs w:val="21"/>
              </w:rPr>
              <w:t>且未造成健康危害的。</w:t>
            </w:r>
          </w:p>
        </w:tc>
        <w:tc>
          <w:tcPr>
            <w:tcW w:w="2226" w:type="dxa"/>
            <w:vAlign w:val="center"/>
          </w:tcPr>
          <w:p>
            <w:pPr>
              <w:snapToGrid w:val="0"/>
              <w:ind w:firstLine="630" w:firstLineChars="300"/>
              <w:rPr>
                <w:rFonts w:ascii="Times New Roman" w:hAnsi="Times New Roman" w:eastAsia="仿宋_GB2312"/>
                <w:kern w:val="0"/>
                <w:szCs w:val="21"/>
              </w:rPr>
            </w:pPr>
            <w:r>
              <w:rPr>
                <w:rFonts w:hint="eastAsia" w:ascii="Times New Roman" w:hAnsi="Times New Roman" w:eastAsia="仿宋_GB2312"/>
                <w:kern w:val="0"/>
                <w:szCs w:val="21"/>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5" w:hRule="atLeast"/>
          <w:jc w:val="center"/>
        </w:trPr>
        <w:tc>
          <w:tcPr>
            <w:tcW w:w="568" w:type="dxa"/>
            <w:vMerge w:val="continue"/>
            <w:vAlign w:val="center"/>
          </w:tcPr>
          <w:p>
            <w:pPr>
              <w:snapToGrid w:val="0"/>
              <w:rPr>
                <w:rFonts w:ascii="Times New Roman" w:hAnsi="Times New Roman" w:eastAsia="仿宋_GB2312"/>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b/>
                <w:kern w:val="0"/>
                <w:szCs w:val="21"/>
              </w:rPr>
            </w:pPr>
          </w:p>
        </w:tc>
        <w:tc>
          <w:tcPr>
            <w:tcW w:w="959" w:type="dxa"/>
            <w:vMerge w:val="continue"/>
            <w:vAlign w:val="center"/>
          </w:tcPr>
          <w:p>
            <w:pPr>
              <w:snapToGrid w:val="0"/>
              <w:rPr>
                <w:rFonts w:ascii="Times New Roman" w:hAnsi="Times New Roman" w:eastAsia="仿宋_GB2312"/>
                <w:kern w:val="0"/>
                <w:szCs w:val="21"/>
              </w:rPr>
            </w:pP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警告</w:t>
            </w:r>
          </w:p>
        </w:tc>
        <w:tc>
          <w:tcPr>
            <w:tcW w:w="3997" w:type="dxa"/>
            <w:vAlign w:val="center"/>
          </w:tcPr>
          <w:p>
            <w:pPr>
              <w:snapToGrid w:val="0"/>
              <w:jc w:val="left"/>
              <w:rPr>
                <w:rFonts w:ascii="Times New Roman" w:hAnsi="Times New Roman" w:eastAsia="仿宋_GB2312"/>
                <w:kern w:val="0"/>
                <w:szCs w:val="21"/>
              </w:rPr>
            </w:pPr>
            <w:r>
              <w:rPr>
                <w:rFonts w:ascii="Times New Roman" w:hAnsi="Times New Roman" w:eastAsia="仿宋_GB2312"/>
                <w:kern w:val="0"/>
                <w:szCs w:val="21"/>
              </w:rPr>
              <w:t>经责令限期改正而逾期整改不到位</w:t>
            </w:r>
            <w:r>
              <w:rPr>
                <w:rFonts w:hint="eastAsia" w:ascii="Times New Roman" w:hAnsi="Times New Roman" w:eastAsia="仿宋_GB2312"/>
                <w:kern w:val="0"/>
                <w:szCs w:val="21"/>
              </w:rPr>
              <w:t>的，但</w:t>
            </w:r>
            <w:r>
              <w:rPr>
                <w:rFonts w:ascii="Times New Roman" w:hAnsi="Times New Roman" w:eastAsia="仿宋_GB2312"/>
                <w:kern w:val="0"/>
                <w:szCs w:val="21"/>
              </w:rPr>
              <w:t>未造成健康危害</w:t>
            </w:r>
            <w:r>
              <w:rPr>
                <w:rFonts w:hint="eastAsia" w:ascii="Times New Roman" w:hAnsi="Times New Roman" w:eastAsia="仿宋_GB2312"/>
                <w:kern w:val="0"/>
                <w:szCs w:val="21"/>
              </w:rPr>
              <w:t>。</w:t>
            </w:r>
          </w:p>
        </w:tc>
        <w:tc>
          <w:tcPr>
            <w:tcW w:w="2226" w:type="dxa"/>
            <w:vAlign w:val="center"/>
          </w:tcPr>
          <w:p>
            <w:pPr>
              <w:snapToGrid w:val="0"/>
              <w:ind w:firstLine="630" w:firstLineChars="300"/>
              <w:rPr>
                <w:rFonts w:ascii="Times New Roman" w:hAnsi="Times New Roman" w:eastAsia="仿宋_GB2312"/>
                <w:kern w:val="0"/>
                <w:szCs w:val="21"/>
              </w:rPr>
            </w:pPr>
            <w:r>
              <w:rPr>
                <w:rFonts w:ascii="Times New Roman" w:hAnsi="Times New Roman" w:eastAsia="仿宋_GB2312"/>
                <w:kern w:val="0"/>
                <w:szCs w:val="21"/>
              </w:rPr>
              <w:t>警告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5" w:hRule="atLeast"/>
          <w:jc w:val="center"/>
        </w:trPr>
        <w:tc>
          <w:tcPr>
            <w:tcW w:w="568" w:type="dxa"/>
            <w:vMerge w:val="continue"/>
            <w:vAlign w:val="center"/>
          </w:tcPr>
          <w:p>
            <w:pPr>
              <w:snapToGrid w:val="0"/>
              <w:rPr>
                <w:rFonts w:ascii="Times New Roman" w:hAnsi="Times New Roman" w:eastAsia="仿宋_GB2312"/>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b/>
                <w:kern w:val="0"/>
                <w:szCs w:val="21"/>
              </w:rPr>
            </w:pP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罚款</w:t>
            </w:r>
          </w:p>
        </w:tc>
        <w:tc>
          <w:tcPr>
            <w:tcW w:w="3997" w:type="dxa"/>
            <w:vAlign w:val="center"/>
          </w:tcPr>
          <w:p>
            <w:pPr>
              <w:snapToGrid w:val="0"/>
              <w:rPr>
                <w:rFonts w:ascii="宋体" w:hAnsi="宋体" w:cs="宋体"/>
                <w:szCs w:val="21"/>
              </w:rPr>
            </w:pPr>
            <w:r>
              <w:rPr>
                <w:rFonts w:ascii="Times New Roman" w:hAnsi="Times New Roman" w:eastAsia="仿宋_GB2312"/>
                <w:kern w:val="0"/>
                <w:szCs w:val="21"/>
              </w:rPr>
              <w:t>违反规定，经警告，责令限期改正而逾期整改不到位，且未造成健康危害。</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w:t>
            </w:r>
            <w:r>
              <w:rPr>
                <w:rFonts w:hint="eastAsia" w:ascii="Times New Roman" w:hAnsi="Times New Roman" w:eastAsia="仿宋_GB2312"/>
                <w:kern w:val="0"/>
                <w:szCs w:val="21"/>
              </w:rPr>
              <w:t>50</w:t>
            </w:r>
            <w:r>
              <w:rPr>
                <w:rFonts w:ascii="Times New Roman" w:hAnsi="Times New Roman" w:eastAsia="仿宋_GB2312"/>
                <w:kern w:val="0"/>
                <w:szCs w:val="21"/>
              </w:rPr>
              <w:t>0元以上</w:t>
            </w:r>
            <w:r>
              <w:rPr>
                <w:rFonts w:hint="eastAsia" w:ascii="Times New Roman" w:hAnsi="Times New Roman" w:eastAsia="仿宋_GB2312"/>
                <w:kern w:val="0"/>
                <w:szCs w:val="21"/>
              </w:rPr>
              <w:t>8</w:t>
            </w:r>
            <w:r>
              <w:rPr>
                <w:rFonts w:ascii="Times New Roman" w:hAnsi="Times New Roman" w:eastAsia="仿宋_GB2312"/>
                <w:kern w:val="0"/>
                <w:szCs w:val="21"/>
              </w:rPr>
              <w:t>00元以下罚款。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6" w:hRule="atLeast"/>
          <w:jc w:val="center"/>
        </w:trPr>
        <w:tc>
          <w:tcPr>
            <w:tcW w:w="568" w:type="dxa"/>
            <w:vMerge w:val="continue"/>
            <w:vAlign w:val="center"/>
          </w:tcPr>
          <w:p>
            <w:pPr>
              <w:snapToGrid w:val="0"/>
              <w:rPr>
                <w:rFonts w:ascii="Times New Roman" w:hAnsi="Times New Roman" w:eastAsia="仿宋_GB2312"/>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kern w:val="0"/>
                <w:szCs w:val="21"/>
              </w:rPr>
            </w:pPr>
          </w:p>
        </w:tc>
        <w:tc>
          <w:tcPr>
            <w:tcW w:w="959" w:type="dxa"/>
            <w:vAlign w:val="center"/>
          </w:tcPr>
          <w:p>
            <w:pPr>
              <w:snapToGrid w:val="0"/>
              <w:jc w:val="center"/>
              <w:rPr>
                <w:rFonts w:ascii="Times New Roman" w:hAnsi="Times New Roman" w:eastAsia="仿宋_GB2312"/>
                <w:kern w:val="0"/>
                <w:szCs w:val="21"/>
              </w:rPr>
            </w:pPr>
            <w:r>
              <w:rPr>
                <w:rFonts w:hint="eastAsia" w:ascii="Times New Roman" w:hAnsi="Times New Roman" w:eastAsia="仿宋_GB2312"/>
                <w:kern w:val="0"/>
                <w:szCs w:val="21"/>
              </w:rPr>
              <w:t>较</w:t>
            </w:r>
            <w:r>
              <w:rPr>
                <w:rFonts w:ascii="Times New Roman" w:hAnsi="Times New Roman" w:eastAsia="仿宋_GB2312"/>
                <w:kern w:val="0"/>
                <w:szCs w:val="21"/>
              </w:rPr>
              <w:t>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违反规定，经警告，责令限期改正而逾期整改不到位，已经造成危害后果的、社会影响恶劣的</w:t>
            </w:r>
            <w:r>
              <w:rPr>
                <w:rFonts w:hint="eastAsia" w:ascii="Times New Roman" w:hAnsi="Times New Roman" w:eastAsia="仿宋_GB2312"/>
                <w:kern w:val="0"/>
                <w:szCs w:val="21"/>
              </w:rPr>
              <w:t>，</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处超过</w:t>
            </w:r>
            <w:r>
              <w:rPr>
                <w:rFonts w:hint="eastAsia" w:ascii="Times New Roman" w:hAnsi="Times New Roman" w:eastAsia="仿宋_GB2312"/>
                <w:kern w:val="0"/>
                <w:szCs w:val="21"/>
              </w:rPr>
              <w:t>8</w:t>
            </w:r>
            <w:r>
              <w:rPr>
                <w:rFonts w:ascii="Times New Roman" w:hAnsi="Times New Roman" w:eastAsia="仿宋_GB2312"/>
                <w:kern w:val="0"/>
                <w:szCs w:val="21"/>
              </w:rPr>
              <w:t>00元以上1000元以下罚款。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6" w:hRule="atLeast"/>
          <w:jc w:val="center"/>
        </w:trPr>
        <w:tc>
          <w:tcPr>
            <w:tcW w:w="568" w:type="dxa"/>
            <w:vMerge w:val="restart"/>
            <w:vAlign w:val="center"/>
          </w:tcPr>
          <w:p>
            <w:pPr>
              <w:snapToGrid w:val="0"/>
              <w:rPr>
                <w:rFonts w:ascii="Times New Roman" w:hAnsi="Times New Roman" w:eastAsia="仿宋_GB2312"/>
                <w:szCs w:val="21"/>
              </w:rPr>
            </w:pPr>
            <w:r>
              <w:rPr>
                <w:rFonts w:hint="eastAsia" w:ascii="Times New Roman" w:hAnsi="Times New Roman" w:eastAsia="仿宋_GB2312"/>
                <w:szCs w:val="21"/>
              </w:rPr>
              <w:t>16</w:t>
            </w:r>
          </w:p>
        </w:tc>
        <w:tc>
          <w:tcPr>
            <w:tcW w:w="2069" w:type="dxa"/>
            <w:vMerge w:val="restart"/>
            <w:vAlign w:val="center"/>
          </w:tcPr>
          <w:p>
            <w:pPr>
              <w:snapToGrid w:val="0"/>
              <w:rPr>
                <w:rFonts w:ascii="Times New Roman" w:hAnsi="Times New Roman" w:eastAsia="仿宋_GB2312"/>
                <w:kern w:val="0"/>
                <w:szCs w:val="21"/>
              </w:rPr>
            </w:pPr>
          </w:p>
          <w:p>
            <w:pPr>
              <w:snapToGrid w:val="0"/>
              <w:rPr>
                <w:rFonts w:ascii="Times New Roman" w:hAnsi="Times New Roman" w:eastAsia="仿宋_GB2312"/>
                <w:kern w:val="0"/>
                <w:szCs w:val="21"/>
              </w:rPr>
            </w:pPr>
            <w:r>
              <w:rPr>
                <w:rFonts w:ascii="Times New Roman" w:hAnsi="Times New Roman" w:eastAsia="仿宋_GB2312"/>
                <w:kern w:val="0"/>
                <w:szCs w:val="21"/>
              </w:rPr>
              <w:t>拒绝卫生监督监测的</w:t>
            </w:r>
            <w:r>
              <w:rPr>
                <w:rFonts w:hint="eastAsia" w:ascii="Times New Roman" w:hAnsi="Times New Roman" w:eastAsia="仿宋_GB2312"/>
                <w:kern w:val="0"/>
                <w:szCs w:val="21"/>
              </w:rPr>
              <w:t>。</w:t>
            </w:r>
          </w:p>
        </w:tc>
        <w:tc>
          <w:tcPr>
            <w:tcW w:w="3468" w:type="dxa"/>
            <w:vMerge w:val="restart"/>
            <w:vAlign w:val="center"/>
          </w:tcPr>
          <w:p>
            <w:pPr>
              <w:spacing w:line="0" w:lineRule="atLeast"/>
              <w:jc w:val="left"/>
              <w:rPr>
                <w:rFonts w:ascii="Times New Roman" w:hAnsi="Times New Roman" w:eastAsia="仿宋_GB2312"/>
                <w:kern w:val="0"/>
                <w:szCs w:val="21"/>
              </w:rPr>
            </w:pPr>
            <w:r>
              <w:rPr>
                <w:rFonts w:hint="eastAsia" w:ascii="Times New Roman" w:hAnsi="Times New Roman" w:eastAsia="仿宋_GB2312"/>
                <w:b/>
                <w:kern w:val="0"/>
                <w:szCs w:val="21"/>
              </w:rPr>
              <w:t>违法条款：</w:t>
            </w:r>
            <w:r>
              <w:rPr>
                <w:rFonts w:ascii="Times New Roman" w:hAnsi="Times New Roman" w:eastAsia="仿宋_GB2312"/>
                <w:kern w:val="0"/>
                <w:szCs w:val="21"/>
              </w:rPr>
              <w:t>《海南省城镇饮用水卫生监督管理规定》第</w:t>
            </w:r>
            <w:r>
              <w:rPr>
                <w:rFonts w:hint="eastAsia" w:ascii="Times New Roman" w:hAnsi="Times New Roman" w:eastAsia="仿宋_GB2312"/>
                <w:kern w:val="0"/>
                <w:szCs w:val="21"/>
              </w:rPr>
              <w:t>三</w:t>
            </w:r>
            <w:r>
              <w:rPr>
                <w:rFonts w:ascii="Times New Roman" w:hAnsi="Times New Roman" w:eastAsia="仿宋_GB2312"/>
                <w:kern w:val="0"/>
                <w:szCs w:val="21"/>
              </w:rPr>
              <w:t>条</w:t>
            </w:r>
            <w:r>
              <w:rPr>
                <w:rFonts w:hint="eastAsia" w:ascii="Times New Roman" w:hAnsi="Times New Roman" w:eastAsia="仿宋_GB2312"/>
                <w:kern w:val="0"/>
                <w:szCs w:val="21"/>
              </w:rPr>
              <w:t xml:space="preserve"> </w:t>
            </w:r>
            <w:r>
              <w:rPr>
                <w:rFonts w:ascii="Times New Roman" w:hAnsi="Times New Roman" w:eastAsia="仿宋_GB2312"/>
                <w:kern w:val="0"/>
                <w:szCs w:val="21"/>
              </w:rPr>
              <w:t>省级卫生行政部门主管全省城镇饮用水的卫生监督管理工作。县级以上卫生行政部门主管本行政区域内的城镇饮用水的卫生监督和管理。</w:t>
            </w:r>
          </w:p>
          <w:p>
            <w:pPr>
              <w:spacing w:line="0" w:lineRule="atLeast"/>
              <w:ind w:firstLine="420" w:firstLineChars="200"/>
              <w:jc w:val="left"/>
              <w:rPr>
                <w:rFonts w:ascii="Times New Roman" w:hAnsi="Times New Roman" w:eastAsia="仿宋_GB2312"/>
                <w:kern w:val="0"/>
                <w:szCs w:val="21"/>
              </w:rPr>
            </w:pPr>
            <w:r>
              <w:rPr>
                <w:rFonts w:ascii="Times New Roman" w:hAnsi="Times New Roman" w:eastAsia="仿宋_GB2312"/>
                <w:kern w:val="0"/>
                <w:szCs w:val="21"/>
              </w:rPr>
              <w:t>各级卫生防疫机构受卫生行政部门委托具体负责城镇饮用水的卫生监测工作。</w:t>
            </w:r>
          </w:p>
          <w:p>
            <w:pPr>
              <w:spacing w:line="0" w:lineRule="atLeast"/>
              <w:ind w:firstLine="420" w:firstLineChars="200"/>
              <w:jc w:val="left"/>
              <w:rPr>
                <w:rFonts w:ascii="Times New Roman" w:hAnsi="Times New Roman" w:eastAsia="仿宋_GB2312"/>
                <w:kern w:val="0"/>
                <w:szCs w:val="21"/>
              </w:rPr>
            </w:pPr>
            <w:r>
              <w:rPr>
                <w:rFonts w:ascii="Times New Roman" w:hAnsi="Times New Roman" w:eastAsia="仿宋_GB2312"/>
                <w:kern w:val="0"/>
                <w:szCs w:val="21"/>
              </w:rPr>
              <w:t>水利、建设、环境保护等有关部门在各自的职责范围内负责饮用水的卫生管理工作。</w:t>
            </w:r>
          </w:p>
          <w:p>
            <w:pPr>
              <w:snapToGrid w:val="0"/>
              <w:spacing w:line="0" w:lineRule="atLeast"/>
              <w:rPr>
                <w:rFonts w:ascii="Times New Roman" w:hAnsi="Times New Roman" w:eastAsia="仿宋_GB2312"/>
                <w:kern w:val="0"/>
                <w:szCs w:val="21"/>
              </w:rPr>
            </w:pPr>
          </w:p>
          <w:p>
            <w:pPr>
              <w:snapToGrid w:val="0"/>
              <w:rPr>
                <w:rFonts w:ascii="Times New Roman" w:hAnsi="Times New Roman" w:eastAsia="仿宋_GB2312"/>
                <w:kern w:val="0"/>
                <w:szCs w:val="21"/>
              </w:rPr>
            </w:pPr>
            <w:r>
              <w:rPr>
                <w:rFonts w:hint="eastAsia" w:ascii="Times New Roman" w:hAnsi="Times New Roman" w:eastAsia="仿宋_GB2312"/>
                <w:b/>
                <w:kern w:val="0"/>
                <w:szCs w:val="21"/>
              </w:rPr>
              <w:t>依据条款：</w:t>
            </w:r>
            <w:r>
              <w:rPr>
                <w:rFonts w:ascii="Times New Roman" w:hAnsi="Times New Roman" w:eastAsia="仿宋_GB2312"/>
                <w:kern w:val="0"/>
                <w:szCs w:val="21"/>
              </w:rPr>
              <w:t>《海南省城镇饮用水卫生监督管理规定》第二十三条第一</w:t>
            </w:r>
            <w:r>
              <w:rPr>
                <w:rFonts w:hint="eastAsia" w:ascii="Times New Roman" w:hAnsi="Times New Roman" w:eastAsia="仿宋_GB2312"/>
                <w:kern w:val="0"/>
                <w:szCs w:val="21"/>
              </w:rPr>
              <w:t xml:space="preserve">项 </w:t>
            </w:r>
            <w:r>
              <w:rPr>
                <w:rFonts w:ascii="Times New Roman" w:hAnsi="Times New Roman" w:eastAsia="仿宋_GB2312"/>
                <w:kern w:val="0"/>
                <w:szCs w:val="21"/>
              </w:rPr>
              <w:t>拒绝卫生监督监测的，由县级以上卫生行政部门责令其限期改正，并处以1000元以上2000元以下的罚款</w:t>
            </w:r>
            <w:r>
              <w:rPr>
                <w:rFonts w:hint="eastAsia" w:ascii="Times New Roman" w:hAnsi="Times New Roman" w:eastAsia="仿宋_GB2312"/>
                <w:kern w:val="0"/>
                <w:szCs w:val="21"/>
              </w:rPr>
              <w:t>。</w:t>
            </w:r>
          </w:p>
        </w:tc>
        <w:tc>
          <w:tcPr>
            <w:tcW w:w="959"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一般</w:t>
            </w:r>
          </w:p>
          <w:p>
            <w:pPr>
              <w:snapToGrid w:val="0"/>
              <w:ind w:firstLine="210" w:firstLineChars="100"/>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szCs w:val="21"/>
              </w:rPr>
              <w:t>拒绝监督，但经教育能改正的。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处以1000元以上1500元以下的罚款。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3" w:hRule="atLeast"/>
          <w:jc w:val="center"/>
        </w:trPr>
        <w:tc>
          <w:tcPr>
            <w:tcW w:w="568" w:type="dxa"/>
            <w:vMerge w:val="continue"/>
            <w:vAlign w:val="center"/>
          </w:tcPr>
          <w:p>
            <w:pPr>
              <w:snapToGrid w:val="0"/>
              <w:rPr>
                <w:rFonts w:ascii="Times New Roman" w:hAnsi="Times New Roman" w:eastAsia="仿宋_GB2312"/>
                <w:szCs w:val="21"/>
              </w:rPr>
            </w:pPr>
          </w:p>
        </w:tc>
        <w:tc>
          <w:tcPr>
            <w:tcW w:w="2069" w:type="dxa"/>
            <w:vMerge w:val="continue"/>
            <w:vAlign w:val="center"/>
          </w:tcPr>
          <w:p>
            <w:pPr>
              <w:snapToGrid w:val="0"/>
              <w:rPr>
                <w:rFonts w:ascii="Times New Roman" w:hAnsi="Times New Roman" w:eastAsia="仿宋_GB2312"/>
                <w:kern w:val="0"/>
                <w:szCs w:val="21"/>
              </w:rPr>
            </w:pPr>
          </w:p>
        </w:tc>
        <w:tc>
          <w:tcPr>
            <w:tcW w:w="3468" w:type="dxa"/>
            <w:vMerge w:val="continue"/>
            <w:vAlign w:val="center"/>
          </w:tcPr>
          <w:p>
            <w:pPr>
              <w:snapToGrid w:val="0"/>
              <w:rPr>
                <w:rFonts w:ascii="Times New Roman" w:hAnsi="Times New Roman" w:eastAsia="仿宋_GB2312"/>
                <w:b/>
                <w:kern w:val="0"/>
                <w:szCs w:val="21"/>
              </w:rPr>
            </w:pPr>
          </w:p>
        </w:tc>
        <w:tc>
          <w:tcPr>
            <w:tcW w:w="959" w:type="dxa"/>
            <w:vAlign w:val="center"/>
          </w:tcPr>
          <w:p>
            <w:pPr>
              <w:snapToGrid w:val="0"/>
              <w:ind w:firstLine="105" w:firstLineChars="50"/>
              <w:rPr>
                <w:rFonts w:ascii="Times New Roman" w:hAnsi="Times New Roman" w:eastAsia="仿宋_GB2312"/>
                <w:kern w:val="0"/>
                <w:szCs w:val="21"/>
              </w:rPr>
            </w:pPr>
            <w:r>
              <w:rPr>
                <w:rFonts w:ascii="Times New Roman" w:hAnsi="Times New Roman" w:eastAsia="仿宋_GB2312"/>
                <w:kern w:val="0"/>
                <w:szCs w:val="21"/>
              </w:rPr>
              <w:t>严重</w:t>
            </w:r>
          </w:p>
          <w:p>
            <w:pPr>
              <w:snapToGrid w:val="0"/>
              <w:jc w:val="center"/>
              <w:rPr>
                <w:rFonts w:ascii="Times New Roman" w:hAnsi="Times New Roman" w:eastAsia="仿宋_GB2312"/>
                <w:kern w:val="0"/>
                <w:szCs w:val="21"/>
              </w:rPr>
            </w:pPr>
            <w:r>
              <w:rPr>
                <w:rFonts w:ascii="Times New Roman" w:hAnsi="Times New Roman" w:eastAsia="仿宋_GB2312"/>
                <w:kern w:val="0"/>
                <w:szCs w:val="21"/>
              </w:rPr>
              <w:t>违法</w:t>
            </w:r>
          </w:p>
        </w:tc>
        <w:tc>
          <w:tcPr>
            <w:tcW w:w="1683" w:type="dxa"/>
            <w:vAlign w:val="center"/>
          </w:tcPr>
          <w:p>
            <w:pPr>
              <w:snapToGrid w:val="0"/>
              <w:jc w:val="center"/>
              <w:rPr>
                <w:rFonts w:ascii="Times New Roman" w:hAnsi="Times New Roman" w:eastAsia="仿宋_GB2312"/>
                <w:kern w:val="0"/>
                <w:szCs w:val="21"/>
              </w:rPr>
            </w:pPr>
            <w:r>
              <w:rPr>
                <w:rFonts w:ascii="Times New Roman" w:hAnsi="Times New Roman" w:eastAsia="仿宋_GB2312"/>
                <w:kern w:val="0"/>
                <w:szCs w:val="21"/>
              </w:rPr>
              <w:t>罚款</w:t>
            </w:r>
          </w:p>
        </w:tc>
        <w:tc>
          <w:tcPr>
            <w:tcW w:w="3997" w:type="dxa"/>
            <w:vAlign w:val="center"/>
          </w:tcPr>
          <w:p>
            <w:pPr>
              <w:snapToGrid w:val="0"/>
              <w:rPr>
                <w:rFonts w:ascii="Times New Roman" w:hAnsi="Times New Roman" w:eastAsia="仿宋_GB2312"/>
                <w:kern w:val="0"/>
                <w:szCs w:val="21"/>
              </w:rPr>
            </w:pPr>
            <w:r>
              <w:rPr>
                <w:rFonts w:ascii="Times New Roman" w:hAnsi="Times New Roman" w:eastAsia="仿宋_GB2312"/>
                <w:szCs w:val="21"/>
              </w:rPr>
              <w:t>拒绝监督，经教育无效的。</w:t>
            </w:r>
          </w:p>
        </w:tc>
        <w:tc>
          <w:tcPr>
            <w:tcW w:w="2226" w:type="dxa"/>
            <w:vAlign w:val="center"/>
          </w:tcPr>
          <w:p>
            <w:pPr>
              <w:snapToGrid w:val="0"/>
              <w:rPr>
                <w:rFonts w:ascii="Times New Roman" w:hAnsi="Times New Roman" w:eastAsia="仿宋_GB2312"/>
                <w:kern w:val="0"/>
                <w:szCs w:val="21"/>
              </w:rPr>
            </w:pPr>
            <w:r>
              <w:rPr>
                <w:rFonts w:ascii="Times New Roman" w:hAnsi="Times New Roman" w:eastAsia="仿宋_GB2312"/>
                <w:kern w:val="0"/>
                <w:szCs w:val="21"/>
              </w:rPr>
              <w:t>处</w:t>
            </w:r>
            <w:r>
              <w:rPr>
                <w:rFonts w:hint="eastAsia" w:ascii="Times New Roman" w:hAnsi="Times New Roman" w:eastAsia="仿宋_GB2312"/>
                <w:kern w:val="0"/>
                <w:szCs w:val="21"/>
              </w:rPr>
              <w:t>超</w:t>
            </w:r>
            <w:r>
              <w:rPr>
                <w:rFonts w:ascii="Times New Roman" w:hAnsi="Times New Roman" w:eastAsia="仿宋_GB2312"/>
                <w:kern w:val="0"/>
                <w:szCs w:val="21"/>
              </w:rPr>
              <w:t>1500元以上2000元以下的罚款。</w:t>
            </w:r>
          </w:p>
        </w:tc>
      </w:tr>
    </w:tbl>
    <w:p/>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liYzg2OGM5MTIzOTc0ZGI4MmIxNTU0YmM1N2Q0MWMifQ=="/>
  </w:docVars>
  <w:rsids>
    <w:rsidRoot w:val="00BF222E"/>
    <w:rsid w:val="00042C6D"/>
    <w:rsid w:val="000738B0"/>
    <w:rsid w:val="00073B77"/>
    <w:rsid w:val="000860F2"/>
    <w:rsid w:val="000A4D23"/>
    <w:rsid w:val="000D04EC"/>
    <w:rsid w:val="000D0D61"/>
    <w:rsid w:val="000D7EB5"/>
    <w:rsid w:val="00121778"/>
    <w:rsid w:val="001425DC"/>
    <w:rsid w:val="001450BB"/>
    <w:rsid w:val="001652BA"/>
    <w:rsid w:val="00165871"/>
    <w:rsid w:val="00174352"/>
    <w:rsid w:val="0019401C"/>
    <w:rsid w:val="001A456E"/>
    <w:rsid w:val="001B0189"/>
    <w:rsid w:val="001C3649"/>
    <w:rsid w:val="001D74AD"/>
    <w:rsid w:val="001E3B1F"/>
    <w:rsid w:val="001F0665"/>
    <w:rsid w:val="00231813"/>
    <w:rsid w:val="00241881"/>
    <w:rsid w:val="002803E6"/>
    <w:rsid w:val="00283D23"/>
    <w:rsid w:val="002B6E2B"/>
    <w:rsid w:val="002C378F"/>
    <w:rsid w:val="00305D14"/>
    <w:rsid w:val="00315F26"/>
    <w:rsid w:val="00322072"/>
    <w:rsid w:val="00326A5A"/>
    <w:rsid w:val="00340370"/>
    <w:rsid w:val="003D5737"/>
    <w:rsid w:val="003D6E41"/>
    <w:rsid w:val="00404F17"/>
    <w:rsid w:val="0042552B"/>
    <w:rsid w:val="00425FAD"/>
    <w:rsid w:val="0044285C"/>
    <w:rsid w:val="00444802"/>
    <w:rsid w:val="00452CFE"/>
    <w:rsid w:val="00476A5C"/>
    <w:rsid w:val="004A783F"/>
    <w:rsid w:val="004B7284"/>
    <w:rsid w:val="005014AF"/>
    <w:rsid w:val="00512C1D"/>
    <w:rsid w:val="00526385"/>
    <w:rsid w:val="0053274D"/>
    <w:rsid w:val="00532D5D"/>
    <w:rsid w:val="00536A0D"/>
    <w:rsid w:val="0054250A"/>
    <w:rsid w:val="005507C9"/>
    <w:rsid w:val="00552753"/>
    <w:rsid w:val="00553204"/>
    <w:rsid w:val="005813BB"/>
    <w:rsid w:val="005A1541"/>
    <w:rsid w:val="005C375A"/>
    <w:rsid w:val="00600298"/>
    <w:rsid w:val="00607EC2"/>
    <w:rsid w:val="00607F12"/>
    <w:rsid w:val="00684C5F"/>
    <w:rsid w:val="006A16E4"/>
    <w:rsid w:val="006E58C9"/>
    <w:rsid w:val="00706392"/>
    <w:rsid w:val="00707BDA"/>
    <w:rsid w:val="00731242"/>
    <w:rsid w:val="007519CC"/>
    <w:rsid w:val="0076314C"/>
    <w:rsid w:val="00766756"/>
    <w:rsid w:val="00784486"/>
    <w:rsid w:val="007D603B"/>
    <w:rsid w:val="007E2C29"/>
    <w:rsid w:val="007F1937"/>
    <w:rsid w:val="007F7CEE"/>
    <w:rsid w:val="00801ABD"/>
    <w:rsid w:val="00836304"/>
    <w:rsid w:val="008454B5"/>
    <w:rsid w:val="00854251"/>
    <w:rsid w:val="00856412"/>
    <w:rsid w:val="00874B60"/>
    <w:rsid w:val="00887810"/>
    <w:rsid w:val="008D15EE"/>
    <w:rsid w:val="0090102E"/>
    <w:rsid w:val="00924363"/>
    <w:rsid w:val="00927CE7"/>
    <w:rsid w:val="00937D59"/>
    <w:rsid w:val="00937EEF"/>
    <w:rsid w:val="009666A7"/>
    <w:rsid w:val="0097202B"/>
    <w:rsid w:val="009823B3"/>
    <w:rsid w:val="009A6B3B"/>
    <w:rsid w:val="009B6370"/>
    <w:rsid w:val="009C4259"/>
    <w:rsid w:val="009C666D"/>
    <w:rsid w:val="00A20448"/>
    <w:rsid w:val="00A21BF3"/>
    <w:rsid w:val="00A320E1"/>
    <w:rsid w:val="00A33CFD"/>
    <w:rsid w:val="00A87C2D"/>
    <w:rsid w:val="00AA3B73"/>
    <w:rsid w:val="00AB0984"/>
    <w:rsid w:val="00AE3180"/>
    <w:rsid w:val="00AE5CF2"/>
    <w:rsid w:val="00B026F1"/>
    <w:rsid w:val="00B02ABA"/>
    <w:rsid w:val="00B0326C"/>
    <w:rsid w:val="00B73174"/>
    <w:rsid w:val="00B85CA7"/>
    <w:rsid w:val="00BB408F"/>
    <w:rsid w:val="00BE417B"/>
    <w:rsid w:val="00BF222E"/>
    <w:rsid w:val="00BF5376"/>
    <w:rsid w:val="00BF7AD1"/>
    <w:rsid w:val="00C02FDB"/>
    <w:rsid w:val="00C12A73"/>
    <w:rsid w:val="00C20451"/>
    <w:rsid w:val="00C536CA"/>
    <w:rsid w:val="00C75CE2"/>
    <w:rsid w:val="00CA2BE5"/>
    <w:rsid w:val="00CF0D7D"/>
    <w:rsid w:val="00D0050D"/>
    <w:rsid w:val="00D00D4F"/>
    <w:rsid w:val="00D11B68"/>
    <w:rsid w:val="00D1708A"/>
    <w:rsid w:val="00D5372E"/>
    <w:rsid w:val="00D8706C"/>
    <w:rsid w:val="00D94928"/>
    <w:rsid w:val="00D95C25"/>
    <w:rsid w:val="00D96AD1"/>
    <w:rsid w:val="00DD24C6"/>
    <w:rsid w:val="00DD3363"/>
    <w:rsid w:val="00DD4F1D"/>
    <w:rsid w:val="00DD6041"/>
    <w:rsid w:val="00E014F8"/>
    <w:rsid w:val="00E02467"/>
    <w:rsid w:val="00E1319F"/>
    <w:rsid w:val="00E229F5"/>
    <w:rsid w:val="00E47089"/>
    <w:rsid w:val="00E8596D"/>
    <w:rsid w:val="00E95A35"/>
    <w:rsid w:val="00EA01A7"/>
    <w:rsid w:val="00F80CA4"/>
    <w:rsid w:val="00FF4FF9"/>
    <w:rsid w:val="088F0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333333"/>
      <w:u w:val="none"/>
    </w:rPr>
  </w:style>
  <w:style w:type="character" w:customStyle="1" w:styleId="7">
    <w:name w:val="页眉 Char"/>
    <w:basedOn w:val="5"/>
    <w:link w:val="3"/>
    <w:semiHidden/>
    <w:uiPriority w:val="99"/>
    <w:rPr>
      <w:rFonts w:ascii="Calibri" w:hAnsi="Calibri" w:eastAsia="宋体" w:cs="Times New Roman"/>
      <w:sz w:val="18"/>
      <w:szCs w:val="18"/>
    </w:rPr>
  </w:style>
  <w:style w:type="character" w:customStyle="1" w:styleId="8">
    <w:name w:val="页脚 Char"/>
    <w:basedOn w:val="5"/>
    <w:link w:val="2"/>
    <w:semiHidden/>
    <w:uiPriority w:val="99"/>
    <w:rPr>
      <w:rFonts w:ascii="Calibri" w:hAnsi="Calibri" w:eastAsia="宋体" w:cs="Times New Roman"/>
      <w:sz w:val="18"/>
      <w:szCs w:val="18"/>
    </w:rPr>
  </w:style>
  <w:style w:type="character" w:customStyle="1" w:styleId="9">
    <w:name w:val="f-article-txt-fb"/>
    <w:basedOn w:val="5"/>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B912F4-FAFA-434C-B891-2DE3AD49E499}">
  <ds:schemaRefs/>
</ds:datastoreItem>
</file>

<file path=docProps/app.xml><?xml version="1.0" encoding="utf-8"?>
<Properties xmlns="http://schemas.openxmlformats.org/officeDocument/2006/extended-properties" xmlns:vt="http://schemas.openxmlformats.org/officeDocument/2006/docPropsVTypes">
  <Template>Normal</Template>
  <Pages>20</Pages>
  <Words>10583</Words>
  <Characters>10938</Characters>
  <Lines>97</Lines>
  <Paragraphs>27</Paragraphs>
  <TotalTime>756</TotalTime>
  <ScaleCrop>false</ScaleCrop>
  <LinksUpToDate>false</LinksUpToDate>
  <CharactersWithSpaces>11043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2022-06-29T07:17:00Z</dcterms:created>
  <dc:creator>yang laihui</dc:creator>
  <cp:lastModifiedBy>王勇</cp:lastModifiedBy>
  <dcterms:modified xsi:type="dcterms:W3CDTF">2022-07-18T08:54:35Z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E78D83B215CC4D559375CF6168AF84C2</vt:lpwstr>
  </property>
</Properties>
</file>