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附件1</w:t>
      </w:r>
    </w:p>
    <w:p>
      <w:pPr>
        <w:pStyle w:val="2"/>
        <w:spacing w:line="520" w:lineRule="exact"/>
        <w:rPr>
          <w:lang w:eastAsia="zh-CN"/>
        </w:rPr>
      </w:pPr>
    </w:p>
    <w:p>
      <w:pPr>
        <w:spacing w:beforeLines="50" w:afterLines="50" w:line="520" w:lineRule="exact"/>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2022年石家庄市公共卫生随机监督抽查计划</w:t>
      </w:r>
    </w:p>
    <w:p>
      <w:pPr>
        <w:spacing w:line="520" w:lineRule="exact"/>
        <w:ind w:firstLine="640"/>
        <w:rPr>
          <w:rFonts w:ascii="华文仿宋" w:hAnsi="华文仿宋" w:eastAsia="华文仿宋" w:cs="华文仿宋"/>
          <w:sz w:val="32"/>
          <w:szCs w:val="32"/>
          <w:lang w:eastAsia="zh-CN"/>
        </w:rPr>
      </w:pPr>
      <w:r>
        <w:rPr>
          <w:rFonts w:hint="eastAsia" w:ascii="黑体" w:hAnsi="黑体" w:eastAsia="黑体" w:cs="黑体"/>
          <w:sz w:val="32"/>
          <w:szCs w:val="32"/>
          <w:lang w:eastAsia="zh-CN"/>
        </w:rPr>
        <w:t>一、监督检查内容</w:t>
      </w:r>
    </w:p>
    <w:p>
      <w:pPr>
        <w:spacing w:line="520" w:lineRule="exact"/>
        <w:ind w:firstLine="640"/>
        <w:rPr>
          <w:rFonts w:ascii="仿宋" w:hAnsi="仿宋" w:eastAsia="仿宋" w:cs="仿宋"/>
          <w:sz w:val="32"/>
          <w:szCs w:val="32"/>
          <w:lang w:eastAsia="zh-CN"/>
        </w:rPr>
      </w:pPr>
      <w:r>
        <w:rPr>
          <w:rFonts w:hint="eastAsia" w:ascii="楷体" w:hAnsi="楷体" w:eastAsia="楷体"/>
          <w:sz w:val="32"/>
          <w:lang w:eastAsia="zh-CN"/>
        </w:rPr>
        <w:t>（一）学校卫生。</w:t>
      </w:r>
      <w:r>
        <w:rPr>
          <w:rFonts w:hint="eastAsia" w:ascii="仿宋" w:hAnsi="仿宋" w:eastAsia="仿宋" w:cs="仿宋"/>
          <w:sz w:val="32"/>
          <w:szCs w:val="32"/>
          <w:lang w:eastAsia="zh-CN"/>
        </w:rPr>
        <w:t>抽查学校教学和生活环境、医疗机构保健室设置、传染病防控、学校饮用水以及学校范围内公共场所的卫生管理情况，加强学校新冠肺炎疫情常态化防控措施落实情况监督检查。</w:t>
      </w:r>
    </w:p>
    <w:p>
      <w:pPr>
        <w:spacing w:line="520" w:lineRule="exact"/>
        <w:ind w:firstLine="640"/>
        <w:rPr>
          <w:rFonts w:ascii="仿宋" w:hAnsi="仿宋" w:eastAsia="仿宋" w:cs="仿宋"/>
          <w:sz w:val="32"/>
          <w:szCs w:val="32"/>
          <w:lang w:eastAsia="zh-CN"/>
        </w:rPr>
      </w:pPr>
      <w:r>
        <w:rPr>
          <w:rFonts w:hint="eastAsia" w:ascii="楷体" w:hAnsi="楷体" w:eastAsia="楷体"/>
          <w:sz w:val="32"/>
          <w:lang w:eastAsia="zh-CN"/>
        </w:rPr>
        <w:t>（二）公共场所卫生。</w:t>
      </w:r>
      <w:r>
        <w:rPr>
          <w:rFonts w:hint="eastAsia" w:ascii="仿宋" w:hAnsi="仿宋" w:eastAsia="仿宋" w:cs="仿宋"/>
          <w:sz w:val="32"/>
          <w:szCs w:val="32"/>
          <w:lang w:eastAsia="zh-CN"/>
        </w:rPr>
        <w:t>抽查游泳、住宿、沐浴、美容美发等场所卫生管理情况，抽查顾客用品用具、水质、空气以及集中空调通风系统卫生质量。加强公共场所新冠肺炎疫情防控措施落实情况监督检查。</w:t>
      </w:r>
    </w:p>
    <w:p>
      <w:pPr>
        <w:spacing w:line="520" w:lineRule="exact"/>
        <w:ind w:firstLine="640"/>
        <w:rPr>
          <w:rFonts w:ascii="仿宋" w:hAnsi="仿宋" w:eastAsia="仿宋" w:cs="仿宋"/>
          <w:sz w:val="32"/>
          <w:szCs w:val="32"/>
          <w:lang w:eastAsia="zh-CN"/>
        </w:rPr>
      </w:pPr>
      <w:r>
        <w:rPr>
          <w:rFonts w:hint="eastAsia" w:ascii="楷体" w:hAnsi="楷体" w:eastAsia="楷体"/>
          <w:sz w:val="32"/>
          <w:lang w:eastAsia="zh-CN"/>
        </w:rPr>
        <w:t>（三）生活饮用水卫生。</w:t>
      </w:r>
      <w:r>
        <w:rPr>
          <w:rFonts w:hint="eastAsia" w:ascii="仿宋" w:hAnsi="仿宋" w:eastAsia="仿宋" w:cs="仿宋"/>
          <w:sz w:val="32"/>
          <w:szCs w:val="32"/>
          <w:lang w:eastAsia="zh-CN"/>
        </w:rPr>
        <w:t>抽查集中式供水、小型集中式供水、二次供水的卫生管理情况，抽查供水水质。推进农村集中式供水卫生安全巡查服务，建立健全农村集中式供水基本情况和卫生安全巡查档案。</w:t>
      </w:r>
    </w:p>
    <w:p>
      <w:pPr>
        <w:spacing w:line="520" w:lineRule="exact"/>
        <w:ind w:firstLine="640"/>
        <w:rPr>
          <w:rFonts w:ascii="仿宋" w:hAnsi="仿宋" w:eastAsia="仿宋" w:cs="仿宋"/>
          <w:sz w:val="32"/>
          <w:szCs w:val="32"/>
          <w:lang w:eastAsia="zh-CN"/>
        </w:rPr>
      </w:pPr>
      <w:r>
        <w:rPr>
          <w:rFonts w:hint="eastAsia" w:ascii="楷体" w:hAnsi="楷体" w:eastAsia="楷体"/>
          <w:sz w:val="32"/>
          <w:lang w:eastAsia="zh-CN"/>
        </w:rPr>
        <w:t>（四）涉及饮用水卫生安全的产品。</w:t>
      </w:r>
      <w:r>
        <w:rPr>
          <w:rFonts w:hint="eastAsia" w:ascii="仿宋" w:hAnsi="仿宋" w:eastAsia="仿宋" w:cs="仿宋"/>
          <w:sz w:val="32"/>
          <w:szCs w:val="32"/>
          <w:lang w:eastAsia="zh-CN"/>
        </w:rPr>
        <w:t>抽查涉水产品生产经营单位、在华责任单位生产经营合规性情况，抽查输配水设备、水处理材料、化学处理剂和水质处理器产品卫生质量。抽查现制现售饮用水自动售水机的应用现场。</w:t>
      </w:r>
    </w:p>
    <w:p>
      <w:pPr>
        <w:spacing w:line="520" w:lineRule="exact"/>
        <w:ind w:firstLine="640"/>
        <w:rPr>
          <w:rFonts w:ascii="仿宋" w:hAnsi="仿宋" w:eastAsia="仿宋" w:cs="仿宋"/>
          <w:sz w:val="32"/>
          <w:szCs w:val="32"/>
          <w:lang w:eastAsia="zh-CN"/>
        </w:rPr>
      </w:pPr>
      <w:r>
        <w:rPr>
          <w:rFonts w:hint="eastAsia" w:ascii="楷体" w:hAnsi="楷体" w:eastAsia="楷体"/>
          <w:sz w:val="32"/>
          <w:lang w:eastAsia="zh-CN"/>
        </w:rPr>
        <w:t>（五）餐具饮具集中消毒服务单位。</w:t>
      </w:r>
      <w:r>
        <w:rPr>
          <w:rFonts w:hint="eastAsia" w:ascii="仿宋" w:hAnsi="仿宋" w:eastAsia="仿宋" w:cs="仿宋"/>
          <w:sz w:val="32"/>
          <w:szCs w:val="32"/>
          <w:lang w:eastAsia="zh-CN"/>
        </w:rPr>
        <w:t>抽查餐具饮具集中消毒服务单位依法生产情况，抽查消毒餐具饮具卫生质量。</w:t>
      </w:r>
    </w:p>
    <w:p>
      <w:pPr>
        <w:tabs>
          <w:tab w:val="left" w:pos="6705"/>
        </w:tabs>
        <w:spacing w:line="520" w:lineRule="exact"/>
        <w:ind w:firstLine="640"/>
        <w:rPr>
          <w:rFonts w:ascii="黑体" w:hAnsi="黑体" w:eastAsia="黑体" w:cs="黑体"/>
          <w:sz w:val="32"/>
          <w:szCs w:val="32"/>
          <w:lang w:eastAsia="zh-CN"/>
        </w:rPr>
      </w:pPr>
      <w:r>
        <w:rPr>
          <w:rFonts w:hint="eastAsia" w:ascii="黑体" w:hAnsi="黑体" w:eastAsia="黑体" w:cs="黑体"/>
          <w:sz w:val="32"/>
          <w:szCs w:val="32"/>
          <w:lang w:eastAsia="zh-CN"/>
        </w:rPr>
        <w:t>二、结果报送要求</w:t>
      </w:r>
    </w:p>
    <w:p>
      <w:pPr>
        <w:spacing w:line="52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一）各县（市、区）要切实加强对上报数据信息的审核，按照抽查工作计划表及监督信息报告卡要求填报数据信息，保证数据信息项目齐全、质量可靠。附表6-9尚不能通过监督信息报告卡上报的数据信息汇总，请各县（市、区）于11月10日前将辖区内数据汇总后报市卫生监督局饮水卫生监督执法科，不需另外报送纸质报表。</w:t>
      </w:r>
    </w:p>
    <w:p>
      <w:pPr>
        <w:pStyle w:val="2"/>
        <w:rPr>
          <w:rFonts w:hint="default"/>
          <w:lang w:val="en-US" w:eastAsia="zh-CN"/>
        </w:rPr>
      </w:pPr>
      <w:r>
        <w:rPr>
          <w:rFonts w:hint="eastAsia" w:ascii="仿宋" w:hAnsi="仿宋" w:cs="仿宋"/>
          <w:sz w:val="32"/>
          <w:szCs w:val="32"/>
          <w:lang w:eastAsia="zh-CN"/>
        </w:rPr>
        <w:t>请各县（市、区）于</w:t>
      </w:r>
      <w:r>
        <w:rPr>
          <w:rFonts w:hint="eastAsia" w:ascii="仿宋" w:hAnsi="仿宋" w:cs="仿宋"/>
          <w:sz w:val="32"/>
          <w:szCs w:val="32"/>
          <w:lang w:val="en-US" w:eastAsia="zh-CN"/>
        </w:rPr>
        <w:t>11月10日前报送公共卫生各专业双随机抽检工作总结，其中学校卫生、公共场所卫生报市卫生监督局公共卫生监督执法科，生活饮用水（含小型集中式供水、二次供水）和涉水产品报</w:t>
      </w:r>
      <w:r>
        <w:rPr>
          <w:rFonts w:hint="eastAsia" w:ascii="仿宋" w:hAnsi="仿宋" w:eastAsia="仿宋" w:cs="仿宋"/>
          <w:sz w:val="32"/>
          <w:szCs w:val="32"/>
          <w:lang w:eastAsia="zh-CN"/>
        </w:rPr>
        <w:t>市卫生监督局饮水卫生监督执法科</w:t>
      </w:r>
      <w:r>
        <w:rPr>
          <w:rFonts w:hint="eastAsia" w:ascii="仿宋" w:hAnsi="仿宋" w:cs="仿宋"/>
          <w:sz w:val="32"/>
          <w:szCs w:val="32"/>
          <w:lang w:eastAsia="zh-CN"/>
        </w:rPr>
        <w:t>，</w:t>
      </w:r>
      <w:r>
        <w:rPr>
          <w:rFonts w:hint="eastAsia" w:ascii="仿宋" w:hAnsi="仿宋" w:eastAsia="仿宋" w:cs="仿宋"/>
          <w:sz w:val="32"/>
          <w:szCs w:val="32"/>
          <w:lang w:eastAsia="zh-CN"/>
        </w:rPr>
        <w:t>餐具饮具集中消毒服务单位</w:t>
      </w:r>
      <w:r>
        <w:rPr>
          <w:rFonts w:hint="eastAsia" w:ascii="仿宋" w:hAnsi="仿宋" w:cs="仿宋"/>
          <w:sz w:val="32"/>
          <w:szCs w:val="32"/>
          <w:lang w:eastAsia="zh-CN"/>
        </w:rPr>
        <w:t>报传染病防治卫生监督执法科。</w:t>
      </w:r>
    </w:p>
    <w:p>
      <w:pPr>
        <w:spacing w:line="520" w:lineRule="exact"/>
        <w:ind w:firstLine="640"/>
        <w:rPr>
          <w:rFonts w:ascii="仿宋" w:hAnsi="仿宋" w:eastAsia="仿宋" w:cs="仿宋"/>
          <w:sz w:val="32"/>
          <w:szCs w:val="32"/>
          <w:lang w:eastAsia="zh-CN"/>
        </w:rPr>
      </w:pPr>
      <w:r>
        <w:rPr>
          <w:rFonts w:hint="eastAsia" w:ascii="仿宋" w:hAnsi="仿宋" w:eastAsia="仿宋" w:cs="仿宋"/>
          <w:sz w:val="32"/>
          <w:szCs w:val="32"/>
          <w:lang w:eastAsia="zh-CN"/>
        </w:rPr>
        <w:t>（二）各县（市、区）要会同辖区教育行政部门完成本抽查计划中的学校采光和照明抽检任务，并做好抽检、记录和公示工作。</w:t>
      </w:r>
    </w:p>
    <w:p>
      <w:pPr>
        <w:spacing w:line="520" w:lineRule="exact"/>
        <w:ind w:firstLine="640"/>
        <w:rPr>
          <w:rFonts w:ascii="仿宋" w:hAnsi="仿宋" w:eastAsia="仿宋" w:cs="仿宋"/>
          <w:sz w:val="32"/>
          <w:szCs w:val="32"/>
          <w:lang w:eastAsia="zh-CN"/>
        </w:rPr>
      </w:pPr>
      <w:r>
        <w:rPr>
          <w:rFonts w:hint="eastAsia" w:ascii="仿宋" w:hAnsi="仿宋" w:eastAsia="仿宋" w:cs="仿宋"/>
          <w:sz w:val="32"/>
          <w:szCs w:val="32"/>
          <w:lang w:eastAsia="zh-CN"/>
        </w:rPr>
        <w:t>（三）各县（市、区）要强化处理措施，对监督检查中发现的突出问题，及时向当地政府主管部门通报情况，促进协同监管；对生活美容场所涉嫌违法开展医疗美容等案件线索，要及时通报、组织协查。重大案件信息要及时向我委报告。</w:t>
      </w:r>
    </w:p>
    <w:p>
      <w:pPr>
        <w:tabs>
          <w:tab w:val="left" w:pos="1418"/>
          <w:tab w:val="left" w:pos="1701"/>
        </w:tabs>
        <w:spacing w:line="520" w:lineRule="exact"/>
        <w:ind w:firstLine="640"/>
        <w:rPr>
          <w:rFonts w:ascii="华文仿宋" w:hAnsi="华文仿宋" w:eastAsia="华文仿宋" w:cs="华文仿宋"/>
          <w:sz w:val="32"/>
          <w:szCs w:val="32"/>
          <w:lang w:eastAsia="zh-CN"/>
        </w:rPr>
      </w:pPr>
    </w:p>
    <w:p>
      <w:pPr>
        <w:tabs>
          <w:tab w:val="left" w:pos="1480"/>
          <w:tab w:val="left" w:pos="1701"/>
        </w:tabs>
        <w:adjustRightInd w:val="0"/>
        <w:snapToGrid w:val="0"/>
        <w:spacing w:line="52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附表：1.2022年学校卫生随机监督抽查工作计划表</w:t>
      </w:r>
    </w:p>
    <w:p>
      <w:pPr>
        <w:adjustRightInd w:val="0"/>
        <w:snapToGrid w:val="0"/>
        <w:spacing w:line="520" w:lineRule="exact"/>
        <w:ind w:firstLine="1600" w:firstLineChars="500"/>
        <w:jc w:val="both"/>
        <w:rPr>
          <w:rFonts w:ascii="仿宋" w:hAnsi="仿宋" w:eastAsia="仿宋" w:cs="仿宋"/>
          <w:sz w:val="32"/>
          <w:szCs w:val="32"/>
          <w:lang w:eastAsia="zh-CN"/>
        </w:rPr>
      </w:pPr>
      <w:r>
        <w:rPr>
          <w:rFonts w:hint="eastAsia" w:ascii="仿宋" w:hAnsi="仿宋" w:eastAsia="仿宋" w:cs="仿宋"/>
          <w:sz w:val="32"/>
          <w:szCs w:val="32"/>
          <w:lang w:eastAsia="zh-CN"/>
        </w:rPr>
        <w:t>2.2022年公共场所卫生随机监督抽查工作计划表</w:t>
      </w:r>
    </w:p>
    <w:p>
      <w:pPr>
        <w:adjustRightInd w:val="0"/>
        <w:snapToGrid w:val="0"/>
        <w:spacing w:line="520" w:lineRule="exact"/>
        <w:ind w:firstLine="1600" w:firstLineChars="500"/>
        <w:jc w:val="both"/>
        <w:rPr>
          <w:rFonts w:ascii="仿宋" w:hAnsi="仿宋" w:eastAsia="仿宋" w:cs="仿宋"/>
          <w:sz w:val="32"/>
          <w:szCs w:val="32"/>
          <w:lang w:eastAsia="zh-CN"/>
        </w:rPr>
      </w:pPr>
      <w:r>
        <w:rPr>
          <w:rFonts w:hint="eastAsia" w:ascii="仿宋" w:hAnsi="仿宋" w:eastAsia="仿宋" w:cs="仿宋"/>
          <w:sz w:val="32"/>
          <w:szCs w:val="32"/>
          <w:lang w:eastAsia="zh-CN"/>
        </w:rPr>
        <w:t>3.2022年生活饮用水卫生随机监督抽查工作计划表</w:t>
      </w:r>
    </w:p>
    <w:p>
      <w:pPr>
        <w:adjustRightInd w:val="0"/>
        <w:snapToGrid w:val="0"/>
        <w:spacing w:line="520" w:lineRule="exact"/>
        <w:ind w:firstLine="1600" w:firstLineChars="500"/>
        <w:jc w:val="both"/>
        <w:rPr>
          <w:rFonts w:ascii="仿宋" w:hAnsi="仿宋" w:eastAsia="仿宋" w:cs="仿宋"/>
          <w:sz w:val="32"/>
          <w:szCs w:val="32"/>
          <w:lang w:eastAsia="zh-CN"/>
        </w:rPr>
      </w:pPr>
      <w:r>
        <w:rPr>
          <w:rFonts w:hint="eastAsia" w:ascii="仿宋" w:hAnsi="仿宋" w:eastAsia="仿宋" w:cs="仿宋"/>
          <w:sz w:val="32"/>
          <w:szCs w:val="32"/>
          <w:lang w:eastAsia="zh-CN"/>
        </w:rPr>
        <w:t>4.2022年涉水产品随机监督抽查工作计划表</w:t>
      </w:r>
    </w:p>
    <w:p>
      <w:pPr>
        <w:adjustRightInd w:val="0"/>
        <w:snapToGrid w:val="0"/>
        <w:spacing w:line="520" w:lineRule="exact"/>
        <w:ind w:left="1916" w:leftChars="665" w:hanging="320" w:hangingChars="100"/>
        <w:jc w:val="both"/>
        <w:rPr>
          <w:rFonts w:ascii="仿宋" w:hAnsi="仿宋" w:eastAsia="仿宋" w:cs="仿宋"/>
          <w:sz w:val="32"/>
          <w:szCs w:val="32"/>
          <w:lang w:eastAsia="zh-CN"/>
        </w:rPr>
      </w:pPr>
      <w:r>
        <w:rPr>
          <w:rFonts w:hint="eastAsia" w:ascii="仿宋" w:hAnsi="仿宋" w:eastAsia="仿宋" w:cs="仿宋"/>
          <w:sz w:val="32"/>
          <w:szCs w:val="32"/>
          <w:lang w:eastAsia="zh-CN"/>
        </w:rPr>
        <w:t>5.2022年餐具饮具集中消毒服务单位随机监督抽查工作计划表</w:t>
      </w:r>
    </w:p>
    <w:p>
      <w:pPr>
        <w:adjustRightInd w:val="0"/>
        <w:snapToGrid w:val="0"/>
        <w:spacing w:line="520" w:lineRule="exact"/>
        <w:ind w:left="1916" w:leftChars="665" w:hanging="320" w:hangingChars="100"/>
        <w:jc w:val="both"/>
        <w:rPr>
          <w:rFonts w:ascii="仿宋" w:hAnsi="仿宋" w:eastAsia="仿宋" w:cs="仿宋"/>
          <w:sz w:val="32"/>
          <w:szCs w:val="32"/>
          <w:lang w:eastAsia="zh-CN"/>
        </w:rPr>
      </w:pPr>
      <w:r>
        <w:rPr>
          <w:rFonts w:hint="eastAsia" w:ascii="仿宋" w:hAnsi="仿宋" w:eastAsia="仿宋" w:cs="仿宋"/>
          <w:sz w:val="32"/>
          <w:szCs w:val="32"/>
          <w:lang w:eastAsia="zh-CN"/>
        </w:rPr>
        <w:t>6.2022年小型集中式供水卫生安全巡查服务实施情况汇总表</w:t>
      </w:r>
    </w:p>
    <w:p>
      <w:pPr>
        <w:adjustRightInd w:val="0"/>
        <w:snapToGrid w:val="0"/>
        <w:spacing w:line="520" w:lineRule="exact"/>
        <w:ind w:left="1916" w:leftChars="665" w:hanging="320" w:hangingChars="100"/>
        <w:jc w:val="both"/>
        <w:rPr>
          <w:rFonts w:ascii="仿宋" w:hAnsi="仿宋" w:eastAsia="仿宋" w:cs="仿宋"/>
          <w:sz w:val="32"/>
          <w:szCs w:val="32"/>
          <w:lang w:eastAsia="zh-CN"/>
        </w:rPr>
      </w:pPr>
      <w:r>
        <w:rPr>
          <w:rFonts w:hint="eastAsia" w:ascii="仿宋" w:hAnsi="仿宋" w:eastAsia="仿宋" w:cs="仿宋"/>
          <w:sz w:val="32"/>
          <w:szCs w:val="32"/>
          <w:lang w:eastAsia="zh-CN"/>
        </w:rPr>
        <w:t>7.2022年小型集中式供水和二次供水水质随机监督抽查信息汇总表</w:t>
      </w:r>
    </w:p>
    <w:p>
      <w:pPr>
        <w:adjustRightInd w:val="0"/>
        <w:snapToGrid w:val="0"/>
        <w:spacing w:line="520" w:lineRule="exact"/>
        <w:ind w:firstLine="1600" w:firstLineChars="500"/>
        <w:jc w:val="both"/>
        <w:rPr>
          <w:rFonts w:ascii="仿宋" w:hAnsi="仿宋" w:eastAsia="仿宋" w:cs="仿宋"/>
          <w:sz w:val="32"/>
          <w:szCs w:val="32"/>
          <w:lang w:eastAsia="zh-CN"/>
        </w:rPr>
      </w:pPr>
      <w:r>
        <w:rPr>
          <w:rFonts w:hint="eastAsia" w:ascii="仿宋" w:hAnsi="仿宋" w:eastAsia="仿宋" w:cs="仿宋"/>
          <w:sz w:val="32"/>
          <w:szCs w:val="32"/>
          <w:lang w:eastAsia="zh-CN"/>
        </w:rPr>
        <w:t>8.2022年二次供水卫生管理随机监督抽查信息汇总</w:t>
      </w:r>
    </w:p>
    <w:p>
      <w:pPr>
        <w:adjustRightInd w:val="0"/>
        <w:snapToGrid w:val="0"/>
        <w:spacing w:line="520" w:lineRule="exact"/>
        <w:ind w:firstLine="1920" w:firstLineChars="600"/>
        <w:jc w:val="both"/>
        <w:rPr>
          <w:rFonts w:ascii="仿宋" w:hAnsi="仿宋" w:eastAsia="仿宋" w:cs="仿宋"/>
          <w:sz w:val="32"/>
          <w:szCs w:val="32"/>
          <w:lang w:eastAsia="zh-CN"/>
        </w:rPr>
      </w:pPr>
      <w:r>
        <w:rPr>
          <w:rFonts w:hint="eastAsia" w:ascii="仿宋" w:hAnsi="仿宋" w:eastAsia="仿宋" w:cs="仿宋"/>
          <w:sz w:val="32"/>
          <w:szCs w:val="32"/>
          <w:lang w:eastAsia="zh-CN"/>
        </w:rPr>
        <w:t>表</w:t>
      </w:r>
    </w:p>
    <w:p>
      <w:pPr>
        <w:adjustRightInd w:val="0"/>
        <w:snapToGrid w:val="0"/>
        <w:spacing w:line="520" w:lineRule="exact"/>
        <w:ind w:left="1916" w:leftChars="665" w:hanging="320" w:hangingChars="100"/>
        <w:jc w:val="both"/>
        <w:rPr>
          <w:rFonts w:ascii="仿宋" w:hAnsi="仿宋" w:eastAsia="仿宋" w:cs="仿宋"/>
          <w:sz w:val="32"/>
          <w:szCs w:val="32"/>
          <w:lang w:eastAsia="zh-CN"/>
        </w:rPr>
      </w:pPr>
      <w:r>
        <w:rPr>
          <w:rFonts w:hint="eastAsia" w:ascii="仿宋" w:hAnsi="仿宋" w:eastAsia="仿宋" w:cs="仿宋"/>
          <w:sz w:val="32"/>
          <w:szCs w:val="32"/>
          <w:lang w:eastAsia="zh-CN"/>
        </w:rPr>
        <w:t>9.2022年涉水产品经营单位随机监督抽查信息汇总表</w:t>
      </w:r>
    </w:p>
    <w:p>
      <w:pPr>
        <w:spacing w:line="560" w:lineRule="exact"/>
        <w:ind w:firstLine="1480"/>
        <w:jc w:val="distribute"/>
        <w:rPr>
          <w:rFonts w:ascii="仿宋" w:hAnsi="仿宋" w:eastAsia="仿宋" w:cs="仿宋"/>
          <w:sz w:val="32"/>
          <w:szCs w:val="32"/>
          <w:lang w:eastAsia="zh-CN"/>
        </w:rPr>
        <w:sectPr>
          <w:footerReference r:id="rId3" w:type="default"/>
          <w:type w:val="continuous"/>
          <w:pgSz w:w="11906" w:h="16838"/>
          <w:pgMar w:top="1701" w:right="1474" w:bottom="1701" w:left="1587" w:header="851" w:footer="992" w:gutter="0"/>
          <w:pgNumType w:fmt="numberInDash"/>
          <w:cols w:space="720" w:num="1"/>
          <w:docGrid w:type="lines" w:linePitch="312" w:charSpace="0"/>
        </w:sectPr>
      </w:pPr>
    </w:p>
    <w:p>
      <w:pPr>
        <w:spacing w:line="320" w:lineRule="exact"/>
        <w:rPr>
          <w:rFonts w:ascii="黑体" w:hAnsi="黑体" w:eastAsia="黑体"/>
          <w:sz w:val="30"/>
          <w:lang w:eastAsia="zh-CN"/>
        </w:rPr>
      </w:pPr>
      <w:r>
        <w:rPr>
          <w:rFonts w:hint="eastAsia" w:ascii="黑体" w:hAnsi="黑体" w:eastAsia="黑体"/>
          <w:sz w:val="30"/>
          <w:lang w:eastAsia="zh-CN"/>
        </w:rPr>
        <w:t>附表1</w:t>
      </w:r>
    </w:p>
    <w:p>
      <w:pPr>
        <w:snapToGrid w:val="0"/>
        <w:spacing w:beforeLines="5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2022年学校卫生随机监督抽查工作计划表</w:t>
      </w:r>
    </w:p>
    <w:tbl>
      <w:tblPr>
        <w:tblStyle w:val="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961"/>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8"/>
                <w:szCs w:val="18"/>
              </w:rPr>
            </w:pPr>
            <w:r>
              <w:rPr>
                <w:rFonts w:hint="eastAsia" w:ascii="仿宋" w:hAnsi="仿宋" w:eastAsia="仿宋" w:cs="仿宋"/>
                <w:sz w:val="18"/>
                <w:szCs w:val="18"/>
              </w:rPr>
              <w:t>监督检查对象</w:t>
            </w:r>
          </w:p>
        </w:tc>
        <w:tc>
          <w:tcPr>
            <w:tcW w:w="212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Lines="30" w:afterLines="30" w:line="260" w:lineRule="exact"/>
              <w:jc w:val="center"/>
              <w:rPr>
                <w:rFonts w:ascii="仿宋" w:hAnsi="仿宋" w:eastAsia="仿宋" w:cs="仿宋"/>
                <w:sz w:val="18"/>
                <w:szCs w:val="18"/>
              </w:rPr>
            </w:pPr>
            <w:r>
              <w:rPr>
                <w:rFonts w:hint="eastAsia" w:ascii="仿宋" w:hAnsi="仿宋" w:eastAsia="仿宋" w:cs="仿宋"/>
                <w:sz w:val="18"/>
                <w:szCs w:val="18"/>
              </w:rPr>
              <w:t>范围和数量</w:t>
            </w:r>
          </w:p>
        </w:tc>
        <w:tc>
          <w:tcPr>
            <w:tcW w:w="5961"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Lines="30" w:afterLines="30" w:line="260" w:lineRule="exact"/>
              <w:jc w:val="center"/>
              <w:rPr>
                <w:rFonts w:ascii="仿宋" w:hAnsi="仿宋" w:eastAsia="仿宋" w:cs="仿宋"/>
                <w:sz w:val="18"/>
                <w:szCs w:val="18"/>
              </w:rPr>
            </w:pPr>
            <w:r>
              <w:rPr>
                <w:rFonts w:hint="eastAsia" w:ascii="仿宋" w:hAnsi="仿宋" w:eastAsia="仿宋" w:cs="仿宋"/>
                <w:sz w:val="18"/>
                <w:szCs w:val="18"/>
              </w:rPr>
              <w:t>检查内容</w:t>
            </w:r>
          </w:p>
        </w:tc>
        <w:tc>
          <w:tcPr>
            <w:tcW w:w="41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Lines="30" w:afterLines="30" w:line="260" w:lineRule="exact"/>
              <w:jc w:val="center"/>
              <w:rPr>
                <w:rFonts w:ascii="仿宋" w:hAnsi="仿宋" w:eastAsia="仿宋" w:cs="仿宋"/>
                <w:sz w:val="18"/>
                <w:szCs w:val="18"/>
              </w:rPr>
            </w:pPr>
            <w:r>
              <w:rPr>
                <w:rFonts w:hint="eastAsia" w:ascii="仿宋" w:hAnsi="仿宋" w:eastAsia="仿宋" w:cs="仿宋"/>
                <w:sz w:val="18"/>
                <w:szCs w:val="1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trPr>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8"/>
                <w:szCs w:val="18"/>
              </w:rPr>
            </w:pPr>
            <w:r>
              <w:rPr>
                <w:rFonts w:hint="eastAsia" w:ascii="仿宋" w:hAnsi="仿宋" w:eastAsia="仿宋" w:cs="仿宋"/>
                <w:sz w:val="18"/>
                <w:szCs w:val="18"/>
              </w:rPr>
              <w:t>中小学校及高校</w:t>
            </w:r>
          </w:p>
        </w:tc>
        <w:tc>
          <w:tcPr>
            <w:tcW w:w="212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Lines="30" w:afterLines="30" w:line="260" w:lineRule="exact"/>
              <w:rPr>
                <w:rFonts w:ascii="仿宋" w:hAnsi="仿宋" w:eastAsia="仿宋" w:cs="仿宋"/>
                <w:sz w:val="18"/>
                <w:szCs w:val="18"/>
              </w:rPr>
            </w:pPr>
            <w:r>
              <w:rPr>
                <w:rFonts w:hint="eastAsia" w:ascii="仿宋" w:hAnsi="仿宋" w:eastAsia="仿宋" w:cs="仿宋"/>
                <w:sz w:val="18"/>
                <w:szCs w:val="18"/>
              </w:rPr>
              <w:t>辖区学校总数的</w:t>
            </w:r>
            <w:r>
              <w:rPr>
                <w:rFonts w:hint="eastAsia" w:ascii="仿宋" w:hAnsi="仿宋" w:eastAsia="仿宋" w:cs="仿宋"/>
                <w:sz w:val="18"/>
                <w:szCs w:val="18"/>
                <w:lang w:eastAsia="zh-CN"/>
              </w:rPr>
              <w:t>10</w:t>
            </w:r>
            <w:r>
              <w:rPr>
                <w:rFonts w:hint="eastAsia" w:ascii="仿宋" w:hAnsi="仿宋" w:eastAsia="仿宋" w:cs="仿宋"/>
                <w:sz w:val="18"/>
                <w:szCs w:val="18"/>
              </w:rPr>
              <w:t>%</w:t>
            </w:r>
            <w:r>
              <w:rPr>
                <w:rFonts w:hint="eastAsia" w:ascii="仿宋" w:hAnsi="仿宋" w:eastAsia="仿宋" w:cs="仿宋"/>
                <w:sz w:val="18"/>
                <w:szCs w:val="18"/>
                <w:vertAlign w:val="superscript"/>
              </w:rPr>
              <w:t>(a)</w:t>
            </w:r>
          </w:p>
        </w:tc>
        <w:tc>
          <w:tcPr>
            <w:tcW w:w="5961"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1.学校落实教学和生活环境卫生要求情况，包括教室课桌椅配备</w:t>
            </w:r>
            <w:r>
              <w:rPr>
                <w:rFonts w:hint="eastAsia" w:ascii="仿宋" w:hAnsi="仿宋" w:eastAsia="仿宋" w:cs="仿宋"/>
                <w:sz w:val="18"/>
                <w:szCs w:val="18"/>
                <w:vertAlign w:val="superscript"/>
                <w:lang w:eastAsia="zh-CN"/>
              </w:rPr>
              <w:t>(b)</w:t>
            </w:r>
            <w:r>
              <w:rPr>
                <w:rFonts w:hint="eastAsia" w:ascii="仿宋" w:hAnsi="仿宋" w:eastAsia="仿宋" w:cs="仿宋"/>
                <w:sz w:val="18"/>
                <w:szCs w:val="18"/>
                <w:lang w:eastAsia="zh-CN"/>
              </w:rPr>
              <w:t>、教室采光和照明</w:t>
            </w:r>
            <w:r>
              <w:rPr>
                <w:rFonts w:hint="eastAsia" w:ascii="仿宋" w:hAnsi="仿宋" w:eastAsia="仿宋" w:cs="仿宋"/>
                <w:sz w:val="18"/>
                <w:szCs w:val="18"/>
                <w:vertAlign w:val="superscript"/>
                <w:lang w:eastAsia="zh-CN"/>
              </w:rPr>
              <w:t>(c)</w:t>
            </w:r>
            <w:r>
              <w:rPr>
                <w:rFonts w:hint="eastAsia" w:ascii="仿宋" w:hAnsi="仿宋" w:eastAsia="仿宋" w:cs="仿宋"/>
                <w:sz w:val="18"/>
                <w:szCs w:val="18"/>
                <w:lang w:eastAsia="zh-CN"/>
              </w:rPr>
              <w:t>、教室人均面积、教室和宿舍通风设施、教学楼厕所及洗手设施设置等情况。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2.学校落实传染病和常见病防控要求情况，包括专人负责疫情报告、传染病防控“一案八制”</w:t>
            </w:r>
            <w:r>
              <w:rPr>
                <w:rFonts w:hint="eastAsia" w:ascii="仿宋" w:hAnsi="仿宋" w:eastAsia="仿宋" w:cs="仿宋"/>
                <w:sz w:val="18"/>
                <w:szCs w:val="18"/>
                <w:vertAlign w:val="superscript"/>
                <w:lang w:eastAsia="zh-CN"/>
              </w:rPr>
              <w:t>(d)</w:t>
            </w:r>
            <w:r>
              <w:rPr>
                <w:rFonts w:hint="eastAsia" w:ascii="仿宋" w:hAnsi="仿宋" w:eastAsia="仿宋" w:cs="仿宋"/>
                <w:sz w:val="18"/>
                <w:szCs w:val="18"/>
                <w:lang w:eastAsia="zh-CN"/>
              </w:rPr>
              <w:t>、晨检记录和因病缺勤病因追查与登记记录、复课证明查验、新生入学接种证查验登记、每年按规定实施学生健康体检等情况。学校新冠疫情常态化防控措施落实情况。</w:t>
            </w:r>
            <w:r>
              <w:rPr>
                <w:rFonts w:hint="eastAsia" w:ascii="仿宋" w:hAnsi="仿宋" w:eastAsia="仿宋" w:cs="仿宋"/>
                <w:sz w:val="18"/>
                <w:szCs w:val="18"/>
                <w:vertAlign w:val="superscript"/>
                <w:lang w:eastAsia="zh-CN"/>
              </w:rPr>
              <w:t>(f)</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3.学校医疗机构设置情况，包括机构资质、人员资质、消毒隔离、医疗废物处理落实情况。</w:t>
            </w:r>
            <w:r>
              <w:rPr>
                <w:rFonts w:hint="eastAsia" w:ascii="仿宋" w:hAnsi="仿宋" w:eastAsia="仿宋" w:cs="仿宋"/>
                <w:sz w:val="18"/>
                <w:szCs w:val="18"/>
                <w:vertAlign w:val="superscript"/>
                <w:lang w:eastAsia="zh-CN"/>
              </w:rPr>
              <w:t>(g)</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学校落实饮用水卫生要求情况，包括使用自建设施集中式供水的学校落实水源卫生防护、配备使用水质消毒设施设备、学校防止蓄水池周围污染和按规定开展蓄水池清洗消毒、供水单位卫生许可证、管理人员培训体检证明、二次供水单位规范执行、涉水产品规格批件、现场制售水相关要求执行情况。</w:t>
            </w:r>
            <w:r>
              <w:rPr>
                <w:rFonts w:hint="eastAsia" w:ascii="仿宋" w:hAnsi="仿宋" w:eastAsia="仿宋" w:cs="仿宋"/>
                <w:sz w:val="18"/>
                <w:szCs w:val="18"/>
                <w:vertAlign w:val="superscript"/>
                <w:lang w:eastAsia="zh-CN"/>
              </w:rPr>
              <w:t>(g)</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5.学校内公共场所卫生要求情况，包括公共场所卫生许可证取得及项目范围和卫生管理、集中空调卫生检测和评价、宾馆用品用具管理情况。</w:t>
            </w:r>
            <w:r>
              <w:rPr>
                <w:rFonts w:hint="eastAsia" w:ascii="仿宋" w:hAnsi="仿宋" w:eastAsia="仿宋" w:cs="仿宋"/>
                <w:sz w:val="18"/>
                <w:szCs w:val="18"/>
                <w:vertAlign w:val="superscript"/>
                <w:lang w:eastAsia="zh-CN"/>
              </w:rPr>
              <w:t>(g)</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6.学校纳入卫生监督协管服务情况。</w:t>
            </w:r>
          </w:p>
        </w:tc>
        <w:tc>
          <w:tcPr>
            <w:tcW w:w="41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afterLines="50" w:line="240" w:lineRule="exact"/>
              <w:rPr>
                <w:rFonts w:ascii="仿宋" w:hAnsi="仿宋" w:eastAsia="仿宋" w:cs="仿宋"/>
                <w:sz w:val="18"/>
                <w:szCs w:val="18"/>
                <w:lang w:eastAsia="zh-CN"/>
              </w:rPr>
            </w:pPr>
            <w:r>
              <w:rPr>
                <w:rFonts w:hint="eastAsia" w:ascii="仿宋" w:hAnsi="仿宋" w:eastAsia="仿宋" w:cs="仿宋"/>
                <w:sz w:val="18"/>
                <w:szCs w:val="18"/>
                <w:lang w:eastAsia="zh-CN"/>
              </w:rPr>
              <w:t>1.教室采光、照明及教室人均面积。</w:t>
            </w:r>
          </w:p>
          <w:p>
            <w:pPr>
              <w:keepNext/>
              <w:keepLines/>
              <w:widowControl/>
              <w:spacing w:afterLines="50" w:line="240" w:lineRule="exact"/>
              <w:rPr>
                <w:rFonts w:ascii="仿宋" w:hAnsi="仿宋" w:eastAsia="仿宋" w:cs="仿宋"/>
                <w:sz w:val="18"/>
                <w:szCs w:val="18"/>
                <w:lang w:eastAsia="zh-CN"/>
              </w:rPr>
            </w:pPr>
            <w:r>
              <w:rPr>
                <w:rFonts w:hint="eastAsia" w:ascii="仿宋" w:hAnsi="仿宋" w:eastAsia="仿宋" w:cs="仿宋"/>
                <w:sz w:val="18"/>
                <w:szCs w:val="18"/>
                <w:lang w:eastAsia="zh-CN"/>
              </w:rPr>
              <w:t>2.学校自建设施集中式供水和二次供水水质色度、浑浊度、臭和味、肉眼可见物、pH和消毒剂余量。</w:t>
            </w:r>
          </w:p>
        </w:tc>
      </w:tr>
    </w:tbl>
    <w:p>
      <w:pPr>
        <w:adjustRightInd w:val="0"/>
        <w:snapToGrid w:val="0"/>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a.抽查任务的检测项目采用现场快速检测方式进行。</w:t>
      </w:r>
    </w:p>
    <w:p>
      <w:pPr>
        <w:adjustRightInd w:val="0"/>
        <w:snapToGrid w:val="0"/>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b.指每间教室至少设有2种不同高低型号的课桌椅，且每人一席。</w:t>
      </w:r>
    </w:p>
    <w:p>
      <w:pPr>
        <w:adjustRightInd w:val="0"/>
        <w:snapToGrid w:val="0"/>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adjustRightInd w:val="0"/>
        <w:snapToGrid w:val="0"/>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d.指《中小学校传染病预防控制工作管理规范》（GB28932）第4.8条规定的传染病预防控制应急预案和相关制度。</w:t>
      </w:r>
    </w:p>
    <w:p>
      <w:pPr>
        <w:adjustRightInd w:val="0"/>
        <w:snapToGrid w:val="0"/>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f.落实属地新冠疫情常态化防控措施要求即为合格。</w:t>
      </w:r>
    </w:p>
    <w:p>
      <w:pPr>
        <w:adjustRightInd w:val="0"/>
        <w:snapToGrid w:val="0"/>
        <w:spacing w:line="320" w:lineRule="exact"/>
        <w:rPr>
          <w:rFonts w:ascii="黑体" w:hAnsi="黑体" w:eastAsia="黑体"/>
          <w:sz w:val="30"/>
          <w:lang w:eastAsia="zh-CN"/>
        </w:rPr>
      </w:pPr>
      <w:r>
        <w:rPr>
          <w:rFonts w:hint="eastAsia" w:ascii="仿宋" w:hAnsi="仿宋" w:eastAsia="仿宋" w:cs="仿宋"/>
          <w:sz w:val="18"/>
          <w:szCs w:val="18"/>
          <w:lang w:eastAsia="zh-CN"/>
        </w:rPr>
        <w:t>g.参照《河北</w:t>
      </w:r>
      <w:bookmarkStart w:id="0" w:name="_GoBack"/>
      <w:bookmarkEnd w:id="0"/>
      <w:r>
        <w:rPr>
          <w:rFonts w:hint="eastAsia" w:ascii="仿宋" w:hAnsi="仿宋" w:eastAsia="仿宋" w:cs="仿宋"/>
          <w:sz w:val="18"/>
          <w:szCs w:val="18"/>
          <w:lang w:eastAsia="zh-CN"/>
        </w:rPr>
        <w:t>省学校卫生监督工作手册》内容执行，无相应项目合理缺项。</w:t>
      </w:r>
      <w:r>
        <w:rPr>
          <w:rFonts w:hint="eastAsia" w:ascii="黑体" w:hAnsi="黑体" w:eastAsia="黑体"/>
          <w:sz w:val="30"/>
          <w:lang w:eastAsia="zh-CN"/>
        </w:rPr>
        <w:br w:type="page"/>
      </w:r>
      <w:r>
        <w:rPr>
          <w:rFonts w:hint="eastAsia" w:ascii="黑体" w:hAnsi="黑体" w:eastAsia="黑体"/>
          <w:sz w:val="30"/>
          <w:lang w:eastAsia="zh-CN"/>
        </w:rPr>
        <w:t>附表2</w:t>
      </w:r>
    </w:p>
    <w:p>
      <w:pPr>
        <w:snapToGrid w:val="0"/>
        <w:spacing w:beforeLines="5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2022年公共场所卫生随机监督抽查工作计划表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242"/>
        <w:gridCol w:w="4679"/>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仿宋"/>
                <w:sz w:val="18"/>
                <w:szCs w:val="18"/>
              </w:rPr>
            </w:pPr>
            <w:r>
              <w:rPr>
                <w:rFonts w:hint="eastAsia" w:ascii="仿宋" w:hAnsi="仿宋" w:eastAsia="仿宋" w:cs="仿宋"/>
                <w:sz w:val="18"/>
                <w:szCs w:val="18"/>
              </w:rPr>
              <w:t>监督检查对象</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仿宋"/>
                <w:sz w:val="18"/>
                <w:szCs w:val="18"/>
              </w:rPr>
            </w:pPr>
            <w:r>
              <w:rPr>
                <w:rFonts w:hint="eastAsia" w:ascii="仿宋" w:hAnsi="仿宋" w:eastAsia="仿宋" w:cs="仿宋"/>
                <w:sz w:val="18"/>
                <w:szCs w:val="18"/>
              </w:rPr>
              <w:t>抽查范围和数量</w:t>
            </w:r>
          </w:p>
        </w:tc>
        <w:tc>
          <w:tcPr>
            <w:tcW w:w="4679"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仿宋"/>
                <w:sz w:val="18"/>
                <w:szCs w:val="18"/>
              </w:rPr>
            </w:pPr>
            <w:r>
              <w:rPr>
                <w:rFonts w:hint="eastAsia" w:ascii="仿宋" w:hAnsi="仿宋" w:eastAsia="仿宋" w:cs="仿宋"/>
                <w:sz w:val="18"/>
                <w:szCs w:val="18"/>
              </w:rPr>
              <w:t>检查内容</w:t>
            </w:r>
          </w:p>
        </w:tc>
        <w:tc>
          <w:tcPr>
            <w:tcW w:w="473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仿宋"/>
                <w:sz w:val="18"/>
                <w:szCs w:val="18"/>
              </w:rPr>
            </w:pPr>
            <w:r>
              <w:rPr>
                <w:rFonts w:hint="eastAsia" w:ascii="仿宋" w:hAnsi="仿宋" w:eastAsia="仿宋" w:cs="仿宋"/>
                <w:sz w:val="18"/>
                <w:szCs w:val="1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游泳场所</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辖区全部人工游泳场所（含学校内游泳场所）</w:t>
            </w:r>
            <w:r>
              <w:rPr>
                <w:rFonts w:hint="eastAsia" w:ascii="仿宋" w:hAnsi="仿宋" w:eastAsia="仿宋" w:cs="仿宋"/>
                <w:sz w:val="18"/>
                <w:szCs w:val="18"/>
                <w:vertAlign w:val="superscript"/>
                <w:lang w:eastAsia="zh-CN"/>
              </w:rPr>
              <w:t xml:space="preserve">(a) </w:t>
            </w:r>
          </w:p>
        </w:tc>
        <w:tc>
          <w:tcPr>
            <w:tcW w:w="4679" w:type="dxa"/>
            <w:vMerge w:val="restart"/>
            <w:tcBorders>
              <w:top w:val="single" w:color="auto" w:sz="4" w:space="0"/>
              <w:left w:val="single" w:color="auto" w:sz="4" w:space="0"/>
              <w:bottom w:val="single" w:color="auto" w:sz="4" w:space="0"/>
              <w:right w:val="single" w:color="auto" w:sz="4" w:space="0"/>
            </w:tcBorders>
            <w:noWrap/>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1.设置卫生管理部门或人员情况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2.建立卫生管理档案情况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3.从业人员健康体检情况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4.设置禁止吸烟警语标志情况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5.对空气、水质、顾客用品用具等进行卫生检测情况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6.公示卫生许可证、卫生信誉度等级和卫生检测信息情况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7.对顾客用品用具进行清洗、消毒、保洁情况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8.实施卫生监督量化分级管理情况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9.住宿场所按照《艾滋病防治条例》放置安全套或者设置安全套发售设施情况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10.生活美容场所违法开展医疗美容情况</w:t>
            </w:r>
          </w:p>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lang w:eastAsia="zh-CN"/>
              </w:rPr>
              <w:t>11.公共场所新冠疫情常态化防控措施落实情况。</w:t>
            </w:r>
            <w:r>
              <w:rPr>
                <w:rFonts w:hint="eastAsia" w:ascii="仿宋" w:hAnsi="仿宋" w:eastAsia="仿宋" w:cs="仿宋"/>
                <w:sz w:val="18"/>
                <w:szCs w:val="18"/>
                <w:vertAlign w:val="superscript"/>
              </w:rPr>
              <w:t>(b)</w:t>
            </w: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1.泳池水浑浊度、pH、游离性余氯、尿素、菌落总数、大肠菌群</w:t>
            </w:r>
          </w:p>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住宿场所</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仿宋"/>
                <w:sz w:val="18"/>
                <w:szCs w:val="18"/>
              </w:rPr>
            </w:pPr>
            <w:r>
              <w:rPr>
                <w:rFonts w:hint="eastAsia" w:ascii="仿宋" w:hAnsi="仿宋" w:eastAsia="仿宋" w:cs="仿宋"/>
                <w:sz w:val="18"/>
                <w:szCs w:val="18"/>
              </w:rPr>
              <w:t>辖区总数</w:t>
            </w:r>
            <w:r>
              <w:rPr>
                <w:rFonts w:hint="eastAsia" w:ascii="仿宋" w:hAnsi="仿宋" w:eastAsia="仿宋" w:cs="仿宋"/>
                <w:sz w:val="18"/>
                <w:szCs w:val="18"/>
                <w:lang w:eastAsia="zh-CN"/>
              </w:rPr>
              <w:t>10%</w:t>
            </w:r>
            <w:r>
              <w:rPr>
                <w:rFonts w:hint="eastAsia" w:ascii="仿宋" w:hAnsi="仿宋" w:eastAsia="仿宋" w:cs="仿宋"/>
                <w:sz w:val="18"/>
                <w:szCs w:val="18"/>
                <w:vertAlign w:val="superscript"/>
              </w:rPr>
              <w:t xml:space="preserve">(a) </w:t>
            </w:r>
          </w:p>
        </w:tc>
        <w:tc>
          <w:tcPr>
            <w:tcW w:w="467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仿宋" w:hAnsi="仿宋" w:eastAsia="仿宋" w:cs="仿宋"/>
                <w:sz w:val="18"/>
                <w:szCs w:val="18"/>
              </w:rPr>
            </w:pP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1.棉织品外观、细菌总数、大肠菌群、金黄色葡萄球菌、pH</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沐浴场所</w:t>
            </w:r>
          </w:p>
        </w:tc>
        <w:tc>
          <w:tcPr>
            <w:tcW w:w="324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仿宋" w:hAnsi="仿宋" w:eastAsia="仿宋" w:cs="仿宋"/>
                <w:sz w:val="18"/>
                <w:szCs w:val="18"/>
              </w:rPr>
            </w:pPr>
            <w:r>
              <w:rPr>
                <w:rFonts w:hint="eastAsia" w:ascii="仿宋" w:hAnsi="仿宋" w:eastAsia="仿宋" w:cs="仿宋"/>
                <w:sz w:val="18"/>
                <w:szCs w:val="18"/>
              </w:rPr>
              <w:t>辖区总数</w:t>
            </w:r>
            <w:r>
              <w:rPr>
                <w:rFonts w:hint="eastAsia" w:ascii="仿宋" w:hAnsi="仿宋" w:eastAsia="仿宋" w:cs="仿宋"/>
                <w:sz w:val="18"/>
                <w:szCs w:val="18"/>
                <w:lang w:eastAsia="zh-CN"/>
              </w:rPr>
              <w:t>10</w:t>
            </w:r>
            <w:r>
              <w:rPr>
                <w:rFonts w:hint="eastAsia" w:ascii="仿宋" w:hAnsi="仿宋" w:eastAsia="仿宋" w:cs="仿宋"/>
                <w:sz w:val="18"/>
                <w:szCs w:val="18"/>
              </w:rPr>
              <w:t>%</w:t>
            </w:r>
            <w:r>
              <w:rPr>
                <w:rFonts w:hint="eastAsia" w:ascii="仿宋" w:hAnsi="仿宋" w:eastAsia="仿宋" w:cs="仿宋"/>
                <w:sz w:val="18"/>
                <w:szCs w:val="18"/>
                <w:vertAlign w:val="superscript"/>
              </w:rPr>
              <w:t xml:space="preserve">(a) </w:t>
            </w:r>
          </w:p>
        </w:tc>
        <w:tc>
          <w:tcPr>
            <w:tcW w:w="467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仿宋" w:hAnsi="仿宋" w:eastAsia="仿宋" w:cs="仿宋"/>
                <w:sz w:val="18"/>
                <w:szCs w:val="18"/>
              </w:rPr>
            </w:pP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1.棉织品外观、细菌总数、大肠菌群、金黄色葡萄球菌、pH</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美容美发场所</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仿宋"/>
                <w:sz w:val="18"/>
                <w:szCs w:val="18"/>
              </w:rPr>
            </w:pPr>
            <w:r>
              <w:rPr>
                <w:rFonts w:hint="eastAsia" w:ascii="仿宋" w:hAnsi="仿宋" w:eastAsia="仿宋" w:cs="仿宋"/>
                <w:sz w:val="18"/>
                <w:szCs w:val="18"/>
              </w:rPr>
              <w:t>辖区总数</w:t>
            </w:r>
            <w:r>
              <w:rPr>
                <w:rFonts w:hint="eastAsia" w:ascii="仿宋" w:hAnsi="仿宋" w:eastAsia="仿宋" w:cs="仿宋"/>
                <w:sz w:val="18"/>
                <w:szCs w:val="18"/>
                <w:lang w:eastAsia="zh-CN"/>
              </w:rPr>
              <w:t>6</w:t>
            </w:r>
            <w:r>
              <w:rPr>
                <w:rFonts w:hint="eastAsia" w:ascii="仿宋" w:hAnsi="仿宋" w:eastAsia="仿宋" w:cs="仿宋"/>
                <w:sz w:val="18"/>
                <w:szCs w:val="18"/>
              </w:rPr>
              <w:t>%</w:t>
            </w:r>
            <w:r>
              <w:rPr>
                <w:rFonts w:hint="eastAsia" w:ascii="仿宋" w:hAnsi="仿宋" w:eastAsia="仿宋" w:cs="仿宋"/>
                <w:sz w:val="18"/>
                <w:szCs w:val="18"/>
                <w:vertAlign w:val="superscript"/>
              </w:rPr>
              <w:t xml:space="preserve">(a) </w:t>
            </w:r>
          </w:p>
        </w:tc>
        <w:tc>
          <w:tcPr>
            <w:tcW w:w="467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仿宋" w:hAnsi="仿宋" w:eastAsia="仿宋" w:cs="仿宋"/>
                <w:sz w:val="18"/>
                <w:szCs w:val="18"/>
              </w:rPr>
            </w:pP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1.美容美发工具细菌总数、大肠菌群、金黄色葡萄球菌</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其他公共场所</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辖区全部候车（机、船）室。</w:t>
            </w:r>
          </w:p>
          <w:p>
            <w:pPr>
              <w:widowControl/>
              <w:spacing w:line="240" w:lineRule="exact"/>
              <w:rPr>
                <w:rFonts w:ascii="仿宋" w:hAnsi="仿宋" w:eastAsia="仿宋" w:cs="仿宋"/>
                <w:sz w:val="18"/>
                <w:szCs w:val="18"/>
              </w:rPr>
            </w:pPr>
            <w:r>
              <w:rPr>
                <w:rFonts w:hint="eastAsia" w:ascii="仿宋" w:hAnsi="仿宋" w:eastAsia="仿宋" w:cs="仿宋"/>
                <w:sz w:val="18"/>
                <w:szCs w:val="18"/>
                <w:lang w:eastAsia="zh-CN"/>
              </w:rPr>
              <w:t>辖区营业面积2000m</w:t>
            </w:r>
            <w:r>
              <w:rPr>
                <w:rFonts w:hint="eastAsia" w:ascii="仿宋" w:hAnsi="仿宋" w:eastAsia="仿宋" w:cs="仿宋"/>
                <w:sz w:val="18"/>
                <w:szCs w:val="18"/>
                <w:vertAlign w:val="superscript"/>
                <w:lang w:eastAsia="zh-CN"/>
              </w:rPr>
              <w:t>2</w:t>
            </w:r>
            <w:r>
              <w:rPr>
                <w:rFonts w:hint="eastAsia" w:ascii="仿宋" w:hAnsi="仿宋" w:eastAsia="仿宋" w:cs="仿宋"/>
                <w:sz w:val="18"/>
                <w:szCs w:val="18"/>
                <w:lang w:eastAsia="zh-CN"/>
              </w:rPr>
              <w:t>以上商场（超市）60户，影剧院40户，游艺厅、歌舞厅、音乐厅共80户，数量不足的全部检查。</w:t>
            </w:r>
            <w:r>
              <w:rPr>
                <w:rFonts w:hint="eastAsia" w:ascii="仿宋" w:hAnsi="仿宋" w:eastAsia="仿宋" w:cs="仿宋"/>
                <w:sz w:val="18"/>
                <w:szCs w:val="18"/>
                <w:vertAlign w:val="superscript"/>
              </w:rPr>
              <w:t xml:space="preserve">(a) </w:t>
            </w:r>
          </w:p>
        </w:tc>
        <w:tc>
          <w:tcPr>
            <w:tcW w:w="467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仿宋" w:hAnsi="仿宋" w:eastAsia="仿宋" w:cs="仿宋"/>
                <w:sz w:val="18"/>
                <w:szCs w:val="18"/>
              </w:rPr>
            </w:pP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室内空气中CO</w:t>
            </w:r>
            <w:r>
              <w:rPr>
                <w:rFonts w:hint="eastAsia" w:ascii="仿宋" w:hAnsi="仿宋" w:eastAsia="仿宋" w:cs="仿宋"/>
                <w:sz w:val="18"/>
                <w:szCs w:val="18"/>
                <w:vertAlign w:val="subscript"/>
              </w:rPr>
              <w:t>2</w:t>
            </w:r>
            <w:r>
              <w:rPr>
                <w:rFonts w:hint="eastAsia" w:ascii="仿宋" w:hAnsi="仿宋" w:eastAsia="仿宋" w:cs="仿宋"/>
                <w:sz w:val="18"/>
                <w:szCs w:val="18"/>
              </w:rPr>
              <w:t>、甲醛、苯、甲苯、二甲苯</w:t>
            </w:r>
            <w:r>
              <w:rPr>
                <w:rFonts w:hint="eastAsia" w:ascii="仿宋" w:hAnsi="仿宋" w:eastAsia="仿宋" w:cs="仿宋"/>
                <w:sz w:val="18"/>
                <w:szCs w:val="18"/>
                <w:vertAlign w:val="super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仿宋"/>
                <w:sz w:val="18"/>
                <w:szCs w:val="18"/>
              </w:rPr>
            </w:pPr>
            <w:r>
              <w:rPr>
                <w:rFonts w:hint="eastAsia" w:ascii="仿宋" w:hAnsi="仿宋" w:eastAsia="仿宋" w:cs="仿宋"/>
                <w:sz w:val="18"/>
                <w:szCs w:val="18"/>
              </w:rPr>
              <w:t>集中空调</w:t>
            </w:r>
          </w:p>
        </w:tc>
        <w:tc>
          <w:tcPr>
            <w:tcW w:w="32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辖区已抽取公共场所中使用集中空调通风系统的全部检查；其中抽取10户进行检测，数量不足的全部检测</w:t>
            </w:r>
          </w:p>
        </w:tc>
        <w:tc>
          <w:tcPr>
            <w:tcW w:w="4679"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1.建立集中空调通风系统卫生档案</w:t>
            </w:r>
            <w:r>
              <w:rPr>
                <w:rFonts w:hint="eastAsia" w:ascii="仿宋" w:hAnsi="仿宋" w:eastAsia="仿宋" w:cs="仿宋"/>
                <w:sz w:val="18"/>
                <w:szCs w:val="18"/>
                <w:vertAlign w:val="superscript"/>
                <w:lang w:eastAsia="zh-CN"/>
              </w:rPr>
              <w:t xml:space="preserve">(c) </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2.建立预防空气传播性疾病应急预案情况</w:t>
            </w:r>
            <w:r>
              <w:rPr>
                <w:rFonts w:hint="eastAsia" w:ascii="仿宋" w:hAnsi="仿宋" w:eastAsia="仿宋" w:cs="仿宋"/>
                <w:sz w:val="18"/>
                <w:szCs w:val="18"/>
                <w:vertAlign w:val="superscript"/>
                <w:lang w:eastAsia="zh-CN"/>
              </w:rPr>
              <w:t xml:space="preserve">(c) </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3.开展集中空调通风系统卫生检测或卫生学评价情况</w:t>
            </w:r>
            <w:r>
              <w:rPr>
                <w:rFonts w:hint="eastAsia" w:ascii="仿宋" w:hAnsi="仿宋" w:eastAsia="仿宋" w:cs="仿宋"/>
                <w:sz w:val="18"/>
                <w:szCs w:val="18"/>
                <w:vertAlign w:val="superscript"/>
                <w:lang w:eastAsia="zh-CN"/>
              </w:rPr>
              <w:t>(d)</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4.开展集中空调通风系统清洗消毒情况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5.新风口、开放式冷却塔依标准设置情况</w:t>
            </w:r>
          </w:p>
        </w:tc>
        <w:tc>
          <w:tcPr>
            <w:tcW w:w="473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1.风管内表面积尘量、细菌总数、真菌总数</w:t>
            </w:r>
            <w:r>
              <w:rPr>
                <w:rFonts w:hint="eastAsia" w:ascii="仿宋" w:hAnsi="仿宋" w:eastAsia="仿宋" w:cs="仿宋"/>
                <w:sz w:val="18"/>
                <w:szCs w:val="18"/>
                <w:vertAlign w:val="superscript"/>
                <w:lang w:eastAsia="zh-CN"/>
              </w:rPr>
              <w:t>(f)</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2.冷却水中嗜肺军团菌</w:t>
            </w:r>
            <w:r>
              <w:rPr>
                <w:rFonts w:hint="eastAsia" w:ascii="仿宋" w:hAnsi="仿宋" w:eastAsia="仿宋" w:cs="仿宋"/>
                <w:sz w:val="18"/>
                <w:szCs w:val="18"/>
                <w:vertAlign w:val="superscript"/>
                <w:lang w:eastAsia="zh-CN"/>
              </w:rPr>
              <w:t>(g)</w:t>
            </w:r>
          </w:p>
        </w:tc>
      </w:tr>
    </w:tbl>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a.游泳场所按抽查任务的100%进行检测，住宿场所、沐浴场所、其他公共场所按抽查任务的20%进行检测，美容美发场所按抽查任务的10%进行检测。</w:t>
      </w:r>
    </w:p>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b.落实属地新冠疫情常态化防控措施要求即为合格。</w:t>
      </w:r>
    </w:p>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 xml:space="preserve">c.指《公共场所集中空调通风系统卫生规范》（WS 394-2012）规定的集中空调通风系统卫生档案和预防空气传播性疾病应急预案。 </w:t>
      </w:r>
    </w:p>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d.使用单位需提供集中空调通风系统卫生检测报告复印件。</w:t>
      </w:r>
    </w:p>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f.使用无风管集中空调通风系统的，该指标合理缺项。</w:t>
      </w:r>
    </w:p>
    <w:p>
      <w:pPr>
        <w:adjustRightInd w:val="0"/>
        <w:snapToGrid w:val="0"/>
        <w:spacing w:line="220" w:lineRule="exact"/>
        <w:rPr>
          <w:rFonts w:ascii="仿宋" w:hAnsi="仿宋" w:eastAsia="仿宋" w:cs="仿宋"/>
          <w:sz w:val="18"/>
          <w:szCs w:val="18"/>
          <w:lang w:eastAsia="zh-CN"/>
        </w:rPr>
      </w:pPr>
      <w:r>
        <w:rPr>
          <w:rFonts w:hint="eastAsia" w:ascii="仿宋" w:hAnsi="仿宋" w:eastAsia="仿宋" w:cs="仿宋"/>
          <w:sz w:val="18"/>
          <w:szCs w:val="18"/>
          <w:lang w:eastAsia="zh-CN"/>
        </w:rPr>
        <w:t>g.使用非开放式冷却塔集中空调通风系统的，该指标合理缺项。</w:t>
      </w:r>
    </w:p>
    <w:p>
      <w:pPr>
        <w:widowControl/>
        <w:spacing w:line="320" w:lineRule="exact"/>
        <w:rPr>
          <w:rFonts w:ascii="黑体" w:hAnsi="黑体" w:eastAsia="黑体"/>
          <w:color w:val="auto"/>
          <w:sz w:val="30"/>
          <w:lang w:eastAsia="zh-CN"/>
        </w:rPr>
      </w:pPr>
      <w:r>
        <w:rPr>
          <w:rFonts w:hint="eastAsia" w:ascii="黑体" w:hAnsi="黑体" w:eastAsia="黑体"/>
          <w:sz w:val="30"/>
          <w:lang w:eastAsia="zh-CN"/>
        </w:rPr>
        <w:br w:type="page"/>
      </w:r>
      <w:r>
        <w:rPr>
          <w:rFonts w:hint="eastAsia" w:ascii="黑体" w:hAnsi="黑体" w:eastAsia="黑体"/>
          <w:color w:val="auto"/>
          <w:sz w:val="30"/>
          <w:lang w:eastAsia="zh-CN"/>
        </w:rPr>
        <w:t>附表3</w:t>
      </w:r>
    </w:p>
    <w:p>
      <w:pPr>
        <w:snapToGrid w:val="0"/>
        <w:spacing w:beforeLines="5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2022年生活饮用水卫生随机监督抽查工作计划表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396"/>
        <w:gridCol w:w="3150"/>
        <w:gridCol w:w="2181"/>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62" w:type="dxa"/>
            <w:noWrap/>
            <w:vAlign w:val="center"/>
          </w:tcPr>
          <w:p>
            <w:pPr>
              <w:spacing w:line="320" w:lineRule="exact"/>
              <w:jc w:val="center"/>
              <w:rPr>
                <w:rFonts w:ascii="宋体" w:hAnsi="宋体" w:eastAsia="宋体" w:cs="宋体"/>
                <w:sz w:val="21"/>
                <w:szCs w:val="21"/>
                <w:lang w:eastAsia="zh-CN"/>
              </w:rPr>
            </w:pPr>
            <w:r>
              <w:rPr>
                <w:rFonts w:hint="eastAsia" w:ascii="宋体" w:hAnsi="宋体" w:eastAsia="宋体" w:cs="宋体"/>
                <w:sz w:val="21"/>
                <w:szCs w:val="21"/>
              </w:rPr>
              <w:t>监督检查对象</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rPr>
              <w:t>a</w:t>
            </w:r>
            <w:r>
              <w:rPr>
                <w:rFonts w:hint="eastAsia" w:ascii="宋体" w:hAnsi="宋体" w:eastAsia="宋体" w:cs="宋体"/>
                <w:sz w:val="21"/>
                <w:szCs w:val="21"/>
                <w:vertAlign w:val="superscript"/>
                <w:lang w:eastAsia="zh-CN"/>
              </w:rPr>
              <w:t>）</w:t>
            </w:r>
          </w:p>
        </w:tc>
        <w:tc>
          <w:tcPr>
            <w:tcW w:w="4396"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范围和数量</w:t>
            </w:r>
          </w:p>
        </w:tc>
        <w:tc>
          <w:tcPr>
            <w:tcW w:w="3150"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检查内容</w:t>
            </w:r>
          </w:p>
        </w:tc>
        <w:tc>
          <w:tcPr>
            <w:tcW w:w="2181"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检测项目</w:t>
            </w:r>
          </w:p>
        </w:tc>
        <w:tc>
          <w:tcPr>
            <w:tcW w:w="2181"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lang w:eastAsia="zh-CN"/>
              </w:rPr>
              <w:t>执行单位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2" w:type="dxa"/>
            <w:noWrap/>
            <w:vAlign w:val="center"/>
          </w:tcPr>
          <w:p>
            <w:pPr>
              <w:keepNext/>
              <w:keepLines/>
              <w:widowControl/>
              <w:spacing w:line="240" w:lineRule="exact"/>
            </w:pPr>
            <w:r>
              <w:rPr>
                <w:rFonts w:hint="eastAsia" w:ascii="仿宋" w:hAnsi="仿宋" w:eastAsia="仿宋" w:cs="仿宋"/>
                <w:sz w:val="18"/>
                <w:szCs w:val="18"/>
                <w:lang w:eastAsia="zh-CN"/>
              </w:rPr>
              <w:t>城市集中式供水</w:t>
            </w:r>
          </w:p>
        </w:tc>
        <w:tc>
          <w:tcPr>
            <w:tcW w:w="439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辖区城市城区和县城的全部水厂</w:t>
            </w:r>
          </w:p>
        </w:tc>
        <w:tc>
          <w:tcPr>
            <w:tcW w:w="3150" w:type="dxa"/>
            <w:vMerge w:val="restart"/>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1.持有卫生许可证情况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2.水源卫生防护情况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3.供管水人员健康体检和培训情况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4.涉水产品卫生许可批件情况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5.水质消毒情况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6.水质自检情况</w:t>
            </w:r>
            <w:r>
              <w:rPr>
                <w:rFonts w:hint="eastAsia" w:ascii="仿宋" w:hAnsi="仿宋" w:eastAsia="仿宋" w:cs="仿宋"/>
                <w:sz w:val="18"/>
                <w:szCs w:val="18"/>
                <w:vertAlign w:val="superscript"/>
                <w:lang w:eastAsia="zh-CN"/>
              </w:rPr>
              <w:t>（d）</w:t>
            </w:r>
          </w:p>
        </w:tc>
        <w:tc>
          <w:tcPr>
            <w:tcW w:w="2181" w:type="dxa"/>
            <w:vMerge w:val="restart"/>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出厂水色度、浑浊度、臭和味、肉眼可见物、pH和消毒剂余量</w:t>
            </w:r>
          </w:p>
        </w:tc>
        <w:tc>
          <w:tcPr>
            <w:tcW w:w="2181"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通过信息平台抽取的监督机构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农村集中式供水</w:t>
            </w:r>
            <w:r>
              <w:rPr>
                <w:rFonts w:hint="eastAsia" w:ascii="仿宋" w:hAnsi="仿宋" w:eastAsia="仿宋" w:cs="仿宋"/>
                <w:sz w:val="18"/>
                <w:szCs w:val="18"/>
                <w:vertAlign w:val="superscript"/>
                <w:lang w:eastAsia="zh-CN"/>
              </w:rPr>
              <w:t>（</w:t>
            </w:r>
            <w:r>
              <w:rPr>
                <w:rFonts w:ascii="仿宋" w:hAnsi="仿宋" w:eastAsia="仿宋" w:cs="仿宋"/>
                <w:sz w:val="18"/>
                <w:szCs w:val="18"/>
                <w:vertAlign w:val="superscript"/>
                <w:lang w:eastAsia="zh-CN"/>
              </w:rPr>
              <w:t>b</w:t>
            </w:r>
            <w:r>
              <w:rPr>
                <w:rFonts w:hint="eastAsia" w:ascii="仿宋" w:hAnsi="仿宋" w:eastAsia="仿宋" w:cs="仿宋"/>
                <w:sz w:val="18"/>
                <w:szCs w:val="18"/>
                <w:vertAlign w:val="superscript"/>
                <w:lang w:eastAsia="zh-CN"/>
              </w:rPr>
              <w:t>）</w:t>
            </w:r>
          </w:p>
        </w:tc>
        <w:tc>
          <w:tcPr>
            <w:tcW w:w="439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辖区50%农村设计日供水1000m</w:t>
            </w:r>
            <w:r>
              <w:rPr>
                <w:rFonts w:hint="eastAsia" w:ascii="仿宋" w:hAnsi="仿宋" w:eastAsia="仿宋" w:cs="仿宋"/>
                <w:sz w:val="18"/>
                <w:szCs w:val="18"/>
                <w:vertAlign w:val="superscript"/>
                <w:lang w:eastAsia="zh-CN"/>
              </w:rPr>
              <w:t>3</w:t>
            </w:r>
            <w:r>
              <w:rPr>
                <w:rFonts w:hint="eastAsia" w:ascii="仿宋" w:hAnsi="仿宋" w:eastAsia="仿宋" w:cs="仿宋"/>
                <w:sz w:val="18"/>
                <w:szCs w:val="18"/>
                <w:lang w:eastAsia="zh-CN"/>
              </w:rPr>
              <w:t>以上水厂</w:t>
            </w:r>
          </w:p>
        </w:tc>
        <w:tc>
          <w:tcPr>
            <w:tcW w:w="3150"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2181"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2181"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通过信息平台抽取的监督机构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2"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小型集中式供水</w:t>
            </w:r>
          </w:p>
        </w:tc>
        <w:tc>
          <w:tcPr>
            <w:tcW w:w="439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每个县、县级市辖区在用小型集中式供水的乡镇数的至少15%</w:t>
            </w:r>
            <w:r>
              <w:rPr>
                <w:rFonts w:hint="eastAsia" w:ascii="仿宋" w:hAnsi="仿宋" w:eastAsia="仿宋" w:cs="仿宋"/>
                <w:sz w:val="18"/>
                <w:szCs w:val="18"/>
                <w:vertAlign w:val="superscript"/>
                <w:lang w:eastAsia="zh-CN"/>
              </w:rPr>
              <w:t>（c）</w:t>
            </w:r>
            <w:r>
              <w:rPr>
                <w:rFonts w:hint="eastAsia" w:ascii="仿宋" w:hAnsi="仿宋" w:eastAsia="仿宋" w:cs="仿宋"/>
                <w:sz w:val="18"/>
                <w:szCs w:val="18"/>
                <w:lang w:eastAsia="zh-CN"/>
              </w:rPr>
              <w:t>，</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每个乡镇抽查15%的设计日供水100m</w:t>
            </w:r>
            <w:r>
              <w:rPr>
                <w:rFonts w:hint="eastAsia" w:ascii="仿宋" w:hAnsi="仿宋" w:eastAsia="仿宋" w:cs="仿宋"/>
                <w:sz w:val="21"/>
                <w:szCs w:val="21"/>
                <w:vertAlign w:val="superscript"/>
                <w:lang w:eastAsia="zh-CN"/>
              </w:rPr>
              <w:t>3</w:t>
            </w:r>
            <w:r>
              <w:rPr>
                <w:rFonts w:hint="eastAsia" w:ascii="仿宋" w:hAnsi="仿宋" w:eastAsia="仿宋" w:cs="仿宋"/>
                <w:sz w:val="18"/>
                <w:szCs w:val="18"/>
                <w:lang w:eastAsia="zh-CN"/>
              </w:rPr>
              <w:t>以上水厂</w:t>
            </w:r>
            <w:r>
              <w:rPr>
                <w:rFonts w:hint="eastAsia" w:ascii="仿宋" w:hAnsi="仿宋" w:eastAsia="仿宋" w:cs="仿宋"/>
                <w:sz w:val="18"/>
                <w:szCs w:val="18"/>
                <w:vertAlign w:val="superscript"/>
                <w:lang w:eastAsia="zh-CN"/>
              </w:rPr>
              <w:t>（c）</w:t>
            </w:r>
          </w:p>
        </w:tc>
        <w:tc>
          <w:tcPr>
            <w:tcW w:w="3150"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1.饮用水卫生安全巡查服务开展情况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2.持有卫生许可证情况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3.处罚情况</w:t>
            </w:r>
          </w:p>
        </w:tc>
        <w:tc>
          <w:tcPr>
            <w:tcW w:w="2181"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2181"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各县（市、区）按照抽查比例自行制定清单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62"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二次供水</w:t>
            </w:r>
          </w:p>
        </w:tc>
        <w:tc>
          <w:tcPr>
            <w:tcW w:w="439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每个县（区）5个二次供水设施，不足5个的全部检查</w:t>
            </w:r>
          </w:p>
        </w:tc>
        <w:tc>
          <w:tcPr>
            <w:tcW w:w="3150"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1.供管水人员健康体检和培训情况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2.设施防护及周围环境情况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3.储水设备定期清洗消毒情况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4.水质自检情况</w:t>
            </w:r>
            <w:r>
              <w:rPr>
                <w:rFonts w:hint="eastAsia" w:ascii="仿宋" w:hAnsi="仿宋" w:eastAsia="仿宋" w:cs="仿宋"/>
                <w:sz w:val="18"/>
                <w:szCs w:val="18"/>
                <w:vertAlign w:val="superscript"/>
                <w:lang w:eastAsia="zh-CN"/>
              </w:rPr>
              <w:t>（d）</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5.饮用水卫生安全巡查服务开展情况</w:t>
            </w:r>
          </w:p>
        </w:tc>
        <w:tc>
          <w:tcPr>
            <w:tcW w:w="2181"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出水色度、浑浊度、臭和味、肉眼可见物、pH和消毒剂余量</w:t>
            </w:r>
          </w:p>
        </w:tc>
        <w:tc>
          <w:tcPr>
            <w:tcW w:w="2181"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通过信息平台抽取的监督机构</w:t>
            </w:r>
          </w:p>
        </w:tc>
      </w:tr>
    </w:tbl>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a.不含学校内的自建设施集中式供水和二次供水。</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b.农村集中式供水为监督检查信息卡上标记类别为“乡镇”的集中式供水。</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c.各县（市、区）在综合卫生监督档案、饮用水卫生安全巡查档案或记录以及相关调查资料等信息的基础上自行制定清单并实施双随机抽查。</w:t>
      </w:r>
    </w:p>
    <w:p>
      <w:pPr>
        <w:keepNext/>
        <w:keepLines/>
        <w:widowControl/>
        <w:spacing w:line="240" w:lineRule="exact"/>
        <w:rPr>
          <w:rFonts w:ascii="黑体" w:hAnsi="黑体" w:eastAsia="黑体"/>
          <w:color w:val="C00000"/>
          <w:sz w:val="30"/>
          <w:lang w:eastAsia="zh-CN"/>
        </w:rPr>
      </w:pPr>
      <w:r>
        <w:rPr>
          <w:rFonts w:hint="eastAsia" w:ascii="仿宋" w:hAnsi="仿宋" w:eastAsia="仿宋" w:cs="仿宋"/>
          <w:sz w:val="18"/>
          <w:szCs w:val="18"/>
          <w:lang w:eastAsia="zh-CN"/>
        </w:rPr>
        <w:t>d.水质自检包括委托检测。</w:t>
      </w:r>
      <w:r>
        <w:rPr>
          <w:rFonts w:hint="eastAsia" w:ascii="黑体" w:hAnsi="宋体" w:eastAsia="黑体"/>
          <w:sz w:val="30"/>
          <w:szCs w:val="30"/>
          <w:lang w:eastAsia="zh-CN"/>
        </w:rPr>
        <w:br w:type="page"/>
      </w:r>
      <w:r>
        <w:rPr>
          <w:rFonts w:hint="eastAsia" w:ascii="黑体" w:hAnsi="黑体" w:eastAsia="黑体"/>
          <w:color w:val="auto"/>
          <w:sz w:val="30"/>
          <w:lang w:eastAsia="zh-CN"/>
        </w:rPr>
        <w:t>附表4</w:t>
      </w:r>
    </w:p>
    <w:p>
      <w:pPr>
        <w:widowControl/>
        <w:snapToGrid w:val="0"/>
        <w:spacing w:beforeLines="5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2022年涉水产品随机监督抽查工作计划表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442"/>
        <w:gridCol w:w="3436"/>
        <w:gridCol w:w="2900"/>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00"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产品类别</w:t>
            </w:r>
          </w:p>
        </w:tc>
        <w:tc>
          <w:tcPr>
            <w:tcW w:w="3442"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范围和数量</w:t>
            </w:r>
          </w:p>
        </w:tc>
        <w:tc>
          <w:tcPr>
            <w:tcW w:w="3436"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检查内容</w:t>
            </w:r>
          </w:p>
        </w:tc>
        <w:tc>
          <w:tcPr>
            <w:tcW w:w="2900" w:type="dxa"/>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rPr>
              <w:t>检测项目</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rPr>
              <w:t>a</w:t>
            </w:r>
            <w:r>
              <w:rPr>
                <w:rFonts w:hint="eastAsia" w:ascii="宋体" w:hAnsi="宋体" w:eastAsia="宋体" w:cs="宋体"/>
                <w:sz w:val="21"/>
                <w:szCs w:val="21"/>
                <w:vertAlign w:val="superscript"/>
                <w:lang w:eastAsia="zh-CN"/>
              </w:rPr>
              <w:t>）</w:t>
            </w:r>
          </w:p>
        </w:tc>
        <w:tc>
          <w:tcPr>
            <w:tcW w:w="2648"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lang w:eastAsia="zh-CN"/>
              </w:rPr>
              <w:t>执行单位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输配水设备</w:t>
            </w:r>
          </w:p>
        </w:tc>
        <w:tc>
          <w:tcPr>
            <w:tcW w:w="3442" w:type="dxa"/>
            <w:vMerge w:val="restart"/>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辖区内10个生产企业，不足的全部抽查，每个企业抽查1-3个产品。</w:t>
            </w:r>
          </w:p>
        </w:tc>
        <w:tc>
          <w:tcPr>
            <w:tcW w:w="3436" w:type="dxa"/>
            <w:vMerge w:val="restart"/>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1.生产企业符合《涉及饮用水卫生安全产品生产企业卫生规范》情况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2.产品卫生许可批件、标签、说明书</w:t>
            </w:r>
          </w:p>
        </w:tc>
        <w:tc>
          <w:tcPr>
            <w:tcW w:w="2900" w:type="dxa"/>
            <w:vMerge w:val="restart"/>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产品卫生安全性检测</w:t>
            </w:r>
          </w:p>
        </w:tc>
        <w:tc>
          <w:tcPr>
            <w:tcW w:w="2648" w:type="dxa"/>
            <w:vMerge w:val="restart"/>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通过信息平台抽取的监督机构、省疾控中心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水处理材料</w:t>
            </w:r>
          </w:p>
        </w:tc>
        <w:tc>
          <w:tcPr>
            <w:tcW w:w="3442" w:type="dxa"/>
            <w:vMerge w:val="continue"/>
            <w:noWrap/>
            <w:vAlign w:val="center"/>
          </w:tcPr>
          <w:p>
            <w:pPr>
              <w:keepNext/>
              <w:keepLines/>
              <w:widowControl/>
              <w:spacing w:line="240" w:lineRule="exact"/>
              <w:rPr>
                <w:rFonts w:ascii="仿宋" w:hAnsi="仿宋" w:eastAsia="仿宋" w:cs="仿宋"/>
                <w:sz w:val="18"/>
                <w:szCs w:val="18"/>
              </w:rPr>
            </w:pPr>
          </w:p>
        </w:tc>
        <w:tc>
          <w:tcPr>
            <w:tcW w:w="3436" w:type="dxa"/>
            <w:vMerge w:val="continue"/>
            <w:noWrap/>
            <w:vAlign w:val="center"/>
          </w:tcPr>
          <w:p>
            <w:pPr>
              <w:keepNext/>
              <w:keepLines/>
              <w:widowControl/>
              <w:spacing w:line="240" w:lineRule="exact"/>
              <w:rPr>
                <w:rFonts w:ascii="仿宋" w:hAnsi="仿宋" w:eastAsia="仿宋" w:cs="仿宋"/>
                <w:sz w:val="18"/>
                <w:szCs w:val="18"/>
              </w:rPr>
            </w:pPr>
          </w:p>
        </w:tc>
        <w:tc>
          <w:tcPr>
            <w:tcW w:w="2900" w:type="dxa"/>
            <w:vMerge w:val="continue"/>
            <w:noWrap/>
            <w:vAlign w:val="center"/>
          </w:tcPr>
          <w:p>
            <w:pPr>
              <w:keepNext/>
              <w:keepLines/>
              <w:widowControl/>
              <w:spacing w:line="240" w:lineRule="exact"/>
              <w:rPr>
                <w:rFonts w:ascii="仿宋" w:hAnsi="仿宋" w:eastAsia="仿宋" w:cs="仿宋"/>
                <w:sz w:val="18"/>
                <w:szCs w:val="18"/>
              </w:rPr>
            </w:pPr>
          </w:p>
        </w:tc>
        <w:tc>
          <w:tcPr>
            <w:tcW w:w="2648" w:type="dxa"/>
            <w:vMerge w:val="continue"/>
            <w:noWrap/>
            <w:vAlign w:val="center"/>
          </w:tcPr>
          <w:p>
            <w:pPr>
              <w:keepNext/>
              <w:keepLines/>
              <w:widowControl/>
              <w:spacing w:line="240" w:lineRule="exact"/>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化学处理剂</w:t>
            </w:r>
          </w:p>
        </w:tc>
        <w:tc>
          <w:tcPr>
            <w:tcW w:w="3442" w:type="dxa"/>
            <w:vMerge w:val="continue"/>
            <w:noWrap/>
            <w:vAlign w:val="center"/>
          </w:tcPr>
          <w:p>
            <w:pPr>
              <w:keepNext/>
              <w:keepLines/>
              <w:widowControl/>
              <w:spacing w:line="240" w:lineRule="exact"/>
              <w:rPr>
                <w:rFonts w:ascii="仿宋" w:hAnsi="仿宋" w:eastAsia="仿宋" w:cs="仿宋"/>
                <w:sz w:val="18"/>
                <w:szCs w:val="18"/>
              </w:rPr>
            </w:pPr>
          </w:p>
        </w:tc>
        <w:tc>
          <w:tcPr>
            <w:tcW w:w="3436" w:type="dxa"/>
            <w:vMerge w:val="continue"/>
            <w:noWrap/>
            <w:vAlign w:val="center"/>
          </w:tcPr>
          <w:p>
            <w:pPr>
              <w:keepNext/>
              <w:keepLines/>
              <w:widowControl/>
              <w:spacing w:line="240" w:lineRule="exact"/>
              <w:rPr>
                <w:rFonts w:ascii="仿宋" w:hAnsi="仿宋" w:eastAsia="仿宋" w:cs="仿宋"/>
                <w:sz w:val="18"/>
                <w:szCs w:val="18"/>
              </w:rPr>
            </w:pPr>
          </w:p>
        </w:tc>
        <w:tc>
          <w:tcPr>
            <w:tcW w:w="2900" w:type="dxa"/>
            <w:vMerge w:val="continue"/>
            <w:noWrap/>
            <w:vAlign w:val="center"/>
          </w:tcPr>
          <w:p>
            <w:pPr>
              <w:keepNext/>
              <w:keepLines/>
              <w:widowControl/>
              <w:spacing w:line="240" w:lineRule="exact"/>
              <w:rPr>
                <w:rFonts w:ascii="仿宋" w:hAnsi="仿宋" w:eastAsia="仿宋" w:cs="仿宋"/>
                <w:sz w:val="18"/>
                <w:szCs w:val="18"/>
              </w:rPr>
            </w:pPr>
          </w:p>
        </w:tc>
        <w:tc>
          <w:tcPr>
            <w:tcW w:w="2648" w:type="dxa"/>
            <w:vMerge w:val="continue"/>
            <w:noWrap/>
            <w:vAlign w:val="center"/>
          </w:tcPr>
          <w:p>
            <w:pPr>
              <w:keepNext/>
              <w:keepLines/>
              <w:widowControl/>
              <w:spacing w:line="240" w:lineRule="exact"/>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0" w:type="dxa"/>
            <w:vMerge w:val="restart"/>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水质处理器</w:t>
            </w:r>
          </w:p>
        </w:tc>
        <w:tc>
          <w:tcPr>
            <w:tcW w:w="344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辖区内5个生产企业，不足的全部抽查，每个企业抽查1-2个产品。</w:t>
            </w:r>
          </w:p>
        </w:tc>
        <w:tc>
          <w:tcPr>
            <w:tcW w:w="343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1.生产企业符合《涉及饮用水卫生安全产品生产企业卫生规范》情况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2.产品卫生许可批件、标签、说明书</w:t>
            </w:r>
          </w:p>
        </w:tc>
        <w:tc>
          <w:tcPr>
            <w:tcW w:w="2900"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2648" w:type="dxa"/>
            <w:vMerge w:val="continue"/>
            <w:noWrap/>
            <w:vAlign w:val="center"/>
          </w:tcPr>
          <w:p>
            <w:pPr>
              <w:keepNext/>
              <w:keepLines/>
              <w:widowControl/>
              <w:spacing w:line="240" w:lineRule="exact"/>
              <w:rPr>
                <w:rFonts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0"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344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桥西区、新华区、市卫生监督局各抽取1个城市实体经营单位</w:t>
            </w:r>
            <w:r>
              <w:rPr>
                <w:rFonts w:hint="eastAsia" w:ascii="仿宋" w:hAnsi="仿宋" w:eastAsia="仿宋" w:cs="仿宋"/>
                <w:sz w:val="18"/>
                <w:szCs w:val="18"/>
                <w:vertAlign w:val="superscript"/>
                <w:lang w:eastAsia="zh-CN"/>
              </w:rPr>
              <w:t>（b）</w:t>
            </w:r>
            <w:r>
              <w:rPr>
                <w:rFonts w:hint="eastAsia" w:ascii="仿宋" w:hAnsi="仿宋" w:eastAsia="仿宋" w:cs="仿宋"/>
                <w:sz w:val="18"/>
                <w:szCs w:val="18"/>
                <w:lang w:eastAsia="zh-CN"/>
              </w:rPr>
              <w:t>，含城市商场、超市或专营商店。</w:t>
            </w:r>
          </w:p>
        </w:tc>
        <w:tc>
          <w:tcPr>
            <w:tcW w:w="343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1.标签、说明书</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2.产品卫生许可批件</w:t>
            </w:r>
          </w:p>
        </w:tc>
        <w:tc>
          <w:tcPr>
            <w:tcW w:w="2900" w:type="dxa"/>
            <w:vMerge w:val="restart"/>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w:t>
            </w:r>
          </w:p>
        </w:tc>
        <w:tc>
          <w:tcPr>
            <w:tcW w:w="2648"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桥西区、新华区、市卫生监督局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0" w:type="dxa"/>
            <w:vMerge w:val="continue"/>
            <w:noWrap/>
            <w:vAlign w:val="center"/>
          </w:tcPr>
          <w:p>
            <w:pPr>
              <w:keepNext/>
              <w:keepLines/>
              <w:widowControl/>
              <w:spacing w:line="240" w:lineRule="exact"/>
              <w:rPr>
                <w:rFonts w:ascii="仿宋" w:hAnsi="仿宋" w:eastAsia="仿宋" w:cs="仿宋"/>
                <w:sz w:val="18"/>
                <w:szCs w:val="18"/>
                <w:lang w:eastAsia="zh-CN"/>
              </w:rPr>
            </w:pPr>
          </w:p>
        </w:tc>
        <w:tc>
          <w:tcPr>
            <w:tcW w:w="344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每县（市、区）各抽取辖区内5个在主要网络平台从事经销活动的网店，不足的全部抽查，检查网店所有产品。</w:t>
            </w:r>
          </w:p>
        </w:tc>
        <w:tc>
          <w:tcPr>
            <w:tcW w:w="3436"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产品卫生许可批件</w:t>
            </w:r>
          </w:p>
        </w:tc>
        <w:tc>
          <w:tcPr>
            <w:tcW w:w="2900" w:type="dxa"/>
            <w:vMerge w:val="continue"/>
            <w:noWrap/>
            <w:vAlign w:val="center"/>
          </w:tcPr>
          <w:p>
            <w:pPr>
              <w:keepNext/>
              <w:keepLines/>
              <w:widowControl/>
              <w:spacing w:line="240" w:lineRule="exact"/>
              <w:rPr>
                <w:rFonts w:ascii="仿宋" w:hAnsi="仿宋" w:eastAsia="仿宋" w:cs="仿宋"/>
                <w:sz w:val="18"/>
                <w:szCs w:val="18"/>
              </w:rPr>
            </w:pPr>
          </w:p>
        </w:tc>
        <w:tc>
          <w:tcPr>
            <w:tcW w:w="2648"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00"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进口涉水产品</w:t>
            </w:r>
          </w:p>
        </w:tc>
        <w:tc>
          <w:tcPr>
            <w:tcW w:w="344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辖区内10个在华责任单位，不足的全部抽查，每个单位抽查1-2种产品。</w:t>
            </w:r>
          </w:p>
        </w:tc>
        <w:tc>
          <w:tcPr>
            <w:tcW w:w="3436"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1.标签、说明书</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2.产品卫生许可批件</w:t>
            </w:r>
          </w:p>
        </w:tc>
        <w:tc>
          <w:tcPr>
            <w:tcW w:w="2900"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产品卫生安全性检测</w:t>
            </w:r>
          </w:p>
        </w:tc>
        <w:tc>
          <w:tcPr>
            <w:tcW w:w="2648"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市卫生监督局、省疾控中心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00"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现制现售饮用水</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自动售水机</w:t>
            </w:r>
          </w:p>
        </w:tc>
        <w:tc>
          <w:tcPr>
            <w:tcW w:w="3442"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裕华区、长安区、高新区、鹿泉区、栾城区各抽取辖区内1个经营单位，每个单位抽查1-3个应用现场。</w:t>
            </w:r>
          </w:p>
        </w:tc>
        <w:tc>
          <w:tcPr>
            <w:tcW w:w="3436" w:type="dxa"/>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产品卫生许可批件</w:t>
            </w:r>
          </w:p>
        </w:tc>
        <w:tc>
          <w:tcPr>
            <w:tcW w:w="2900"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出水水质菌落总数、总大肠菌群、色度、浑浊度、臭和味、肉眼可见物、pH、耗氧量等</w:t>
            </w:r>
          </w:p>
        </w:tc>
        <w:tc>
          <w:tcPr>
            <w:tcW w:w="2648" w:type="dxa"/>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裕华区、长安区、高新区、鹿泉区、栾城区</w:t>
            </w:r>
          </w:p>
        </w:tc>
      </w:tr>
    </w:tbl>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a.无负压供水设备、饮用水消毒设备、大型水质处理器产品卫生安全性检测合理缺项。</w:t>
      </w:r>
    </w:p>
    <w:p>
      <w:pPr>
        <w:keepNext/>
        <w:keepLines/>
        <w:widowControl/>
        <w:spacing w:line="240" w:lineRule="exact"/>
        <w:rPr>
          <w:rFonts w:ascii="黑体" w:hAnsi="宋体" w:eastAsia="黑体"/>
          <w:sz w:val="30"/>
          <w:lang w:eastAsia="zh-CN"/>
        </w:rPr>
      </w:pPr>
      <w:r>
        <w:rPr>
          <w:rFonts w:hint="eastAsia" w:ascii="仿宋" w:hAnsi="仿宋" w:eastAsia="仿宋" w:cs="仿宋"/>
          <w:sz w:val="18"/>
          <w:szCs w:val="18"/>
          <w:lang w:eastAsia="zh-CN"/>
        </w:rPr>
        <w:t>b.各县（市、区）在综合卫生监督档案及相关调查资料等信息基础上确定单位底数并制定双随机抽查清单。</w:t>
      </w:r>
      <w:r>
        <w:rPr>
          <w:rFonts w:hint="eastAsia" w:ascii="黑体" w:hAnsi="宋体" w:eastAsia="黑体"/>
          <w:sz w:val="30"/>
          <w:lang w:eastAsia="zh-CN"/>
        </w:rPr>
        <w:br w:type="page"/>
      </w:r>
      <w:r>
        <w:rPr>
          <w:rFonts w:hint="eastAsia" w:ascii="黑体" w:hAnsi="宋体" w:eastAsia="黑体"/>
          <w:sz w:val="30"/>
          <w:lang w:eastAsia="zh-CN"/>
        </w:rPr>
        <w:t>附表5</w:t>
      </w:r>
    </w:p>
    <w:p>
      <w:pPr>
        <w:snapToGrid w:val="0"/>
        <w:spacing w:beforeLines="5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2022年餐具饮具集中消毒服务单位随机监督抽查工作计划表</w:t>
      </w:r>
    </w:p>
    <w:tbl>
      <w:tblPr>
        <w:tblStyle w:val="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监督检查对象</w:t>
            </w:r>
          </w:p>
        </w:tc>
        <w:tc>
          <w:tcPr>
            <w:tcW w:w="3577" w:type="dxa"/>
            <w:tcBorders>
              <w:top w:val="single" w:color="auto" w:sz="4" w:space="0"/>
              <w:left w:val="single" w:color="auto" w:sz="4" w:space="0"/>
              <w:bottom w:val="single" w:color="auto" w:sz="4" w:space="0"/>
              <w:right w:val="single" w:color="auto" w:sz="4" w:space="0"/>
            </w:tcBorders>
            <w:noWrap/>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范围和数量</w:t>
            </w:r>
          </w:p>
        </w:tc>
        <w:tc>
          <w:tcPr>
            <w:tcW w:w="5215" w:type="dxa"/>
            <w:tcBorders>
              <w:top w:val="single" w:color="auto" w:sz="4" w:space="0"/>
              <w:left w:val="single" w:color="auto" w:sz="4" w:space="0"/>
              <w:bottom w:val="single" w:color="auto" w:sz="4" w:space="0"/>
              <w:right w:val="single" w:color="auto" w:sz="4" w:space="0"/>
            </w:tcBorders>
            <w:noWrap/>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3392" w:type="dxa"/>
            <w:tcBorders>
              <w:top w:val="single" w:color="auto" w:sz="4" w:space="0"/>
              <w:left w:val="single" w:color="auto" w:sz="4" w:space="0"/>
              <w:bottom w:val="single" w:color="auto" w:sz="4" w:space="0"/>
              <w:right w:val="single" w:color="auto" w:sz="4" w:space="0"/>
            </w:tcBorders>
            <w:noWrap/>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餐具饮具集中</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消毒服务单位</w:t>
            </w:r>
          </w:p>
        </w:tc>
        <w:tc>
          <w:tcPr>
            <w:tcW w:w="35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辖区总数20%，至少10户，不足的全部抽查</w:t>
            </w:r>
          </w:p>
        </w:tc>
        <w:tc>
          <w:tcPr>
            <w:tcW w:w="5215"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1.用水符合国家饮用水卫生标准情况</w:t>
            </w:r>
            <w:r>
              <w:rPr>
                <w:rFonts w:hint="eastAsia" w:ascii="仿宋" w:hAnsi="仿宋" w:eastAsia="仿宋" w:cs="仿宋"/>
                <w:sz w:val="18"/>
                <w:szCs w:val="18"/>
                <w:vertAlign w:val="superscript"/>
                <w:lang w:eastAsia="zh-CN"/>
              </w:rPr>
              <w:t>(a)</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2.使用的洗涤剂、消毒剂符合国家食品安全标准情况</w:t>
            </w:r>
            <w:r>
              <w:rPr>
                <w:rFonts w:hint="eastAsia" w:ascii="仿宋" w:hAnsi="仿宋" w:eastAsia="仿宋" w:cs="仿宋"/>
                <w:sz w:val="18"/>
                <w:szCs w:val="18"/>
                <w:vertAlign w:val="superscript"/>
                <w:lang w:eastAsia="zh-CN"/>
              </w:rPr>
              <w:t>(b)</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3.消毒后的餐饮具进行逐批检验情况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4.建立并遵守餐饮具出厂检验记录制度情况</w:t>
            </w:r>
            <w:r>
              <w:rPr>
                <w:rFonts w:hint="eastAsia" w:ascii="仿宋" w:hAnsi="仿宋" w:eastAsia="仿宋" w:cs="仿宋"/>
                <w:sz w:val="18"/>
                <w:szCs w:val="18"/>
                <w:vertAlign w:val="superscript"/>
                <w:lang w:eastAsia="zh-CN"/>
              </w:rPr>
              <w:t>(c)</w:t>
            </w:r>
          </w:p>
        </w:tc>
        <w:tc>
          <w:tcPr>
            <w:tcW w:w="339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出厂餐饮具</w:t>
            </w:r>
          </w:p>
        </w:tc>
        <w:tc>
          <w:tcPr>
            <w:tcW w:w="3577"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每个企业抽查1-2个批次出厂餐饮具</w:t>
            </w:r>
          </w:p>
        </w:tc>
        <w:tc>
          <w:tcPr>
            <w:tcW w:w="5215"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1.出厂餐饮具随附消毒合格证明情况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2.出厂餐饮具按规定在独立包装上标注相关内容情况</w:t>
            </w:r>
            <w:r>
              <w:rPr>
                <w:rFonts w:hint="eastAsia" w:ascii="仿宋" w:hAnsi="仿宋" w:eastAsia="仿宋" w:cs="仿宋"/>
                <w:sz w:val="18"/>
                <w:szCs w:val="18"/>
                <w:vertAlign w:val="superscript"/>
                <w:lang w:eastAsia="zh-CN"/>
              </w:rPr>
              <w:t>(d)</w:t>
            </w:r>
          </w:p>
        </w:tc>
        <w:tc>
          <w:tcPr>
            <w:tcW w:w="339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感官要求，游离性余氯、阴离子合成洗涤剂</w:t>
            </w:r>
            <w:r>
              <w:rPr>
                <w:rFonts w:hint="eastAsia" w:ascii="仿宋" w:hAnsi="仿宋" w:eastAsia="仿宋" w:cs="仿宋"/>
                <w:sz w:val="18"/>
                <w:szCs w:val="18"/>
                <w:vertAlign w:val="superscript"/>
                <w:lang w:eastAsia="zh-CN"/>
              </w:rPr>
              <w:t>(e)</w:t>
            </w:r>
            <w:r>
              <w:rPr>
                <w:rFonts w:hint="eastAsia" w:ascii="仿宋" w:hAnsi="仿宋" w:eastAsia="仿宋" w:cs="仿宋"/>
                <w:sz w:val="18"/>
                <w:szCs w:val="18"/>
                <w:lang w:eastAsia="zh-CN"/>
              </w:rPr>
              <w:t>，大肠菌群、沙门氏菌</w:t>
            </w:r>
          </w:p>
        </w:tc>
      </w:tr>
    </w:tbl>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a.用水由持有效卫生许可证供水单位供应的，原则上视为合规；用水为自建设施供水或其他方式供应的，检查水质检验报告，判定合规情况。</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b.使用的洗涤剂和消毒剂均符合规定的判定为合规单位，有一项不符合规定的判定为不合规单位。</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c.指建立出厂检验记录并记录出厂餐具饮具数量、消毒日期和批号、使用期限、出厂日期及委托方名称、地址、联系方式等内容，缺项视为不合规。</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d.指消毒后的餐具饮具在独立包装上标注单位名称、地址、联系方式、消毒日期和批号以及使用期限等内容，缺项视为不合规。</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e.仅适用于化学消毒法。使用其他消毒方式的，游离性余氯、阴离子合成洗涤剂两项指标合理缺项。</w:t>
      </w:r>
    </w:p>
    <w:p>
      <w:pPr>
        <w:snapToGrid w:val="0"/>
        <w:spacing w:afterLines="50" w:line="320" w:lineRule="exact"/>
        <w:rPr>
          <w:rFonts w:ascii="黑体" w:hAnsi="黑体" w:eastAsia="黑体"/>
          <w:sz w:val="30"/>
          <w:szCs w:val="30"/>
          <w:lang w:eastAsia="zh-CN"/>
        </w:rPr>
      </w:pPr>
    </w:p>
    <w:p>
      <w:pPr>
        <w:snapToGrid w:val="0"/>
        <w:spacing w:afterLines="50" w:line="320" w:lineRule="exact"/>
        <w:rPr>
          <w:rFonts w:ascii="黑体" w:hAnsi="黑体" w:eastAsia="黑体"/>
          <w:sz w:val="30"/>
          <w:szCs w:val="30"/>
          <w:lang w:eastAsia="zh-CN"/>
        </w:rPr>
      </w:pPr>
      <w:r>
        <w:rPr>
          <w:rFonts w:hint="eastAsia" w:ascii="黑体" w:hAnsi="黑体" w:eastAsia="黑体"/>
          <w:sz w:val="30"/>
          <w:szCs w:val="30"/>
          <w:lang w:eastAsia="zh-CN"/>
        </w:rPr>
        <w:t>附表6</w:t>
      </w:r>
    </w:p>
    <w:p>
      <w:pPr>
        <w:snapToGrid w:val="0"/>
        <w:spacing w:beforeLines="5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2022年小型集中式供水卫生安全巡查服务实施情况汇总表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6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在用小型集中式供水的乡镇总数</w:t>
            </w:r>
          </w:p>
        </w:tc>
        <w:tc>
          <w:tcPr>
            <w:tcW w:w="129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检查乡镇数</w:t>
            </w:r>
          </w:p>
        </w:tc>
        <w:tc>
          <w:tcPr>
            <w:tcW w:w="175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检查的乡镇中已开展卫生安全巡查的乡镇数</w:t>
            </w:r>
            <w:r>
              <w:rPr>
                <w:rFonts w:hint="eastAsia" w:ascii="宋体" w:hAnsi="宋体" w:eastAsia="宋体" w:cs="宋体"/>
                <w:sz w:val="21"/>
                <w:szCs w:val="21"/>
                <w:vertAlign w:val="superscript"/>
                <w:lang w:eastAsia="zh-CN"/>
              </w:rPr>
              <w:t>(a)</w:t>
            </w:r>
          </w:p>
        </w:tc>
        <w:tc>
          <w:tcPr>
            <w:tcW w:w="159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已建立基本情况档案的小型集中式供水水厂数</w:t>
            </w:r>
            <w:r>
              <w:rPr>
                <w:rFonts w:hint="eastAsia" w:ascii="宋体" w:hAnsi="宋体" w:eastAsia="宋体" w:cs="宋体"/>
                <w:sz w:val="21"/>
                <w:szCs w:val="21"/>
                <w:vertAlign w:val="superscript"/>
                <w:lang w:eastAsia="zh-CN"/>
              </w:rPr>
              <w:t>(b)</w:t>
            </w:r>
          </w:p>
        </w:tc>
        <w:tc>
          <w:tcPr>
            <w:tcW w:w="198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已建立卫生安全巡查档案的小型集中式供水水厂数</w:t>
            </w:r>
            <w:r>
              <w:rPr>
                <w:rFonts w:hint="eastAsia" w:ascii="宋体" w:hAnsi="宋体" w:eastAsia="宋体" w:cs="宋体"/>
                <w:sz w:val="21"/>
                <w:szCs w:val="21"/>
                <w:vertAlign w:val="superscript"/>
                <w:lang w:eastAsia="zh-CN"/>
              </w:rPr>
              <w:t>(b)</w:t>
            </w:r>
          </w:p>
        </w:tc>
        <w:tc>
          <w:tcPr>
            <w:tcW w:w="196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案件数</w:t>
            </w:r>
          </w:p>
        </w:tc>
        <w:tc>
          <w:tcPr>
            <w:tcW w:w="110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299"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75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595"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r>
    </w:tbl>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a.提供饮用水卫生安全巡查服务的机构建立有农村集中式供水基本情况档案或卫生安全巡查记录，才可判定为已开展饮用水卫生安全巡查。</w:t>
      </w:r>
    </w:p>
    <w:p>
      <w:pPr>
        <w:keepNext/>
        <w:keepLines/>
        <w:widowControl/>
        <w:spacing w:line="240" w:lineRule="exact"/>
        <w:rPr>
          <w:rFonts w:ascii="黑体" w:hAnsi="宋体" w:eastAsia="黑体"/>
          <w:sz w:val="30"/>
          <w:szCs w:val="30"/>
          <w:lang w:eastAsia="zh-CN"/>
        </w:rPr>
      </w:pPr>
      <w:r>
        <w:rPr>
          <w:rFonts w:hint="eastAsia" w:ascii="仿宋" w:hAnsi="仿宋" w:eastAsia="仿宋" w:cs="仿宋"/>
          <w:sz w:val="18"/>
          <w:szCs w:val="18"/>
          <w:lang w:eastAsia="zh-CN"/>
        </w:rPr>
        <w:t>b.指由饮用水卫生安全巡查服务机构建立的相关档案。</w:t>
      </w:r>
      <w:r>
        <w:rPr>
          <w:rFonts w:hint="eastAsia" w:ascii="黑体" w:hAnsi="宋体" w:eastAsia="黑体"/>
          <w:sz w:val="30"/>
          <w:szCs w:val="30"/>
          <w:lang w:eastAsia="zh-CN"/>
        </w:rPr>
        <w:br w:type="page"/>
      </w:r>
      <w:r>
        <w:rPr>
          <w:rFonts w:hint="eastAsia" w:ascii="黑体" w:hAnsi="宋体" w:eastAsia="黑体"/>
          <w:sz w:val="30"/>
          <w:szCs w:val="30"/>
          <w:lang w:eastAsia="zh-CN"/>
        </w:rPr>
        <w:t>附表7</w:t>
      </w:r>
    </w:p>
    <w:p>
      <w:pPr>
        <w:snapToGrid w:val="0"/>
        <w:spacing w:beforeLines="50"/>
        <w:jc w:val="center"/>
        <w:rPr>
          <w:rFonts w:ascii="宋体" w:hAnsi="宋体" w:eastAsia="宋体" w:cs="仿宋_GB2312"/>
          <w:sz w:val="44"/>
          <w:szCs w:val="44"/>
          <w:lang w:eastAsia="zh-CN"/>
        </w:rPr>
      </w:pPr>
      <w:r>
        <w:rPr>
          <w:rFonts w:hint="eastAsia" w:ascii="方正小标宋简体" w:hAnsi="方正小标宋简体" w:eastAsia="方正小标宋简体" w:cs="方正小标宋简体"/>
          <w:bCs/>
          <w:sz w:val="44"/>
          <w:szCs w:val="44"/>
          <w:lang w:eastAsia="zh-CN"/>
        </w:rPr>
        <w:t>2022年小型集中式供水和二次供水水质随机监督抽查信息汇总表</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466"/>
        <w:gridCol w:w="1392"/>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174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单位类别</w:t>
            </w:r>
          </w:p>
        </w:tc>
        <w:tc>
          <w:tcPr>
            <w:tcW w:w="146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检测单位数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rPr>
              <w:t>a</w:t>
            </w:r>
            <w:r>
              <w:rPr>
                <w:rFonts w:hint="eastAsia" w:ascii="宋体" w:hAnsi="宋体" w:eastAsia="宋体" w:cs="宋体"/>
                <w:sz w:val="21"/>
                <w:szCs w:val="21"/>
                <w:vertAlign w:val="superscript"/>
                <w:lang w:eastAsia="zh-CN"/>
              </w:rPr>
              <w:t>）</w:t>
            </w:r>
          </w:p>
        </w:tc>
        <w:tc>
          <w:tcPr>
            <w:tcW w:w="13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合格单位数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rPr>
              <w:t>b</w:t>
            </w:r>
            <w:r>
              <w:rPr>
                <w:rFonts w:hint="eastAsia" w:ascii="宋体" w:hAnsi="宋体" w:eastAsia="宋体" w:cs="宋体"/>
                <w:sz w:val="21"/>
                <w:szCs w:val="21"/>
                <w:vertAlign w:val="superscript"/>
                <w:lang w:eastAsia="zh-CN"/>
              </w:rPr>
              <w:t>）</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色度</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浑浊度</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臭和味</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肉眼可见物</w:t>
            </w:r>
          </w:p>
        </w:tc>
        <w:tc>
          <w:tcPr>
            <w:tcW w:w="155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pH</w:t>
            </w:r>
          </w:p>
        </w:tc>
        <w:tc>
          <w:tcPr>
            <w:tcW w:w="1558"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42" w:type="dxa"/>
            <w:vMerge w:val="continue"/>
            <w:tcBorders>
              <w:top w:val="single" w:color="auto" w:sz="4" w:space="0"/>
              <w:left w:val="single" w:color="auto" w:sz="4" w:space="0"/>
              <w:bottom w:val="single" w:color="auto" w:sz="4" w:space="0"/>
              <w:right w:val="single" w:color="auto" w:sz="4" w:space="0"/>
            </w:tcBorders>
            <w:noWrap/>
          </w:tcPr>
          <w:p>
            <w:pPr>
              <w:rPr>
                <w:rFonts w:ascii="宋体" w:hAnsi="宋体" w:eastAsia="宋体" w:cs="宋体"/>
                <w:sz w:val="21"/>
                <w:szCs w:val="21"/>
              </w:rPr>
            </w:pPr>
          </w:p>
        </w:tc>
        <w:tc>
          <w:tcPr>
            <w:tcW w:w="1466" w:type="dxa"/>
            <w:vMerge w:val="continue"/>
            <w:tcBorders>
              <w:top w:val="single" w:color="auto" w:sz="4" w:space="0"/>
              <w:left w:val="single" w:color="auto" w:sz="4" w:space="0"/>
              <w:bottom w:val="single" w:color="auto" w:sz="4" w:space="0"/>
              <w:right w:val="single" w:color="auto" w:sz="4" w:space="0"/>
            </w:tcBorders>
            <w:noWrap/>
          </w:tcPr>
          <w:p>
            <w:pPr>
              <w:rPr>
                <w:rFonts w:ascii="宋体" w:hAnsi="宋体" w:eastAsia="宋体" w:cs="宋体"/>
                <w:sz w:val="21"/>
                <w:szCs w:val="21"/>
              </w:rPr>
            </w:pPr>
          </w:p>
        </w:tc>
        <w:tc>
          <w:tcPr>
            <w:tcW w:w="1392" w:type="dxa"/>
            <w:vMerge w:val="continue"/>
            <w:tcBorders>
              <w:top w:val="single" w:color="auto" w:sz="4" w:space="0"/>
              <w:left w:val="single" w:color="auto" w:sz="4" w:space="0"/>
              <w:bottom w:val="single" w:color="auto" w:sz="4" w:space="0"/>
              <w:right w:val="single" w:color="auto" w:sz="4" w:space="0"/>
            </w:tcBorders>
            <w:noWrap/>
          </w:tcPr>
          <w:p>
            <w:pPr>
              <w:rPr>
                <w:rFonts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c>
          <w:tcPr>
            <w:tcW w:w="7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小型集中式供水</w:t>
            </w:r>
          </w:p>
        </w:tc>
        <w:tc>
          <w:tcPr>
            <w:tcW w:w="1466"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39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r>
              <w:rPr>
                <w:rFonts w:hint="eastAsia" w:ascii="仿宋" w:hAnsi="仿宋" w:eastAsia="仿宋" w:cs="仿宋"/>
                <w:sz w:val="18"/>
                <w:szCs w:val="18"/>
              </w:rPr>
              <w:t>二次供水</w:t>
            </w:r>
          </w:p>
        </w:tc>
        <w:tc>
          <w:tcPr>
            <w:tcW w:w="1466"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1392"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78"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c>
          <w:tcPr>
            <w:tcW w:w="780" w:type="dxa"/>
            <w:tcBorders>
              <w:top w:val="single" w:color="auto" w:sz="4" w:space="0"/>
              <w:left w:val="single" w:color="auto" w:sz="4" w:space="0"/>
              <w:bottom w:val="single" w:color="auto" w:sz="4" w:space="0"/>
              <w:right w:val="single" w:color="auto" w:sz="4" w:space="0"/>
            </w:tcBorders>
            <w:noWrap/>
            <w:vAlign w:val="center"/>
          </w:tcPr>
          <w:p>
            <w:pPr>
              <w:keepNext/>
              <w:keepLines/>
              <w:widowControl/>
              <w:spacing w:line="240" w:lineRule="exact"/>
              <w:rPr>
                <w:rFonts w:ascii="仿宋" w:hAnsi="仿宋" w:eastAsia="仿宋" w:cs="仿宋"/>
                <w:sz w:val="18"/>
                <w:szCs w:val="18"/>
              </w:rPr>
            </w:pPr>
          </w:p>
        </w:tc>
      </w:tr>
    </w:tbl>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a.二次供水指检测设施数。</w:t>
      </w:r>
    </w:p>
    <w:p>
      <w:pPr>
        <w:keepNext/>
        <w:keepLines/>
        <w:widowControl/>
        <w:spacing w:line="240" w:lineRule="exact"/>
        <w:rPr>
          <w:rFonts w:ascii="仿宋" w:hAnsi="仿宋" w:eastAsia="仿宋" w:cs="仿宋"/>
          <w:sz w:val="18"/>
          <w:szCs w:val="18"/>
          <w:lang w:eastAsia="zh-CN"/>
        </w:rPr>
      </w:pPr>
      <w:r>
        <w:rPr>
          <w:rFonts w:hint="eastAsia" w:ascii="仿宋" w:hAnsi="仿宋" w:eastAsia="仿宋" w:cs="仿宋"/>
          <w:sz w:val="18"/>
          <w:szCs w:val="18"/>
          <w:lang w:eastAsia="zh-CN"/>
        </w:rPr>
        <w:t>b.为表中检测项目均合格的供水单位或二次供水设施数，有一项不合格即判定为不合格单位或设施。</w:t>
      </w:r>
    </w:p>
    <w:p>
      <w:pPr>
        <w:snapToGrid w:val="0"/>
        <w:spacing w:beforeLines="50" w:afterLines="50"/>
        <w:rPr>
          <w:rFonts w:ascii="黑体" w:hAnsi="宋体" w:eastAsia="黑体"/>
          <w:sz w:val="30"/>
          <w:szCs w:val="30"/>
          <w:lang w:eastAsia="zh-CN"/>
        </w:rPr>
      </w:pPr>
    </w:p>
    <w:p>
      <w:pPr>
        <w:snapToGrid w:val="0"/>
        <w:spacing w:beforeLines="50" w:afterLines="50"/>
        <w:rPr>
          <w:rFonts w:ascii="黑体" w:hAnsi="宋体" w:eastAsia="黑体"/>
          <w:sz w:val="30"/>
          <w:szCs w:val="30"/>
          <w:lang w:eastAsia="zh-CN"/>
        </w:rPr>
      </w:pPr>
      <w:r>
        <w:rPr>
          <w:rFonts w:hint="eastAsia" w:ascii="黑体" w:hAnsi="宋体" w:eastAsia="黑体"/>
          <w:sz w:val="30"/>
          <w:szCs w:val="30"/>
          <w:lang w:eastAsia="zh-CN"/>
        </w:rPr>
        <w:t xml:space="preserve">附表8                   </w:t>
      </w:r>
    </w:p>
    <w:p>
      <w:pPr>
        <w:snapToGrid w:val="0"/>
        <w:spacing w:beforeLines="5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2022年二次供水卫生管理随机监督抽查信息汇总表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7" w:type="dxa"/>
            <w:vMerge w:val="restart"/>
            <w:noWrap/>
            <w:vAlign w:val="center"/>
          </w:tcPr>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辖区内二次供水设施总数</w:t>
            </w:r>
          </w:p>
        </w:tc>
        <w:tc>
          <w:tcPr>
            <w:tcW w:w="1316" w:type="dxa"/>
            <w:vMerge w:val="restart"/>
            <w:noWrap/>
            <w:vAlign w:val="center"/>
          </w:tcPr>
          <w:p>
            <w:pPr>
              <w:widowControl/>
              <w:spacing w:line="320" w:lineRule="exact"/>
              <w:jc w:val="center"/>
              <w:rPr>
                <w:rFonts w:ascii="宋体" w:hAnsi="宋体" w:eastAsia="宋体" w:cs="宋体"/>
                <w:sz w:val="21"/>
                <w:szCs w:val="21"/>
              </w:rPr>
            </w:pPr>
            <w:r>
              <w:rPr>
                <w:rFonts w:hint="eastAsia" w:ascii="宋体" w:hAnsi="宋体" w:eastAsia="宋体" w:cs="宋体"/>
                <w:sz w:val="21"/>
                <w:szCs w:val="21"/>
              </w:rPr>
              <w:t>检查设施数</w:t>
            </w:r>
          </w:p>
        </w:tc>
        <w:tc>
          <w:tcPr>
            <w:tcW w:w="6804" w:type="dxa"/>
            <w:gridSpan w:val="4"/>
            <w:noWrap/>
            <w:vAlign w:val="center"/>
          </w:tcPr>
          <w:p>
            <w:pPr>
              <w:widowControl/>
              <w:spacing w:line="32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检查内容符合要求设施数</w:t>
            </w:r>
          </w:p>
        </w:tc>
        <w:tc>
          <w:tcPr>
            <w:tcW w:w="1559" w:type="dxa"/>
            <w:vMerge w:val="restart"/>
            <w:noWrap/>
            <w:vAlign w:val="center"/>
          </w:tcPr>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检查的二次供水设施中已开展饮用水卫生安全巡查服务的设施数</w:t>
            </w:r>
          </w:p>
        </w:tc>
        <w:tc>
          <w:tcPr>
            <w:tcW w:w="1418" w:type="dxa"/>
            <w:vMerge w:val="restart"/>
            <w:tcBorders>
              <w:bottom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案件数</w:t>
            </w:r>
          </w:p>
        </w:tc>
        <w:tc>
          <w:tcPr>
            <w:tcW w:w="1376" w:type="dxa"/>
            <w:vMerge w:val="restart"/>
            <w:tcBorders>
              <w:bottom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罚款金额</w:t>
            </w:r>
          </w:p>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7" w:type="dxa"/>
            <w:vMerge w:val="continue"/>
            <w:noWrap/>
            <w:vAlign w:val="center"/>
          </w:tcPr>
          <w:p>
            <w:pPr>
              <w:widowControl/>
              <w:jc w:val="center"/>
              <w:rPr>
                <w:rFonts w:ascii="宋体" w:hAnsi="宋体" w:eastAsia="宋体" w:cs="宋体"/>
                <w:szCs w:val="21"/>
              </w:rPr>
            </w:pPr>
          </w:p>
        </w:tc>
        <w:tc>
          <w:tcPr>
            <w:tcW w:w="1316" w:type="dxa"/>
            <w:vMerge w:val="continue"/>
            <w:noWrap/>
          </w:tcPr>
          <w:p>
            <w:pPr>
              <w:widowControl/>
              <w:jc w:val="center"/>
              <w:rPr>
                <w:rFonts w:ascii="宋体" w:hAnsi="宋体" w:eastAsia="宋体" w:cs="宋体"/>
                <w:szCs w:val="21"/>
              </w:rPr>
            </w:pPr>
          </w:p>
        </w:tc>
        <w:tc>
          <w:tcPr>
            <w:tcW w:w="1701" w:type="dxa"/>
            <w:noWrap/>
            <w:vAlign w:val="center"/>
          </w:tcPr>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供管水人员健康</w:t>
            </w:r>
          </w:p>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体检和培训</w:t>
            </w:r>
          </w:p>
        </w:tc>
        <w:tc>
          <w:tcPr>
            <w:tcW w:w="1701" w:type="dxa"/>
            <w:noWrap/>
            <w:vAlign w:val="center"/>
          </w:tcPr>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设施卫生防护及</w:t>
            </w:r>
          </w:p>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周围环境</w:t>
            </w:r>
          </w:p>
        </w:tc>
        <w:tc>
          <w:tcPr>
            <w:tcW w:w="1701" w:type="dxa"/>
            <w:noWrap/>
            <w:vAlign w:val="center"/>
          </w:tcPr>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储水设备定期</w:t>
            </w:r>
          </w:p>
          <w:p>
            <w:pPr>
              <w:widowControl/>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清洗消毒</w:t>
            </w:r>
          </w:p>
        </w:tc>
        <w:tc>
          <w:tcPr>
            <w:tcW w:w="1701" w:type="dxa"/>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开展水质自检</w:t>
            </w:r>
          </w:p>
        </w:tc>
        <w:tc>
          <w:tcPr>
            <w:tcW w:w="1559" w:type="dxa"/>
            <w:vMerge w:val="continue"/>
            <w:noWrap/>
            <w:vAlign w:val="center"/>
          </w:tcPr>
          <w:p>
            <w:pPr>
              <w:widowControl/>
              <w:jc w:val="center"/>
              <w:rPr>
                <w:rFonts w:ascii="宋体" w:hAnsi="宋体" w:eastAsia="宋体" w:cs="宋体"/>
                <w:szCs w:val="21"/>
              </w:rPr>
            </w:pPr>
          </w:p>
        </w:tc>
        <w:tc>
          <w:tcPr>
            <w:tcW w:w="1418" w:type="dxa"/>
            <w:vMerge w:val="continue"/>
            <w:noWrap/>
            <w:vAlign w:val="center"/>
          </w:tcPr>
          <w:p>
            <w:pPr>
              <w:widowControl/>
              <w:jc w:val="center"/>
              <w:rPr>
                <w:rFonts w:ascii="宋体" w:hAnsi="宋体" w:eastAsia="宋体" w:cs="宋体"/>
                <w:szCs w:val="21"/>
              </w:rPr>
            </w:pPr>
          </w:p>
        </w:tc>
        <w:tc>
          <w:tcPr>
            <w:tcW w:w="1376" w:type="dxa"/>
            <w:vMerge w:val="continue"/>
            <w:noWrap/>
            <w:vAlign w:val="center"/>
          </w:tcPr>
          <w:p>
            <w:pPr>
              <w:widowControl/>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widowControl/>
              <w:jc w:val="center"/>
              <w:rPr>
                <w:rFonts w:ascii="宋体" w:hAnsi="宋体" w:eastAsia="宋体" w:cs="宋体"/>
                <w:szCs w:val="21"/>
              </w:rPr>
            </w:pPr>
          </w:p>
        </w:tc>
        <w:tc>
          <w:tcPr>
            <w:tcW w:w="1316" w:type="dxa"/>
            <w:noWrap/>
            <w:vAlign w:val="center"/>
          </w:tcPr>
          <w:p>
            <w:pPr>
              <w:widowControl/>
              <w:jc w:val="center"/>
              <w:rPr>
                <w:rFonts w:ascii="宋体" w:hAnsi="宋体" w:eastAsia="宋体" w:cs="宋体"/>
                <w:szCs w:val="21"/>
              </w:rPr>
            </w:pPr>
          </w:p>
        </w:tc>
        <w:tc>
          <w:tcPr>
            <w:tcW w:w="1701" w:type="dxa"/>
            <w:noWrap/>
            <w:vAlign w:val="center"/>
          </w:tcPr>
          <w:p>
            <w:pPr>
              <w:widowControl/>
              <w:jc w:val="center"/>
              <w:rPr>
                <w:rFonts w:ascii="宋体" w:hAnsi="宋体" w:eastAsia="宋体" w:cs="宋体"/>
                <w:szCs w:val="21"/>
              </w:rPr>
            </w:pPr>
          </w:p>
        </w:tc>
        <w:tc>
          <w:tcPr>
            <w:tcW w:w="1701" w:type="dxa"/>
            <w:noWrap/>
            <w:vAlign w:val="center"/>
          </w:tcPr>
          <w:p>
            <w:pPr>
              <w:widowControl/>
              <w:jc w:val="center"/>
              <w:rPr>
                <w:rFonts w:ascii="宋体" w:hAnsi="宋体" w:eastAsia="宋体" w:cs="宋体"/>
                <w:szCs w:val="21"/>
              </w:rPr>
            </w:pPr>
          </w:p>
        </w:tc>
        <w:tc>
          <w:tcPr>
            <w:tcW w:w="1701" w:type="dxa"/>
            <w:noWrap/>
            <w:vAlign w:val="center"/>
          </w:tcPr>
          <w:p>
            <w:pPr>
              <w:widowControl/>
              <w:jc w:val="center"/>
              <w:rPr>
                <w:rFonts w:ascii="宋体" w:hAnsi="宋体" w:eastAsia="宋体" w:cs="宋体"/>
                <w:szCs w:val="21"/>
              </w:rPr>
            </w:pPr>
          </w:p>
        </w:tc>
        <w:tc>
          <w:tcPr>
            <w:tcW w:w="1701" w:type="dxa"/>
            <w:noWrap/>
            <w:vAlign w:val="center"/>
          </w:tcPr>
          <w:p>
            <w:pPr>
              <w:widowControl/>
              <w:jc w:val="center"/>
              <w:rPr>
                <w:rFonts w:ascii="宋体" w:hAnsi="宋体" w:eastAsia="宋体" w:cs="宋体"/>
                <w:szCs w:val="21"/>
              </w:rPr>
            </w:pPr>
          </w:p>
        </w:tc>
        <w:tc>
          <w:tcPr>
            <w:tcW w:w="1559" w:type="dxa"/>
            <w:noWrap/>
            <w:vAlign w:val="center"/>
          </w:tcPr>
          <w:p>
            <w:pPr>
              <w:widowControl/>
              <w:jc w:val="center"/>
              <w:rPr>
                <w:rFonts w:ascii="宋体" w:hAnsi="宋体" w:eastAsia="宋体" w:cs="宋体"/>
                <w:szCs w:val="21"/>
              </w:rPr>
            </w:pPr>
          </w:p>
        </w:tc>
        <w:tc>
          <w:tcPr>
            <w:tcW w:w="1418" w:type="dxa"/>
            <w:noWrap/>
            <w:vAlign w:val="center"/>
          </w:tcPr>
          <w:p>
            <w:pPr>
              <w:widowControl/>
              <w:jc w:val="center"/>
              <w:rPr>
                <w:rFonts w:ascii="宋体" w:hAnsi="宋体" w:eastAsia="宋体" w:cs="宋体"/>
                <w:szCs w:val="21"/>
              </w:rPr>
            </w:pPr>
          </w:p>
        </w:tc>
        <w:tc>
          <w:tcPr>
            <w:tcW w:w="1376" w:type="dxa"/>
            <w:noWrap/>
            <w:vAlign w:val="center"/>
          </w:tcPr>
          <w:p>
            <w:pPr>
              <w:widowControl/>
              <w:jc w:val="center"/>
              <w:rPr>
                <w:rFonts w:ascii="宋体" w:hAnsi="宋体" w:eastAsia="宋体" w:cs="宋体"/>
                <w:szCs w:val="21"/>
              </w:rPr>
            </w:pPr>
          </w:p>
        </w:tc>
      </w:tr>
    </w:tbl>
    <w:p>
      <w:pPr>
        <w:snapToGrid w:val="0"/>
        <w:rPr>
          <w:rFonts w:ascii="黑体" w:hAnsi="宋体" w:eastAsia="黑体"/>
          <w:sz w:val="30"/>
          <w:szCs w:val="30"/>
          <w:lang w:eastAsia="zh-CN"/>
        </w:rPr>
      </w:pPr>
      <w:r>
        <w:rPr>
          <w:rFonts w:hint="eastAsia" w:ascii="黑体" w:hAnsi="宋体" w:eastAsia="黑体"/>
          <w:sz w:val="30"/>
          <w:szCs w:val="30"/>
        </w:rPr>
        <w:br w:type="page"/>
      </w:r>
      <w:r>
        <w:rPr>
          <w:rFonts w:hint="eastAsia" w:ascii="黑体" w:hAnsi="宋体" w:eastAsia="黑体"/>
          <w:sz w:val="30"/>
          <w:szCs w:val="30"/>
        </w:rPr>
        <w:t>附表</w:t>
      </w:r>
      <w:r>
        <w:rPr>
          <w:rFonts w:hint="eastAsia" w:ascii="黑体" w:hAnsi="宋体" w:eastAsia="黑体"/>
          <w:sz w:val="30"/>
          <w:szCs w:val="30"/>
          <w:lang w:eastAsia="zh-CN"/>
        </w:rPr>
        <w:t>9</w:t>
      </w:r>
    </w:p>
    <w:p>
      <w:pPr>
        <w:snapToGrid w:val="0"/>
        <w:spacing w:beforeLines="5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2022年涉水产品经营单位随机监督抽查信息汇总表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单位类别</w:t>
            </w:r>
          </w:p>
        </w:tc>
        <w:tc>
          <w:tcPr>
            <w:tcW w:w="1134"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w:t>
            </w:r>
          </w:p>
          <w:p>
            <w:pPr>
              <w:spacing w:line="240" w:lineRule="exact"/>
              <w:jc w:val="center"/>
              <w:rPr>
                <w:rFonts w:ascii="宋体" w:hAnsi="宋体" w:eastAsia="宋体" w:cs="宋体"/>
                <w:sz w:val="21"/>
                <w:szCs w:val="21"/>
              </w:rPr>
            </w:pPr>
            <w:r>
              <w:rPr>
                <w:rFonts w:hint="eastAsia" w:ascii="宋体" w:hAnsi="宋体" w:eastAsia="宋体" w:cs="宋体"/>
                <w:sz w:val="21"/>
                <w:szCs w:val="21"/>
              </w:rPr>
              <w:t>单位数</w:t>
            </w:r>
          </w:p>
        </w:tc>
        <w:tc>
          <w:tcPr>
            <w:tcW w:w="1134"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单位</w:t>
            </w:r>
          </w:p>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rPr>
              <w:t>合格数</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rPr>
              <w:t>a</w:t>
            </w:r>
            <w:r>
              <w:rPr>
                <w:rFonts w:hint="eastAsia" w:ascii="宋体" w:hAnsi="宋体" w:eastAsia="宋体" w:cs="宋体"/>
                <w:sz w:val="21"/>
                <w:szCs w:val="21"/>
                <w:vertAlign w:val="superscript"/>
                <w:lang w:eastAsia="zh-CN"/>
              </w:rPr>
              <w:t>）</w:t>
            </w:r>
          </w:p>
        </w:tc>
        <w:tc>
          <w:tcPr>
            <w:tcW w:w="1134"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w:t>
            </w:r>
          </w:p>
          <w:p>
            <w:pPr>
              <w:spacing w:line="240" w:lineRule="exact"/>
              <w:jc w:val="center"/>
              <w:rPr>
                <w:rFonts w:ascii="宋体" w:hAnsi="宋体" w:eastAsia="宋体" w:cs="宋体"/>
                <w:sz w:val="21"/>
                <w:szCs w:val="21"/>
              </w:rPr>
            </w:pPr>
            <w:r>
              <w:rPr>
                <w:rFonts w:hint="eastAsia" w:ascii="宋体" w:hAnsi="宋体" w:eastAsia="宋体" w:cs="宋体"/>
                <w:sz w:val="21"/>
                <w:szCs w:val="21"/>
              </w:rPr>
              <w:t>产品数</w:t>
            </w:r>
          </w:p>
        </w:tc>
        <w:tc>
          <w:tcPr>
            <w:tcW w:w="1134" w:type="dxa"/>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产品检查合格数</w:t>
            </w:r>
            <w:r>
              <w:rPr>
                <w:rFonts w:hint="eastAsia" w:ascii="宋体" w:hAnsi="宋体" w:eastAsia="宋体" w:cs="宋体"/>
                <w:sz w:val="21"/>
                <w:szCs w:val="21"/>
                <w:vertAlign w:val="superscript"/>
                <w:lang w:eastAsia="zh-CN"/>
              </w:rPr>
              <w:t>（b）</w:t>
            </w:r>
          </w:p>
        </w:tc>
        <w:tc>
          <w:tcPr>
            <w:tcW w:w="1134"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发现无证产品数</w:t>
            </w:r>
          </w:p>
        </w:tc>
        <w:tc>
          <w:tcPr>
            <w:tcW w:w="993"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检测</w:t>
            </w:r>
          </w:p>
          <w:p>
            <w:pPr>
              <w:spacing w:line="240" w:lineRule="exact"/>
              <w:jc w:val="center"/>
              <w:rPr>
                <w:rFonts w:ascii="宋体" w:hAnsi="宋体" w:eastAsia="宋体" w:cs="宋体"/>
                <w:sz w:val="21"/>
                <w:szCs w:val="21"/>
              </w:rPr>
            </w:pPr>
            <w:r>
              <w:rPr>
                <w:rFonts w:hint="eastAsia" w:ascii="宋体" w:hAnsi="宋体" w:eastAsia="宋体" w:cs="宋体"/>
                <w:sz w:val="21"/>
                <w:szCs w:val="21"/>
              </w:rPr>
              <w:t>产品数</w:t>
            </w:r>
          </w:p>
        </w:tc>
        <w:tc>
          <w:tcPr>
            <w:tcW w:w="1134"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产品检测合格数</w:t>
            </w:r>
          </w:p>
        </w:tc>
        <w:tc>
          <w:tcPr>
            <w:tcW w:w="1275"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责令限期改正单位数</w:t>
            </w:r>
          </w:p>
        </w:tc>
        <w:tc>
          <w:tcPr>
            <w:tcW w:w="993"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案件数</w:t>
            </w:r>
          </w:p>
        </w:tc>
        <w:tc>
          <w:tcPr>
            <w:tcW w:w="1096" w:type="dxa"/>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在华责任单位</w:t>
            </w: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275"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p>
        </w:tc>
        <w:tc>
          <w:tcPr>
            <w:tcW w:w="1096" w:type="dxa"/>
            <w:noWrap/>
            <w:vAlign w:val="center"/>
          </w:tcPr>
          <w:p>
            <w:pPr>
              <w:spacing w:line="32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城市实体经销单位</w:t>
            </w: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134"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275"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p>
        </w:tc>
        <w:tc>
          <w:tcPr>
            <w:tcW w:w="1096" w:type="dxa"/>
            <w:noWrap/>
            <w:vAlign w:val="center"/>
          </w:tcPr>
          <w:p>
            <w:pPr>
              <w:spacing w:line="32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乡镇实体经销单位</w:t>
            </w: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134"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275"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p>
        </w:tc>
        <w:tc>
          <w:tcPr>
            <w:tcW w:w="1096" w:type="dxa"/>
            <w:noWrap/>
            <w:vAlign w:val="center"/>
          </w:tcPr>
          <w:p>
            <w:pPr>
              <w:spacing w:line="32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网店</w:t>
            </w: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1134"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134" w:type="dxa"/>
            <w:noWrap/>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w:t>
            </w:r>
          </w:p>
        </w:tc>
        <w:tc>
          <w:tcPr>
            <w:tcW w:w="1275" w:type="dxa"/>
            <w:noWrap/>
            <w:vAlign w:val="center"/>
          </w:tcPr>
          <w:p>
            <w:pPr>
              <w:spacing w:line="320" w:lineRule="exact"/>
              <w:jc w:val="center"/>
              <w:rPr>
                <w:rFonts w:ascii="宋体" w:hAnsi="宋体" w:eastAsia="宋体" w:cs="宋体"/>
                <w:sz w:val="21"/>
                <w:szCs w:val="21"/>
              </w:rPr>
            </w:pPr>
          </w:p>
        </w:tc>
        <w:tc>
          <w:tcPr>
            <w:tcW w:w="993" w:type="dxa"/>
            <w:noWrap/>
            <w:vAlign w:val="center"/>
          </w:tcPr>
          <w:p>
            <w:pPr>
              <w:spacing w:line="320" w:lineRule="exact"/>
              <w:jc w:val="center"/>
              <w:rPr>
                <w:rFonts w:ascii="宋体" w:hAnsi="宋体" w:eastAsia="宋体" w:cs="宋体"/>
                <w:sz w:val="21"/>
                <w:szCs w:val="21"/>
              </w:rPr>
            </w:pPr>
          </w:p>
        </w:tc>
        <w:tc>
          <w:tcPr>
            <w:tcW w:w="1096" w:type="dxa"/>
            <w:noWrap/>
            <w:vAlign w:val="center"/>
          </w:tcPr>
          <w:p>
            <w:pPr>
              <w:spacing w:line="32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9" w:type="dxa"/>
            <w:noWrap/>
            <w:vAlign w:val="center"/>
          </w:tcPr>
          <w:p>
            <w:pPr>
              <w:spacing w:line="32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现制现售饮用水经营单位</w:t>
            </w:r>
            <w:r>
              <w:rPr>
                <w:rFonts w:hint="eastAsia" w:ascii="宋体" w:hAnsi="宋体" w:eastAsia="宋体" w:cs="宋体"/>
                <w:sz w:val="21"/>
                <w:szCs w:val="21"/>
                <w:vertAlign w:val="superscript"/>
                <w:lang w:eastAsia="zh-CN"/>
              </w:rPr>
              <w:t>（c）</w:t>
            </w:r>
          </w:p>
        </w:tc>
        <w:tc>
          <w:tcPr>
            <w:tcW w:w="1134" w:type="dxa"/>
            <w:noWrap/>
            <w:vAlign w:val="center"/>
          </w:tcPr>
          <w:p>
            <w:pPr>
              <w:spacing w:line="320" w:lineRule="exact"/>
              <w:jc w:val="center"/>
              <w:rPr>
                <w:rFonts w:ascii="宋体" w:hAnsi="宋体" w:eastAsia="宋体" w:cs="宋体"/>
                <w:sz w:val="21"/>
                <w:szCs w:val="21"/>
                <w:lang w:eastAsia="zh-CN"/>
              </w:rPr>
            </w:pPr>
          </w:p>
        </w:tc>
        <w:tc>
          <w:tcPr>
            <w:tcW w:w="1134" w:type="dxa"/>
            <w:noWrap/>
            <w:vAlign w:val="center"/>
          </w:tcPr>
          <w:p>
            <w:pPr>
              <w:spacing w:line="320" w:lineRule="exact"/>
              <w:jc w:val="center"/>
              <w:rPr>
                <w:rFonts w:ascii="宋体" w:hAnsi="宋体" w:eastAsia="宋体" w:cs="宋体"/>
                <w:sz w:val="21"/>
                <w:szCs w:val="21"/>
                <w:lang w:eastAsia="zh-CN"/>
              </w:rPr>
            </w:pPr>
          </w:p>
        </w:tc>
        <w:tc>
          <w:tcPr>
            <w:tcW w:w="1134" w:type="dxa"/>
            <w:noWrap/>
            <w:vAlign w:val="center"/>
          </w:tcPr>
          <w:p>
            <w:pPr>
              <w:spacing w:line="320" w:lineRule="exact"/>
              <w:jc w:val="center"/>
              <w:rPr>
                <w:rFonts w:ascii="宋体" w:hAnsi="宋体" w:eastAsia="宋体" w:cs="宋体"/>
                <w:sz w:val="21"/>
                <w:szCs w:val="21"/>
                <w:lang w:eastAsia="zh-CN"/>
              </w:rPr>
            </w:pPr>
          </w:p>
        </w:tc>
        <w:tc>
          <w:tcPr>
            <w:tcW w:w="1134" w:type="dxa"/>
            <w:noWrap/>
            <w:vAlign w:val="center"/>
          </w:tcPr>
          <w:p>
            <w:pPr>
              <w:spacing w:line="320" w:lineRule="exact"/>
              <w:jc w:val="center"/>
              <w:rPr>
                <w:rFonts w:ascii="宋体" w:hAnsi="宋体" w:eastAsia="宋体" w:cs="宋体"/>
                <w:sz w:val="21"/>
                <w:szCs w:val="21"/>
                <w:lang w:eastAsia="zh-CN"/>
              </w:rPr>
            </w:pPr>
          </w:p>
        </w:tc>
        <w:tc>
          <w:tcPr>
            <w:tcW w:w="1134" w:type="dxa"/>
            <w:noWrap/>
            <w:vAlign w:val="center"/>
          </w:tcPr>
          <w:p>
            <w:pPr>
              <w:spacing w:line="320" w:lineRule="exact"/>
              <w:jc w:val="center"/>
              <w:rPr>
                <w:rFonts w:ascii="宋体" w:hAnsi="宋体" w:eastAsia="宋体" w:cs="宋体"/>
                <w:sz w:val="21"/>
                <w:szCs w:val="21"/>
                <w:lang w:eastAsia="zh-CN"/>
              </w:rPr>
            </w:pPr>
          </w:p>
        </w:tc>
        <w:tc>
          <w:tcPr>
            <w:tcW w:w="993" w:type="dxa"/>
            <w:noWrap/>
            <w:vAlign w:val="center"/>
          </w:tcPr>
          <w:p>
            <w:pPr>
              <w:spacing w:line="320" w:lineRule="exact"/>
              <w:jc w:val="center"/>
              <w:rPr>
                <w:rFonts w:ascii="宋体" w:hAnsi="宋体" w:eastAsia="宋体" w:cs="宋体"/>
                <w:sz w:val="21"/>
                <w:szCs w:val="21"/>
                <w:lang w:eastAsia="zh-CN"/>
              </w:rPr>
            </w:pPr>
          </w:p>
        </w:tc>
        <w:tc>
          <w:tcPr>
            <w:tcW w:w="1134" w:type="dxa"/>
            <w:noWrap/>
            <w:vAlign w:val="center"/>
          </w:tcPr>
          <w:p>
            <w:pPr>
              <w:spacing w:line="320" w:lineRule="exact"/>
              <w:jc w:val="center"/>
              <w:rPr>
                <w:rFonts w:ascii="宋体" w:hAnsi="宋体" w:eastAsia="宋体" w:cs="宋体"/>
                <w:sz w:val="21"/>
                <w:szCs w:val="21"/>
                <w:lang w:eastAsia="zh-CN"/>
              </w:rPr>
            </w:pPr>
          </w:p>
        </w:tc>
        <w:tc>
          <w:tcPr>
            <w:tcW w:w="1275" w:type="dxa"/>
            <w:noWrap/>
            <w:vAlign w:val="center"/>
          </w:tcPr>
          <w:p>
            <w:pPr>
              <w:spacing w:line="320" w:lineRule="exact"/>
              <w:jc w:val="center"/>
              <w:rPr>
                <w:rFonts w:ascii="宋体" w:hAnsi="宋体" w:eastAsia="宋体" w:cs="宋体"/>
                <w:sz w:val="21"/>
                <w:szCs w:val="21"/>
                <w:lang w:eastAsia="zh-CN"/>
              </w:rPr>
            </w:pPr>
          </w:p>
        </w:tc>
        <w:tc>
          <w:tcPr>
            <w:tcW w:w="993" w:type="dxa"/>
            <w:noWrap/>
            <w:vAlign w:val="center"/>
          </w:tcPr>
          <w:p>
            <w:pPr>
              <w:spacing w:line="320" w:lineRule="exact"/>
              <w:jc w:val="center"/>
              <w:rPr>
                <w:rFonts w:ascii="宋体" w:hAnsi="宋体" w:eastAsia="宋体" w:cs="宋体"/>
                <w:sz w:val="21"/>
                <w:szCs w:val="21"/>
                <w:lang w:eastAsia="zh-CN"/>
              </w:rPr>
            </w:pPr>
          </w:p>
        </w:tc>
        <w:tc>
          <w:tcPr>
            <w:tcW w:w="1096" w:type="dxa"/>
            <w:noWrap/>
            <w:vAlign w:val="center"/>
          </w:tcPr>
          <w:p>
            <w:pPr>
              <w:spacing w:line="320" w:lineRule="exact"/>
              <w:jc w:val="center"/>
              <w:rPr>
                <w:rFonts w:ascii="宋体" w:hAnsi="宋体" w:eastAsia="宋体" w:cs="宋体"/>
                <w:sz w:val="21"/>
                <w:szCs w:val="21"/>
                <w:lang w:eastAsia="zh-CN"/>
              </w:rPr>
            </w:pPr>
          </w:p>
        </w:tc>
      </w:tr>
    </w:tbl>
    <w:p>
      <w:pPr>
        <w:snapToGrid w:val="0"/>
        <w:spacing w:beforeLines="50" w:line="240" w:lineRule="exact"/>
        <w:rPr>
          <w:rFonts w:ascii="宋体" w:hAnsi="宋体" w:eastAsia="宋体" w:cs="宋体"/>
          <w:sz w:val="21"/>
          <w:szCs w:val="21"/>
          <w:lang w:eastAsia="zh-CN"/>
        </w:rPr>
      </w:pPr>
      <w:r>
        <w:rPr>
          <w:rFonts w:hint="eastAsia" w:ascii="宋体" w:hAnsi="宋体" w:eastAsia="宋体" w:cs="宋体"/>
          <w:sz w:val="21"/>
          <w:szCs w:val="21"/>
          <w:lang w:eastAsia="zh-CN"/>
        </w:rPr>
        <w:t>a.产品取得卫生许可批件，产品检查和检测均合格的单位数。</w:t>
      </w:r>
    </w:p>
    <w:p>
      <w:pPr>
        <w:snapToGrid w:val="0"/>
        <w:spacing w:line="240" w:lineRule="exact"/>
        <w:rPr>
          <w:rFonts w:ascii="宋体" w:hAnsi="宋体" w:eastAsia="宋体" w:cs="宋体"/>
          <w:sz w:val="21"/>
          <w:szCs w:val="21"/>
          <w:lang w:eastAsia="zh-CN"/>
        </w:rPr>
      </w:pPr>
      <w:r>
        <w:rPr>
          <w:rFonts w:hint="eastAsia" w:ascii="宋体" w:hAnsi="宋体" w:eastAsia="宋体" w:cs="宋体"/>
          <w:sz w:val="21"/>
          <w:szCs w:val="21"/>
          <w:lang w:eastAsia="zh-CN"/>
        </w:rPr>
        <w:t>b.产品取得卫生许可批件及标签、说明书均合格的产品数。</w:t>
      </w:r>
    </w:p>
    <w:p>
      <w:pPr>
        <w:snapToGrid w:val="0"/>
        <w:spacing w:line="240" w:lineRule="exact"/>
        <w:rPr>
          <w:rFonts w:ascii="华文仿宋" w:hAnsi="华文仿宋" w:eastAsia="华文仿宋"/>
          <w:sz w:val="20"/>
          <w:szCs w:val="20"/>
          <w:lang w:eastAsia="zh-CN"/>
        </w:rPr>
      </w:pPr>
      <w:r>
        <w:rPr>
          <w:rFonts w:hint="eastAsia" w:ascii="宋体" w:hAnsi="宋体" w:eastAsia="宋体" w:cs="宋体"/>
          <w:sz w:val="21"/>
          <w:szCs w:val="21"/>
          <w:lang w:eastAsia="zh-CN"/>
        </w:rPr>
        <w:t>c.产品数指应用现场数。</w:t>
      </w:r>
    </w:p>
    <w:p>
      <w:pPr>
        <w:rPr>
          <w:lang w:eastAsia="zh-CN"/>
        </w:rPr>
        <w:sectPr>
          <w:pgSz w:w="16838" w:h="11906" w:orient="landscape"/>
          <w:pgMar w:top="1797" w:right="1440" w:bottom="1797" w:left="1440" w:header="851" w:footer="992" w:gutter="0"/>
          <w:pgNumType w:fmt="numberInDash"/>
          <w:cols w:space="720" w:num="1"/>
          <w:docGrid w:type="linesAndChars" w:linePitch="312" w:charSpace="0"/>
        </w:sectPr>
      </w:pPr>
    </w:p>
    <w:p>
      <w:pPr>
        <w:rPr>
          <w:rFonts w:ascii="黑体" w:hAnsi="黑体" w:eastAsia="黑体"/>
          <w:sz w:val="32"/>
          <w:lang w:eastAsia="zh-CN"/>
        </w:rPr>
      </w:pPr>
      <w:r>
        <w:rPr>
          <w:rFonts w:hint="eastAsia" w:ascii="黑体" w:hAnsi="黑体" w:eastAsia="黑体"/>
          <w:sz w:val="32"/>
          <w:lang w:eastAsia="zh-CN"/>
        </w:rPr>
        <w:t>附件2</w:t>
      </w:r>
    </w:p>
    <w:p>
      <w:pPr>
        <w:spacing w:line="560" w:lineRule="exact"/>
        <w:jc w:val="center"/>
        <w:rPr>
          <w:rFonts w:ascii="宋体" w:hAnsi="宋体"/>
          <w:b/>
          <w:sz w:val="44"/>
          <w:lang w:eastAsia="zh-CN"/>
        </w:rPr>
      </w:pPr>
    </w:p>
    <w:p>
      <w:pPr>
        <w:spacing w:line="58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2022年石家庄市传染病防治和消毒产品随机</w:t>
      </w:r>
    </w:p>
    <w:p>
      <w:pPr>
        <w:spacing w:line="58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监督抽查计划</w:t>
      </w:r>
    </w:p>
    <w:p>
      <w:pPr>
        <w:spacing w:line="580" w:lineRule="exact"/>
        <w:ind w:firstLine="640" w:firstLineChars="200"/>
        <w:rPr>
          <w:rFonts w:ascii="黑体" w:hAnsi="黑体" w:eastAsia="黑体"/>
          <w:sz w:val="32"/>
          <w:lang w:eastAsia="zh-CN"/>
        </w:rPr>
      </w:pPr>
    </w:p>
    <w:p>
      <w:pPr>
        <w:spacing w:line="580" w:lineRule="exact"/>
        <w:rPr>
          <w:rFonts w:ascii="黑体" w:hAnsi="黑体" w:eastAsia="黑体"/>
          <w:sz w:val="32"/>
          <w:lang w:eastAsia="zh-CN"/>
        </w:rPr>
      </w:pPr>
      <w:r>
        <w:rPr>
          <w:rFonts w:hint="eastAsia" w:ascii="黑体" w:hAnsi="黑体" w:eastAsia="黑体"/>
          <w:sz w:val="32"/>
          <w:lang w:eastAsia="zh-CN"/>
        </w:rPr>
        <w:t xml:space="preserve">    一、传染病防治监督抽查</w:t>
      </w:r>
    </w:p>
    <w:p>
      <w:pPr>
        <w:spacing w:line="580" w:lineRule="exact"/>
        <w:ind w:firstLine="640" w:firstLineChars="200"/>
        <w:rPr>
          <w:rFonts w:ascii="楷体" w:hAnsi="楷体" w:eastAsia="楷体"/>
          <w:sz w:val="32"/>
          <w:lang w:eastAsia="zh-CN"/>
        </w:rPr>
      </w:pPr>
      <w:r>
        <w:rPr>
          <w:rFonts w:hint="eastAsia" w:ascii="楷体" w:hAnsi="楷体" w:eastAsia="楷体"/>
          <w:sz w:val="32"/>
          <w:lang w:eastAsia="zh-CN"/>
        </w:rPr>
        <w:t>（一）监督检查对象。</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抽查辖区</w:t>
      </w:r>
      <w:r>
        <w:rPr>
          <w:rFonts w:hint="eastAsia" w:ascii="仿宋" w:hAnsi="仿宋" w:eastAsia="仿宋" w:cs="仿宋"/>
          <w:sz w:val="32"/>
          <w:szCs w:val="32"/>
          <w:lang w:eastAsia="zh-CN"/>
        </w:rPr>
        <w:t>20%</w:t>
      </w:r>
      <w:r>
        <w:rPr>
          <w:rFonts w:hint="eastAsia" w:ascii="仿宋" w:hAnsi="仿宋" w:eastAsia="仿宋"/>
          <w:sz w:val="32"/>
          <w:lang w:eastAsia="zh-CN"/>
        </w:rPr>
        <w:t>二级以上医院、10%一级医院、</w:t>
      </w:r>
      <w:r>
        <w:rPr>
          <w:rFonts w:hint="eastAsia" w:ascii="仿宋" w:hAnsi="仿宋" w:eastAsia="仿宋" w:cs="仿宋"/>
          <w:sz w:val="32"/>
          <w:szCs w:val="32"/>
          <w:lang w:eastAsia="zh-CN"/>
        </w:rPr>
        <w:t>5%</w:t>
      </w:r>
      <w:r>
        <w:rPr>
          <w:rFonts w:hint="eastAsia" w:ascii="仿宋" w:hAnsi="仿宋" w:eastAsia="仿宋"/>
          <w:sz w:val="32"/>
          <w:lang w:eastAsia="zh-CN"/>
        </w:rPr>
        <w:t>基层医疗机构（社区卫生服务中心/站、诊所、乡镇卫生院、村卫生室等），</w:t>
      </w:r>
      <w:r>
        <w:rPr>
          <w:rFonts w:hint="eastAsia" w:ascii="仿宋" w:hAnsi="仿宋" w:eastAsia="仿宋" w:cs="仿宋"/>
          <w:sz w:val="32"/>
          <w:szCs w:val="32"/>
          <w:lang w:eastAsia="zh-CN"/>
        </w:rPr>
        <w:t>20%</w:t>
      </w:r>
      <w:r>
        <w:rPr>
          <w:rFonts w:hint="eastAsia" w:ascii="仿宋" w:hAnsi="仿宋" w:eastAsia="仿宋"/>
          <w:sz w:val="32"/>
          <w:lang w:eastAsia="zh-CN"/>
        </w:rPr>
        <w:t>疾病预防控制机构和采供血机构。</w:t>
      </w:r>
    </w:p>
    <w:p>
      <w:pPr>
        <w:spacing w:line="580" w:lineRule="exact"/>
        <w:ind w:firstLine="640" w:firstLineChars="200"/>
        <w:rPr>
          <w:rFonts w:ascii="楷体" w:hAnsi="楷体" w:eastAsia="楷体"/>
          <w:sz w:val="32"/>
          <w:lang w:eastAsia="zh-CN"/>
        </w:rPr>
      </w:pPr>
      <w:r>
        <w:rPr>
          <w:rFonts w:hint="eastAsia" w:ascii="楷体" w:hAnsi="楷体" w:eastAsia="楷体"/>
          <w:sz w:val="32"/>
          <w:lang w:eastAsia="zh-CN"/>
        </w:rPr>
        <w:t>（二）监督检查内容。</w:t>
      </w:r>
    </w:p>
    <w:p>
      <w:pPr>
        <w:spacing w:line="580" w:lineRule="exact"/>
        <w:rPr>
          <w:rFonts w:ascii="仿宋" w:hAnsi="仿宋" w:eastAsia="仿宋"/>
          <w:sz w:val="32"/>
          <w:lang w:eastAsia="zh-CN"/>
        </w:rPr>
      </w:pPr>
      <w:r>
        <w:rPr>
          <w:rFonts w:hint="eastAsia" w:ascii="仿宋" w:hAnsi="仿宋" w:eastAsia="仿宋"/>
          <w:sz w:val="32"/>
          <w:lang w:eastAsia="zh-CN"/>
        </w:rPr>
        <w:t xml:space="preserve">    1.预防接种管理情况。接种单位资质情况；接种疫苗公示情况；接种前告知、询问受种者或监护人有关情况；执行“三查七对”和“一验证”情况；疫苗的接收、购进、储存、配送、供应、接种和处置记录情况。</w:t>
      </w:r>
    </w:p>
    <w:p>
      <w:pPr>
        <w:spacing w:line="580" w:lineRule="exact"/>
        <w:ind w:firstLine="640"/>
        <w:rPr>
          <w:rFonts w:ascii="仿宋" w:hAnsi="仿宋" w:eastAsia="仿宋"/>
          <w:sz w:val="32"/>
          <w:lang w:eastAsia="zh-CN"/>
        </w:rPr>
      </w:pPr>
      <w:r>
        <w:rPr>
          <w:rFonts w:hint="eastAsia" w:ascii="仿宋" w:hAnsi="仿宋" w:eastAsia="仿宋"/>
          <w:sz w:val="32"/>
          <w:lang w:eastAsia="zh-CN"/>
        </w:rPr>
        <w:t>2.传染病疫情报告情况。建立传染病疫情报告工作制度情况；开展疫情报告管理自查情况；传染病疫情登记、报告卡填写情况；是否存在瞒报、缓报、谎报传染病疫情情况。</w:t>
      </w:r>
    </w:p>
    <w:p>
      <w:pPr>
        <w:spacing w:line="580" w:lineRule="exact"/>
        <w:ind w:firstLine="640"/>
        <w:rPr>
          <w:rFonts w:ascii="仿宋" w:hAnsi="仿宋" w:eastAsia="仿宋"/>
          <w:sz w:val="32"/>
          <w:lang w:eastAsia="zh-CN"/>
        </w:rPr>
      </w:pPr>
      <w:r>
        <w:rPr>
          <w:rFonts w:hint="eastAsia" w:ascii="仿宋" w:hAnsi="仿宋" w:eastAsia="仿宋"/>
          <w:sz w:val="32"/>
          <w:lang w:eastAsia="zh-CN"/>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pacing w:line="580" w:lineRule="exact"/>
        <w:ind w:firstLine="640"/>
        <w:rPr>
          <w:rFonts w:ascii="仿宋" w:hAnsi="仿宋" w:eastAsia="仿宋"/>
          <w:sz w:val="32"/>
          <w:lang w:eastAsia="zh-CN"/>
        </w:rPr>
      </w:pPr>
      <w:r>
        <w:rPr>
          <w:rFonts w:hint="eastAsia" w:ascii="仿宋" w:hAnsi="仿宋" w:eastAsia="仿宋"/>
          <w:sz w:val="32"/>
          <w:lang w:eastAsia="zh-CN"/>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spacing w:line="580" w:lineRule="exact"/>
        <w:ind w:firstLine="640"/>
        <w:rPr>
          <w:rFonts w:ascii="仿宋" w:hAnsi="仿宋" w:eastAsia="仿宋"/>
          <w:sz w:val="32"/>
          <w:lang w:eastAsia="zh-CN"/>
        </w:rPr>
      </w:pPr>
      <w:r>
        <w:rPr>
          <w:rFonts w:hint="eastAsia" w:ascii="仿宋" w:hAnsi="仿宋" w:eastAsia="仿宋"/>
          <w:sz w:val="32"/>
          <w:lang w:eastAsia="zh-CN"/>
        </w:rPr>
        <w:t>5.医疗废物处置。医疗废物实行分类收集情况；使用专用包装物及容器情况；医疗废物暂时贮存设施建立情况；医疗废物交接、运送、暂存及处置情况。</w:t>
      </w:r>
    </w:p>
    <w:p>
      <w:pPr>
        <w:spacing w:line="580" w:lineRule="exact"/>
        <w:ind w:firstLine="640"/>
        <w:rPr>
          <w:rFonts w:ascii="仿宋" w:hAnsi="仿宋" w:eastAsia="仿宋"/>
          <w:sz w:val="32"/>
          <w:lang w:eastAsia="zh-CN"/>
        </w:rPr>
      </w:pPr>
      <w:r>
        <w:rPr>
          <w:rFonts w:hint="eastAsia" w:ascii="仿宋" w:hAnsi="仿宋" w:eastAsia="仿宋"/>
          <w:sz w:val="32"/>
          <w:lang w:eastAsia="zh-CN"/>
        </w:rPr>
        <w:t xml:space="preserve">6.二级病原微生物实验室生物安全管理。二级实验室备案情况；从事实验活动的人员培训、考核情况；实验档案建立情况；实验结束将菌（毒）种或样本销毁或者送交保藏机构保藏情况。 </w:t>
      </w:r>
    </w:p>
    <w:p>
      <w:pPr>
        <w:spacing w:line="580" w:lineRule="exact"/>
        <w:ind w:firstLine="640"/>
        <w:rPr>
          <w:rFonts w:ascii="黑体" w:hAnsi="黑体" w:eastAsia="黑体"/>
          <w:sz w:val="32"/>
          <w:lang w:eastAsia="zh-CN"/>
        </w:rPr>
      </w:pPr>
      <w:r>
        <w:rPr>
          <w:rFonts w:hint="eastAsia" w:ascii="黑体" w:hAnsi="黑体" w:eastAsia="黑体"/>
          <w:sz w:val="32"/>
          <w:lang w:eastAsia="zh-CN"/>
        </w:rPr>
        <w:t>二、消毒产品监督抽查</w:t>
      </w:r>
    </w:p>
    <w:p>
      <w:pPr>
        <w:spacing w:line="580" w:lineRule="exact"/>
        <w:ind w:firstLine="640" w:firstLineChars="200"/>
        <w:rPr>
          <w:rFonts w:ascii="楷体" w:hAnsi="楷体" w:eastAsia="楷体"/>
          <w:sz w:val="32"/>
          <w:lang w:eastAsia="zh-CN"/>
        </w:rPr>
      </w:pPr>
      <w:r>
        <w:rPr>
          <w:rFonts w:hint="eastAsia" w:ascii="楷体" w:hAnsi="楷体" w:eastAsia="楷体"/>
          <w:sz w:val="32"/>
          <w:lang w:eastAsia="zh-CN"/>
        </w:rPr>
        <w:t>（一）监督检查对象。</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抽查辖区30%的第一类消毒产品生产企业；</w:t>
      </w:r>
      <w:r>
        <w:rPr>
          <w:rFonts w:hint="eastAsia" w:ascii="仿宋" w:hAnsi="仿宋" w:eastAsia="仿宋" w:cs="仿宋"/>
          <w:sz w:val="32"/>
          <w:szCs w:val="32"/>
          <w:lang w:eastAsia="zh-CN"/>
        </w:rPr>
        <w:t>20%</w:t>
      </w:r>
      <w:r>
        <w:rPr>
          <w:rFonts w:hint="eastAsia" w:ascii="仿宋" w:hAnsi="仿宋" w:eastAsia="仿宋"/>
          <w:sz w:val="32"/>
          <w:lang w:eastAsia="zh-CN"/>
        </w:rPr>
        <w:t>的除抗(抑)菌制剂以外的第二类消毒产品生产企业；100%</w:t>
      </w:r>
      <w:r>
        <w:rPr>
          <w:rFonts w:hint="eastAsia" w:ascii="仿宋" w:hAnsi="仿宋" w:eastAsia="仿宋"/>
          <w:sz w:val="32"/>
          <w:lang w:val="zh-CN" w:eastAsia="zh-CN"/>
        </w:rPr>
        <w:t>抗（抑）菌制剂生产企业</w:t>
      </w:r>
      <w:r>
        <w:rPr>
          <w:rFonts w:hint="eastAsia" w:ascii="宋体" w:hAnsi="宋体"/>
          <w:sz w:val="32"/>
          <w:lang w:val="zh-CN" w:eastAsia="zh-CN"/>
        </w:rPr>
        <w:t>；</w:t>
      </w:r>
      <w:r>
        <w:rPr>
          <w:rFonts w:hint="eastAsia" w:ascii="仿宋" w:hAnsi="仿宋" w:eastAsia="仿宋" w:cs="仿宋"/>
          <w:sz w:val="32"/>
          <w:szCs w:val="32"/>
          <w:lang w:eastAsia="zh-CN"/>
        </w:rPr>
        <w:t>20%</w:t>
      </w:r>
      <w:r>
        <w:rPr>
          <w:rFonts w:hint="eastAsia" w:ascii="仿宋" w:hAnsi="仿宋" w:eastAsia="仿宋"/>
          <w:sz w:val="32"/>
          <w:lang w:eastAsia="zh-CN"/>
        </w:rPr>
        <w:t>的第三类消毒产品生产企业</w:t>
      </w:r>
      <w:r>
        <w:rPr>
          <w:rFonts w:ascii="仿宋" w:hAnsi="仿宋" w:eastAsia="仿宋"/>
          <w:sz w:val="32"/>
          <w:lang w:eastAsia="zh-CN"/>
        </w:rPr>
        <w:t>。</w:t>
      </w:r>
      <w:r>
        <w:rPr>
          <w:rFonts w:hint="eastAsia" w:ascii="仿宋" w:hAnsi="仿宋" w:eastAsia="仿宋"/>
          <w:sz w:val="32"/>
          <w:lang w:eastAsia="zh-CN"/>
        </w:rPr>
        <w:t>同时生产第一类和第二类消毒产品的生产企业按生产第一类消毒产品的生产企业抽取。</w:t>
      </w:r>
    </w:p>
    <w:p>
      <w:pPr>
        <w:spacing w:line="580" w:lineRule="exact"/>
        <w:ind w:firstLine="640" w:firstLineChars="200"/>
        <w:rPr>
          <w:rFonts w:ascii="楷体" w:hAnsi="楷体" w:eastAsia="楷体"/>
          <w:sz w:val="32"/>
          <w:lang w:eastAsia="zh-CN"/>
        </w:rPr>
      </w:pPr>
      <w:r>
        <w:rPr>
          <w:rFonts w:hint="eastAsia" w:ascii="楷体" w:hAnsi="楷体" w:eastAsia="楷体"/>
          <w:sz w:val="32"/>
          <w:lang w:eastAsia="zh-CN"/>
        </w:rPr>
        <w:t>（二）监督检查内容。</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2.第二类消毒产品生产企业监督检查内容包括生产条件、生产过程、原材料卫生质量以及消毒产品卫生安全</w:t>
      </w:r>
      <w:r>
        <w:rPr>
          <w:rFonts w:ascii="仿宋" w:hAnsi="仿宋" w:eastAsia="仿宋"/>
          <w:sz w:val="32"/>
          <w:lang w:eastAsia="zh-CN"/>
        </w:rPr>
        <w:t>。</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80" w:lineRule="exact"/>
        <w:ind w:firstLine="640" w:firstLineChars="200"/>
        <w:rPr>
          <w:rFonts w:ascii="仿宋" w:hAnsi="仿宋" w:eastAsia="仿宋"/>
          <w:sz w:val="32"/>
          <w:lang w:eastAsia="zh-CN"/>
        </w:rPr>
      </w:pPr>
      <w:r>
        <w:rPr>
          <w:rFonts w:hint="eastAsia" w:ascii="仿宋" w:hAnsi="仿宋" w:eastAsia="仿宋"/>
          <w:sz w:val="32"/>
          <w:lang w:val="zh-CN"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firstLineChars="200"/>
        <w:rPr>
          <w:rFonts w:ascii="仿宋" w:hAnsi="仿宋" w:eastAsia="仿宋"/>
          <w:sz w:val="32"/>
          <w:lang w:eastAsia="zh-CN"/>
        </w:rPr>
      </w:pPr>
      <w:r>
        <w:rPr>
          <w:rFonts w:hint="eastAsia" w:ascii="仿宋" w:hAnsi="仿宋" w:eastAsia="仿宋"/>
          <w:sz w:val="32"/>
          <w:lang w:val="zh-CN" w:eastAsia="zh-CN"/>
        </w:rPr>
        <w:t>3.第三类消毒产品生产企业监督检查</w:t>
      </w:r>
      <w:r>
        <w:rPr>
          <w:rFonts w:hint="eastAsia" w:ascii="仿宋" w:hAnsi="仿宋" w:eastAsia="仿宋"/>
          <w:sz w:val="32"/>
          <w:lang w:eastAsia="zh-CN"/>
        </w:rPr>
        <w:t>内容包括生产条件、生产过程以及消毒产品标签和说明书等。其中尿布等排泄物卫生用品、妇女经期卫生用品生产企业重点检查原材料卫生质量、空气消毒设施、出厂检验报告。</w:t>
      </w:r>
    </w:p>
    <w:p>
      <w:pPr>
        <w:spacing w:line="580" w:lineRule="exact"/>
        <w:ind w:firstLine="640" w:firstLineChars="200"/>
        <w:rPr>
          <w:rFonts w:ascii="仿宋" w:hAnsi="仿宋" w:eastAsia="仿宋"/>
          <w:sz w:val="32"/>
          <w:lang w:eastAsia="zh-CN"/>
        </w:rPr>
      </w:pPr>
      <w:r>
        <w:rPr>
          <w:rFonts w:hint="eastAsia" w:ascii="仿宋" w:hAnsi="仿宋" w:eastAsia="仿宋"/>
          <w:sz w:val="32"/>
          <w:lang w:eastAsia="zh-CN"/>
        </w:rPr>
        <w:t>4.抽查产品及检测项目详见附表3。</w:t>
      </w:r>
    </w:p>
    <w:p>
      <w:pPr>
        <w:spacing w:line="580" w:lineRule="exact"/>
        <w:ind w:firstLine="640" w:firstLineChars="200"/>
        <w:rPr>
          <w:rFonts w:ascii="仿宋" w:hAnsi="仿宋" w:eastAsia="仿宋"/>
          <w:sz w:val="32"/>
          <w:lang w:eastAsia="zh-CN"/>
        </w:rPr>
      </w:pPr>
      <w:r>
        <w:rPr>
          <w:rFonts w:hint="eastAsia" w:ascii="仿宋" w:hAnsi="仿宋" w:eastAsia="仿宋"/>
          <w:sz w:val="32"/>
          <w:lang w:val="zh-CN" w:eastAsia="zh-CN"/>
        </w:rPr>
        <w:t>第一类消毒产品：</w:t>
      </w:r>
      <w:r>
        <w:rPr>
          <w:rFonts w:hint="eastAsia" w:ascii="仿宋" w:hAnsi="仿宋" w:eastAsia="仿宋"/>
          <w:sz w:val="32"/>
          <w:lang w:eastAsia="zh-CN"/>
        </w:rPr>
        <w:t>全市抽取不少于3个产品进行检验，重点</w:t>
      </w:r>
      <w:r>
        <w:rPr>
          <w:rFonts w:ascii="仿宋" w:hAnsi="仿宋" w:eastAsia="仿宋"/>
          <w:sz w:val="32"/>
          <w:lang w:eastAsia="zh-CN"/>
        </w:rPr>
        <w:t>抽查</w:t>
      </w:r>
      <w:r>
        <w:rPr>
          <w:rFonts w:hint="eastAsia" w:ascii="仿宋" w:hAnsi="仿宋" w:eastAsia="仿宋"/>
          <w:sz w:val="32"/>
          <w:lang w:eastAsia="zh-CN"/>
        </w:rPr>
        <w:t>乙醇、含碘消毒剂（如产品总数不足，则被抽取到的生产企业的产品全部进行检验）；</w:t>
      </w:r>
    </w:p>
    <w:p>
      <w:pPr>
        <w:spacing w:line="580" w:lineRule="exact"/>
        <w:ind w:firstLine="640" w:firstLineChars="200"/>
        <w:jc w:val="both"/>
        <w:rPr>
          <w:rFonts w:ascii="仿宋" w:hAnsi="仿宋" w:eastAsia="仿宋" w:cs="仿宋"/>
          <w:sz w:val="32"/>
          <w:szCs w:val="32"/>
          <w:lang w:eastAsia="zh-CN"/>
        </w:rPr>
      </w:pPr>
      <w:r>
        <w:rPr>
          <w:rFonts w:hint="eastAsia" w:ascii="仿宋" w:hAnsi="仿宋" w:eastAsia="仿宋"/>
          <w:sz w:val="32"/>
          <w:lang w:val="zh-CN" w:eastAsia="zh-CN"/>
        </w:rPr>
        <w:t>第二类消毒产品：全</w:t>
      </w:r>
      <w:r>
        <w:rPr>
          <w:rFonts w:hint="eastAsia" w:ascii="仿宋" w:hAnsi="仿宋" w:eastAsia="仿宋"/>
          <w:sz w:val="32"/>
          <w:lang w:eastAsia="zh-CN"/>
        </w:rPr>
        <w:t>市</w:t>
      </w:r>
      <w:r>
        <w:rPr>
          <w:rFonts w:hint="eastAsia" w:ascii="仿宋" w:hAnsi="仿宋" w:eastAsia="仿宋"/>
          <w:sz w:val="32"/>
          <w:lang w:val="zh-CN" w:eastAsia="zh-CN"/>
        </w:rPr>
        <w:t>抽取不少于</w:t>
      </w:r>
      <w:r>
        <w:rPr>
          <w:rFonts w:hint="eastAsia" w:ascii="仿宋" w:hAnsi="仿宋" w:eastAsia="仿宋" w:cs="仿宋"/>
          <w:sz w:val="32"/>
          <w:szCs w:val="32"/>
          <w:lang w:eastAsia="zh-CN"/>
        </w:rPr>
        <w:t>6</w:t>
      </w:r>
      <w:r>
        <w:rPr>
          <w:rFonts w:hint="eastAsia" w:ascii="仿宋" w:hAnsi="仿宋" w:eastAsia="仿宋"/>
          <w:sz w:val="32"/>
          <w:lang w:val="zh-CN" w:eastAsia="zh-CN"/>
        </w:rPr>
        <w:t>个抗（抑）菌制剂膏、霜剂型，可参照《化妆品安全技术规范》（2015年版）进行检验，是否非法添加禁用物质氯倍他索丙酸酯等，以本省份企业生产的产品为主，</w:t>
      </w:r>
      <w:r>
        <w:rPr>
          <w:rFonts w:hint="eastAsia" w:ascii="仿宋" w:hAnsi="仿宋" w:eastAsia="仿宋" w:cs="仿宋"/>
          <w:sz w:val="32"/>
          <w:szCs w:val="32"/>
          <w:lang w:val="zh-CN" w:eastAsia="zh-CN"/>
        </w:rPr>
        <w:t>重点在生产企业和医药公司、零售药店、母婴店、商场超市、婴幼儿洗浴及游泳场所</w:t>
      </w:r>
      <w:r>
        <w:rPr>
          <w:rFonts w:hint="eastAsia" w:ascii="仿宋" w:hAnsi="仿宋" w:eastAsia="仿宋" w:cs="仿宋"/>
          <w:sz w:val="32"/>
          <w:szCs w:val="32"/>
          <w:lang w:eastAsia="zh-CN"/>
        </w:rPr>
        <w:t>、医院</w:t>
      </w:r>
      <w:r>
        <w:rPr>
          <w:rFonts w:hint="eastAsia" w:ascii="仿宋" w:hAnsi="仿宋" w:eastAsia="仿宋" w:cs="仿宋"/>
          <w:sz w:val="32"/>
          <w:szCs w:val="32"/>
          <w:lang w:val="zh-CN" w:eastAsia="zh-CN"/>
        </w:rPr>
        <w:t>等经营使用单位采样。同时检查产品名称、标签、说明书、包装等是否规范，是否存在违法违规宣传疗效的情况</w:t>
      </w:r>
      <w:r>
        <w:rPr>
          <w:rFonts w:hint="eastAsia" w:ascii="仿宋" w:hAnsi="仿宋" w:eastAsia="仿宋" w:cs="仿宋"/>
          <w:sz w:val="32"/>
          <w:szCs w:val="32"/>
          <w:lang w:eastAsia="zh-CN"/>
        </w:rPr>
        <w:t>（如产品总数不足，可抽取粉剂、凝胶等剂型进行检验）</w:t>
      </w:r>
      <w:r>
        <w:rPr>
          <w:rFonts w:hint="eastAsia" w:ascii="仿宋" w:hAnsi="仿宋" w:eastAsia="仿宋" w:cs="仿宋"/>
          <w:sz w:val="32"/>
          <w:szCs w:val="32"/>
          <w:lang w:val="zh-CN" w:eastAsia="zh-CN"/>
        </w:rPr>
        <w:t>。</w:t>
      </w:r>
      <w:r>
        <w:rPr>
          <w:rFonts w:hint="eastAsia" w:ascii="仿宋" w:hAnsi="仿宋" w:eastAsia="仿宋" w:cs="仿宋"/>
          <w:sz w:val="32"/>
          <w:szCs w:val="32"/>
          <w:lang w:eastAsia="zh-CN"/>
        </w:rPr>
        <w:t>除抗（抑）菌剂以外的第二类消毒产品抽取不少于4个产品进行检验，重点</w:t>
      </w:r>
      <w:r>
        <w:rPr>
          <w:rFonts w:ascii="仿宋" w:hAnsi="仿宋" w:eastAsia="仿宋" w:cs="仿宋"/>
          <w:sz w:val="32"/>
          <w:szCs w:val="32"/>
          <w:lang w:eastAsia="zh-CN"/>
        </w:rPr>
        <w:t>抽查</w:t>
      </w:r>
      <w:r>
        <w:rPr>
          <w:rFonts w:hint="eastAsia" w:ascii="仿宋" w:hAnsi="仿宋" w:eastAsia="仿宋" w:cs="仿宋"/>
          <w:sz w:val="32"/>
          <w:szCs w:val="32"/>
          <w:lang w:eastAsia="zh-CN"/>
        </w:rPr>
        <w:t>二氧化氯、季铵盐类消毒剂（如产品总数不足，则被抽取到的生产企业的产品全部进行检验）；</w:t>
      </w:r>
    </w:p>
    <w:p>
      <w:pPr>
        <w:spacing w:line="580" w:lineRule="exact"/>
        <w:ind w:firstLine="640" w:firstLineChars="200"/>
        <w:rPr>
          <w:rFonts w:ascii="仿宋" w:hAnsi="仿宋" w:eastAsia="仿宋"/>
          <w:sz w:val="32"/>
          <w:lang w:eastAsia="zh-CN"/>
        </w:rPr>
      </w:pPr>
      <w:r>
        <w:rPr>
          <w:rFonts w:hint="eastAsia" w:ascii="仿宋" w:hAnsi="仿宋" w:eastAsia="仿宋"/>
          <w:sz w:val="32"/>
          <w:lang w:val="zh-CN" w:eastAsia="zh-CN"/>
        </w:rPr>
        <w:t>第三类消毒产品：</w:t>
      </w:r>
      <w:r>
        <w:rPr>
          <w:rFonts w:hint="eastAsia" w:ascii="仿宋" w:hAnsi="仿宋" w:eastAsia="仿宋"/>
          <w:sz w:val="32"/>
          <w:lang w:eastAsia="zh-CN"/>
        </w:rPr>
        <w:t>全市抽取不少于2个产品进行检验，重点</w:t>
      </w:r>
      <w:r>
        <w:rPr>
          <w:rFonts w:ascii="仿宋" w:hAnsi="仿宋" w:eastAsia="仿宋"/>
          <w:sz w:val="32"/>
          <w:lang w:eastAsia="zh-CN"/>
        </w:rPr>
        <w:t>抽查</w:t>
      </w:r>
      <w:r>
        <w:rPr>
          <w:rFonts w:hint="eastAsia" w:ascii="仿宋" w:hAnsi="仿宋" w:eastAsia="仿宋"/>
          <w:sz w:val="32"/>
          <w:lang w:eastAsia="zh-CN"/>
        </w:rPr>
        <w:t>成人排泄物卫生用品、妇女经期卫生用品（如产品总数不足2个，则被抽取到的生产企业的产品全部进行检验）。若“双随机”对象被</w:t>
      </w:r>
      <w:r>
        <w:rPr>
          <w:rFonts w:ascii="仿宋" w:hAnsi="仿宋" w:eastAsia="仿宋"/>
          <w:sz w:val="32"/>
          <w:lang w:eastAsia="zh-CN"/>
        </w:rPr>
        <w:t>抽查</w:t>
      </w:r>
      <w:r>
        <w:rPr>
          <w:rFonts w:hint="eastAsia" w:ascii="仿宋" w:hAnsi="仿宋" w:eastAsia="仿宋"/>
          <w:sz w:val="32"/>
          <w:lang w:eastAsia="zh-CN"/>
        </w:rPr>
        <w:t>到所属类别的消毒产品数量不足，则以该企业其他类别消毒产品数量补足。</w:t>
      </w:r>
    </w:p>
    <w:p>
      <w:pPr>
        <w:spacing w:line="580" w:lineRule="exact"/>
        <w:ind w:firstLine="640" w:firstLineChars="200"/>
        <w:rPr>
          <w:rFonts w:ascii="黑体" w:hAnsi="黑体" w:eastAsia="黑体"/>
          <w:sz w:val="32"/>
          <w:lang w:eastAsia="zh-CN"/>
        </w:rPr>
      </w:pPr>
      <w:r>
        <w:rPr>
          <w:rFonts w:hint="eastAsia" w:ascii="黑体" w:hAnsi="黑体" w:eastAsia="黑体"/>
          <w:sz w:val="32"/>
          <w:lang w:eastAsia="zh-CN"/>
        </w:rPr>
        <w:t>三、工作要求</w:t>
      </w:r>
    </w:p>
    <w:p>
      <w:pPr>
        <w:spacing w:line="580" w:lineRule="exact"/>
        <w:ind w:firstLine="640"/>
        <w:rPr>
          <w:rFonts w:ascii="仿宋" w:hAnsi="仿宋" w:eastAsia="仿宋"/>
          <w:sz w:val="32"/>
          <w:lang w:eastAsia="zh-CN"/>
        </w:rPr>
      </w:pPr>
      <w:r>
        <w:rPr>
          <w:rFonts w:hint="eastAsia" w:ascii="仿宋" w:hAnsi="仿宋" w:eastAsia="仿宋"/>
          <w:sz w:val="32"/>
          <w:lang w:eastAsia="zh-CN"/>
        </w:rPr>
        <w:t>（一）</w:t>
      </w:r>
      <w:r>
        <w:rPr>
          <w:rFonts w:hint="eastAsia" w:ascii="仿宋" w:hAnsi="仿宋" w:eastAsia="仿宋" w:cs="仿宋"/>
          <w:sz w:val="32"/>
          <w:szCs w:val="32"/>
          <w:lang w:val="zh-CN" w:eastAsia="zh-CN"/>
        </w:rPr>
        <w:t>各县（市、区）</w:t>
      </w:r>
      <w:r>
        <w:rPr>
          <w:rFonts w:hint="eastAsia" w:ascii="仿宋" w:hAnsi="仿宋" w:eastAsia="仿宋"/>
          <w:sz w:val="32"/>
          <w:lang w:eastAsia="zh-CN"/>
        </w:rPr>
        <w:t>要高度重视传染病防治和消毒产品国家监督抽查工作，结合实际制订本辖区工作实施方案并组织实施。传染病防治监督抽查工作要与医疗卫生机构分类监督综合评价工作相结合，抽取的单位均采取分类监督综合评价方式进行检查。消毒产品监督抽查要坚持问题导向，</w:t>
      </w:r>
      <w:r>
        <w:rPr>
          <w:rFonts w:hint="eastAsia" w:ascii="仿宋" w:hAnsi="仿宋" w:eastAsia="仿宋"/>
          <w:sz w:val="32"/>
          <w:lang w:val="zh-CN" w:eastAsia="zh-CN"/>
        </w:rPr>
        <w:t>逐一核查抗（抑）菌制剂生产企业卫生许可规范情况、已备案抗（抑）菌制剂卫生安全评价报告合规情况、抗（抑）菌膏、霜剂是否非法添加禁用物质等情况。</w:t>
      </w:r>
    </w:p>
    <w:p>
      <w:pPr>
        <w:spacing w:line="580" w:lineRule="exact"/>
        <w:ind w:firstLine="640"/>
        <w:rPr>
          <w:rFonts w:ascii="仿宋" w:hAnsi="仿宋" w:eastAsia="仿宋"/>
          <w:sz w:val="32"/>
          <w:lang w:val="zh-CN" w:eastAsia="zh-CN"/>
        </w:rPr>
      </w:pPr>
      <w:r>
        <w:rPr>
          <w:rFonts w:hint="eastAsia" w:ascii="仿宋" w:hAnsi="仿宋" w:eastAsia="仿宋"/>
          <w:sz w:val="32"/>
          <w:lang w:eastAsia="zh-CN"/>
        </w:rPr>
        <w:t>（二）加大检测力度，严厉查处违法行为。抽查过程中</w:t>
      </w:r>
      <w:r>
        <w:rPr>
          <w:rFonts w:hint="eastAsia" w:ascii="仿宋" w:hAnsi="仿宋" w:eastAsia="仿宋"/>
          <w:sz w:val="32"/>
          <w:lang w:val="zh-CN" w:eastAsia="zh-CN"/>
        </w:rPr>
        <w:t>发现可疑消毒产品时，及时采样送检，加大抽样检测力度，防范不合格产品流入市场；发现添加违禁物质行为，应当责令企业立即停止</w:t>
      </w:r>
      <w:r>
        <w:rPr>
          <w:rFonts w:hint="eastAsia" w:ascii="仿宋" w:hAnsi="仿宋" w:eastAsia="仿宋"/>
          <w:sz w:val="32"/>
          <w:lang w:eastAsia="zh-CN"/>
        </w:rPr>
        <w:t>生产</w:t>
      </w:r>
      <w:r>
        <w:rPr>
          <w:rFonts w:hint="eastAsia" w:ascii="仿宋" w:hAnsi="仿宋" w:eastAsia="仿宋"/>
          <w:sz w:val="32"/>
          <w:lang w:val="zh-CN" w:eastAsia="zh-CN"/>
        </w:rPr>
        <w:t>销售</w:t>
      </w:r>
      <w:r>
        <w:rPr>
          <w:rFonts w:hint="eastAsia" w:ascii="仿宋" w:hAnsi="仿宋" w:eastAsia="仿宋"/>
          <w:sz w:val="32"/>
          <w:lang w:eastAsia="zh-CN"/>
        </w:rPr>
        <w:t>，</w:t>
      </w:r>
      <w:r>
        <w:rPr>
          <w:rFonts w:hint="eastAsia" w:ascii="仿宋" w:hAnsi="仿宋" w:eastAsia="仿宋"/>
          <w:sz w:val="32"/>
          <w:lang w:val="zh-CN" w:eastAsia="zh-CN"/>
        </w:rPr>
        <w:t>依据《传染病防治法》《国务院关于加强食品等产品安全监督管理的特别规定》一查到底，依法从严查处；发现非本辖区问题产品，要及时通报生产企业所在地卫生健康行政部门，加大市际、县际间联合查处力度，涉嫌犯罪的，及时移交公安机关</w:t>
      </w:r>
      <w:r>
        <w:rPr>
          <w:rFonts w:hint="eastAsia" w:ascii="仿宋" w:hAnsi="仿宋" w:eastAsia="仿宋"/>
          <w:sz w:val="32"/>
          <w:lang w:eastAsia="zh-CN"/>
        </w:rPr>
        <w:t>。</w:t>
      </w:r>
    </w:p>
    <w:p>
      <w:pPr>
        <w:spacing w:line="580" w:lineRule="exact"/>
        <w:ind w:firstLine="640" w:firstLineChars="200"/>
        <w:jc w:val="both"/>
        <w:rPr>
          <w:rFonts w:ascii="仿宋" w:hAnsi="仿宋" w:eastAsia="仿宋" w:cs="仿宋"/>
          <w:sz w:val="32"/>
          <w:szCs w:val="32"/>
          <w:lang w:val="zh-CN" w:eastAsia="zh-CN"/>
        </w:rPr>
      </w:pPr>
      <w:r>
        <w:rPr>
          <w:rFonts w:hint="eastAsia" w:ascii="仿宋" w:hAnsi="仿宋" w:eastAsia="仿宋" w:cs="仿宋"/>
          <w:sz w:val="32"/>
          <w:szCs w:val="32"/>
          <w:lang w:val="zh-CN" w:eastAsia="zh-CN"/>
        </w:rPr>
        <w:t>（三）各县（市、区）抽查任务10月31日前完成，数据填报工作要于11月</w:t>
      </w:r>
      <w:r>
        <w:rPr>
          <w:rFonts w:hint="eastAsia" w:ascii="仿宋" w:hAnsi="仿宋" w:eastAsia="仿宋" w:cs="仿宋"/>
          <w:sz w:val="32"/>
          <w:szCs w:val="32"/>
          <w:lang w:eastAsia="zh-CN"/>
        </w:rPr>
        <w:t>10</w:t>
      </w:r>
      <w:r>
        <w:rPr>
          <w:rFonts w:hint="eastAsia" w:ascii="仿宋" w:hAnsi="仿宋" w:eastAsia="仿宋" w:cs="仿宋"/>
          <w:sz w:val="32"/>
          <w:szCs w:val="32"/>
          <w:lang w:val="zh-CN" w:eastAsia="zh-CN"/>
        </w:rPr>
        <w:t>日前完成，消毒产品监督抽查表头标记有“★”的汇总表尚不能通过“信息报告系统”个案填报直接生成，需填报汇总表上报信息。同时将</w:t>
      </w:r>
      <w:r>
        <w:rPr>
          <w:rFonts w:hint="eastAsia" w:ascii="仿宋" w:hAnsi="仿宋" w:eastAsia="仿宋" w:cs="仿宋"/>
          <w:sz w:val="32"/>
          <w:szCs w:val="32"/>
          <w:lang w:eastAsia="zh-CN"/>
        </w:rPr>
        <w:t>本辖区内</w:t>
      </w:r>
      <w:r>
        <w:rPr>
          <w:rFonts w:hint="eastAsia" w:ascii="仿宋" w:hAnsi="仿宋" w:eastAsia="仿宋" w:cs="仿宋"/>
          <w:sz w:val="32"/>
          <w:szCs w:val="32"/>
          <w:lang w:val="zh-CN" w:eastAsia="zh-CN"/>
        </w:rPr>
        <w:t>传染病防治和消毒产品</w:t>
      </w:r>
      <w:r>
        <w:rPr>
          <w:rFonts w:hint="eastAsia" w:ascii="仿宋" w:hAnsi="仿宋" w:eastAsia="仿宋" w:cs="仿宋"/>
          <w:sz w:val="32"/>
          <w:szCs w:val="32"/>
          <w:lang w:eastAsia="zh-CN"/>
        </w:rPr>
        <w:t>随机监督抽查</w:t>
      </w:r>
      <w:r>
        <w:rPr>
          <w:rFonts w:hint="eastAsia" w:ascii="仿宋" w:hAnsi="仿宋" w:eastAsia="仿宋" w:cs="仿宋"/>
          <w:sz w:val="32"/>
          <w:szCs w:val="32"/>
          <w:lang w:val="zh-CN" w:eastAsia="zh-CN"/>
        </w:rPr>
        <w:t>工作总结的电子版报送</w:t>
      </w:r>
      <w:r>
        <w:rPr>
          <w:rFonts w:hint="eastAsia" w:ascii="仿宋" w:hAnsi="仿宋" w:eastAsia="仿宋" w:cs="仿宋"/>
          <w:color w:val="auto"/>
          <w:sz w:val="32"/>
          <w:szCs w:val="32"/>
          <w:lang w:val="zh-CN" w:eastAsia="zh-CN"/>
        </w:rPr>
        <w:t>市卫生监督局传染病防治卫生监督执法科，</w:t>
      </w:r>
      <w:r>
        <w:rPr>
          <w:rFonts w:hint="eastAsia" w:ascii="仿宋" w:hAnsi="仿宋" w:eastAsia="仿宋" w:cs="仿宋"/>
          <w:sz w:val="32"/>
          <w:szCs w:val="32"/>
          <w:lang w:val="zh-CN" w:eastAsia="zh-CN"/>
        </w:rPr>
        <w:t>重大案件及重要情况随时报告。</w:t>
      </w:r>
    </w:p>
    <w:p>
      <w:pPr>
        <w:spacing w:line="580" w:lineRule="exact"/>
        <w:ind w:firstLine="640" w:firstLineChars="200"/>
        <w:rPr>
          <w:rFonts w:ascii="仿宋" w:hAnsi="仿宋" w:eastAsia="仿宋"/>
          <w:sz w:val="32"/>
          <w:lang w:eastAsia="zh-CN"/>
        </w:rPr>
      </w:pPr>
    </w:p>
    <w:p>
      <w:pPr>
        <w:tabs>
          <w:tab w:val="left" w:pos="1843"/>
          <w:tab w:val="left" w:pos="2127"/>
        </w:tabs>
        <w:spacing w:line="580" w:lineRule="exact"/>
        <w:rPr>
          <w:rFonts w:ascii="仿宋" w:hAnsi="仿宋" w:eastAsia="仿宋"/>
          <w:sz w:val="32"/>
          <w:lang w:eastAsia="zh-CN"/>
        </w:rPr>
      </w:pPr>
    </w:p>
    <w:p>
      <w:pPr>
        <w:tabs>
          <w:tab w:val="left" w:pos="1843"/>
          <w:tab w:val="left" w:pos="2127"/>
        </w:tabs>
        <w:spacing w:line="580" w:lineRule="exact"/>
        <w:ind w:firstLine="640" w:firstLineChars="200"/>
        <w:rPr>
          <w:rFonts w:ascii="仿宋" w:hAnsi="仿宋" w:eastAsia="仿宋" w:cs="仿宋"/>
          <w:sz w:val="32"/>
          <w:lang w:eastAsia="zh-CN"/>
        </w:rPr>
      </w:pPr>
      <w:r>
        <w:rPr>
          <w:rFonts w:hint="eastAsia" w:ascii="仿宋" w:hAnsi="仿宋" w:eastAsia="仿宋"/>
          <w:sz w:val="32"/>
          <w:lang w:eastAsia="zh-CN"/>
        </w:rPr>
        <w:t>附表：</w:t>
      </w:r>
      <w:r>
        <w:rPr>
          <w:rFonts w:hint="eastAsia" w:ascii="仿宋" w:hAnsi="仿宋" w:eastAsia="仿宋" w:cs="仿宋"/>
          <w:sz w:val="32"/>
          <w:lang w:eastAsia="zh-CN"/>
        </w:rPr>
        <w:t>1.2022年传染病防治随机监督抽查汇总表</w:t>
      </w:r>
    </w:p>
    <w:p>
      <w:pPr>
        <w:tabs>
          <w:tab w:val="left" w:pos="1843"/>
          <w:tab w:val="left" w:pos="2127"/>
        </w:tabs>
        <w:spacing w:line="580" w:lineRule="exact"/>
        <w:ind w:left="1926" w:leftChars="669" w:hanging="320" w:hangingChars="100"/>
        <w:rPr>
          <w:rFonts w:ascii="仿宋" w:hAnsi="仿宋" w:eastAsia="仿宋" w:cs="仿宋"/>
          <w:sz w:val="32"/>
          <w:lang w:eastAsia="zh-CN"/>
        </w:rPr>
      </w:pPr>
      <w:r>
        <w:rPr>
          <w:rFonts w:hint="eastAsia" w:ascii="仿宋" w:hAnsi="仿宋" w:eastAsia="仿宋" w:cs="仿宋"/>
          <w:sz w:val="32"/>
          <w:lang w:eastAsia="zh-CN"/>
        </w:rPr>
        <w:t>2.2022年传染病防治随机监督抽查案件查处汇总表</w:t>
      </w:r>
    </w:p>
    <w:p>
      <w:pPr>
        <w:tabs>
          <w:tab w:val="left" w:pos="1843"/>
          <w:tab w:val="left" w:pos="2127"/>
        </w:tabs>
        <w:spacing w:line="580" w:lineRule="exact"/>
        <w:ind w:left="1606" w:leftChars="669"/>
        <w:rPr>
          <w:rFonts w:ascii="仿宋" w:hAnsi="仿宋" w:eastAsia="仿宋" w:cs="仿宋"/>
          <w:sz w:val="32"/>
          <w:lang w:eastAsia="zh-CN"/>
        </w:rPr>
      </w:pPr>
      <w:r>
        <w:rPr>
          <w:rFonts w:hint="eastAsia" w:ascii="仿宋" w:hAnsi="仿宋" w:eastAsia="仿宋" w:cs="仿宋"/>
          <w:sz w:val="32"/>
          <w:lang w:eastAsia="zh-CN"/>
        </w:rPr>
        <w:t>3.2022年消毒产品随机监督抽查计划表</w:t>
      </w:r>
    </w:p>
    <w:p>
      <w:pPr>
        <w:spacing w:line="580" w:lineRule="exact"/>
        <w:ind w:left="1606" w:leftChars="669"/>
        <w:rPr>
          <w:rFonts w:ascii="仿宋" w:hAnsi="仿宋" w:eastAsia="仿宋" w:cs="仿宋"/>
          <w:sz w:val="32"/>
          <w:lang w:eastAsia="zh-CN"/>
        </w:rPr>
      </w:pPr>
      <w:r>
        <w:rPr>
          <w:rFonts w:hint="eastAsia" w:ascii="仿宋" w:hAnsi="仿宋" w:eastAsia="仿宋" w:cs="仿宋"/>
          <w:sz w:val="32"/>
          <w:lang w:eastAsia="zh-CN"/>
        </w:rPr>
        <w:t xml:space="preserve">4.2022年消毒产品生产企业随机监督抽查检查表 </w:t>
      </w:r>
    </w:p>
    <w:p>
      <w:pPr>
        <w:spacing w:line="580" w:lineRule="exact"/>
        <w:ind w:left="1606" w:leftChars="669"/>
        <w:rPr>
          <w:rFonts w:ascii="仿宋" w:hAnsi="仿宋" w:eastAsia="仿宋" w:cs="仿宋"/>
          <w:sz w:val="32"/>
          <w:lang w:eastAsia="zh-CN"/>
        </w:rPr>
      </w:pPr>
      <w:r>
        <w:rPr>
          <w:rFonts w:hint="eastAsia" w:ascii="仿宋" w:hAnsi="仿宋" w:eastAsia="仿宋" w:cs="仿宋"/>
          <w:sz w:val="32"/>
          <w:lang w:eastAsia="zh-CN"/>
        </w:rPr>
        <w:t>5.2022年消毒产品随机监督抽查案件查处汇总表</w:t>
      </w:r>
    </w:p>
    <w:p>
      <w:pPr>
        <w:spacing w:line="580" w:lineRule="exact"/>
        <w:ind w:left="1926" w:leftChars="669" w:hanging="320" w:hangingChars="100"/>
        <w:rPr>
          <w:rFonts w:ascii="仿宋" w:hAnsi="仿宋" w:eastAsia="仿宋" w:cs="仿宋"/>
          <w:sz w:val="32"/>
          <w:lang w:eastAsia="zh-CN"/>
        </w:rPr>
      </w:pPr>
      <w:r>
        <w:rPr>
          <w:rFonts w:hint="eastAsia" w:ascii="仿宋" w:hAnsi="仿宋" w:eastAsia="仿宋" w:cs="仿宋"/>
          <w:sz w:val="32"/>
          <w:lang w:eastAsia="zh-CN"/>
        </w:rPr>
        <w:t>6.2022年</w:t>
      </w:r>
      <w:r>
        <w:rPr>
          <w:rFonts w:hint="eastAsia" w:ascii="仿宋" w:hAnsi="仿宋" w:eastAsia="仿宋" w:cs="仿宋"/>
          <w:sz w:val="32"/>
          <w:lang w:val="zh-CN" w:eastAsia="zh-CN"/>
        </w:rPr>
        <w:t>抗（抑）菌制剂生产企业</w:t>
      </w:r>
      <w:r>
        <w:rPr>
          <w:rFonts w:hint="eastAsia" w:ascii="仿宋" w:hAnsi="仿宋" w:eastAsia="仿宋" w:cs="仿宋"/>
          <w:sz w:val="32"/>
          <w:lang w:eastAsia="zh-CN"/>
        </w:rPr>
        <w:t>随机监督抽查</w:t>
      </w:r>
      <w:r>
        <w:rPr>
          <w:rFonts w:hint="eastAsia" w:ascii="仿宋" w:hAnsi="仿宋" w:eastAsia="仿宋" w:cs="仿宋"/>
          <w:sz w:val="32"/>
          <w:lang w:val="zh-CN" w:eastAsia="zh-CN"/>
        </w:rPr>
        <w:t>案件查处汇总表</w:t>
      </w:r>
    </w:p>
    <w:p>
      <w:pPr>
        <w:spacing w:line="580" w:lineRule="exact"/>
        <w:ind w:left="1926" w:leftChars="669" w:hanging="320" w:hangingChars="100"/>
        <w:rPr>
          <w:rFonts w:ascii="仿宋" w:hAnsi="仿宋" w:eastAsia="仿宋" w:cs="仿宋"/>
          <w:sz w:val="32"/>
          <w:lang w:eastAsia="zh-CN"/>
        </w:rPr>
      </w:pPr>
      <w:r>
        <w:rPr>
          <w:rFonts w:hint="eastAsia" w:ascii="仿宋" w:hAnsi="仿宋" w:eastAsia="仿宋" w:cs="仿宋"/>
          <w:sz w:val="32"/>
          <w:lang w:eastAsia="zh-CN"/>
        </w:rPr>
        <w:t>7.2022年</w:t>
      </w:r>
      <w:r>
        <w:rPr>
          <w:rFonts w:hint="eastAsia" w:ascii="仿宋" w:hAnsi="仿宋" w:eastAsia="仿宋" w:cs="仿宋"/>
          <w:sz w:val="32"/>
          <w:lang w:val="zh-CN" w:eastAsia="zh-CN"/>
        </w:rPr>
        <w:t>抗（抑）菌制剂膏、霜剂型</w:t>
      </w:r>
      <w:r>
        <w:rPr>
          <w:rFonts w:hint="eastAsia" w:ascii="仿宋" w:hAnsi="仿宋" w:eastAsia="仿宋" w:cs="仿宋"/>
          <w:sz w:val="32"/>
          <w:lang w:eastAsia="zh-CN"/>
        </w:rPr>
        <w:t>随机监督抽查案件查处汇总表</w:t>
      </w:r>
    </w:p>
    <w:p>
      <w:pPr>
        <w:spacing w:line="580" w:lineRule="exact"/>
        <w:ind w:left="1926" w:leftChars="669" w:hanging="320" w:hangingChars="100"/>
        <w:rPr>
          <w:rFonts w:ascii="仿宋" w:hAnsi="仿宋" w:eastAsia="仿宋" w:cs="仿宋"/>
          <w:sz w:val="32"/>
          <w:lang w:eastAsia="zh-CN"/>
        </w:rPr>
        <w:sectPr>
          <w:headerReference r:id="rId4" w:type="default"/>
          <w:footerReference r:id="rId5" w:type="default"/>
          <w:pgSz w:w="11906" w:h="16838"/>
          <w:pgMar w:top="1417" w:right="1701" w:bottom="1361" w:left="1701" w:header="851" w:footer="992" w:gutter="0"/>
          <w:pgNumType w:fmt="numberInDash"/>
          <w:cols w:space="720" w:num="1"/>
          <w:docGrid w:type="lines" w:linePitch="326" w:charSpace="0"/>
        </w:sectPr>
      </w:pPr>
      <w:r>
        <w:rPr>
          <w:rFonts w:hint="eastAsia" w:ascii="仿宋" w:hAnsi="仿宋" w:eastAsia="仿宋" w:cs="仿宋"/>
          <w:sz w:val="32"/>
          <w:lang w:eastAsia="zh-CN"/>
        </w:rPr>
        <w:t xml:space="preserve">8.2022年抗（抑）菌制剂膏、霜剂型违法添加禁用物质产品清单  </w:t>
      </w:r>
    </w:p>
    <w:p>
      <w:pPr>
        <w:rPr>
          <w:rFonts w:ascii="宋体" w:hAnsi="宋体"/>
          <w:b/>
          <w:sz w:val="44"/>
          <w:lang w:eastAsia="zh-CN"/>
        </w:rPr>
      </w:pPr>
      <w:r>
        <w:rPr>
          <w:rFonts w:hint="eastAsia" w:ascii="黑体" w:hAnsi="宋体" w:eastAsia="黑体"/>
          <w:sz w:val="32"/>
          <w:lang w:eastAsia="zh-CN"/>
        </w:rPr>
        <w:t xml:space="preserve">附表1 </w:t>
      </w:r>
    </w:p>
    <w:p>
      <w:pPr>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2022年传染病防治随机监督抽查汇总表</w:t>
      </w:r>
    </w:p>
    <w:p>
      <w:pPr>
        <w:rPr>
          <w:rFonts w:ascii="宋体" w:hAnsi="宋体" w:eastAsia="宋体" w:cs="宋体"/>
          <w:sz w:val="21"/>
        </w:rPr>
      </w:pPr>
      <w:r>
        <w:rPr>
          <w:rFonts w:hint="eastAsia" w:ascii="宋体" w:hAnsi="宋体" w:eastAsia="宋体" w:cs="宋体"/>
          <w:sz w:val="21"/>
          <w:lang w:eastAsia="zh-CN"/>
        </w:rPr>
        <w:t>市</w:t>
      </w:r>
    </w:p>
    <w:tbl>
      <w:tblPr>
        <w:tblStyle w:val="9"/>
        <w:tblW w:w="0" w:type="auto"/>
        <w:jc w:val="center"/>
        <w:tblLayout w:type="fixed"/>
        <w:tblCellMar>
          <w:top w:w="0" w:type="dxa"/>
          <w:left w:w="0" w:type="dxa"/>
          <w:bottom w:w="0" w:type="dxa"/>
          <w:right w:w="0" w:type="dxa"/>
        </w:tblCellMar>
      </w:tblPr>
      <w:tblGrid>
        <w:gridCol w:w="533"/>
        <w:gridCol w:w="1222"/>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86"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13323" w:type="dxa"/>
            <w:gridSpan w:val="28"/>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监督评价结果</w:t>
            </w:r>
          </w:p>
        </w:tc>
      </w:tr>
      <w:tr>
        <w:tblPrEx>
          <w:tblCellMar>
            <w:top w:w="0" w:type="dxa"/>
            <w:left w:w="0" w:type="dxa"/>
            <w:bottom w:w="0" w:type="dxa"/>
            <w:right w:w="0" w:type="dxa"/>
          </w:tblCellMar>
        </w:tblPrEx>
        <w:trPr>
          <w:trHeight w:val="353"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21"/>
              </w:rPr>
              <w:t>监督类别</w:t>
            </w:r>
          </w:p>
        </w:tc>
        <w:tc>
          <w:tcPr>
            <w:tcW w:w="3303"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单位</w:t>
            </w:r>
          </w:p>
        </w:tc>
        <w:tc>
          <w:tcPr>
            <w:tcW w:w="3340"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综合管理</w:t>
            </w:r>
          </w:p>
        </w:tc>
        <w:tc>
          <w:tcPr>
            <w:tcW w:w="3340"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预防接种管理</w:t>
            </w:r>
          </w:p>
        </w:tc>
        <w:tc>
          <w:tcPr>
            <w:tcW w:w="3340"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法定传染病报告管理</w:t>
            </w:r>
          </w:p>
        </w:tc>
      </w:tr>
      <w:tr>
        <w:tblPrEx>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优秀</w:t>
            </w:r>
          </w:p>
          <w:p>
            <w:pPr>
              <w:widowControl/>
              <w:jc w:val="center"/>
              <w:textAlignment w:val="center"/>
              <w:rPr>
                <w:rFonts w:ascii="宋体" w:hAnsi="宋体" w:eastAsia="宋体" w:cs="宋体"/>
                <w:sz w:val="21"/>
              </w:rPr>
            </w:pPr>
            <w:r>
              <w:rPr>
                <w:rFonts w:hint="eastAsia" w:ascii="宋体" w:hAnsi="宋体" w:eastAsia="宋体" w:cs="宋体"/>
                <w:sz w:val="21"/>
              </w:rPr>
              <w:t>单位</w:t>
            </w:r>
          </w:p>
        </w:tc>
        <w:tc>
          <w:tcPr>
            <w:tcW w:w="8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合格</w:t>
            </w:r>
          </w:p>
          <w:p>
            <w:pPr>
              <w:widowControl/>
              <w:jc w:val="center"/>
              <w:textAlignment w:val="center"/>
              <w:rPr>
                <w:rFonts w:ascii="宋体" w:hAnsi="宋体" w:eastAsia="宋体" w:cs="宋体"/>
                <w:sz w:val="21"/>
              </w:rPr>
            </w:pPr>
            <w:r>
              <w:rPr>
                <w:rFonts w:hint="eastAsia" w:ascii="宋体" w:hAnsi="宋体" w:eastAsia="宋体" w:cs="宋体"/>
                <w:sz w:val="21"/>
              </w:rPr>
              <w:t>单位</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4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r>
      <w:tr>
        <w:tblPrEx>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6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r>
      <w:tr>
        <w:tblPrEx>
          <w:tblCellMar>
            <w:top w:w="0" w:type="dxa"/>
            <w:left w:w="0" w:type="dxa"/>
            <w:bottom w:w="0" w:type="dxa"/>
            <w:right w:w="0" w:type="dxa"/>
          </w:tblCellMar>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总计</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restar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医疗机构</w:t>
            </w:r>
          </w:p>
        </w:tc>
        <w:tc>
          <w:tcPr>
            <w:tcW w:w="12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小计</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2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三级</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2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二级</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2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一级</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222"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ascii="宋体" w:hAnsi="宋体" w:eastAsia="宋体" w:cs="宋体"/>
                <w:sz w:val="21"/>
              </w:rPr>
              <w:t>基层</w:t>
            </w:r>
          </w:p>
          <w:p>
            <w:pPr>
              <w:widowControl/>
              <w:jc w:val="center"/>
              <w:textAlignment w:val="center"/>
              <w:rPr>
                <w:rFonts w:ascii="宋体" w:hAnsi="宋体" w:eastAsia="宋体" w:cs="宋体"/>
                <w:sz w:val="21"/>
              </w:rPr>
            </w:pPr>
            <w:r>
              <w:rPr>
                <w:rFonts w:ascii="宋体" w:hAnsi="宋体" w:eastAsia="宋体" w:cs="宋体"/>
                <w:sz w:val="21"/>
              </w:rPr>
              <w:t>（其中诊所）</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533" w:type="dxa"/>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222"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疾控机构</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采供血机构</w:t>
            </w:r>
          </w:p>
        </w:tc>
        <w:tc>
          <w:tcPr>
            <w:tcW w:w="5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sz w:val="15"/>
              </w:rPr>
              <w:t>/</w:t>
            </w: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5"/>
              </w:rPr>
            </w:pPr>
          </w:p>
        </w:tc>
      </w:tr>
    </w:tbl>
    <w:p>
      <w:pPr>
        <w:spacing w:beforeLines="100"/>
        <w:ind w:firstLine="1470" w:firstLineChars="700"/>
        <w:rPr>
          <w:rFonts w:ascii="宋体" w:hAnsi="宋体" w:eastAsia="宋体" w:cs="宋体"/>
          <w:sz w:val="21"/>
          <w:lang w:eastAsia="zh-CN"/>
        </w:rPr>
      </w:pPr>
      <w:r>
        <w:rPr>
          <w:rFonts w:hint="eastAsia" w:ascii="宋体" w:hAnsi="宋体" w:eastAsia="宋体" w:cs="宋体"/>
          <w:sz w:val="21"/>
          <w:lang w:eastAsia="zh-CN"/>
        </w:rPr>
        <w:t>填表人：　      　　　　 联系电话：                   填表日期：              审核人：</w:t>
      </w:r>
    </w:p>
    <w:p>
      <w:pPr>
        <w:spacing w:beforeLines="100"/>
        <w:rPr>
          <w:rFonts w:ascii="黑体" w:hAnsi="宋体" w:eastAsia="黑体"/>
          <w:sz w:val="32"/>
          <w:lang w:eastAsia="zh-CN"/>
        </w:rPr>
      </w:pPr>
      <w:r>
        <w:rPr>
          <w:rFonts w:hint="eastAsia" w:ascii="黑体" w:hAnsi="宋体" w:eastAsia="黑体"/>
          <w:sz w:val="32"/>
          <w:lang w:eastAsia="zh-CN"/>
        </w:rPr>
        <w:t xml:space="preserve">附表1续              </w:t>
      </w:r>
    </w:p>
    <w:p>
      <w:pPr>
        <w:snapToGrid w:val="0"/>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2022年传染病防治随机监督抽查汇总表</w:t>
      </w:r>
    </w:p>
    <w:tbl>
      <w:tblPr>
        <w:tblStyle w:val="9"/>
        <w:tblW w:w="0" w:type="auto"/>
        <w:jc w:val="center"/>
        <w:tblLayout w:type="fixed"/>
        <w:tblCellMar>
          <w:top w:w="0" w:type="dxa"/>
          <w:left w:w="0" w:type="dxa"/>
          <w:bottom w:w="0" w:type="dxa"/>
          <w:right w:w="0" w:type="dxa"/>
        </w:tblCellMar>
      </w:tblPr>
      <w:tblGrid>
        <w:gridCol w:w="638"/>
        <w:gridCol w:w="1372"/>
        <w:gridCol w:w="572"/>
        <w:gridCol w:w="593"/>
        <w:gridCol w:w="306"/>
        <w:gridCol w:w="497"/>
        <w:gridCol w:w="306"/>
        <w:gridCol w:w="593"/>
        <w:gridCol w:w="307"/>
        <w:gridCol w:w="593"/>
        <w:gridCol w:w="593"/>
        <w:gridCol w:w="306"/>
        <w:gridCol w:w="497"/>
        <w:gridCol w:w="306"/>
        <w:gridCol w:w="593"/>
        <w:gridCol w:w="307"/>
        <w:gridCol w:w="593"/>
        <w:gridCol w:w="593"/>
        <w:gridCol w:w="306"/>
        <w:gridCol w:w="497"/>
        <w:gridCol w:w="306"/>
        <w:gridCol w:w="593"/>
        <w:gridCol w:w="307"/>
        <w:gridCol w:w="593"/>
        <w:gridCol w:w="593"/>
        <w:gridCol w:w="306"/>
        <w:gridCol w:w="497"/>
        <w:gridCol w:w="306"/>
        <w:gridCol w:w="593"/>
        <w:gridCol w:w="310"/>
      </w:tblGrid>
      <w:tr>
        <w:tblPrEx>
          <w:tblCellMar>
            <w:top w:w="0" w:type="dxa"/>
            <w:left w:w="0" w:type="dxa"/>
            <w:bottom w:w="0" w:type="dxa"/>
            <w:right w:w="0" w:type="dxa"/>
          </w:tblCellMar>
        </w:tblPrEx>
        <w:trPr>
          <w:trHeight w:val="375" w:hRule="atLeast"/>
          <w:jc w:val="center"/>
        </w:trPr>
        <w:tc>
          <w:tcPr>
            <w:tcW w:w="2010" w:type="dxa"/>
            <w:gridSpan w:val="2"/>
            <w:vMerge w:val="restar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监督类别</w:t>
            </w:r>
          </w:p>
        </w:tc>
        <w:tc>
          <w:tcPr>
            <w:tcW w:w="12762" w:type="dxa"/>
            <w:gridSpan w:val="28"/>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监督评价结果</w:t>
            </w:r>
          </w:p>
        </w:tc>
      </w:tr>
      <w:tr>
        <w:tblPrEx>
          <w:tblCellMar>
            <w:top w:w="0" w:type="dxa"/>
            <w:left w:w="0" w:type="dxa"/>
            <w:bottom w:w="0" w:type="dxa"/>
            <w:right w:w="0" w:type="dxa"/>
          </w:tblCellMar>
        </w:tblPrEx>
        <w:trPr>
          <w:trHeight w:val="375" w:hRule="atLeast"/>
          <w:jc w:val="center"/>
        </w:trPr>
        <w:tc>
          <w:tcPr>
            <w:tcW w:w="2010" w:type="dxa"/>
            <w:gridSpan w:val="2"/>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74"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传染病疫情控制</w:t>
            </w:r>
          </w:p>
        </w:tc>
        <w:tc>
          <w:tcPr>
            <w:tcW w:w="3195"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lang w:eastAsia="zh-CN"/>
              </w:rPr>
            </w:pPr>
            <w:r>
              <w:rPr>
                <w:rFonts w:hint="eastAsia" w:ascii="宋体" w:hAnsi="宋体" w:eastAsia="宋体" w:cs="宋体"/>
                <w:sz w:val="21"/>
                <w:lang w:eastAsia="zh-CN"/>
              </w:rPr>
              <w:t>消毒隔离制度执行情况</w:t>
            </w:r>
          </w:p>
        </w:tc>
        <w:tc>
          <w:tcPr>
            <w:tcW w:w="3195"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医疗废物处置</w:t>
            </w:r>
          </w:p>
        </w:tc>
        <w:tc>
          <w:tcPr>
            <w:tcW w:w="3198"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lang w:eastAsia="zh-CN"/>
              </w:rPr>
            </w:pPr>
            <w:r>
              <w:rPr>
                <w:rFonts w:hint="eastAsia" w:ascii="宋体" w:hAnsi="宋体" w:eastAsia="宋体" w:cs="宋体"/>
                <w:sz w:val="21"/>
                <w:lang w:eastAsia="zh-CN"/>
              </w:rPr>
              <w:t>病原微生物实验室生物安全</w:t>
            </w:r>
          </w:p>
        </w:tc>
      </w:tr>
      <w:tr>
        <w:tblPrEx>
          <w:tblCellMar>
            <w:top w:w="0" w:type="dxa"/>
            <w:left w:w="0" w:type="dxa"/>
            <w:bottom w:w="0" w:type="dxa"/>
            <w:right w:w="0" w:type="dxa"/>
          </w:tblCellMar>
        </w:tblPrEx>
        <w:trPr>
          <w:trHeight w:val="938" w:hRule="atLeast"/>
          <w:jc w:val="center"/>
        </w:trPr>
        <w:tc>
          <w:tcPr>
            <w:tcW w:w="2010" w:type="dxa"/>
            <w:gridSpan w:val="2"/>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899"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0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0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899"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该项优秀</w:t>
            </w:r>
          </w:p>
        </w:tc>
        <w:tc>
          <w:tcPr>
            <w:tcW w:w="80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0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重点监督</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899"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0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该项合格</w:t>
            </w:r>
          </w:p>
        </w:tc>
        <w:tc>
          <w:tcPr>
            <w:tcW w:w="90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评价单位</w:t>
            </w:r>
          </w:p>
        </w:tc>
        <w:tc>
          <w:tcPr>
            <w:tcW w:w="899"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优秀</w:t>
            </w:r>
          </w:p>
        </w:tc>
        <w:tc>
          <w:tcPr>
            <w:tcW w:w="80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该项</w:t>
            </w:r>
          </w:p>
          <w:p>
            <w:pPr>
              <w:widowControl/>
              <w:jc w:val="center"/>
              <w:textAlignment w:val="center"/>
              <w:rPr>
                <w:rFonts w:ascii="宋体" w:hAnsi="宋体" w:eastAsia="宋体" w:cs="宋体"/>
                <w:sz w:val="21"/>
              </w:rPr>
            </w:pPr>
            <w:r>
              <w:rPr>
                <w:rFonts w:hint="eastAsia" w:ascii="宋体" w:hAnsi="宋体" w:eastAsia="宋体" w:cs="宋体"/>
                <w:sz w:val="21"/>
              </w:rPr>
              <w:t>合格</w:t>
            </w:r>
          </w:p>
        </w:tc>
        <w:tc>
          <w:tcPr>
            <w:tcW w:w="903"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重点</w:t>
            </w:r>
          </w:p>
          <w:p>
            <w:pPr>
              <w:widowControl/>
              <w:jc w:val="center"/>
              <w:textAlignment w:val="center"/>
              <w:rPr>
                <w:rFonts w:ascii="宋体" w:hAnsi="宋体" w:eastAsia="宋体" w:cs="宋体"/>
                <w:sz w:val="21"/>
              </w:rPr>
            </w:pPr>
            <w:r>
              <w:rPr>
                <w:rFonts w:hint="eastAsia" w:ascii="宋体" w:hAnsi="宋体" w:eastAsia="宋体" w:cs="宋体"/>
                <w:sz w:val="21"/>
              </w:rPr>
              <w:t>监督</w:t>
            </w:r>
          </w:p>
        </w:tc>
      </w:tr>
      <w:tr>
        <w:tblPrEx>
          <w:tblCellMar>
            <w:top w:w="0" w:type="dxa"/>
            <w:left w:w="0" w:type="dxa"/>
            <w:bottom w:w="0" w:type="dxa"/>
            <w:right w:w="0" w:type="dxa"/>
          </w:tblCellMar>
        </w:tblPrEx>
        <w:trPr>
          <w:trHeight w:val="960" w:hRule="atLeast"/>
          <w:jc w:val="center"/>
        </w:trPr>
        <w:tc>
          <w:tcPr>
            <w:tcW w:w="2010" w:type="dxa"/>
            <w:gridSpan w:val="2"/>
            <w:vMerge w:val="continue"/>
            <w:tcBorders>
              <w:top w:val="nil"/>
              <w:left w:val="single" w:color="000000" w:sz="4" w:space="0"/>
              <w:bottom w:val="nil"/>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合计（家）</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单位数（家）</w:t>
            </w: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rPr>
              <w:t>百分</w:t>
            </w:r>
            <w:r>
              <w:rPr>
                <w:rFonts w:hint="eastAsia" w:ascii="宋体" w:hAnsi="宋体" w:eastAsia="宋体" w:cs="宋体"/>
                <w:sz w:val="18"/>
                <w:szCs w:val="18"/>
              </w:rPr>
              <w:t>率(%)</w:t>
            </w:r>
          </w:p>
        </w:tc>
      </w:tr>
      <w:tr>
        <w:tblPrEx>
          <w:tblCellMar>
            <w:top w:w="0" w:type="dxa"/>
            <w:left w:w="0" w:type="dxa"/>
            <w:bottom w:w="0" w:type="dxa"/>
            <w:right w:w="0" w:type="dxa"/>
          </w:tblCellMar>
        </w:tblPrEx>
        <w:trPr>
          <w:trHeight w:val="270" w:hRule="atLeast"/>
          <w:jc w:val="center"/>
        </w:trPr>
        <w:tc>
          <w:tcPr>
            <w:tcW w:w="201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总计</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270"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医疗机构</w:t>
            </w:r>
          </w:p>
        </w:tc>
        <w:tc>
          <w:tcPr>
            <w:tcW w:w="13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小计</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3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三级</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270"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3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二级</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375"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3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一级</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375"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372"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ascii="宋体" w:hAnsi="宋体" w:eastAsia="宋体" w:cs="宋体"/>
                <w:sz w:val="21"/>
              </w:rPr>
              <w:t>基层</w:t>
            </w:r>
          </w:p>
          <w:p>
            <w:pPr>
              <w:widowControl/>
              <w:jc w:val="center"/>
              <w:textAlignment w:val="center"/>
              <w:rPr>
                <w:rFonts w:ascii="宋体" w:hAnsi="宋体" w:eastAsia="宋体" w:cs="宋体"/>
                <w:sz w:val="21"/>
              </w:rPr>
            </w:pPr>
            <w:r>
              <w:rPr>
                <w:rFonts w:ascii="宋体" w:hAnsi="宋体" w:eastAsia="宋体" w:cs="宋体"/>
                <w:sz w:val="21"/>
              </w:rPr>
              <w:t>（其中诊所）</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295"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1372"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330" w:hRule="atLeast"/>
          <w:jc w:val="center"/>
        </w:trPr>
        <w:tc>
          <w:tcPr>
            <w:tcW w:w="201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疾控机构</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r>
        <w:tblPrEx>
          <w:tblCellMar>
            <w:top w:w="0" w:type="dxa"/>
            <w:left w:w="0" w:type="dxa"/>
            <w:bottom w:w="0" w:type="dxa"/>
            <w:right w:w="0" w:type="dxa"/>
          </w:tblCellMar>
        </w:tblPrEx>
        <w:trPr>
          <w:trHeight w:val="385" w:hRule="atLeast"/>
          <w:jc w:val="center"/>
        </w:trPr>
        <w:tc>
          <w:tcPr>
            <w:tcW w:w="2010"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r>
              <w:rPr>
                <w:rFonts w:hint="eastAsia" w:ascii="宋体" w:hAnsi="宋体" w:eastAsia="宋体" w:cs="宋体"/>
                <w:sz w:val="21"/>
              </w:rPr>
              <w:t>采供血机构</w:t>
            </w:r>
          </w:p>
        </w:tc>
        <w:tc>
          <w:tcPr>
            <w:tcW w:w="5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49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0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5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c>
          <w:tcPr>
            <w:tcW w:w="3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sz w:val="21"/>
              </w:rPr>
            </w:pPr>
          </w:p>
        </w:tc>
      </w:tr>
    </w:tbl>
    <w:p>
      <w:pPr>
        <w:spacing w:beforeLines="100"/>
        <w:ind w:firstLine="1680" w:firstLineChars="800"/>
        <w:rPr>
          <w:rFonts w:ascii="仿宋" w:hAnsi="仿宋" w:eastAsia="仿宋"/>
          <w:sz w:val="21"/>
          <w:lang w:eastAsia="zh-CN"/>
        </w:rPr>
      </w:pPr>
      <w:r>
        <w:rPr>
          <w:rFonts w:hint="eastAsia" w:ascii="宋体" w:hAnsi="宋体" w:eastAsia="宋体" w:cs="宋体"/>
          <w:sz w:val="21"/>
          <w:lang w:eastAsia="zh-CN"/>
        </w:rPr>
        <w:t xml:space="preserve"> 填表人：　      　　　　 联系电话：                   填表日期：              审核人</w:t>
      </w:r>
    </w:p>
    <w:p>
      <w:pPr>
        <w:spacing w:beforeLines="100"/>
        <w:rPr>
          <w:rFonts w:ascii="黑体" w:hAnsi="黑体" w:eastAsia="黑体"/>
          <w:sz w:val="32"/>
          <w:lang w:eastAsia="zh-CN"/>
        </w:rPr>
      </w:pPr>
      <w:r>
        <w:rPr>
          <w:rFonts w:hint="eastAsia" w:ascii="黑体" w:hAnsi="黑体" w:eastAsia="黑体"/>
          <w:sz w:val="32"/>
          <w:lang w:eastAsia="zh-CN"/>
        </w:rPr>
        <w:t xml:space="preserve">附表2             </w:t>
      </w:r>
    </w:p>
    <w:p>
      <w:pPr>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2022年传染病防治随机监督抽查案件查处汇总表</w:t>
      </w:r>
    </w:p>
    <w:p>
      <w:pPr>
        <w:rPr>
          <w:rFonts w:ascii="宋体" w:hAnsi="宋体" w:eastAsia="宋体" w:cs="宋体"/>
          <w:sz w:val="21"/>
          <w:lang w:eastAsia="zh-CN"/>
        </w:rPr>
      </w:pPr>
      <w:r>
        <w:rPr>
          <w:rFonts w:hint="eastAsia" w:ascii="宋体" w:hAnsi="宋体" w:eastAsia="宋体" w:cs="宋体"/>
          <w:sz w:val="21"/>
          <w:lang w:eastAsia="zh-CN"/>
        </w:rPr>
        <w:t>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044"/>
        <w:gridCol w:w="1044"/>
        <w:gridCol w:w="1044"/>
        <w:gridCol w:w="1044"/>
        <w:gridCol w:w="1046"/>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35"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监督对象</w:t>
            </w:r>
          </w:p>
        </w:tc>
        <w:tc>
          <w:tcPr>
            <w:tcW w:w="104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辖区</w:t>
            </w:r>
          </w:p>
          <w:p>
            <w:pPr>
              <w:spacing w:line="320" w:lineRule="exact"/>
              <w:jc w:val="center"/>
              <w:rPr>
                <w:rFonts w:ascii="宋体" w:hAnsi="宋体" w:eastAsia="宋体" w:cs="宋体"/>
                <w:sz w:val="21"/>
              </w:rPr>
            </w:pPr>
            <w:r>
              <w:rPr>
                <w:rFonts w:hint="eastAsia" w:ascii="宋体" w:hAnsi="宋体" w:eastAsia="宋体" w:cs="宋体"/>
                <w:sz w:val="21"/>
              </w:rPr>
              <w:t>机构数</w:t>
            </w:r>
          </w:p>
        </w:tc>
        <w:tc>
          <w:tcPr>
            <w:tcW w:w="104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检查</w:t>
            </w:r>
          </w:p>
          <w:p>
            <w:pPr>
              <w:spacing w:line="320" w:lineRule="exact"/>
              <w:jc w:val="center"/>
              <w:rPr>
                <w:rFonts w:ascii="宋体" w:hAnsi="宋体" w:eastAsia="宋体" w:cs="宋体"/>
                <w:sz w:val="21"/>
              </w:rPr>
            </w:pPr>
            <w:r>
              <w:rPr>
                <w:rFonts w:hint="eastAsia" w:ascii="宋体" w:hAnsi="宋体" w:eastAsia="宋体" w:cs="宋体"/>
                <w:sz w:val="21"/>
              </w:rPr>
              <w:t>机构数</w:t>
            </w:r>
          </w:p>
        </w:tc>
        <w:tc>
          <w:tcPr>
            <w:tcW w:w="104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发现违法行为机构数</w:t>
            </w:r>
          </w:p>
        </w:tc>
        <w:tc>
          <w:tcPr>
            <w:tcW w:w="104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案件数</w:t>
            </w:r>
          </w:p>
        </w:tc>
        <w:tc>
          <w:tcPr>
            <w:tcW w:w="1046"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行政</w:t>
            </w:r>
          </w:p>
          <w:p>
            <w:pPr>
              <w:spacing w:line="320" w:lineRule="exact"/>
              <w:jc w:val="center"/>
              <w:rPr>
                <w:rFonts w:ascii="宋体" w:hAnsi="宋体" w:eastAsia="宋体" w:cs="宋体"/>
                <w:sz w:val="21"/>
              </w:rPr>
            </w:pPr>
            <w:r>
              <w:rPr>
                <w:rFonts w:hint="eastAsia" w:ascii="宋体" w:hAnsi="宋体" w:eastAsia="宋体" w:cs="宋体"/>
                <w:sz w:val="21"/>
              </w:rPr>
              <w:t>处分</w:t>
            </w:r>
          </w:p>
          <w:p>
            <w:pPr>
              <w:spacing w:line="320" w:lineRule="exact"/>
              <w:jc w:val="center"/>
              <w:rPr>
                <w:rFonts w:ascii="宋体" w:hAnsi="宋体" w:eastAsia="宋体" w:cs="宋体"/>
                <w:sz w:val="21"/>
              </w:rPr>
            </w:pPr>
            <w:r>
              <w:rPr>
                <w:rFonts w:hint="eastAsia" w:ascii="宋体" w:hAnsi="宋体" w:eastAsia="宋体" w:cs="宋体"/>
                <w:sz w:val="21"/>
              </w:rPr>
              <w:t>人员数</w:t>
            </w:r>
          </w:p>
        </w:tc>
        <w:tc>
          <w:tcPr>
            <w:tcW w:w="5670"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835"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04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04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04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04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046"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吊证</w:t>
            </w:r>
          </w:p>
          <w:p>
            <w:pPr>
              <w:spacing w:line="320" w:lineRule="exact"/>
              <w:jc w:val="center"/>
              <w:rPr>
                <w:rFonts w:ascii="宋体" w:hAnsi="宋体" w:eastAsia="宋体" w:cs="宋体"/>
                <w:sz w:val="21"/>
              </w:rPr>
            </w:pPr>
            <w:r>
              <w:rPr>
                <w:rFonts w:hint="eastAsia" w:ascii="宋体" w:hAnsi="宋体" w:eastAsia="宋体" w:cs="宋体"/>
                <w:sz w:val="21"/>
              </w:rPr>
              <w:t>（家）</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警告</w:t>
            </w:r>
          </w:p>
          <w:p>
            <w:pPr>
              <w:spacing w:line="320" w:lineRule="exact"/>
              <w:jc w:val="center"/>
              <w:rPr>
                <w:rFonts w:ascii="宋体" w:hAnsi="宋体" w:eastAsia="宋体" w:cs="宋体"/>
                <w:sz w:val="21"/>
              </w:rPr>
            </w:pPr>
            <w:r>
              <w:rPr>
                <w:rFonts w:hint="eastAsia" w:ascii="宋体" w:hAnsi="宋体" w:eastAsia="宋体" w:cs="宋体"/>
                <w:sz w:val="21"/>
              </w:rPr>
              <w:t>（家）</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罚款</w:t>
            </w:r>
          </w:p>
          <w:p>
            <w:pPr>
              <w:spacing w:line="320" w:lineRule="exact"/>
              <w:jc w:val="center"/>
              <w:rPr>
                <w:rFonts w:ascii="宋体" w:hAnsi="宋体" w:eastAsia="宋体" w:cs="宋体"/>
                <w:sz w:val="21"/>
              </w:rPr>
            </w:pPr>
            <w:r>
              <w:rPr>
                <w:rFonts w:hint="eastAsia" w:ascii="宋体" w:hAnsi="宋体" w:eastAsia="宋体" w:cs="宋体"/>
                <w:sz w:val="21"/>
              </w:rPr>
              <w:t>（家）</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罚款</w:t>
            </w:r>
          </w:p>
          <w:p>
            <w:pPr>
              <w:spacing w:line="320" w:lineRule="exact"/>
              <w:jc w:val="center"/>
              <w:rPr>
                <w:rFonts w:ascii="宋体" w:hAnsi="宋体" w:eastAsia="宋体" w:cs="宋体"/>
                <w:sz w:val="21"/>
              </w:rPr>
            </w:pPr>
            <w:r>
              <w:rPr>
                <w:rFonts w:hint="eastAsia" w:ascii="宋体" w:hAnsi="宋体" w:eastAsia="宋体" w:cs="宋体"/>
                <w:sz w:val="21"/>
              </w:rPr>
              <w:t>金额</w:t>
            </w:r>
          </w:p>
          <w:p>
            <w:pPr>
              <w:spacing w:line="320" w:lineRule="exact"/>
              <w:jc w:val="center"/>
              <w:rPr>
                <w:rFonts w:ascii="宋体" w:hAnsi="宋体" w:eastAsia="宋体" w:cs="宋体"/>
                <w:sz w:val="21"/>
              </w:rPr>
            </w:pPr>
            <w:r>
              <w:rPr>
                <w:rFonts w:hint="eastAsia" w:ascii="宋体" w:hAnsi="宋体" w:eastAsia="宋体" w:cs="宋体"/>
                <w:sz w:val="21"/>
              </w:rPr>
              <w:t>（万元）</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三级医院</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二级医院</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一级医院</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vMerge w:val="restart"/>
            <w:tcBorders>
              <w:top w:val="single" w:color="auto" w:sz="4" w:space="0"/>
              <w:left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基层医疗机构</w:t>
            </w:r>
          </w:p>
          <w:p>
            <w:pPr>
              <w:spacing w:line="320" w:lineRule="exact"/>
              <w:jc w:val="center"/>
              <w:rPr>
                <w:rFonts w:ascii="宋体" w:hAnsi="宋体" w:eastAsia="宋体" w:cs="宋体"/>
                <w:sz w:val="21"/>
                <w:lang w:eastAsia="zh-CN"/>
              </w:rPr>
            </w:pPr>
            <w:r>
              <w:rPr>
                <w:rFonts w:ascii="宋体" w:hAnsi="宋体" w:eastAsia="宋体" w:cs="宋体"/>
                <w:sz w:val="21"/>
                <w:lang w:eastAsia="zh-CN"/>
              </w:rPr>
              <w:t>（其中诊所）</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vMerge w:val="continue"/>
            <w:tcBorders>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疾控机构</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采供血机构</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合计</w:t>
            </w: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046"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cBorders>
            <w:noWrap/>
          </w:tcPr>
          <w:p>
            <w:pPr>
              <w:spacing w:line="320" w:lineRule="exact"/>
              <w:rPr>
                <w:rFonts w:ascii="宋体" w:hAnsi="宋体" w:eastAsia="宋体" w:cs="宋体"/>
                <w:sz w:val="21"/>
              </w:rPr>
            </w:pPr>
          </w:p>
        </w:tc>
      </w:tr>
    </w:tbl>
    <w:p>
      <w:pPr>
        <w:ind w:firstLine="420" w:firstLineChars="200"/>
        <w:rPr>
          <w:rFonts w:ascii="宋体" w:hAnsi="宋体" w:eastAsia="宋体" w:cs="宋体"/>
          <w:sz w:val="21"/>
        </w:rPr>
      </w:pPr>
    </w:p>
    <w:p>
      <w:pPr>
        <w:jc w:val="center"/>
        <w:rPr>
          <w:rFonts w:ascii="宋体" w:hAnsi="宋体" w:eastAsia="宋体" w:cs="宋体"/>
          <w:sz w:val="21"/>
          <w:lang w:eastAsia="zh-CN"/>
        </w:rPr>
      </w:pPr>
      <w:r>
        <w:rPr>
          <w:rFonts w:hint="eastAsia" w:ascii="宋体" w:hAnsi="宋体" w:eastAsia="宋体" w:cs="宋体"/>
          <w:sz w:val="21"/>
          <w:lang w:eastAsia="zh-CN"/>
        </w:rPr>
        <w:t>填表单位（盖章）：                     填表人：　      　　　　 联系电话：                   填表日期：</w:t>
      </w:r>
    </w:p>
    <w:p>
      <w:pPr>
        <w:jc w:val="both"/>
        <w:rPr>
          <w:rFonts w:ascii="黑体" w:hAnsi="宋体" w:eastAsia="黑体"/>
          <w:sz w:val="32"/>
          <w:lang w:eastAsia="zh-CN"/>
        </w:rPr>
      </w:pPr>
      <w:r>
        <w:rPr>
          <w:rFonts w:hint="eastAsia" w:ascii="宋体" w:hAnsi="宋体" w:eastAsia="宋体" w:cs="宋体"/>
          <w:sz w:val="21"/>
          <w:u w:val="single"/>
          <w:lang w:eastAsia="zh-CN"/>
        </w:rPr>
        <w:br w:type="page"/>
      </w:r>
      <w:r>
        <w:rPr>
          <w:rFonts w:hint="eastAsia" w:ascii="黑体" w:hAnsi="宋体" w:eastAsia="黑体"/>
          <w:sz w:val="32"/>
          <w:lang w:eastAsia="zh-CN"/>
        </w:rPr>
        <w:t>附表3</w:t>
      </w:r>
    </w:p>
    <w:p>
      <w:pPr>
        <w:spacing w:line="560" w:lineRule="exact"/>
        <w:ind w:left="1"/>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2022年消毒产品随机监督抽查计划表</w:t>
      </w:r>
    </w:p>
    <w:tbl>
      <w:tblPr>
        <w:tblStyle w:val="9"/>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027"/>
        <w:gridCol w:w="3489"/>
        <w:gridCol w:w="3990"/>
        <w:gridCol w:w="413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抽查</w:t>
            </w:r>
          </w:p>
          <w:p>
            <w:pPr>
              <w:spacing w:line="300" w:lineRule="exact"/>
              <w:jc w:val="center"/>
              <w:rPr>
                <w:rFonts w:ascii="宋体" w:hAnsi="宋体" w:eastAsia="宋体" w:cs="宋体"/>
                <w:sz w:val="21"/>
                <w:szCs w:val="21"/>
              </w:rPr>
            </w:pPr>
            <w:r>
              <w:rPr>
                <w:rFonts w:hint="eastAsia" w:ascii="宋体" w:hAnsi="宋体" w:eastAsia="宋体" w:cs="宋体"/>
                <w:sz w:val="21"/>
                <w:szCs w:val="21"/>
              </w:rPr>
              <w:t>企业</w:t>
            </w:r>
          </w:p>
        </w:tc>
        <w:tc>
          <w:tcPr>
            <w:tcW w:w="45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ascii="宋体" w:hAnsi="宋体" w:eastAsia="宋体" w:cs="宋体"/>
                <w:sz w:val="21"/>
                <w:szCs w:val="21"/>
              </w:rPr>
            </w:pPr>
            <w:r>
              <w:rPr>
                <w:rFonts w:ascii="宋体" w:hAnsi="宋体" w:eastAsia="宋体" w:cs="宋体"/>
                <w:sz w:val="21"/>
                <w:szCs w:val="21"/>
              </w:rPr>
              <w:t>抽查</w:t>
            </w:r>
            <w:r>
              <w:rPr>
                <w:rFonts w:hint="eastAsia" w:ascii="宋体" w:hAnsi="宋体" w:eastAsia="宋体" w:cs="宋体"/>
                <w:sz w:val="21"/>
                <w:szCs w:val="21"/>
              </w:rPr>
              <w:t>产品</w:t>
            </w:r>
          </w:p>
        </w:tc>
        <w:tc>
          <w:tcPr>
            <w:tcW w:w="399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ascii="宋体" w:hAnsi="宋体" w:eastAsia="宋体" w:cs="宋体"/>
                <w:sz w:val="21"/>
                <w:szCs w:val="21"/>
              </w:rPr>
            </w:pPr>
            <w:r>
              <w:rPr>
                <w:rFonts w:hint="eastAsia" w:ascii="宋体" w:hAnsi="宋体" w:eastAsia="宋体" w:cs="宋体"/>
                <w:sz w:val="21"/>
                <w:szCs w:val="21"/>
              </w:rPr>
              <w:t>检查/检验项目</w:t>
            </w:r>
          </w:p>
        </w:tc>
        <w:tc>
          <w:tcPr>
            <w:tcW w:w="413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ascii="宋体" w:hAnsi="宋体" w:eastAsia="宋体" w:cs="宋体"/>
                <w:sz w:val="21"/>
                <w:szCs w:val="21"/>
              </w:rPr>
            </w:pPr>
            <w:r>
              <w:rPr>
                <w:rFonts w:hint="eastAsia" w:ascii="宋体" w:hAnsi="宋体" w:eastAsia="宋体" w:cs="宋体"/>
                <w:sz w:val="21"/>
                <w:szCs w:val="21"/>
              </w:rPr>
              <w:t>检验/判定依据</w:t>
            </w:r>
          </w:p>
        </w:tc>
        <w:tc>
          <w:tcPr>
            <w:tcW w:w="64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30%第一类消毒产品生产企业</w:t>
            </w: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每家企业不少于2个</w:t>
            </w: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消毒剂</w:t>
            </w:r>
          </w:p>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灭菌剂</w:t>
            </w:r>
          </w:p>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（重点检查乙醇、含碘类消毒剂）</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有效成分含量检测（不能进行此项检测的做一项抗力最强微生物实验室杀灭试验）、一项抗力最强微生物实验室杀灭试验及稳定性试验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《消毒技术规范》《消毒产品标签说明书管理规范》《消毒产品卫生安全评价规定》、《消毒产品卫生安全评价技术要求》（WS628）、相关消毒产品卫生标准及产品企业标准</w:t>
            </w:r>
          </w:p>
        </w:tc>
        <w:tc>
          <w:tcPr>
            <w:tcW w:w="644"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宋体" w:hAnsi="宋体" w:eastAsia="宋体" w:cs="宋体"/>
                <w:sz w:val="21"/>
                <w:lang w:eastAsia="zh-CN"/>
              </w:rPr>
            </w:pPr>
            <w:r>
              <w:rPr>
                <w:rFonts w:hint="eastAsia" w:ascii="宋体" w:hAnsi="宋体" w:eastAsia="宋体" w:cs="宋体"/>
                <w:sz w:val="21"/>
                <w:lang w:eastAsia="zh-CN"/>
              </w:rPr>
              <w:t>检验标准为现行有效版本</w:t>
            </w:r>
          </w:p>
          <w:p>
            <w:pPr>
              <w:spacing w:line="300" w:lineRule="exact"/>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消毒器械</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主要杀菌因子强度检测（不能进行此项检测的做一项抗力最强微生物实验室杀灭试验）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《消毒技术规范》《消毒产品标签说明书管理规范》《消毒产品卫生安全评价规定》、《消毒产品卫生安全评价技术要求》（WS628）、相关消毒产品卫生标准及产品企业标准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灭菌器械</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实验室灭菌试验检测，其中压力蒸汽灭菌器、环氧乙烷灭菌器、过氧化氢气体等离子体低温灭菌器用生物指示物进行灭菌效果检测</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《消毒技术规范》《消毒产品标签说明书管理规范》《消毒产品卫生安全评价规定》、《消毒产品卫生安全评价技术要求》（WS628）相关消毒产品卫生标准及产品企业标准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生物指示物</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含菌量检验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《消毒技术规范》《消毒产品卫生安全评价规定》《消毒产品卫生安全评价技术要求》（WS628）、《卫生部消毒产品检验规定》、GB18282《医疗保健产品灭菌化学指示物》及产品企业标准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灭菌效果化学指示物</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按照说明书的灭菌周期进行变色性能检测</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《消毒技术规范》《消毒产品卫生安全评价规定》《消毒产品卫生安全评价技术要求》（WS628）、《卫生部消毒产品检验规定》、GB18282《医疗保健产品灭菌化学指示物》及产品企业标准</w:t>
            </w:r>
          </w:p>
        </w:tc>
        <w:tc>
          <w:tcPr>
            <w:tcW w:w="644" w:type="dxa"/>
            <w:vMerge w:val="continue"/>
            <w:tcBorders>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20%抗（抑）菌剂以外的第二类消毒产品</w:t>
            </w:r>
          </w:p>
          <w:p>
            <w:pPr>
              <w:spacing w:line="300" w:lineRule="exact"/>
              <w:jc w:val="center"/>
              <w:rPr>
                <w:rFonts w:ascii="宋体" w:hAnsi="宋体" w:eastAsia="宋体" w:cs="宋体"/>
                <w:sz w:val="21"/>
                <w:szCs w:val="21"/>
              </w:rPr>
            </w:pPr>
            <w:r>
              <w:rPr>
                <w:rFonts w:hint="eastAsia" w:ascii="宋体" w:hAnsi="宋体" w:eastAsia="宋体" w:cs="宋体"/>
                <w:sz w:val="21"/>
                <w:szCs w:val="21"/>
              </w:rPr>
              <w:t>生产企业</w:t>
            </w:r>
          </w:p>
          <w:p>
            <w:pPr>
              <w:spacing w:line="300" w:lineRule="exact"/>
              <w:jc w:val="center"/>
              <w:rPr>
                <w:rFonts w:ascii="宋体" w:hAnsi="宋体" w:eastAsia="宋体" w:cs="宋体"/>
                <w:sz w:val="21"/>
                <w:szCs w:val="21"/>
              </w:rPr>
            </w:pPr>
          </w:p>
          <w:p>
            <w:pPr>
              <w:spacing w:line="300" w:lineRule="exact"/>
              <w:jc w:val="center"/>
              <w:rPr>
                <w:rFonts w:ascii="宋体" w:hAnsi="宋体" w:eastAsia="宋体" w:cs="宋体"/>
                <w:sz w:val="21"/>
                <w:szCs w:val="21"/>
              </w:rPr>
            </w:pPr>
          </w:p>
          <w:p>
            <w:pPr>
              <w:spacing w:line="300" w:lineRule="exact"/>
              <w:jc w:val="center"/>
              <w:rPr>
                <w:rFonts w:ascii="宋体" w:hAnsi="宋体" w:eastAsia="宋体" w:cs="宋体"/>
                <w:sz w:val="21"/>
                <w:szCs w:val="21"/>
              </w:rPr>
            </w:pPr>
          </w:p>
          <w:p>
            <w:pPr>
              <w:spacing w:line="300" w:lineRule="exact"/>
              <w:jc w:val="center"/>
              <w:rPr>
                <w:rFonts w:ascii="宋体" w:hAnsi="宋体" w:eastAsia="宋体" w:cs="宋体"/>
                <w:sz w:val="21"/>
                <w:szCs w:val="21"/>
              </w:rPr>
            </w:pPr>
          </w:p>
          <w:p>
            <w:pPr>
              <w:spacing w:line="300" w:lineRule="exact"/>
              <w:jc w:val="center"/>
              <w:rPr>
                <w:rFonts w:ascii="宋体" w:hAnsi="宋体" w:eastAsia="宋体" w:cs="宋体"/>
                <w:sz w:val="21"/>
                <w:szCs w:val="21"/>
              </w:rPr>
            </w:pP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每家企业</w:t>
            </w:r>
            <w:r>
              <w:rPr>
                <w:rFonts w:hint="eastAsia" w:ascii="宋体" w:hAnsi="宋体" w:eastAsia="宋体" w:cs="宋体"/>
                <w:sz w:val="18"/>
                <w:szCs w:val="18"/>
                <w:lang w:eastAsia="zh-CN"/>
              </w:rPr>
              <w:t>不少于</w:t>
            </w:r>
            <w:r>
              <w:rPr>
                <w:rFonts w:hint="eastAsia" w:ascii="宋体" w:hAnsi="宋体" w:eastAsia="宋体" w:cs="宋体"/>
                <w:sz w:val="21"/>
                <w:szCs w:val="21"/>
                <w:lang w:eastAsia="zh-CN"/>
              </w:rPr>
              <w:t>1个</w:t>
            </w: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医疗器械中低水平消毒剂、空气消毒剂、手消毒剂、物体表面消毒剂、游泳池水消毒剂（消毒剂重点检查含氯、二氧化氯、季铵盐类消毒剂）</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《消毒技术规范》《消毒产品标签说明书管理规范》《消毒产品卫生安全评价规定》、《消毒产品卫生安全评价技术要求》（WS628）、《低温消毒剂卫生安全评价技术要求》相关消毒产品卫生标准及产品企业标准</w:t>
            </w:r>
          </w:p>
        </w:tc>
        <w:tc>
          <w:tcPr>
            <w:tcW w:w="644"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宋体" w:hAnsi="宋体" w:eastAsia="宋体" w:cs="宋体"/>
                <w:sz w:val="21"/>
                <w:lang w:eastAsia="zh-CN"/>
              </w:rPr>
            </w:pPr>
            <w:r>
              <w:rPr>
                <w:rFonts w:hint="eastAsia" w:ascii="宋体" w:hAnsi="宋体" w:eastAsia="宋体" w:cs="宋体"/>
                <w:sz w:val="21"/>
                <w:lang w:eastAsia="zh-CN"/>
              </w:rPr>
              <w:t>检验标准为现行有效版本</w:t>
            </w:r>
          </w:p>
          <w:p>
            <w:pPr>
              <w:spacing w:line="3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空气消毒器、紫外线杀菌灯、食具消毒柜、产生化学因子的其他消毒器械和中、低水平消毒器械</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《消毒技术规范》《消毒产品标签说明书管理规范》《消毒产品卫生安全评价规定》、《消毒产品卫生安全评价技术要求》（WS628）、相关消毒产品卫生标准及产品企业标准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化学指示物（用于测定化学消毒剂浓度的化学指示物、用于测定紫外线强度的化学指示物、用于灭菌过程监测的化学指示物、B-D纸或包）、带有灭菌标示的灭菌物品包装物</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变色性能检验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《消毒技术规范》《消毒产品标签说明书管理规范》《消毒产品卫生安全评价规定》、《消毒产品卫生安全评价技术要求》（WS628）、相关消毒产品卫生标准及产品企业标准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100%抗（抑）菌制剂生产企业</w:t>
            </w:r>
          </w:p>
        </w:tc>
        <w:tc>
          <w:tcPr>
            <w:tcW w:w="102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18"/>
                <w:szCs w:val="18"/>
                <w:lang w:eastAsia="zh-CN"/>
              </w:rPr>
            </w:pPr>
            <w:r>
              <w:rPr>
                <w:rFonts w:hint="eastAsia" w:ascii="宋体" w:hAnsi="宋体" w:eastAsia="宋体" w:cs="宋体"/>
                <w:sz w:val="18"/>
                <w:szCs w:val="18"/>
                <w:lang w:eastAsia="zh-CN"/>
              </w:rPr>
              <w:t>市级1个，鹿泉区2个、晋州市1个、高新区1个、藁城区1个</w:t>
            </w: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重点检查本省企业生产的抗（抑）菌制剂膏、霜剂型产品</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禁用物质氯倍他索丙酸酯检验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参照《化妆品安全技术规范》（2015年版）</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20%第三类消毒产品生产企业</w:t>
            </w: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eastAsia="zh-CN"/>
              </w:rPr>
              <w:t>每家企业</w:t>
            </w:r>
            <w:r>
              <w:rPr>
                <w:rFonts w:hint="eastAsia" w:ascii="宋体" w:hAnsi="宋体" w:eastAsia="宋体" w:cs="宋体"/>
                <w:sz w:val="18"/>
                <w:szCs w:val="18"/>
                <w:lang w:eastAsia="zh-CN"/>
              </w:rPr>
              <w:t>不少于</w:t>
            </w:r>
            <w:r>
              <w:rPr>
                <w:rFonts w:hint="eastAsia" w:ascii="宋体" w:hAnsi="宋体" w:eastAsia="宋体" w:cs="宋体"/>
                <w:sz w:val="21"/>
                <w:szCs w:val="21"/>
                <w:lang w:eastAsia="zh-CN"/>
              </w:rPr>
              <w:t>1个</w:t>
            </w: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排泄物卫生用品（重点检查婴幼儿排泄物卫生用品）</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产品微生物指标检验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《消毒技术规范》、GB15979《一次性使用卫生用品卫生标准》</w:t>
            </w:r>
          </w:p>
        </w:tc>
        <w:tc>
          <w:tcPr>
            <w:tcW w:w="644" w:type="dxa"/>
            <w:vMerge w:val="continue"/>
            <w:tcBorders>
              <w:left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c>
          <w:tcPr>
            <w:tcW w:w="348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妇女经期卫生用品</w:t>
            </w:r>
          </w:p>
        </w:tc>
        <w:tc>
          <w:tcPr>
            <w:tcW w:w="399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rPr>
            </w:pPr>
            <w:r>
              <w:rPr>
                <w:rFonts w:hint="eastAsia" w:ascii="宋体" w:hAnsi="宋体" w:eastAsia="宋体" w:cs="宋体"/>
                <w:sz w:val="21"/>
                <w:szCs w:val="21"/>
              </w:rPr>
              <w:t>产品微生物指标检验</w:t>
            </w:r>
          </w:p>
        </w:tc>
        <w:tc>
          <w:tcPr>
            <w:tcW w:w="413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lang w:eastAsia="zh-CN"/>
              </w:rPr>
              <w:t>《消毒技术规范》、GB15979《一次性使用卫生用品卫生标准》</w:t>
            </w:r>
          </w:p>
        </w:tc>
        <w:tc>
          <w:tcPr>
            <w:tcW w:w="644" w:type="dxa"/>
            <w:vMerge w:val="continue"/>
            <w:tcBorders>
              <w:left w:val="single" w:color="auto" w:sz="4" w:space="0"/>
              <w:bottom w:val="single" w:color="auto" w:sz="4" w:space="0"/>
              <w:right w:val="single" w:color="auto" w:sz="4" w:space="0"/>
            </w:tcBorders>
            <w:noWrap/>
            <w:vAlign w:val="center"/>
          </w:tcPr>
          <w:p>
            <w:pPr>
              <w:spacing w:line="300" w:lineRule="exact"/>
              <w:jc w:val="center"/>
              <w:rPr>
                <w:rFonts w:ascii="宋体" w:hAnsi="宋体" w:eastAsia="宋体" w:cs="宋体"/>
                <w:sz w:val="21"/>
                <w:szCs w:val="21"/>
                <w:lang w:eastAsia="zh-CN"/>
              </w:rPr>
            </w:pPr>
          </w:p>
        </w:tc>
      </w:tr>
    </w:tbl>
    <w:p>
      <w:pPr>
        <w:spacing w:line="480" w:lineRule="exact"/>
        <w:rPr>
          <w:rFonts w:ascii="黑体" w:hAnsi="宋体" w:eastAsia="黑体"/>
          <w:sz w:val="32"/>
          <w:lang w:eastAsia="zh-CN"/>
        </w:rPr>
      </w:pPr>
      <w:r>
        <w:rPr>
          <w:rFonts w:hint="eastAsia" w:ascii="宋体" w:hAnsi="宋体" w:eastAsia="宋体" w:cs="宋体"/>
          <w:sz w:val="21"/>
          <w:szCs w:val="21"/>
          <w:lang w:eastAsia="zh-CN"/>
        </w:rPr>
        <w:t>注：检验标准为现行有效版本</w:t>
      </w:r>
      <w:r>
        <w:rPr>
          <w:rFonts w:hint="eastAsia" w:ascii="黑体" w:hAnsi="宋体" w:eastAsia="黑体"/>
          <w:sz w:val="21"/>
          <w:lang w:eastAsia="zh-CN"/>
        </w:rPr>
        <w:br w:type="page"/>
      </w:r>
      <w:r>
        <w:rPr>
          <w:rFonts w:hint="eastAsia" w:ascii="黑体" w:hAnsi="宋体" w:eastAsia="黑体"/>
          <w:sz w:val="32"/>
          <w:lang w:eastAsia="zh-CN"/>
        </w:rPr>
        <w:t>附表4</w:t>
      </w:r>
    </w:p>
    <w:p>
      <w:pPr>
        <w:snapToGrid w:val="0"/>
        <w:spacing w:line="56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2022年消毒产品生产企业随机监督抽查检查表</w:t>
      </w:r>
    </w:p>
    <w:p>
      <w:pPr>
        <w:widowControl/>
        <w:spacing w:line="360" w:lineRule="auto"/>
        <w:ind w:firstLine="420" w:firstLineChars="200"/>
        <w:rPr>
          <w:rFonts w:ascii="宋体" w:hAnsi="宋体" w:eastAsia="宋体" w:cs="宋体"/>
          <w:sz w:val="21"/>
          <w:u w:val="single"/>
          <w:lang w:eastAsia="zh-CN"/>
        </w:rPr>
      </w:pPr>
      <w:r>
        <w:rPr>
          <w:rFonts w:hint="eastAsia" w:ascii="宋体" w:hAnsi="宋体" w:eastAsia="宋体" w:cs="宋体"/>
          <w:sz w:val="21"/>
          <w:lang w:eastAsia="zh-CN"/>
        </w:rPr>
        <w:t>企业名称： 卫生许可证号：地址：</w:t>
      </w:r>
    </w:p>
    <w:p>
      <w:pPr>
        <w:widowControl/>
        <w:spacing w:line="360" w:lineRule="auto"/>
        <w:ind w:firstLine="420" w:firstLineChars="200"/>
        <w:rPr>
          <w:rFonts w:ascii="宋体" w:hAnsi="宋体" w:eastAsia="宋体" w:cs="宋体"/>
          <w:sz w:val="21"/>
          <w:u w:val="single"/>
          <w:lang w:eastAsia="zh-CN"/>
        </w:rPr>
      </w:pPr>
      <w:r>
        <w:rPr>
          <w:rFonts w:hint="eastAsia" w:ascii="宋体" w:hAnsi="宋体" w:eastAsia="宋体" w:cs="宋体"/>
          <w:sz w:val="21"/>
          <w:lang w:eastAsia="zh-CN"/>
        </w:rPr>
        <w:t>法定代表人   联系人 联系电话</w:t>
      </w:r>
    </w:p>
    <w:p>
      <w:pPr>
        <w:widowControl/>
        <w:spacing w:line="360" w:lineRule="auto"/>
        <w:ind w:firstLine="420" w:firstLineChars="200"/>
        <w:rPr>
          <w:rFonts w:ascii="宋体" w:hAnsi="宋体" w:eastAsia="宋体" w:cs="宋体"/>
          <w:sz w:val="21"/>
          <w:lang w:eastAsia="zh-CN"/>
        </w:rPr>
      </w:pPr>
      <w:r>
        <w:rPr>
          <w:rFonts w:hint="eastAsia" w:ascii="宋体" w:hAnsi="宋体" w:eastAsia="宋体" w:cs="宋体"/>
          <w:sz w:val="21"/>
          <w:lang w:eastAsia="zh-CN"/>
        </w:rPr>
        <w:t>从业人员总数：  生产车间面积：m</w:t>
      </w:r>
      <w:r>
        <w:rPr>
          <w:rFonts w:hint="eastAsia" w:ascii="宋体" w:hAnsi="宋体" w:eastAsia="宋体" w:cs="宋体"/>
          <w:sz w:val="21"/>
          <w:vertAlign w:val="superscript"/>
          <w:lang w:eastAsia="zh-CN"/>
        </w:rPr>
        <w:t>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项目</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风险类别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重点检查内容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检查结果</w:t>
            </w:r>
          </w:p>
        </w:tc>
        <w:tc>
          <w:tcPr>
            <w:tcW w:w="2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卫生许可</w:t>
            </w:r>
          </w:p>
          <w:p>
            <w:pPr>
              <w:spacing w:line="320" w:lineRule="exact"/>
              <w:jc w:val="center"/>
              <w:rPr>
                <w:rFonts w:ascii="宋体" w:hAnsi="宋体" w:eastAsia="宋体" w:cs="宋体"/>
                <w:sz w:val="21"/>
              </w:rPr>
            </w:pPr>
            <w:r>
              <w:rPr>
                <w:rFonts w:hint="eastAsia" w:ascii="宋体" w:hAnsi="宋体" w:eastAsia="宋体" w:cs="宋体"/>
                <w:sz w:val="21"/>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生产条件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第一类产品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第二类产品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第三类产品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原材料卫生质量</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第一、二类</w:t>
            </w:r>
          </w:p>
          <w:p>
            <w:pPr>
              <w:jc w:val="center"/>
              <w:rPr>
                <w:rFonts w:ascii="宋体" w:hAnsi="宋体" w:eastAsia="宋体" w:cs="宋体"/>
                <w:sz w:val="21"/>
              </w:rPr>
            </w:pPr>
            <w:r>
              <w:rPr>
                <w:rFonts w:hint="eastAsia" w:ascii="宋体" w:hAnsi="宋体" w:eastAsia="宋体" w:cs="宋体"/>
                <w:sz w:val="21"/>
                <w:lang w:eastAsia="zh-CN"/>
              </w:rPr>
              <w:t>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消毒产品</w:t>
            </w:r>
          </w:p>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卫生安全</w:t>
            </w:r>
          </w:p>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第一、二类</w:t>
            </w:r>
          </w:p>
          <w:p>
            <w:pPr>
              <w:jc w:val="center"/>
              <w:rPr>
                <w:rFonts w:ascii="宋体" w:hAnsi="宋体" w:eastAsia="宋体" w:cs="宋体"/>
                <w:sz w:val="21"/>
              </w:rPr>
            </w:pPr>
            <w:r>
              <w:rPr>
                <w:rFonts w:hint="eastAsia" w:ascii="宋体" w:hAnsi="宋体" w:eastAsia="宋体" w:cs="宋体"/>
                <w:sz w:val="21"/>
              </w:rPr>
              <w:t>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r>
              <w:rPr>
                <w:rFonts w:hint="eastAsia" w:ascii="宋体" w:hAnsi="宋体" w:eastAsia="宋体" w:cs="宋体"/>
                <w:sz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消毒产品</w:t>
            </w:r>
          </w:p>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标签（铭牌）、</w:t>
            </w:r>
          </w:p>
          <w:p>
            <w:pPr>
              <w:spacing w:line="320" w:lineRule="exact"/>
              <w:jc w:val="center"/>
              <w:rPr>
                <w:rFonts w:ascii="宋体" w:hAnsi="宋体" w:eastAsia="宋体" w:cs="宋体"/>
                <w:sz w:val="21"/>
              </w:rPr>
            </w:pPr>
            <w:r>
              <w:rPr>
                <w:rFonts w:hint="eastAsia" w:ascii="宋体" w:hAnsi="宋体" w:eastAsia="宋体" w:cs="宋体"/>
                <w:sz w:val="21"/>
              </w:rPr>
              <w:t>说明书</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lang w:eastAsia="zh-CN"/>
              </w:rPr>
            </w:pPr>
            <w:r>
              <w:rPr>
                <w:rFonts w:hint="eastAsia" w:ascii="宋体" w:hAnsi="宋体" w:eastAsia="宋体" w:cs="宋体"/>
                <w:sz w:val="21"/>
                <w:lang w:eastAsia="zh-CN"/>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应标注内容项目是否齐全、正确（如）</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21"/>
                <w:lang w:eastAsia="zh-CN"/>
              </w:rPr>
            </w:pPr>
            <w:r>
              <w:rPr>
                <w:rFonts w:hint="eastAsia" w:ascii="宋体" w:hAnsi="宋体" w:eastAsia="宋体" w:cs="宋体"/>
                <w:sz w:val="21"/>
                <w:lang w:eastAsia="zh-CN"/>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p>
        </w:tc>
        <w:tc>
          <w:tcPr>
            <w:tcW w:w="75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有无禁止标注的内容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sz w:val="21"/>
              </w:rPr>
            </w:pPr>
            <w:r>
              <w:rPr>
                <w:rFonts w:hint="eastAsia" w:ascii="宋体" w:hAnsi="宋体" w:eastAsia="宋体" w:cs="宋体"/>
                <w:sz w:val="21"/>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宋体"/>
                <w:sz w:val="21"/>
              </w:rPr>
            </w:pPr>
          </w:p>
        </w:tc>
      </w:tr>
    </w:tbl>
    <w:p>
      <w:pPr>
        <w:widowControl/>
        <w:spacing w:beforeLines="100"/>
        <w:rPr>
          <w:rFonts w:ascii="宋体" w:hAnsi="宋体" w:eastAsia="宋体" w:cs="宋体"/>
          <w:sz w:val="21"/>
          <w:lang w:eastAsia="zh-CN"/>
        </w:rPr>
      </w:pPr>
      <w:r>
        <w:rPr>
          <w:rFonts w:hint="eastAsia" w:ascii="宋体" w:hAnsi="宋体" w:eastAsia="宋体" w:cs="宋体"/>
          <w:sz w:val="21"/>
          <w:lang w:eastAsia="zh-CN"/>
        </w:rPr>
        <w:t xml:space="preserve">     检查人：                                               检查时间：     年   月   日</w:t>
      </w:r>
    </w:p>
    <w:p>
      <w:pPr>
        <w:widowControl/>
        <w:rPr>
          <w:rFonts w:ascii="黑体" w:hAnsi="宋体" w:eastAsia="黑体"/>
          <w:sz w:val="32"/>
          <w:lang w:eastAsia="zh-CN"/>
        </w:rPr>
      </w:pPr>
      <w:r>
        <w:rPr>
          <w:rFonts w:hint="eastAsia" w:ascii="宋体" w:hAnsi="宋体" w:eastAsia="宋体" w:cs="宋体"/>
          <w:sz w:val="21"/>
          <w:lang w:eastAsia="zh-CN"/>
        </w:rPr>
        <w:br w:type="page"/>
      </w:r>
      <w:r>
        <w:rPr>
          <w:rFonts w:hint="eastAsia" w:ascii="黑体" w:hAnsi="宋体" w:eastAsia="黑体"/>
          <w:sz w:val="32"/>
          <w:lang w:eastAsia="zh-CN"/>
        </w:rPr>
        <w:t>附表5</w:t>
      </w:r>
    </w:p>
    <w:p>
      <w:pPr>
        <w:tabs>
          <w:tab w:val="left" w:pos="7380"/>
        </w:tabs>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★2022年消毒产品随机监督抽查案件查处汇总表</w:t>
      </w:r>
    </w:p>
    <w:p>
      <w:pPr>
        <w:rPr>
          <w:rFonts w:ascii="宋体" w:hAnsi="宋体" w:eastAsia="宋体" w:cs="宋体"/>
          <w:sz w:val="21"/>
          <w:szCs w:val="21"/>
        </w:rPr>
      </w:pPr>
      <w:r>
        <w:rPr>
          <w:rFonts w:hint="eastAsia" w:ascii="宋体" w:hAnsi="宋体" w:eastAsia="宋体" w:cs="宋体"/>
          <w:sz w:val="21"/>
          <w:szCs w:val="21"/>
        </w:rPr>
        <w:t xml:space="preserve">市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64"/>
        <w:gridCol w:w="1209"/>
        <w:gridCol w:w="726"/>
        <w:gridCol w:w="1341"/>
        <w:gridCol w:w="701"/>
        <w:gridCol w:w="1461"/>
        <w:gridCol w:w="1291"/>
        <w:gridCol w:w="1092"/>
        <w:gridCol w:w="1028"/>
        <w:gridCol w:w="1015"/>
        <w:gridCol w:w="102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670" w:type="dxa"/>
            <w:gridSpan w:val="4"/>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企业检查情况</w:t>
            </w:r>
          </w:p>
        </w:tc>
        <w:tc>
          <w:tcPr>
            <w:tcW w:w="2042"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产品</w:t>
            </w:r>
            <w:r>
              <w:rPr>
                <w:rFonts w:ascii="宋体" w:hAnsi="宋体" w:eastAsia="宋体" w:cs="宋体"/>
                <w:sz w:val="21"/>
                <w:szCs w:val="21"/>
              </w:rPr>
              <w:t>抽查</w:t>
            </w:r>
            <w:r>
              <w:rPr>
                <w:rFonts w:hint="eastAsia" w:ascii="宋体" w:hAnsi="宋体" w:eastAsia="宋体" w:cs="宋体"/>
                <w:sz w:val="21"/>
                <w:szCs w:val="21"/>
              </w:rPr>
              <w:t>情况</w:t>
            </w:r>
          </w:p>
        </w:tc>
        <w:tc>
          <w:tcPr>
            <w:tcW w:w="8127" w:type="dxa"/>
            <w:gridSpan w:val="7"/>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671"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产品类别</w:t>
            </w:r>
          </w:p>
        </w:tc>
        <w:tc>
          <w:tcPr>
            <w:tcW w:w="1064"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辖区生产企业数</w:t>
            </w:r>
          </w:p>
        </w:tc>
        <w:tc>
          <w:tcPr>
            <w:tcW w:w="1209"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检查生产企业数</w:t>
            </w:r>
          </w:p>
        </w:tc>
        <w:tc>
          <w:tcPr>
            <w:tcW w:w="726"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不合格数</w:t>
            </w:r>
          </w:p>
        </w:tc>
        <w:tc>
          <w:tcPr>
            <w:tcW w:w="1341"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ascii="宋体" w:hAnsi="宋体" w:eastAsia="宋体" w:cs="宋体"/>
                <w:sz w:val="21"/>
                <w:szCs w:val="21"/>
              </w:rPr>
              <w:t>抽查</w:t>
            </w:r>
            <w:r>
              <w:rPr>
                <w:rFonts w:hint="eastAsia" w:ascii="宋体" w:hAnsi="宋体" w:eastAsia="宋体" w:cs="宋体"/>
                <w:sz w:val="21"/>
                <w:szCs w:val="21"/>
              </w:rPr>
              <w:t>产品数</w:t>
            </w:r>
          </w:p>
        </w:tc>
        <w:tc>
          <w:tcPr>
            <w:tcW w:w="701"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不合格数</w:t>
            </w:r>
          </w:p>
        </w:tc>
        <w:tc>
          <w:tcPr>
            <w:tcW w:w="1461"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案件数</w:t>
            </w:r>
          </w:p>
          <w:p>
            <w:pPr>
              <w:spacing w:line="240" w:lineRule="exact"/>
              <w:jc w:val="center"/>
              <w:rPr>
                <w:rFonts w:ascii="宋体" w:hAnsi="宋体" w:eastAsia="宋体" w:cs="宋体"/>
                <w:sz w:val="21"/>
                <w:szCs w:val="21"/>
              </w:rPr>
            </w:pPr>
            <w:r>
              <w:rPr>
                <w:rFonts w:hint="eastAsia" w:ascii="宋体" w:hAnsi="宋体" w:eastAsia="宋体" w:cs="宋体"/>
                <w:sz w:val="21"/>
                <w:szCs w:val="21"/>
              </w:rPr>
              <w:t>（件）</w:t>
            </w:r>
          </w:p>
        </w:tc>
        <w:tc>
          <w:tcPr>
            <w:tcW w:w="1291"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责令</w:t>
            </w:r>
          </w:p>
          <w:p>
            <w:pPr>
              <w:spacing w:line="240" w:lineRule="exact"/>
              <w:jc w:val="center"/>
              <w:rPr>
                <w:rFonts w:ascii="宋体" w:hAnsi="宋体" w:eastAsia="宋体" w:cs="宋体"/>
                <w:sz w:val="21"/>
                <w:szCs w:val="21"/>
              </w:rPr>
            </w:pPr>
            <w:r>
              <w:rPr>
                <w:rFonts w:hint="eastAsia" w:ascii="宋体" w:hAnsi="宋体" w:eastAsia="宋体" w:cs="宋体"/>
                <w:sz w:val="21"/>
                <w:szCs w:val="21"/>
              </w:rPr>
              <w:t>改正</w:t>
            </w:r>
          </w:p>
          <w:p>
            <w:pPr>
              <w:spacing w:line="240" w:lineRule="exact"/>
              <w:jc w:val="center"/>
              <w:rPr>
                <w:rFonts w:ascii="宋体" w:hAnsi="宋体" w:eastAsia="宋体" w:cs="宋体"/>
                <w:sz w:val="21"/>
                <w:szCs w:val="21"/>
              </w:rPr>
            </w:pPr>
            <w:r>
              <w:rPr>
                <w:rFonts w:hint="eastAsia" w:ascii="宋体" w:hAnsi="宋体" w:eastAsia="宋体" w:cs="宋体"/>
                <w:sz w:val="21"/>
                <w:szCs w:val="21"/>
              </w:rPr>
              <w:t>（家）</w:t>
            </w:r>
          </w:p>
        </w:tc>
        <w:tc>
          <w:tcPr>
            <w:tcW w:w="1092"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吊销</w:t>
            </w:r>
          </w:p>
          <w:p>
            <w:pPr>
              <w:spacing w:line="240" w:lineRule="exact"/>
              <w:jc w:val="center"/>
              <w:rPr>
                <w:rFonts w:ascii="宋体" w:hAnsi="宋体" w:eastAsia="宋体" w:cs="宋体"/>
                <w:sz w:val="21"/>
                <w:szCs w:val="21"/>
              </w:rPr>
            </w:pPr>
            <w:r>
              <w:rPr>
                <w:rFonts w:hint="eastAsia" w:ascii="宋体" w:hAnsi="宋体" w:eastAsia="宋体" w:cs="宋体"/>
                <w:sz w:val="21"/>
                <w:szCs w:val="21"/>
              </w:rPr>
              <w:t>许可证</w:t>
            </w:r>
          </w:p>
          <w:p>
            <w:pPr>
              <w:spacing w:line="240" w:lineRule="exact"/>
              <w:jc w:val="center"/>
              <w:rPr>
                <w:rFonts w:ascii="宋体" w:hAnsi="宋体" w:eastAsia="宋体" w:cs="宋体"/>
                <w:sz w:val="21"/>
                <w:szCs w:val="21"/>
              </w:rPr>
            </w:pPr>
            <w:r>
              <w:rPr>
                <w:rFonts w:hint="eastAsia" w:ascii="宋体" w:hAnsi="宋体" w:eastAsia="宋体" w:cs="宋体"/>
                <w:sz w:val="21"/>
                <w:szCs w:val="21"/>
              </w:rPr>
              <w:t>（家）</w:t>
            </w:r>
          </w:p>
        </w:tc>
        <w:tc>
          <w:tcPr>
            <w:tcW w:w="1028"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罚款</w:t>
            </w:r>
          </w:p>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单位数</w:t>
            </w:r>
          </w:p>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（家）</w:t>
            </w:r>
          </w:p>
        </w:tc>
        <w:tc>
          <w:tcPr>
            <w:tcW w:w="1015"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罚款</w:t>
            </w:r>
          </w:p>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金额</w:t>
            </w:r>
          </w:p>
          <w:p>
            <w:pPr>
              <w:widowControl/>
              <w:spacing w:line="240" w:lineRule="exact"/>
              <w:jc w:val="center"/>
              <w:rPr>
                <w:rFonts w:ascii="宋体" w:hAnsi="宋体" w:eastAsia="宋体" w:cs="宋体"/>
                <w:sz w:val="21"/>
                <w:szCs w:val="21"/>
              </w:rPr>
            </w:pPr>
            <w:r>
              <w:rPr>
                <w:rFonts w:hint="eastAsia" w:ascii="宋体" w:hAnsi="宋体" w:eastAsia="宋体" w:cs="宋体"/>
                <w:sz w:val="21"/>
                <w:szCs w:val="21"/>
              </w:rPr>
              <w:t>（万元）</w:t>
            </w:r>
          </w:p>
        </w:tc>
        <w:tc>
          <w:tcPr>
            <w:tcW w:w="1027"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公示</w:t>
            </w:r>
          </w:p>
          <w:p>
            <w:pPr>
              <w:spacing w:line="240" w:lineRule="exact"/>
              <w:jc w:val="center"/>
              <w:rPr>
                <w:rFonts w:ascii="宋体" w:hAnsi="宋体" w:eastAsia="宋体" w:cs="宋体"/>
                <w:sz w:val="21"/>
                <w:szCs w:val="21"/>
              </w:rPr>
            </w:pPr>
            <w:r>
              <w:rPr>
                <w:rFonts w:hint="eastAsia" w:ascii="宋体" w:hAnsi="宋体" w:eastAsia="宋体" w:cs="宋体"/>
                <w:sz w:val="21"/>
                <w:szCs w:val="21"/>
              </w:rPr>
              <w:t>不合格</w:t>
            </w:r>
          </w:p>
          <w:p>
            <w:pPr>
              <w:spacing w:line="240" w:lineRule="exact"/>
              <w:jc w:val="center"/>
              <w:rPr>
                <w:rFonts w:ascii="宋体" w:hAnsi="宋体" w:eastAsia="宋体" w:cs="宋体"/>
                <w:sz w:val="21"/>
                <w:szCs w:val="21"/>
              </w:rPr>
            </w:pPr>
            <w:r>
              <w:rPr>
                <w:rFonts w:hint="eastAsia" w:ascii="宋体" w:hAnsi="宋体" w:eastAsia="宋体" w:cs="宋体"/>
                <w:sz w:val="21"/>
                <w:szCs w:val="21"/>
              </w:rPr>
              <w:t>企业数</w:t>
            </w:r>
          </w:p>
        </w:tc>
        <w:tc>
          <w:tcPr>
            <w:tcW w:w="1213"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公示</w:t>
            </w:r>
          </w:p>
          <w:p>
            <w:pPr>
              <w:spacing w:line="240" w:lineRule="exact"/>
              <w:jc w:val="center"/>
              <w:rPr>
                <w:rFonts w:ascii="宋体" w:hAnsi="宋体" w:eastAsia="宋体" w:cs="宋体"/>
                <w:sz w:val="21"/>
                <w:szCs w:val="21"/>
              </w:rPr>
            </w:pPr>
            <w:r>
              <w:rPr>
                <w:rFonts w:hint="eastAsia" w:ascii="宋体" w:hAnsi="宋体" w:eastAsia="宋体" w:cs="宋体"/>
                <w:sz w:val="21"/>
                <w:szCs w:val="21"/>
              </w:rPr>
              <w:t>不合格</w:t>
            </w:r>
          </w:p>
          <w:p>
            <w:pPr>
              <w:spacing w:line="240" w:lineRule="exact"/>
              <w:jc w:val="center"/>
              <w:rPr>
                <w:rFonts w:ascii="宋体" w:hAnsi="宋体" w:eastAsia="宋体" w:cs="宋体"/>
                <w:sz w:val="21"/>
                <w:szCs w:val="21"/>
              </w:rPr>
            </w:pPr>
            <w:r>
              <w:rPr>
                <w:rFonts w:hint="eastAsia" w:ascii="宋体" w:hAnsi="宋体" w:eastAsia="宋体" w:cs="宋体"/>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7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第一类产品</w:t>
            </w:r>
          </w:p>
        </w:tc>
        <w:tc>
          <w:tcPr>
            <w:tcW w:w="106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0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26"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0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46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29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027"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240" w:lineRule="atLeast"/>
              <w:jc w:val="center"/>
              <w:rPr>
                <w:rFonts w:ascii="宋体" w:hAnsi="宋体" w:eastAsia="宋体" w:cs="宋体"/>
                <w:sz w:val="21"/>
                <w:szCs w:val="21"/>
              </w:rPr>
            </w:pPr>
          </w:p>
        </w:tc>
        <w:tc>
          <w:tcPr>
            <w:tcW w:w="1213" w:type="dxa"/>
            <w:tcBorders>
              <w:top w:val="single" w:color="auto" w:sz="4" w:space="0"/>
              <w:left w:val="single" w:color="auto" w:sz="4" w:space="0"/>
              <w:bottom w:val="single" w:color="auto" w:sz="4" w:space="0"/>
              <w:right w:val="single" w:color="auto" w:sz="4" w:space="0"/>
            </w:tcBorders>
            <w:noWrap/>
          </w:tcPr>
          <w:p>
            <w:pPr>
              <w:widowControl/>
              <w:snapToGrid w:val="0"/>
              <w:spacing w:before="100" w:beforeAutospacing="1" w:after="100" w:afterAutospacing="1" w:line="240" w:lineRule="atLeas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7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第二类产品</w:t>
            </w:r>
          </w:p>
        </w:tc>
        <w:tc>
          <w:tcPr>
            <w:tcW w:w="106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0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26"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0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46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9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7"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c>
          <w:tcPr>
            <w:tcW w:w="1213"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7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第三类产品</w:t>
            </w:r>
          </w:p>
        </w:tc>
        <w:tc>
          <w:tcPr>
            <w:tcW w:w="106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0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26"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0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46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9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7"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c>
          <w:tcPr>
            <w:tcW w:w="1213"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7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r>
              <w:rPr>
                <w:rFonts w:hint="eastAsia" w:ascii="宋体" w:hAnsi="宋体" w:eastAsia="宋体" w:cs="宋体"/>
                <w:sz w:val="21"/>
                <w:szCs w:val="21"/>
              </w:rPr>
              <w:t>合计</w:t>
            </w:r>
          </w:p>
        </w:tc>
        <w:tc>
          <w:tcPr>
            <w:tcW w:w="1064"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0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26"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70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46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29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ascii="宋体" w:hAnsi="宋体" w:eastAsia="宋体" w:cs="宋体"/>
                <w:sz w:val="21"/>
                <w:szCs w:val="21"/>
              </w:rPr>
            </w:pPr>
          </w:p>
        </w:tc>
        <w:tc>
          <w:tcPr>
            <w:tcW w:w="1027"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c>
          <w:tcPr>
            <w:tcW w:w="1213" w:type="dxa"/>
            <w:tcBorders>
              <w:top w:val="single" w:color="auto" w:sz="4" w:space="0"/>
              <w:left w:val="single" w:color="auto" w:sz="4" w:space="0"/>
              <w:bottom w:val="single" w:color="auto" w:sz="4" w:space="0"/>
              <w:right w:val="single" w:color="auto" w:sz="4" w:space="0"/>
            </w:tcBorders>
            <w:noWrap/>
          </w:tcPr>
          <w:p>
            <w:pPr>
              <w:widowControl/>
              <w:spacing w:before="100" w:beforeAutospacing="1" w:after="100" w:afterAutospacing="1" w:line="240" w:lineRule="atLeast"/>
              <w:jc w:val="center"/>
              <w:rPr>
                <w:rFonts w:ascii="宋体" w:hAnsi="宋体" w:eastAsia="宋体" w:cs="宋体"/>
                <w:sz w:val="21"/>
                <w:szCs w:val="21"/>
              </w:rPr>
            </w:pPr>
          </w:p>
        </w:tc>
      </w:tr>
    </w:tbl>
    <w:p>
      <w:pPr>
        <w:spacing w:beforeLines="100"/>
        <w:rPr>
          <w:rFonts w:ascii="宋体" w:hAnsi="宋体" w:eastAsia="宋体" w:cs="宋体"/>
          <w:sz w:val="21"/>
          <w:szCs w:val="21"/>
          <w:lang w:eastAsia="zh-CN"/>
        </w:rPr>
      </w:pPr>
      <w:r>
        <w:rPr>
          <w:rFonts w:hint="eastAsia" w:ascii="宋体" w:hAnsi="宋体" w:eastAsia="宋体" w:cs="宋体"/>
          <w:sz w:val="21"/>
          <w:szCs w:val="21"/>
          <w:lang w:eastAsia="zh-CN"/>
        </w:rPr>
        <w:t xml:space="preserve"> 填表单位（盖章）：                     填表人：　      　　　　 联系电话：                   填表日期：  </w:t>
      </w:r>
    </w:p>
    <w:p>
      <w:pPr>
        <w:spacing w:beforeLines="100"/>
        <w:rPr>
          <w:rFonts w:ascii="黑体" w:hAnsi="宋体" w:eastAsia="黑体"/>
          <w:sz w:val="32"/>
          <w:lang w:eastAsia="zh-CN"/>
        </w:rPr>
      </w:pPr>
      <w:r>
        <w:rPr>
          <w:rFonts w:hint="eastAsia" w:ascii="黑体" w:hAnsi="宋体" w:eastAsia="黑体"/>
          <w:sz w:val="32"/>
          <w:lang w:eastAsia="zh-CN"/>
        </w:rPr>
        <w:t>附表6</w:t>
      </w:r>
    </w:p>
    <w:p>
      <w:pPr>
        <w:tabs>
          <w:tab w:val="left" w:pos="7380"/>
        </w:tabs>
        <w:spacing w:line="360" w:lineRule="auto"/>
        <w:jc w:val="center"/>
        <w:rPr>
          <w:rFonts w:ascii="宋体" w:hAnsi="宋体" w:eastAsia="宋体" w:cs="宋体"/>
          <w:b/>
          <w:sz w:val="44"/>
          <w:lang w:val="zh-CN" w:eastAsia="zh-CN"/>
        </w:rPr>
      </w:pPr>
      <w:r>
        <w:rPr>
          <w:rFonts w:hint="eastAsia" w:ascii="方正小标宋简体" w:hAnsi="方正小标宋简体" w:eastAsia="方正小标宋简体" w:cs="方正小标宋简体"/>
          <w:bCs/>
          <w:sz w:val="44"/>
          <w:lang w:eastAsia="zh-CN"/>
        </w:rPr>
        <w:t>★2022年</w:t>
      </w:r>
      <w:r>
        <w:rPr>
          <w:rFonts w:hint="eastAsia" w:ascii="方正小标宋简体" w:hAnsi="方正小标宋简体" w:eastAsia="方正小标宋简体" w:cs="方正小标宋简体"/>
          <w:bCs/>
          <w:sz w:val="44"/>
          <w:lang w:val="zh-CN" w:eastAsia="zh-CN"/>
        </w:rPr>
        <w:t>抗（抑）菌制剂生产企业</w:t>
      </w:r>
      <w:r>
        <w:rPr>
          <w:rFonts w:hint="eastAsia" w:ascii="方正小标宋简体" w:hAnsi="方正小标宋简体" w:eastAsia="方正小标宋简体" w:cs="方正小标宋简体"/>
          <w:bCs/>
          <w:sz w:val="44"/>
          <w:lang w:eastAsia="zh-CN"/>
        </w:rPr>
        <w:t>随机监督抽查</w:t>
      </w:r>
      <w:r>
        <w:rPr>
          <w:rFonts w:hint="eastAsia" w:ascii="方正小标宋简体" w:hAnsi="方正小标宋简体" w:eastAsia="方正小标宋简体" w:cs="方正小标宋简体"/>
          <w:bCs/>
          <w:sz w:val="44"/>
          <w:lang w:val="zh-CN" w:eastAsia="zh-CN"/>
        </w:rPr>
        <w:t>案件查处汇总表</w:t>
      </w:r>
    </w:p>
    <w:p>
      <w:pPr>
        <w:tabs>
          <w:tab w:val="left" w:pos="7380"/>
        </w:tabs>
        <w:spacing w:line="360" w:lineRule="auto"/>
        <w:rPr>
          <w:rFonts w:ascii="宋体" w:hAnsi="宋体" w:eastAsia="宋体" w:cs="宋体"/>
          <w:sz w:val="21"/>
          <w:szCs w:val="21"/>
          <w:lang w:val="zh-CN"/>
        </w:rPr>
      </w:pPr>
      <w:r>
        <w:rPr>
          <w:rFonts w:hint="eastAsia" w:ascii="宋体" w:hAnsi="宋体" w:eastAsia="宋体" w:cs="宋体"/>
          <w:sz w:val="21"/>
          <w:szCs w:val="21"/>
        </w:rPr>
        <w:t xml:space="preserve">市  </w:t>
      </w:r>
    </w:p>
    <w:tbl>
      <w:tblPr>
        <w:tblStyle w:val="9"/>
        <w:tblW w:w="0" w:type="auto"/>
        <w:jc w:val="center"/>
        <w:tblLayout w:type="fixed"/>
        <w:tblCellMar>
          <w:top w:w="0" w:type="dxa"/>
          <w:left w:w="108" w:type="dxa"/>
          <w:bottom w:w="0" w:type="dxa"/>
          <w:right w:w="108" w:type="dxa"/>
        </w:tblCellMar>
      </w:tblPr>
      <w:tblGrid>
        <w:gridCol w:w="1211"/>
        <w:gridCol w:w="1219"/>
        <w:gridCol w:w="1226"/>
        <w:gridCol w:w="1869"/>
        <w:gridCol w:w="1847"/>
        <w:gridCol w:w="805"/>
        <w:gridCol w:w="1235"/>
        <w:gridCol w:w="972"/>
        <w:gridCol w:w="1012"/>
        <w:gridCol w:w="1270"/>
        <w:gridCol w:w="830"/>
        <w:gridCol w:w="1061"/>
      </w:tblGrid>
      <w:tr>
        <w:tblPrEx>
          <w:tblCellMar>
            <w:top w:w="0" w:type="dxa"/>
            <w:left w:w="108" w:type="dxa"/>
            <w:bottom w:w="0" w:type="dxa"/>
            <w:right w:w="108" w:type="dxa"/>
          </w:tblCellMar>
        </w:tblPrEx>
        <w:trPr>
          <w:trHeight w:val="758" w:hRule="atLeast"/>
          <w:jc w:val="center"/>
        </w:trPr>
        <w:tc>
          <w:tcPr>
            <w:tcW w:w="1211" w:type="dxa"/>
            <w:vMerge w:val="restart"/>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辖区企业数</w:t>
            </w:r>
          </w:p>
        </w:tc>
        <w:tc>
          <w:tcPr>
            <w:tcW w:w="1219" w:type="dxa"/>
            <w:vMerge w:val="restart"/>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检查企业数</w:t>
            </w:r>
          </w:p>
        </w:tc>
        <w:tc>
          <w:tcPr>
            <w:tcW w:w="1226"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rPr>
              <w:t>存在</w:t>
            </w:r>
            <w:r>
              <w:rPr>
                <w:rFonts w:hint="eastAsia" w:ascii="宋体" w:hAnsi="宋体" w:eastAsia="宋体" w:cs="宋体"/>
                <w:sz w:val="21"/>
                <w:szCs w:val="21"/>
                <w:lang w:val="zh-CN"/>
              </w:rPr>
              <w:t>违法</w:t>
            </w:r>
          </w:p>
          <w:p>
            <w:pPr>
              <w:jc w:val="center"/>
              <w:rPr>
                <w:rFonts w:ascii="宋体" w:hAnsi="宋体" w:eastAsia="宋体" w:cs="宋体"/>
                <w:sz w:val="21"/>
                <w:szCs w:val="21"/>
                <w:lang w:val="zh-CN"/>
              </w:rPr>
            </w:pPr>
            <w:r>
              <w:rPr>
                <w:rFonts w:hint="eastAsia" w:ascii="宋体" w:hAnsi="宋体" w:eastAsia="宋体" w:cs="宋体"/>
                <w:sz w:val="21"/>
                <w:szCs w:val="21"/>
                <w:lang w:val="zh-CN"/>
              </w:rPr>
              <w:t>行为企业数</w:t>
            </w:r>
          </w:p>
        </w:tc>
        <w:tc>
          <w:tcPr>
            <w:tcW w:w="1869"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卫生许可</w:t>
            </w:r>
            <w:r>
              <w:rPr>
                <w:rFonts w:hint="eastAsia" w:ascii="宋体" w:hAnsi="宋体" w:eastAsia="宋体" w:cs="宋体"/>
                <w:sz w:val="21"/>
                <w:szCs w:val="21"/>
                <w:lang w:eastAsia="zh-CN"/>
              </w:rPr>
              <w:t>证</w:t>
            </w:r>
            <w:r>
              <w:rPr>
                <w:rFonts w:hint="eastAsia" w:ascii="宋体" w:hAnsi="宋体" w:eastAsia="宋体" w:cs="宋体"/>
                <w:sz w:val="21"/>
                <w:szCs w:val="21"/>
                <w:lang w:val="zh-CN" w:eastAsia="zh-CN"/>
              </w:rPr>
              <w:t>不符合要求企业数</w:t>
            </w:r>
          </w:p>
        </w:tc>
        <w:tc>
          <w:tcPr>
            <w:tcW w:w="1847"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生产条件</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过程</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不符合要求企业数</w:t>
            </w:r>
          </w:p>
        </w:tc>
        <w:tc>
          <w:tcPr>
            <w:tcW w:w="805" w:type="dxa"/>
            <w:vMerge w:val="restart"/>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立案数</w:t>
            </w:r>
          </w:p>
        </w:tc>
        <w:tc>
          <w:tcPr>
            <w:tcW w:w="5319" w:type="dxa"/>
            <w:gridSpan w:val="5"/>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行政处罚企业数</w:t>
            </w:r>
          </w:p>
        </w:tc>
        <w:tc>
          <w:tcPr>
            <w:tcW w:w="1061" w:type="dxa"/>
            <w:vMerge w:val="restart"/>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曝光违法单位数</w:t>
            </w:r>
          </w:p>
        </w:tc>
      </w:tr>
      <w:tr>
        <w:tblPrEx>
          <w:tblCellMar>
            <w:top w:w="0" w:type="dxa"/>
            <w:left w:w="108" w:type="dxa"/>
            <w:bottom w:w="0" w:type="dxa"/>
            <w:right w:w="108" w:type="dxa"/>
          </w:tblCellMar>
        </w:tblPrEx>
        <w:trPr>
          <w:trHeight w:val="906" w:hRule="atLeast"/>
          <w:jc w:val="center"/>
        </w:trPr>
        <w:tc>
          <w:tcPr>
            <w:tcW w:w="1211"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19"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26"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869"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847"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805"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35"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吊销许可证</w:t>
            </w:r>
          </w:p>
        </w:tc>
        <w:tc>
          <w:tcPr>
            <w:tcW w:w="972"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警告</w:t>
            </w:r>
          </w:p>
        </w:tc>
        <w:tc>
          <w:tcPr>
            <w:tcW w:w="1012"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罚款</w:t>
            </w:r>
          </w:p>
        </w:tc>
        <w:tc>
          <w:tcPr>
            <w:tcW w:w="127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罚款金额</w:t>
            </w:r>
          </w:p>
          <w:p>
            <w:pPr>
              <w:jc w:val="center"/>
              <w:rPr>
                <w:rFonts w:ascii="宋体" w:hAnsi="宋体" w:eastAsia="宋体" w:cs="宋体"/>
                <w:sz w:val="21"/>
                <w:szCs w:val="21"/>
                <w:lang w:val="zh-CN"/>
              </w:rPr>
            </w:pPr>
            <w:r>
              <w:rPr>
                <w:rFonts w:hint="eastAsia" w:ascii="宋体" w:hAnsi="宋体" w:eastAsia="宋体" w:cs="宋体"/>
                <w:sz w:val="21"/>
                <w:szCs w:val="21"/>
                <w:lang w:val="zh-CN"/>
              </w:rPr>
              <w:t>（万元）</w:t>
            </w:r>
          </w:p>
        </w:tc>
        <w:tc>
          <w:tcPr>
            <w:tcW w:w="830"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r>
              <w:rPr>
                <w:rFonts w:hint="eastAsia" w:ascii="宋体" w:hAnsi="宋体" w:eastAsia="宋体" w:cs="宋体"/>
                <w:sz w:val="21"/>
                <w:szCs w:val="21"/>
                <w:lang w:val="zh-CN"/>
              </w:rPr>
              <w:t>其他</w:t>
            </w:r>
          </w:p>
        </w:tc>
        <w:tc>
          <w:tcPr>
            <w:tcW w:w="1061" w:type="dxa"/>
            <w:vMerge w:val="continue"/>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r>
      <w:tr>
        <w:tblPrEx>
          <w:tblCellMar>
            <w:top w:w="0" w:type="dxa"/>
            <w:left w:w="108" w:type="dxa"/>
            <w:bottom w:w="0" w:type="dxa"/>
            <w:right w:w="108" w:type="dxa"/>
          </w:tblCellMar>
        </w:tblPrEx>
        <w:trPr>
          <w:trHeight w:val="1186" w:hRule="atLeast"/>
          <w:jc w:val="center"/>
        </w:trPr>
        <w:tc>
          <w:tcPr>
            <w:tcW w:w="1211"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19"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26"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869"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847"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805"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35"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972"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012"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7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830"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061"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r>
    </w:tbl>
    <w:p>
      <w:pPr>
        <w:spacing w:beforeLines="100"/>
        <w:rPr>
          <w:rFonts w:ascii="宋体" w:hAnsi="宋体" w:eastAsia="宋体" w:cs="宋体"/>
          <w:sz w:val="21"/>
          <w:szCs w:val="21"/>
          <w:lang w:eastAsia="zh-CN"/>
        </w:rPr>
      </w:pPr>
      <w:r>
        <w:rPr>
          <w:rFonts w:hint="eastAsia" w:ascii="宋体" w:hAnsi="宋体" w:eastAsia="宋体" w:cs="宋体"/>
          <w:sz w:val="21"/>
          <w:szCs w:val="21"/>
          <w:lang w:eastAsia="zh-CN"/>
        </w:rPr>
        <w:t>填表单位（盖章）：                     填表人：　      　　　　 联系电话：                   填表日期：</w:t>
      </w:r>
    </w:p>
    <w:p>
      <w:pPr>
        <w:spacing w:beforeLines="100"/>
        <w:rPr>
          <w:rFonts w:ascii="黑体" w:hAnsi="黑体" w:eastAsia="黑体"/>
          <w:sz w:val="32"/>
          <w:lang w:val="zh-CN" w:eastAsia="zh-CN"/>
        </w:rPr>
      </w:pPr>
    </w:p>
    <w:p>
      <w:pPr>
        <w:spacing w:beforeLines="100"/>
        <w:rPr>
          <w:rFonts w:ascii="黑体" w:hAnsi="黑体" w:eastAsia="黑体"/>
          <w:sz w:val="32"/>
          <w:lang w:val="zh-CN" w:eastAsia="zh-CN"/>
        </w:rPr>
      </w:pPr>
    </w:p>
    <w:p>
      <w:pPr>
        <w:spacing w:beforeLines="100"/>
        <w:rPr>
          <w:rFonts w:ascii="黑体" w:hAnsi="黑体" w:eastAsia="黑体"/>
          <w:sz w:val="32"/>
          <w:lang w:val="zh-CN" w:eastAsia="zh-CN"/>
        </w:rPr>
      </w:pPr>
    </w:p>
    <w:p>
      <w:pPr>
        <w:spacing w:beforeLines="100"/>
        <w:rPr>
          <w:rFonts w:ascii="黑体" w:hAnsi="黑体" w:eastAsia="黑体"/>
          <w:sz w:val="32"/>
          <w:lang w:eastAsia="zh-CN"/>
        </w:rPr>
      </w:pPr>
      <w:r>
        <w:rPr>
          <w:rFonts w:hint="eastAsia" w:ascii="黑体" w:hAnsi="黑体" w:eastAsia="黑体"/>
          <w:sz w:val="32"/>
          <w:lang w:val="zh-CN" w:eastAsia="zh-CN"/>
        </w:rPr>
        <w:t>附表</w:t>
      </w:r>
      <w:r>
        <w:rPr>
          <w:rFonts w:hint="eastAsia" w:ascii="黑体" w:hAnsi="黑体" w:eastAsia="黑体"/>
          <w:sz w:val="32"/>
          <w:lang w:eastAsia="zh-CN"/>
        </w:rPr>
        <w:t>7</w:t>
      </w:r>
    </w:p>
    <w:p>
      <w:pPr>
        <w:tabs>
          <w:tab w:val="left" w:pos="7380"/>
        </w:tabs>
        <w:snapToGrid w:val="0"/>
        <w:jc w:val="center"/>
        <w:rPr>
          <w:rFonts w:ascii="方正小标宋简体" w:hAnsi="方正小标宋简体" w:eastAsia="方正小标宋简体" w:cs="方正小标宋简体"/>
          <w:bCs/>
          <w:sz w:val="44"/>
          <w:lang w:val="zh-CN" w:eastAsia="zh-CN"/>
        </w:rPr>
      </w:pPr>
      <w:r>
        <w:rPr>
          <w:rFonts w:hint="eastAsia" w:ascii="方正小标宋简体" w:hAnsi="方正小标宋简体" w:eastAsia="方正小标宋简体" w:cs="方正小标宋简体"/>
          <w:bCs/>
          <w:sz w:val="44"/>
          <w:lang w:eastAsia="zh-CN"/>
        </w:rPr>
        <w:t>★2022年</w:t>
      </w:r>
      <w:r>
        <w:rPr>
          <w:rFonts w:hint="eastAsia" w:ascii="方正小标宋简体" w:hAnsi="方正小标宋简体" w:eastAsia="方正小标宋简体" w:cs="方正小标宋简体"/>
          <w:bCs/>
          <w:sz w:val="44"/>
          <w:lang w:val="zh-CN" w:eastAsia="zh-CN"/>
        </w:rPr>
        <w:t>抗（抑）菌制剂膏、霜剂型</w:t>
      </w:r>
      <w:r>
        <w:rPr>
          <w:rFonts w:hint="eastAsia" w:ascii="方正小标宋简体" w:hAnsi="方正小标宋简体" w:eastAsia="方正小标宋简体" w:cs="方正小标宋简体"/>
          <w:bCs/>
          <w:sz w:val="44"/>
          <w:lang w:eastAsia="zh-CN"/>
        </w:rPr>
        <w:t>随机监督抽查</w:t>
      </w:r>
      <w:r>
        <w:rPr>
          <w:rFonts w:hint="eastAsia" w:ascii="方正小标宋简体" w:hAnsi="方正小标宋简体" w:eastAsia="方正小标宋简体" w:cs="方正小标宋简体"/>
          <w:bCs/>
          <w:sz w:val="44"/>
          <w:lang w:val="zh-CN" w:eastAsia="zh-CN"/>
        </w:rPr>
        <w:t>案件查处汇总表</w:t>
      </w:r>
    </w:p>
    <w:p>
      <w:pPr>
        <w:tabs>
          <w:tab w:val="left" w:pos="7380"/>
        </w:tabs>
        <w:spacing w:line="360" w:lineRule="auto"/>
        <w:rPr>
          <w:rFonts w:ascii="宋体" w:hAnsi="宋体" w:eastAsia="宋体" w:cs="宋体"/>
          <w:sz w:val="21"/>
          <w:szCs w:val="21"/>
          <w:lang w:val="zh-CN"/>
        </w:rPr>
      </w:pPr>
      <w:r>
        <w:rPr>
          <w:rFonts w:hint="eastAsia" w:ascii="宋体" w:hAnsi="宋体" w:eastAsia="宋体" w:cs="宋体"/>
          <w:sz w:val="21"/>
          <w:szCs w:val="21"/>
        </w:rPr>
        <w:t xml:space="preserve">市   </w:t>
      </w:r>
    </w:p>
    <w:tbl>
      <w:tblPr>
        <w:tblStyle w:val="9"/>
        <w:tblW w:w="0" w:type="auto"/>
        <w:jc w:val="center"/>
        <w:tblLayout w:type="fixed"/>
        <w:tblCellMar>
          <w:top w:w="0" w:type="dxa"/>
          <w:left w:w="108" w:type="dxa"/>
          <w:bottom w:w="0" w:type="dxa"/>
          <w:right w:w="108" w:type="dxa"/>
        </w:tblCellMar>
      </w:tblPr>
      <w:tblGrid>
        <w:gridCol w:w="1220"/>
        <w:gridCol w:w="1181"/>
        <w:gridCol w:w="1160"/>
        <w:gridCol w:w="1089"/>
        <w:gridCol w:w="1171"/>
        <w:gridCol w:w="1160"/>
        <w:gridCol w:w="1404"/>
        <w:gridCol w:w="826"/>
        <w:gridCol w:w="928"/>
        <w:gridCol w:w="979"/>
        <w:gridCol w:w="1231"/>
        <w:gridCol w:w="859"/>
        <w:gridCol w:w="1046"/>
      </w:tblGrid>
      <w:tr>
        <w:tblPrEx>
          <w:tblCellMar>
            <w:top w:w="0" w:type="dxa"/>
            <w:left w:w="108" w:type="dxa"/>
            <w:bottom w:w="0" w:type="dxa"/>
            <w:right w:w="108" w:type="dxa"/>
          </w:tblCellMar>
        </w:tblPrEx>
        <w:trPr>
          <w:trHeight w:val="736" w:hRule="atLeast"/>
          <w:jc w:val="center"/>
        </w:trPr>
        <w:tc>
          <w:tcPr>
            <w:tcW w:w="1220"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ascii="宋体" w:hAnsi="宋体" w:eastAsia="宋体" w:cs="宋体"/>
                <w:sz w:val="21"/>
                <w:szCs w:val="21"/>
              </w:rPr>
              <w:t>抽查</w:t>
            </w:r>
            <w:r>
              <w:rPr>
                <w:rFonts w:hint="eastAsia" w:ascii="宋体" w:hAnsi="宋体" w:eastAsia="宋体" w:cs="宋体"/>
                <w:sz w:val="21"/>
                <w:szCs w:val="21"/>
                <w:lang w:val="zh-CN"/>
              </w:rPr>
              <w:t>经营</w:t>
            </w:r>
          </w:p>
          <w:p>
            <w:pPr>
              <w:jc w:val="center"/>
              <w:rPr>
                <w:rFonts w:ascii="宋体" w:hAnsi="宋体" w:eastAsia="宋体" w:cs="宋体"/>
                <w:sz w:val="21"/>
                <w:szCs w:val="21"/>
                <w:lang w:val="zh-CN"/>
              </w:rPr>
            </w:pPr>
            <w:r>
              <w:rPr>
                <w:rFonts w:hint="eastAsia" w:ascii="宋体" w:hAnsi="宋体" w:eastAsia="宋体" w:cs="宋体"/>
                <w:sz w:val="21"/>
                <w:szCs w:val="21"/>
                <w:lang w:val="zh-CN"/>
              </w:rPr>
              <w:t>使用单位数</w:t>
            </w:r>
          </w:p>
        </w:tc>
        <w:tc>
          <w:tcPr>
            <w:tcW w:w="1181"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ascii="宋体" w:hAnsi="宋体" w:eastAsia="宋体" w:cs="宋体"/>
                <w:sz w:val="21"/>
                <w:szCs w:val="21"/>
              </w:rPr>
              <w:t>抽查</w:t>
            </w:r>
            <w:r>
              <w:rPr>
                <w:rFonts w:hint="eastAsia" w:ascii="宋体" w:hAnsi="宋体" w:eastAsia="宋体" w:cs="宋体"/>
                <w:sz w:val="21"/>
                <w:szCs w:val="21"/>
                <w:lang w:val="zh-CN"/>
              </w:rPr>
              <w:t>产品数</w:t>
            </w:r>
          </w:p>
        </w:tc>
        <w:tc>
          <w:tcPr>
            <w:tcW w:w="1160"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不合格</w:t>
            </w:r>
          </w:p>
          <w:p>
            <w:pPr>
              <w:jc w:val="center"/>
              <w:rPr>
                <w:rFonts w:ascii="宋体" w:hAnsi="宋体" w:eastAsia="宋体" w:cs="宋体"/>
                <w:sz w:val="21"/>
                <w:szCs w:val="21"/>
                <w:lang w:val="zh-CN"/>
              </w:rPr>
            </w:pPr>
            <w:r>
              <w:rPr>
                <w:rFonts w:hint="eastAsia" w:ascii="宋体" w:hAnsi="宋体" w:eastAsia="宋体" w:cs="宋体"/>
                <w:sz w:val="21"/>
                <w:szCs w:val="21"/>
                <w:lang w:val="zh-CN"/>
              </w:rPr>
              <w:t>产品数</w:t>
            </w:r>
          </w:p>
        </w:tc>
        <w:tc>
          <w:tcPr>
            <w:tcW w:w="1089"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非法添加</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禁用物质</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产品数</w:t>
            </w:r>
          </w:p>
        </w:tc>
        <w:tc>
          <w:tcPr>
            <w:tcW w:w="1171"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标签说明书</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不规范</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产品数</w:t>
            </w:r>
          </w:p>
        </w:tc>
        <w:tc>
          <w:tcPr>
            <w:tcW w:w="1160"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违法违规</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宣传疗效</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产品数</w:t>
            </w:r>
          </w:p>
        </w:tc>
        <w:tc>
          <w:tcPr>
            <w:tcW w:w="1404"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卫生安全</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评价报告</w:t>
            </w:r>
          </w:p>
          <w:p>
            <w:pPr>
              <w:jc w:val="center"/>
              <w:rPr>
                <w:rFonts w:ascii="宋体" w:hAnsi="宋体" w:eastAsia="宋体" w:cs="宋体"/>
                <w:sz w:val="21"/>
                <w:szCs w:val="21"/>
                <w:lang w:val="zh-CN" w:eastAsia="zh-CN"/>
              </w:rPr>
            </w:pPr>
            <w:r>
              <w:rPr>
                <w:rFonts w:hint="eastAsia" w:ascii="宋体" w:hAnsi="宋体" w:eastAsia="宋体" w:cs="宋体"/>
                <w:sz w:val="21"/>
                <w:szCs w:val="21"/>
                <w:lang w:val="zh-CN" w:eastAsia="zh-CN"/>
              </w:rPr>
              <w:t>不规范产品数</w:t>
            </w:r>
          </w:p>
        </w:tc>
        <w:tc>
          <w:tcPr>
            <w:tcW w:w="826"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立案数</w:t>
            </w:r>
          </w:p>
        </w:tc>
        <w:tc>
          <w:tcPr>
            <w:tcW w:w="3997" w:type="dxa"/>
            <w:gridSpan w:val="4"/>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行政处罚企业数</w:t>
            </w:r>
          </w:p>
        </w:tc>
        <w:tc>
          <w:tcPr>
            <w:tcW w:w="1046" w:type="dxa"/>
            <w:vMerge w:val="restart"/>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曝光违法</w:t>
            </w:r>
          </w:p>
          <w:p>
            <w:pPr>
              <w:jc w:val="center"/>
              <w:rPr>
                <w:rFonts w:ascii="宋体" w:hAnsi="宋体" w:eastAsia="宋体" w:cs="宋体"/>
                <w:sz w:val="21"/>
                <w:szCs w:val="21"/>
                <w:lang w:val="zh-CN"/>
              </w:rPr>
            </w:pPr>
            <w:r>
              <w:rPr>
                <w:rFonts w:hint="eastAsia" w:ascii="宋体" w:hAnsi="宋体" w:eastAsia="宋体" w:cs="宋体"/>
                <w:sz w:val="21"/>
                <w:szCs w:val="21"/>
                <w:lang w:val="zh-CN"/>
              </w:rPr>
              <w:t>单位数</w:t>
            </w:r>
          </w:p>
        </w:tc>
      </w:tr>
      <w:tr>
        <w:tblPrEx>
          <w:tblCellMar>
            <w:top w:w="0" w:type="dxa"/>
            <w:left w:w="108" w:type="dxa"/>
            <w:bottom w:w="0" w:type="dxa"/>
            <w:right w:w="108" w:type="dxa"/>
          </w:tblCellMar>
        </w:tblPrEx>
        <w:trPr>
          <w:trHeight w:val="880" w:hRule="atLeast"/>
          <w:jc w:val="center"/>
        </w:trPr>
        <w:tc>
          <w:tcPr>
            <w:tcW w:w="1220"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181"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160"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089"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171"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160"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04"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826"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928"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警告</w:t>
            </w:r>
          </w:p>
        </w:tc>
        <w:tc>
          <w:tcPr>
            <w:tcW w:w="97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罚款</w:t>
            </w:r>
          </w:p>
        </w:tc>
        <w:tc>
          <w:tcPr>
            <w:tcW w:w="12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罚款金额</w:t>
            </w:r>
          </w:p>
          <w:p>
            <w:pPr>
              <w:jc w:val="center"/>
              <w:rPr>
                <w:rFonts w:ascii="宋体" w:hAnsi="宋体" w:eastAsia="宋体" w:cs="宋体"/>
                <w:sz w:val="21"/>
                <w:szCs w:val="21"/>
                <w:lang w:val="zh-CN"/>
              </w:rPr>
            </w:pPr>
            <w:r>
              <w:rPr>
                <w:rFonts w:hint="eastAsia" w:ascii="宋体" w:hAnsi="宋体" w:eastAsia="宋体" w:cs="宋体"/>
                <w:sz w:val="21"/>
                <w:szCs w:val="21"/>
                <w:lang w:val="zh-CN"/>
              </w:rPr>
              <w:t>（万元）</w:t>
            </w:r>
          </w:p>
        </w:tc>
        <w:tc>
          <w:tcPr>
            <w:tcW w:w="85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其他</w:t>
            </w:r>
          </w:p>
        </w:tc>
        <w:tc>
          <w:tcPr>
            <w:tcW w:w="1046" w:type="dxa"/>
            <w:vMerge w:val="continue"/>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r>
      <w:tr>
        <w:tblPrEx>
          <w:tblCellMar>
            <w:top w:w="0" w:type="dxa"/>
            <w:left w:w="108" w:type="dxa"/>
            <w:bottom w:w="0" w:type="dxa"/>
            <w:right w:w="108" w:type="dxa"/>
          </w:tblCellMar>
        </w:tblPrEx>
        <w:trPr>
          <w:trHeight w:val="1171" w:hRule="atLeast"/>
          <w:jc w:val="center"/>
        </w:trPr>
        <w:tc>
          <w:tcPr>
            <w:tcW w:w="1220"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181"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160"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089"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171"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160"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404"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826"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928"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979"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231"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859"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c>
          <w:tcPr>
            <w:tcW w:w="1046" w:type="dxa"/>
            <w:tcBorders>
              <w:top w:val="single" w:color="000000" w:sz="2" w:space="0"/>
              <w:left w:val="single" w:color="000000" w:sz="2" w:space="0"/>
              <w:bottom w:val="single" w:color="000000" w:sz="2" w:space="0"/>
              <w:right w:val="single" w:color="000000" w:sz="2" w:space="0"/>
            </w:tcBorders>
            <w:noWrap/>
            <w:vAlign w:val="center"/>
          </w:tcPr>
          <w:p>
            <w:pPr>
              <w:widowControl/>
              <w:spacing w:before="100" w:beforeAutospacing="1" w:after="100" w:afterAutospacing="1" w:line="240" w:lineRule="atLeast"/>
              <w:jc w:val="center"/>
              <w:rPr>
                <w:rFonts w:ascii="宋体" w:hAnsi="宋体" w:eastAsia="宋体" w:cs="宋体"/>
                <w:sz w:val="21"/>
                <w:szCs w:val="21"/>
                <w:lang w:val="zh-CN"/>
              </w:rPr>
            </w:pPr>
          </w:p>
        </w:tc>
      </w:tr>
    </w:tbl>
    <w:p>
      <w:pPr>
        <w:rPr>
          <w:rFonts w:ascii="黑体" w:hAnsi="黑体" w:eastAsia="黑体"/>
          <w:sz w:val="32"/>
          <w:lang w:eastAsia="zh-CN"/>
        </w:rPr>
      </w:pPr>
      <w:r>
        <w:rPr>
          <w:rFonts w:hint="eastAsia" w:ascii="宋体" w:hAnsi="宋体" w:eastAsia="宋体" w:cs="宋体"/>
          <w:sz w:val="21"/>
          <w:szCs w:val="21"/>
          <w:lang w:eastAsia="zh-CN"/>
        </w:rPr>
        <w:t>填表单位（盖章）：                     填表人：　      　　　　 联系电话：                   填表日期：</w:t>
      </w:r>
      <w:r>
        <w:rPr>
          <w:rFonts w:hint="eastAsia" w:ascii="仿宋_GB2312" w:hAnsi="仿宋"/>
          <w:lang w:eastAsia="zh-CN"/>
        </w:rPr>
        <w:br w:type="page"/>
      </w:r>
      <w:r>
        <w:rPr>
          <w:rFonts w:hint="eastAsia" w:ascii="黑体" w:hAnsi="黑体" w:eastAsia="黑体"/>
          <w:sz w:val="32"/>
          <w:lang w:val="zh-CN" w:eastAsia="zh-CN"/>
        </w:rPr>
        <w:t>附表</w:t>
      </w:r>
      <w:r>
        <w:rPr>
          <w:rFonts w:hint="eastAsia" w:ascii="黑体" w:hAnsi="黑体" w:eastAsia="黑体"/>
          <w:sz w:val="32"/>
          <w:lang w:eastAsia="zh-CN"/>
        </w:rPr>
        <w:t>8</w:t>
      </w:r>
    </w:p>
    <w:p>
      <w:pPr>
        <w:tabs>
          <w:tab w:val="left" w:pos="7380"/>
        </w:tabs>
        <w:snapToGrid w:val="0"/>
        <w:jc w:val="center"/>
        <w:rPr>
          <w:rFonts w:ascii="方正小标宋简体" w:hAnsi="方正小标宋简体" w:eastAsia="方正小标宋简体" w:cs="方正小标宋简体"/>
          <w:bCs/>
          <w:sz w:val="44"/>
          <w:lang w:val="zh-CN" w:eastAsia="zh-CN"/>
        </w:rPr>
      </w:pPr>
      <w:r>
        <w:rPr>
          <w:rFonts w:hint="eastAsia" w:ascii="方正小标宋简体" w:hAnsi="方正小标宋简体" w:eastAsia="方正小标宋简体" w:cs="方正小标宋简体"/>
          <w:bCs/>
          <w:sz w:val="44"/>
          <w:lang w:val="zh-CN" w:eastAsia="zh-CN"/>
        </w:rPr>
        <w:t>★202</w:t>
      </w:r>
      <w:r>
        <w:rPr>
          <w:rFonts w:hint="eastAsia" w:ascii="方正小标宋简体" w:hAnsi="方正小标宋简体" w:eastAsia="方正小标宋简体" w:cs="方正小标宋简体"/>
          <w:bCs/>
          <w:sz w:val="44"/>
          <w:lang w:eastAsia="zh-CN"/>
        </w:rPr>
        <w:t>2</w:t>
      </w:r>
      <w:r>
        <w:rPr>
          <w:rFonts w:hint="eastAsia" w:ascii="方正小标宋简体" w:hAnsi="方正小标宋简体" w:eastAsia="方正小标宋简体" w:cs="方正小标宋简体"/>
          <w:bCs/>
          <w:sz w:val="44"/>
          <w:lang w:val="zh-CN" w:eastAsia="zh-CN"/>
        </w:rPr>
        <w:t>年抗（抑）菌制剂膏、霜剂型违法添加禁用物质产品清单</w:t>
      </w:r>
    </w:p>
    <w:p>
      <w:pPr>
        <w:tabs>
          <w:tab w:val="left" w:pos="7380"/>
        </w:tabs>
        <w:spacing w:line="360" w:lineRule="auto"/>
        <w:rPr>
          <w:rFonts w:ascii="宋体" w:hAnsi="宋体" w:eastAsia="宋体" w:cs="宋体"/>
          <w:sz w:val="21"/>
          <w:szCs w:val="21"/>
          <w:lang w:val="zh-CN"/>
        </w:rPr>
      </w:pPr>
      <w:r>
        <w:rPr>
          <w:rFonts w:hint="eastAsia" w:ascii="宋体" w:hAnsi="宋体" w:eastAsia="宋体" w:cs="宋体"/>
          <w:sz w:val="21"/>
          <w:szCs w:val="21"/>
        </w:rPr>
        <w:t xml:space="preserve">市 </w:t>
      </w:r>
    </w:p>
    <w:tbl>
      <w:tblPr>
        <w:tblStyle w:val="9"/>
        <w:tblW w:w="0" w:type="auto"/>
        <w:jc w:val="center"/>
        <w:tblLayout w:type="fixed"/>
        <w:tblCellMar>
          <w:top w:w="0" w:type="dxa"/>
          <w:left w:w="108" w:type="dxa"/>
          <w:bottom w:w="0" w:type="dxa"/>
          <w:right w:w="108" w:type="dxa"/>
        </w:tblCellMar>
      </w:tblPr>
      <w:tblGrid>
        <w:gridCol w:w="799"/>
        <w:gridCol w:w="2902"/>
        <w:gridCol w:w="1418"/>
        <w:gridCol w:w="2920"/>
        <w:gridCol w:w="2977"/>
        <w:gridCol w:w="2262"/>
        <w:gridCol w:w="1431"/>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noWrap/>
            <w:vAlign w:val="center"/>
          </w:tcPr>
          <w:p>
            <w:pPr>
              <w:ind w:right="-122"/>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2902" w:type="dxa"/>
            <w:tcBorders>
              <w:top w:val="single" w:color="000000" w:sz="2" w:space="0"/>
              <w:left w:val="single" w:color="000000" w:sz="2" w:space="0"/>
              <w:bottom w:val="single" w:color="000000" w:sz="2" w:space="0"/>
              <w:right w:val="single" w:color="000000" w:sz="2" w:space="0"/>
            </w:tcBorders>
            <w:noWrap/>
            <w:vAlign w:val="center"/>
          </w:tcPr>
          <w:p>
            <w:pPr>
              <w:ind w:right="-122"/>
              <w:jc w:val="center"/>
              <w:rPr>
                <w:rFonts w:ascii="宋体" w:hAnsi="宋体" w:eastAsia="宋体" w:cs="宋体"/>
                <w:sz w:val="21"/>
                <w:szCs w:val="21"/>
                <w:lang w:val="zh-CN"/>
              </w:rPr>
            </w:pPr>
            <w:r>
              <w:rPr>
                <w:rFonts w:hint="eastAsia" w:ascii="宋体" w:hAnsi="宋体" w:eastAsia="宋体" w:cs="宋体"/>
                <w:sz w:val="21"/>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cBorders>
            <w:noWrap/>
            <w:vAlign w:val="center"/>
          </w:tcPr>
          <w:p>
            <w:pPr>
              <w:ind w:right="-122"/>
              <w:jc w:val="center"/>
              <w:rPr>
                <w:rFonts w:ascii="宋体" w:hAnsi="宋体" w:eastAsia="宋体" w:cs="宋体"/>
                <w:sz w:val="21"/>
                <w:szCs w:val="21"/>
                <w:lang w:val="zh-CN"/>
              </w:rPr>
            </w:pPr>
            <w:r>
              <w:rPr>
                <w:rFonts w:hint="eastAsia" w:ascii="宋体" w:hAnsi="宋体" w:eastAsia="宋体" w:cs="宋体"/>
                <w:sz w:val="21"/>
                <w:szCs w:val="21"/>
                <w:lang w:val="zh-CN"/>
              </w:rPr>
              <w:t>批号</w:t>
            </w:r>
          </w:p>
        </w:tc>
        <w:tc>
          <w:tcPr>
            <w:tcW w:w="2920" w:type="dxa"/>
            <w:tcBorders>
              <w:top w:val="single" w:color="000000" w:sz="2" w:space="0"/>
              <w:left w:val="single" w:color="000000" w:sz="2" w:space="0"/>
              <w:bottom w:val="single" w:color="000000" w:sz="2" w:space="0"/>
              <w:right w:val="single" w:color="000000" w:sz="2" w:space="0"/>
            </w:tcBorders>
            <w:noWrap/>
            <w:vAlign w:val="center"/>
          </w:tcPr>
          <w:p>
            <w:pPr>
              <w:ind w:right="27"/>
              <w:jc w:val="center"/>
              <w:rPr>
                <w:rFonts w:ascii="宋体" w:hAnsi="宋体" w:eastAsia="宋体" w:cs="宋体"/>
                <w:sz w:val="21"/>
                <w:szCs w:val="21"/>
                <w:lang w:val="zh-CN"/>
              </w:rPr>
            </w:pPr>
            <w:r>
              <w:rPr>
                <w:rFonts w:hint="eastAsia" w:ascii="宋体" w:hAnsi="宋体" w:eastAsia="宋体" w:cs="宋体"/>
                <w:sz w:val="21"/>
                <w:szCs w:val="21"/>
                <w:lang w:val="zh-CN"/>
              </w:rPr>
              <w:t>产品责任单位名称</w:t>
            </w:r>
          </w:p>
        </w:tc>
        <w:tc>
          <w:tcPr>
            <w:tcW w:w="2977"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产品生产企业名称</w:t>
            </w:r>
          </w:p>
        </w:tc>
        <w:tc>
          <w:tcPr>
            <w:tcW w:w="226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检测报告结果</w:t>
            </w:r>
          </w:p>
        </w:tc>
        <w:tc>
          <w:tcPr>
            <w:tcW w:w="14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r>
              <w:rPr>
                <w:rFonts w:hint="eastAsia" w:ascii="宋体" w:hAnsi="宋体" w:eastAsia="宋体" w:cs="宋体"/>
                <w:sz w:val="21"/>
                <w:szCs w:val="21"/>
                <w:lang w:val="zh-CN"/>
              </w:rPr>
              <w:t>备注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90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2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77"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26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290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2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77"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26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290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2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77"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26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w:t>
            </w:r>
          </w:p>
        </w:tc>
        <w:tc>
          <w:tcPr>
            <w:tcW w:w="290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2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977"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2262"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c>
          <w:tcPr>
            <w:tcW w:w="1431"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宋体" w:hAnsi="宋体" w:eastAsia="宋体" w:cs="宋体"/>
                <w:sz w:val="21"/>
                <w:szCs w:val="21"/>
                <w:lang w:val="zh-CN"/>
              </w:rPr>
            </w:pPr>
          </w:p>
        </w:tc>
      </w:tr>
    </w:tbl>
    <w:p>
      <w:pPr>
        <w:spacing w:beforeLines="100"/>
        <w:rPr>
          <w:lang w:eastAsia="zh-CN"/>
        </w:rPr>
      </w:pPr>
      <w:r>
        <w:rPr>
          <w:rFonts w:hint="eastAsia" w:ascii="宋体" w:hAnsi="宋体" w:eastAsia="宋体" w:cs="宋体"/>
          <w:sz w:val="21"/>
          <w:szCs w:val="21"/>
          <w:lang w:eastAsia="zh-CN"/>
        </w:rPr>
        <w:t>填表单位（盖章）：                     填表人：　      　　　　 联系电话：                   填表日期：</w:t>
      </w:r>
    </w:p>
    <w:p>
      <w:pPr>
        <w:spacing w:line="240" w:lineRule="exact"/>
        <w:ind w:right="-734" w:rightChars="-306"/>
        <w:rPr>
          <w:rFonts w:ascii="华文仿宋" w:hAnsi="华文仿宋" w:eastAsia="华文仿宋"/>
          <w:sz w:val="20"/>
          <w:szCs w:val="20"/>
          <w:lang w:eastAsia="zh-CN"/>
        </w:rPr>
        <w:sectPr>
          <w:footerReference r:id="rId6" w:type="default"/>
          <w:pgSz w:w="16838" w:h="11906" w:orient="landscape"/>
          <w:pgMar w:top="1797" w:right="1440" w:bottom="1797" w:left="1440" w:header="851" w:footer="992" w:gutter="0"/>
          <w:pgNumType w:fmt="numberInDash"/>
          <w:cols w:space="720" w:num="1"/>
          <w:docGrid w:type="linesAndChars" w:linePitch="312" w:charSpace="0"/>
        </w:sectPr>
      </w:pPr>
    </w:p>
    <w:p>
      <w:pPr>
        <w:spacing w:line="360" w:lineRule="auto"/>
        <w:rPr>
          <w:rFonts w:ascii="黑体" w:hAnsi="黑体" w:eastAsia="黑体"/>
          <w:sz w:val="32"/>
          <w:lang w:eastAsia="zh-CN"/>
        </w:rPr>
      </w:pPr>
      <w:r>
        <w:rPr>
          <w:rFonts w:hint="eastAsia" w:ascii="黑体" w:hAnsi="黑体" w:eastAsia="黑体"/>
          <w:sz w:val="32"/>
          <w:lang w:eastAsia="zh-CN"/>
        </w:rPr>
        <w:t>附件3</w:t>
      </w:r>
    </w:p>
    <w:p>
      <w:pPr>
        <w:snapToGrid w:val="0"/>
        <w:spacing w:line="56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2022年石家庄市医疗卫生监督抽查计划</w:t>
      </w:r>
    </w:p>
    <w:p>
      <w:pPr>
        <w:spacing w:line="560" w:lineRule="exact"/>
        <w:rPr>
          <w:rFonts w:ascii="黑体" w:eastAsia="黑体"/>
          <w:sz w:val="32"/>
          <w:lang w:eastAsia="zh-CN"/>
        </w:rPr>
      </w:pPr>
    </w:p>
    <w:p>
      <w:pPr>
        <w:spacing w:line="560" w:lineRule="exact"/>
        <w:ind w:firstLine="640" w:firstLineChars="200"/>
        <w:rPr>
          <w:rFonts w:ascii="黑体" w:eastAsia="黑体"/>
          <w:sz w:val="32"/>
          <w:lang w:eastAsia="zh-CN"/>
        </w:rPr>
      </w:pPr>
      <w:r>
        <w:rPr>
          <w:rFonts w:hint="eastAsia" w:ascii="黑体" w:eastAsia="黑体"/>
          <w:sz w:val="32"/>
          <w:lang w:eastAsia="zh-CN"/>
        </w:rPr>
        <w:t>一、监督检查对象</w:t>
      </w:r>
    </w:p>
    <w:p>
      <w:pPr>
        <w:widowControl/>
        <w:spacing w:line="560" w:lineRule="exact"/>
        <w:ind w:firstLine="640" w:firstLineChars="200"/>
        <w:rPr>
          <w:rFonts w:ascii="仿宋_GB2312"/>
          <w:sz w:val="32"/>
        </w:rPr>
      </w:pPr>
      <w:r>
        <w:rPr>
          <w:rFonts w:hint="eastAsia" w:ascii="仿宋" w:hAnsi="仿宋" w:eastAsia="仿宋" w:cs="仿宋"/>
          <w:sz w:val="32"/>
          <w:lang w:eastAsia="zh-CN"/>
        </w:rPr>
        <w:t>抽查辖区医疗机构，采供血机构，放射诊疗、职业健康检查、职业病诊断机构及放射卫生技术服务机构，母婴保健、计划生育技术服务机构。</w:t>
      </w:r>
      <w:r>
        <w:rPr>
          <w:rFonts w:hint="eastAsia" w:ascii="仿宋" w:hAnsi="仿宋" w:eastAsia="仿宋" w:cs="仿宋"/>
          <w:sz w:val="32"/>
        </w:rPr>
        <w:t>抽取比例见附表。</w:t>
      </w:r>
    </w:p>
    <w:p>
      <w:pPr>
        <w:numPr>
          <w:ilvl w:val="0"/>
          <w:numId w:val="1"/>
        </w:numPr>
        <w:spacing w:line="560" w:lineRule="exact"/>
        <w:ind w:firstLine="640" w:firstLineChars="200"/>
        <w:rPr>
          <w:rFonts w:ascii="黑体" w:hAnsi="楷体" w:eastAsia="黑体"/>
          <w:sz w:val="32"/>
        </w:rPr>
      </w:pPr>
      <w:r>
        <w:rPr>
          <w:rFonts w:hint="eastAsia" w:ascii="黑体" w:hAnsi="楷体" w:eastAsia="黑体"/>
          <w:sz w:val="32"/>
        </w:rPr>
        <w:t>监督检查内容</w:t>
      </w:r>
    </w:p>
    <w:p>
      <w:pPr>
        <w:spacing w:line="560" w:lineRule="exact"/>
        <w:rPr>
          <w:rFonts w:ascii="楷体_GB2312" w:hAnsi="楷体_GB2312" w:eastAsia="楷体_GB2312"/>
          <w:sz w:val="32"/>
          <w:lang w:eastAsia="zh-CN"/>
        </w:rPr>
      </w:pPr>
      <w:r>
        <w:rPr>
          <w:rFonts w:hint="eastAsia" w:ascii="楷体_GB2312" w:hAnsi="楷体_GB2312" w:eastAsia="楷体_GB2312"/>
          <w:sz w:val="32"/>
        </w:rPr>
        <w:t xml:space="preserve">    （一）医疗机构监督</w:t>
      </w:r>
      <w:r>
        <w:rPr>
          <w:rFonts w:hint="eastAsia" w:ascii="楷体_GB2312" w:hAnsi="楷体_GB2312" w:eastAsia="楷体_GB2312"/>
          <w:sz w:val="32"/>
          <w:lang w:eastAsia="zh-CN"/>
        </w:rPr>
        <w:t>。</w:t>
      </w:r>
    </w:p>
    <w:p>
      <w:pPr>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检查医疗机构资质（《医疗机构执业许可证》或《诊所备案证书》、人员资格、诊疗活动、健康体检、医学检验）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spacing w:line="560" w:lineRule="exact"/>
        <w:rPr>
          <w:rFonts w:ascii="楷体_GB2312" w:hAnsi="楷体_GB2312" w:eastAsia="楷体_GB2312"/>
          <w:sz w:val="32"/>
          <w:lang w:eastAsia="zh-CN"/>
        </w:rPr>
      </w:pPr>
      <w:r>
        <w:rPr>
          <w:rFonts w:hint="eastAsia" w:ascii="楷体_GB2312" w:hAnsi="楷体_GB2312" w:eastAsia="楷体_GB2312"/>
          <w:sz w:val="32"/>
          <w:lang w:eastAsia="zh-CN"/>
        </w:rPr>
        <w:t xml:space="preserve">    （二）采供血机构监督。 </w:t>
      </w:r>
    </w:p>
    <w:p>
      <w:pPr>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1.一般血站（血液中心、中心血站、中心血库）、特殊血站（脐带血造血干细胞库）。检查资质情况、血源管理情况、血液检测情况、包装储存供应情况、医疗废物处理情况等。</w:t>
      </w:r>
      <w:r>
        <w:rPr>
          <w:rFonts w:ascii="仿宋" w:hAnsi="仿宋" w:eastAsia="仿宋" w:cs="仿宋"/>
          <w:sz w:val="32"/>
          <w:lang w:eastAsia="zh-CN"/>
        </w:rPr>
        <w:t> </w:t>
      </w:r>
    </w:p>
    <w:p>
      <w:pPr>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2.单采血浆站。检查单采血浆站资质情况、供血浆者管理情况、检测与采集情况、血浆储存情况、医疗废物处理情况等。</w:t>
      </w:r>
    </w:p>
    <w:p>
      <w:pPr>
        <w:spacing w:line="560" w:lineRule="exact"/>
        <w:rPr>
          <w:rFonts w:ascii="楷体_GB2312" w:hAnsi="楷体_GB2312" w:eastAsia="楷体_GB2312"/>
          <w:sz w:val="32"/>
          <w:lang w:eastAsia="zh-CN"/>
        </w:rPr>
      </w:pPr>
      <w:r>
        <w:rPr>
          <w:rFonts w:hint="eastAsia" w:ascii="楷体_GB2312" w:hAnsi="楷体_GB2312" w:eastAsia="楷体_GB2312"/>
          <w:sz w:val="32"/>
          <w:lang w:eastAsia="zh-CN"/>
        </w:rPr>
        <w:t xml:space="preserve">    （三）放射诊疗机构监督。</w:t>
      </w:r>
    </w:p>
    <w:p>
      <w:pPr>
        <w:widowControl/>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检查《放射诊疗许可证》许可及校验情况，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560" w:lineRule="exact"/>
        <w:rPr>
          <w:rFonts w:ascii="楷体_GB2312" w:hAnsi="楷体_GB2312" w:eastAsia="楷体_GB2312"/>
          <w:sz w:val="32"/>
          <w:lang w:eastAsia="zh-CN"/>
        </w:rPr>
      </w:pPr>
      <w:r>
        <w:rPr>
          <w:rFonts w:hint="eastAsia" w:ascii="楷体_GB2312" w:hAnsi="楷体_GB2312" w:eastAsia="楷体_GB2312"/>
          <w:sz w:val="32"/>
          <w:lang w:eastAsia="zh-CN"/>
        </w:rPr>
        <w:t xml:space="preserve">    （四）职业健康检查、职业病诊断机构及放射</w:t>
      </w:r>
      <w:r>
        <w:rPr>
          <w:rFonts w:ascii="楷体_GB2312" w:hAnsi="楷体_GB2312" w:eastAsia="楷体_GB2312"/>
          <w:sz w:val="32"/>
          <w:lang w:eastAsia="zh-CN"/>
        </w:rPr>
        <w:t>卫生</w:t>
      </w:r>
      <w:r>
        <w:rPr>
          <w:rFonts w:hint="eastAsia" w:ascii="楷体_GB2312" w:hAnsi="楷体_GB2312" w:eastAsia="楷体_GB2312"/>
          <w:sz w:val="32"/>
          <w:lang w:eastAsia="zh-CN"/>
        </w:rPr>
        <w:t>技术服务机构监督。</w:t>
      </w:r>
    </w:p>
    <w:p>
      <w:pPr>
        <w:widowControl/>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个人剂量监测结果分析、比对及上报是否符合相关要求，放射防护检测报告与原始记录是否符合相关要求等。</w:t>
      </w:r>
    </w:p>
    <w:p>
      <w:pPr>
        <w:widowControl/>
        <w:spacing w:line="560" w:lineRule="exact"/>
        <w:ind w:firstLine="640" w:firstLineChars="200"/>
        <w:rPr>
          <w:rFonts w:ascii="楷体_GB2312" w:hAnsi="楷体_GB2312" w:eastAsia="楷体_GB2312"/>
          <w:sz w:val="32"/>
          <w:lang w:eastAsia="zh-CN"/>
        </w:rPr>
      </w:pPr>
      <w:r>
        <w:rPr>
          <w:rFonts w:hint="eastAsia" w:ascii="楷体_GB2312" w:hAnsi="楷体_GB2312" w:eastAsia="楷体_GB2312"/>
          <w:sz w:val="32"/>
          <w:lang w:eastAsia="zh-CN"/>
        </w:rPr>
        <w:t>（五）母婴保健、计划生育技术服务机构监督。</w:t>
      </w:r>
    </w:p>
    <w:p>
      <w:pPr>
        <w:widowControl/>
        <w:spacing w:line="560" w:lineRule="exact"/>
        <w:ind w:firstLine="640" w:firstLineChars="200"/>
        <w:rPr>
          <w:rFonts w:ascii="仿宋_GB2312" w:hAnsi="仿宋"/>
          <w:sz w:val="32"/>
          <w:lang w:eastAsia="zh-CN"/>
        </w:rPr>
      </w:pPr>
      <w:r>
        <w:rPr>
          <w:rFonts w:hint="eastAsia" w:ascii="仿宋" w:hAnsi="仿宋" w:eastAsia="仿宋" w:cs="仿宋"/>
          <w:sz w:val="32"/>
          <w:lang w:eastAsia="zh-CN"/>
        </w:rPr>
        <w:t>检查开展母婴保健、计划生育技术服务的机构执业资质和人员执业资格情况，开展人类辅助生殖技术等服务和人类精子库的机构执业资质情况；机构和人员法律法规执行情况；机构制度建立情况；出生医学证明管理情况等。</w:t>
      </w:r>
    </w:p>
    <w:p>
      <w:pPr>
        <w:spacing w:line="560" w:lineRule="exact"/>
        <w:ind w:firstLine="640" w:firstLineChars="200"/>
        <w:rPr>
          <w:rFonts w:ascii="黑体" w:eastAsia="黑体"/>
          <w:sz w:val="32"/>
          <w:lang w:eastAsia="zh-CN"/>
        </w:rPr>
      </w:pPr>
      <w:r>
        <w:rPr>
          <w:rFonts w:hint="eastAsia" w:ascii="黑体" w:eastAsia="黑体"/>
          <w:sz w:val="32"/>
          <w:lang w:eastAsia="zh-CN"/>
        </w:rPr>
        <w:t>三、结果报送要求</w:t>
      </w:r>
    </w:p>
    <w:p>
      <w:pPr>
        <w:spacing w:line="560" w:lineRule="exact"/>
        <w:ind w:firstLine="640" w:firstLineChars="200"/>
        <w:rPr>
          <w:rFonts w:hint="default" w:ascii="仿宋_GB2312"/>
          <w:sz w:val="32"/>
          <w:lang w:val="en-US" w:eastAsia="zh-CN"/>
        </w:rPr>
      </w:pPr>
      <w:r>
        <w:rPr>
          <w:rFonts w:hint="eastAsia" w:ascii="仿宋" w:hAnsi="仿宋" w:eastAsia="仿宋" w:cs="仿宋"/>
          <w:sz w:val="32"/>
          <w:lang w:eastAsia="zh-CN"/>
        </w:rPr>
        <w:t>各县（市、区）要于2022年11月10日前完成本辖区内医疗卫生随机监督抽查信息报送工作，检查汇总数据以信息报告系统填报数据为准。请各县（市、区）</w:t>
      </w:r>
      <w:r>
        <w:rPr>
          <w:rFonts w:hint="eastAsia" w:ascii="仿宋" w:hAnsi="仿宋" w:eastAsia="仿宋" w:cs="仿宋"/>
          <w:sz w:val="32"/>
          <w:lang w:val="en-US" w:eastAsia="zh-CN"/>
        </w:rPr>
        <w:t>11月10日前报送医疗卫生双随机监督抽查各汇总表和工作总结，其中医疗机构和采供血机构报市卫生监督局医疗卫生监督执法科，放射卫生、职业健康检查、职业病诊断机构及放射卫生技术服务机构报市卫生监督局放射卫生监督执法科，母婴保健和计划生育技术服务机构报市卫生监督局妇幼健康卫生监督执法科</w:t>
      </w:r>
    </w:p>
    <w:p>
      <w:pPr>
        <w:tabs>
          <w:tab w:val="left" w:pos="1560"/>
          <w:tab w:val="left" w:pos="1701"/>
        </w:tabs>
        <w:spacing w:line="560" w:lineRule="exact"/>
        <w:rPr>
          <w:rFonts w:ascii="仿宋_GB2312"/>
          <w:sz w:val="32"/>
          <w:lang w:eastAsia="zh-CN"/>
        </w:rPr>
      </w:pPr>
    </w:p>
    <w:p>
      <w:pPr>
        <w:tabs>
          <w:tab w:val="left" w:pos="1560"/>
          <w:tab w:val="left" w:pos="1701"/>
        </w:tabs>
        <w:spacing w:line="560" w:lineRule="exact"/>
        <w:ind w:firstLine="640" w:firstLineChars="200"/>
        <w:rPr>
          <w:rFonts w:ascii="仿宋" w:hAnsi="仿宋" w:eastAsia="仿宋" w:cs="仿宋"/>
          <w:sz w:val="32"/>
          <w:lang w:eastAsia="zh-CN"/>
        </w:rPr>
      </w:pPr>
      <w:r>
        <w:rPr>
          <w:rFonts w:hint="eastAsia" w:ascii="仿宋" w:hAnsi="仿宋" w:eastAsia="仿宋" w:cs="仿宋"/>
          <w:sz w:val="32"/>
          <w:lang w:eastAsia="zh-CN"/>
        </w:rPr>
        <w:t>附表：1.2022年医疗机构监督抽查工作计划表</w:t>
      </w:r>
    </w:p>
    <w:p>
      <w:pPr>
        <w:spacing w:line="560" w:lineRule="exact"/>
        <w:ind w:firstLine="1600" w:firstLineChars="500"/>
        <w:rPr>
          <w:rFonts w:ascii="仿宋" w:hAnsi="仿宋" w:eastAsia="仿宋" w:cs="仿宋"/>
          <w:sz w:val="32"/>
          <w:lang w:eastAsia="zh-CN"/>
        </w:rPr>
      </w:pPr>
      <w:r>
        <w:rPr>
          <w:rFonts w:hint="eastAsia" w:ascii="仿宋" w:hAnsi="仿宋" w:eastAsia="仿宋" w:cs="仿宋"/>
          <w:sz w:val="32"/>
          <w:lang w:eastAsia="zh-CN"/>
        </w:rPr>
        <w:t>2.2022年医疗机构监督抽查汇总表</w:t>
      </w:r>
    </w:p>
    <w:p>
      <w:pPr>
        <w:spacing w:line="560" w:lineRule="exact"/>
        <w:ind w:firstLine="1600" w:firstLineChars="500"/>
        <w:rPr>
          <w:rFonts w:ascii="仿宋" w:hAnsi="仿宋" w:eastAsia="仿宋" w:cs="仿宋"/>
          <w:sz w:val="32"/>
          <w:lang w:eastAsia="zh-CN"/>
        </w:rPr>
      </w:pPr>
      <w:r>
        <w:rPr>
          <w:rFonts w:hint="eastAsia" w:ascii="仿宋" w:hAnsi="仿宋" w:eastAsia="仿宋" w:cs="仿宋"/>
          <w:sz w:val="32"/>
          <w:lang w:eastAsia="zh-CN"/>
        </w:rPr>
        <w:t>3.2022年</w:t>
      </w:r>
      <w:r>
        <w:rPr>
          <w:rFonts w:hint="eastAsia" w:ascii="仿宋" w:hAnsi="仿宋" w:eastAsia="仿宋" w:cs="仿宋"/>
          <w:spacing w:val="-20"/>
          <w:sz w:val="32"/>
          <w:lang w:eastAsia="zh-CN"/>
        </w:rPr>
        <w:t>采供血机构监督抽查工作计划表</w:t>
      </w:r>
    </w:p>
    <w:p>
      <w:pPr>
        <w:spacing w:line="560" w:lineRule="exact"/>
        <w:ind w:firstLine="1600" w:firstLineChars="500"/>
        <w:rPr>
          <w:rFonts w:ascii="仿宋" w:hAnsi="仿宋" w:eastAsia="仿宋" w:cs="仿宋"/>
          <w:sz w:val="32"/>
          <w:lang w:eastAsia="zh-CN"/>
        </w:rPr>
      </w:pPr>
      <w:r>
        <w:rPr>
          <w:rFonts w:hint="eastAsia" w:ascii="仿宋" w:hAnsi="仿宋" w:eastAsia="仿宋" w:cs="仿宋"/>
          <w:sz w:val="32"/>
          <w:lang w:eastAsia="zh-CN"/>
        </w:rPr>
        <w:t>4.2022年采供血机构监督抽查汇总表</w:t>
      </w:r>
    </w:p>
    <w:p>
      <w:pPr>
        <w:spacing w:line="560" w:lineRule="exact"/>
        <w:ind w:left="1920" w:hanging="1920" w:hangingChars="600"/>
        <w:rPr>
          <w:rFonts w:ascii="仿宋" w:hAnsi="仿宋" w:eastAsia="仿宋" w:cs="仿宋"/>
          <w:sz w:val="32"/>
          <w:lang w:eastAsia="zh-CN"/>
        </w:rPr>
      </w:pPr>
      <w:r>
        <w:rPr>
          <w:rFonts w:hint="eastAsia" w:ascii="仿宋" w:hAnsi="仿宋" w:eastAsia="仿宋" w:cs="仿宋"/>
          <w:sz w:val="32"/>
          <w:lang w:eastAsia="zh-CN"/>
        </w:rPr>
        <w:t xml:space="preserve">          5.2022年放射诊疗、职业健康检查、职业病诊断机构及放射卫生技术服务机构监督抽查工作计划表</w:t>
      </w:r>
    </w:p>
    <w:p>
      <w:pPr>
        <w:spacing w:line="560" w:lineRule="exact"/>
        <w:ind w:firstLine="1600" w:firstLineChars="500"/>
        <w:rPr>
          <w:rFonts w:ascii="仿宋" w:hAnsi="仿宋" w:eastAsia="仿宋" w:cs="仿宋"/>
          <w:sz w:val="32"/>
          <w:lang w:eastAsia="zh-CN"/>
        </w:rPr>
      </w:pPr>
      <w:r>
        <w:rPr>
          <w:rFonts w:hint="eastAsia" w:ascii="仿宋" w:hAnsi="仿宋" w:eastAsia="仿宋" w:cs="仿宋"/>
          <w:sz w:val="32"/>
          <w:lang w:eastAsia="zh-CN"/>
        </w:rPr>
        <w:t>6.2022年放射诊疗机构监督抽查汇总表</w:t>
      </w:r>
    </w:p>
    <w:p>
      <w:pPr>
        <w:spacing w:line="560" w:lineRule="exact"/>
        <w:rPr>
          <w:rFonts w:ascii="仿宋" w:hAnsi="仿宋" w:eastAsia="仿宋" w:cs="仿宋"/>
          <w:sz w:val="32"/>
          <w:lang w:eastAsia="zh-CN"/>
        </w:rPr>
      </w:pPr>
      <w:r>
        <w:rPr>
          <w:rFonts w:hint="eastAsia" w:ascii="仿宋" w:hAnsi="仿宋" w:eastAsia="仿宋" w:cs="仿宋"/>
          <w:sz w:val="32"/>
          <w:lang w:eastAsia="zh-CN"/>
        </w:rPr>
        <w:t xml:space="preserve">          7.2022年职业健康检查机构、职业病诊断机构</w:t>
      </w:r>
    </w:p>
    <w:p>
      <w:pPr>
        <w:spacing w:line="560" w:lineRule="exact"/>
        <w:rPr>
          <w:rFonts w:ascii="仿宋" w:hAnsi="仿宋" w:eastAsia="仿宋" w:cs="仿宋"/>
          <w:sz w:val="32"/>
          <w:lang w:eastAsia="zh-CN"/>
        </w:rPr>
      </w:pPr>
      <w:r>
        <w:rPr>
          <w:rFonts w:hint="eastAsia" w:ascii="仿宋" w:hAnsi="仿宋" w:eastAsia="仿宋" w:cs="仿宋"/>
          <w:sz w:val="32"/>
          <w:lang w:eastAsia="zh-CN"/>
        </w:rPr>
        <w:t xml:space="preserve">            及放射卫生技术服务机构监督抽查汇表</w:t>
      </w:r>
    </w:p>
    <w:p>
      <w:pPr>
        <w:spacing w:line="560" w:lineRule="exact"/>
        <w:ind w:left="1916" w:leftChars="665" w:hanging="320" w:hangingChars="100"/>
        <w:rPr>
          <w:rFonts w:ascii="仿宋" w:hAnsi="仿宋" w:eastAsia="仿宋" w:cs="仿宋"/>
          <w:sz w:val="32"/>
          <w:lang w:eastAsia="zh-CN"/>
        </w:rPr>
      </w:pPr>
      <w:r>
        <w:rPr>
          <w:rFonts w:hint="eastAsia" w:ascii="仿宋" w:hAnsi="仿宋" w:eastAsia="仿宋" w:cs="仿宋"/>
          <w:sz w:val="32"/>
          <w:lang w:eastAsia="zh-CN"/>
        </w:rPr>
        <w:t>8.2022年母婴保健、计划生育技术服务机构监督抽查工作计划表</w:t>
      </w:r>
    </w:p>
    <w:p>
      <w:pPr>
        <w:spacing w:line="560" w:lineRule="exact"/>
        <w:ind w:left="1920" w:hanging="1920" w:hangingChars="600"/>
        <w:rPr>
          <w:rFonts w:ascii="仿宋" w:hAnsi="仿宋" w:eastAsia="仿宋" w:cs="仿宋"/>
          <w:sz w:val="32"/>
          <w:lang w:eastAsia="zh-CN"/>
        </w:rPr>
      </w:pPr>
      <w:r>
        <w:rPr>
          <w:rFonts w:hint="eastAsia" w:ascii="仿宋" w:hAnsi="仿宋" w:eastAsia="仿宋" w:cs="仿宋"/>
          <w:sz w:val="32"/>
          <w:lang w:eastAsia="zh-CN"/>
        </w:rPr>
        <w:t xml:space="preserve">          9.2022年母婴保健、计划生育技术服务机构监督抽查汇总表</w:t>
      </w:r>
    </w:p>
    <w:p>
      <w:pPr>
        <w:ind w:firstLine="1920" w:firstLineChars="600"/>
        <w:rPr>
          <w:rFonts w:ascii="仿宋" w:hAnsi="仿宋" w:eastAsia="仿宋" w:cs="仿宋"/>
          <w:sz w:val="32"/>
          <w:lang w:eastAsia="zh-CN"/>
        </w:rPr>
      </w:pPr>
    </w:p>
    <w:p>
      <w:pPr>
        <w:widowControl/>
        <w:spacing w:line="360" w:lineRule="auto"/>
        <w:rPr>
          <w:sz w:val="32"/>
          <w:lang w:eastAsia="zh-CN"/>
        </w:rPr>
        <w:sectPr>
          <w:headerReference r:id="rId7" w:type="default"/>
          <w:footerReference r:id="rId8" w:type="default"/>
          <w:type w:val="continuous"/>
          <w:pgSz w:w="11906" w:h="16838"/>
          <w:pgMar w:top="1701" w:right="1474" w:bottom="1701" w:left="1587" w:header="851" w:footer="992" w:gutter="0"/>
          <w:pgNumType w:fmt="numberInDash"/>
          <w:cols w:space="720" w:num="1"/>
          <w:docGrid w:type="linesAndChars" w:linePitch="312" w:charSpace="0"/>
        </w:sectPr>
      </w:pPr>
    </w:p>
    <w:p>
      <w:pPr>
        <w:widowControl/>
        <w:spacing w:line="320" w:lineRule="exact"/>
        <w:rPr>
          <w:rFonts w:ascii="仿宋_GB2312"/>
          <w:sz w:val="32"/>
          <w:lang w:eastAsia="zh-CN"/>
        </w:rPr>
      </w:pPr>
      <w:r>
        <w:rPr>
          <w:rFonts w:hint="eastAsia" w:ascii="黑体" w:hAnsi="黑体" w:eastAsia="黑体"/>
          <w:sz w:val="32"/>
          <w:lang w:eastAsia="zh-CN"/>
        </w:rPr>
        <w:t>附表1</w:t>
      </w:r>
    </w:p>
    <w:p>
      <w:pPr>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2022年医疗机构监督抽查工作计划表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监督检查对象</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ascii="宋体" w:hAnsi="宋体" w:eastAsia="宋体" w:cs="宋体"/>
                <w:sz w:val="21"/>
                <w:szCs w:val="21"/>
              </w:rPr>
              <w:t>抽查</w:t>
            </w:r>
            <w:r>
              <w:rPr>
                <w:rFonts w:hint="eastAsia" w:ascii="宋体" w:hAnsi="宋体" w:eastAsia="宋体" w:cs="宋体"/>
                <w:sz w:val="21"/>
                <w:szCs w:val="21"/>
              </w:rPr>
              <w:t>比例</w:t>
            </w:r>
          </w:p>
        </w:tc>
        <w:tc>
          <w:tcPr>
            <w:tcW w:w="77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检查内容</w:t>
            </w:r>
          </w:p>
        </w:tc>
        <w:tc>
          <w:tcPr>
            <w:tcW w:w="16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医院（含中医院）</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w:t>
            </w:r>
          </w:p>
        </w:tc>
        <w:tc>
          <w:tcPr>
            <w:tcW w:w="7796" w:type="dxa"/>
            <w:vMerge w:val="restart"/>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1.医疗机构资质（取得《医疗机构执业许可证》或备案情况、人员资格、诊疗活动、健康体检、医学检验）管理情况；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2.医疗卫生人员管理情况；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3.药品和医疗器械（麻醉药品、精神药品、抗菌药物、医疗器械）管理情况；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4.医疗技术（医疗美容、临床基因扩增、干细胞临床研究、临床研究项目）管理情况；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5.医疗文书（处方、病历、医学证明文件）管理情况；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社区卫生服务机构</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w:t>
            </w:r>
          </w:p>
        </w:tc>
        <w:tc>
          <w:tcPr>
            <w:tcW w:w="77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卫生院</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77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村卫生室（所）</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77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诊  所</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77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8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2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其他医疗机构</w:t>
            </w: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77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p>
        </w:tc>
      </w:tr>
    </w:tbl>
    <w:p>
      <w:pPr>
        <w:spacing w:line="320" w:lineRule="exact"/>
        <w:rPr>
          <w:b/>
          <w:sz w:val="32"/>
        </w:rPr>
      </w:pPr>
      <w:r>
        <w:rPr>
          <w:rFonts w:hint="eastAsia" w:ascii="仿宋_GB2312"/>
          <w:sz w:val="32"/>
        </w:rPr>
        <w:br w:type="page"/>
      </w:r>
      <w:r>
        <w:rPr>
          <w:rFonts w:hint="eastAsia" w:ascii="黑体" w:hAnsi="黑体" w:eastAsia="黑体"/>
          <w:sz w:val="32"/>
        </w:rPr>
        <w:t>附表2</w:t>
      </w:r>
    </w:p>
    <w:p>
      <w:pPr>
        <w:snapToGrid w:val="0"/>
        <w:spacing w:line="48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2022年医疗机构监督</w:t>
      </w:r>
      <w:r>
        <w:rPr>
          <w:rFonts w:ascii="方正小标宋简体" w:hAnsi="方正小标宋简体" w:eastAsia="方正小标宋简体" w:cs="方正小标宋简体"/>
          <w:bCs/>
          <w:sz w:val="44"/>
          <w:lang w:eastAsia="zh-CN"/>
        </w:rPr>
        <w:t>抽查</w:t>
      </w:r>
      <w:r>
        <w:rPr>
          <w:rFonts w:hint="eastAsia" w:ascii="方正小标宋简体" w:hAnsi="方正小标宋简体" w:eastAsia="方正小标宋简体" w:cs="方正小标宋简体"/>
          <w:bCs/>
          <w:sz w:val="44"/>
          <w:lang w:eastAsia="zh-CN"/>
        </w:rPr>
        <w:t>汇总表</w:t>
      </w:r>
    </w:p>
    <w:tbl>
      <w:tblPr>
        <w:tblStyle w:val="9"/>
        <w:tblpPr w:leftFromText="180" w:rightFromText="180" w:vertAnchor="text" w:horzAnchor="page" w:tblpX="1034"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单位</w:t>
            </w:r>
          </w:p>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1998" w:type="dxa"/>
            <w:gridSpan w:val="4"/>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867"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执业许可证管理不符合要求单位数</w:t>
            </w: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人员资格管理（未使用非卫生技术人员）不符合要求单位数</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医疗机构诊疗活动管理不符合要求单位数</w:t>
            </w: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健康体检管理不符合要求单位数</w:t>
            </w: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医师管理不符合要求单位数</w:t>
            </w: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外国医师管理不符合要求单位数</w:t>
            </w: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台湾医师管理不符合要求单位数</w:t>
            </w: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乡村医生管理不符合要求单位数</w:t>
            </w: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护士管理不符合要求单位数</w:t>
            </w: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医技人员管理不符合要求单位数</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抗菌药物管理不符合要求单位数</w:t>
            </w: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医疗器械管理不符合要求单位数</w:t>
            </w: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医疗美容管理不符合要求单位数</w:t>
            </w: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临床基因扩增管理不符合要求单位数</w:t>
            </w: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临床研究管理不符合要求单位数</w:t>
            </w: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处方管理不符合要求单位数</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病历管理不符合要求单位数</w:t>
            </w: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医学证明文件管理不符合要求单位数</w:t>
            </w: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用血来源管理不符合要求单位数</w:t>
            </w: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血液储存管理不符合要求的单位数</w:t>
            </w: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lang w:eastAsia="zh-CN"/>
              </w:rPr>
            </w:pPr>
            <w:r>
              <w:rPr>
                <w:rFonts w:hint="eastAsia" w:ascii="宋体" w:hAnsi="宋体" w:eastAsia="宋体" w:cs="宋体"/>
                <w:sz w:val="16"/>
                <w:szCs w:val="16"/>
                <w:lang w:eastAsia="zh-CN"/>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p>
        </w:tc>
        <w:tc>
          <w:tcPr>
            <w:tcW w:w="290"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p>
        </w:tc>
        <w:tc>
          <w:tcPr>
            <w:tcW w:w="290"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医院（含中医院）</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社区卫生服务机构</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卫生院</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村卫生室（所）</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诊  所</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其他医疗机构</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合计</w:t>
            </w:r>
          </w:p>
        </w:tc>
        <w:tc>
          <w:tcPr>
            <w:tcW w:w="28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16"/>
                <w:szCs w:val="16"/>
              </w:rPr>
            </w:pPr>
          </w:p>
        </w:tc>
      </w:tr>
    </w:tbl>
    <w:p>
      <w:pPr>
        <w:spacing w:line="320" w:lineRule="exact"/>
        <w:rPr>
          <w:rFonts w:ascii="黑体" w:hAnsi="黑体" w:eastAsia="黑体"/>
          <w:sz w:val="32"/>
        </w:rPr>
      </w:pPr>
      <w:r>
        <w:rPr>
          <w:rFonts w:hint="eastAsia" w:ascii="黑体" w:hAnsi="黑体" w:eastAsia="黑体"/>
          <w:sz w:val="32"/>
        </w:rPr>
        <w:t>附表3</w:t>
      </w:r>
    </w:p>
    <w:p>
      <w:pPr>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2022年采供血机构监督抽查工作计划表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26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监督检查对象</w:t>
            </w: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ascii="宋体" w:hAnsi="宋体" w:eastAsia="宋体" w:cs="宋体"/>
                <w:sz w:val="21"/>
                <w:szCs w:val="21"/>
              </w:rPr>
              <w:t>抽查</w:t>
            </w:r>
            <w:r>
              <w:rPr>
                <w:rFonts w:hint="eastAsia" w:ascii="宋体" w:hAnsi="宋体" w:eastAsia="宋体" w:cs="宋体"/>
                <w:sz w:val="21"/>
                <w:szCs w:val="21"/>
              </w:rPr>
              <w:t>比例</w:t>
            </w:r>
          </w:p>
        </w:tc>
        <w:tc>
          <w:tcPr>
            <w:tcW w:w="73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检查内容</w:t>
            </w:r>
          </w:p>
        </w:tc>
        <w:tc>
          <w:tcPr>
            <w:tcW w:w="1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6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一般血站</w:t>
            </w:r>
          </w:p>
        </w:tc>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100%</w:t>
            </w:r>
          </w:p>
        </w:tc>
        <w:tc>
          <w:tcPr>
            <w:tcW w:w="7353"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1.资质管理：按照许可范围开展工作；从业人员取得相关岗位执业资格或者执业注册而从事血液安全工作；使用符合国家规定的耗材；</w:t>
            </w: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2.血源管理：按规定对献血者、供血浆者进行身份核实、健康征询和体检；按要求检测新浆员和间隔180 天的浆员的血浆；未超量、频繁采集血液（浆）；未采集冒名顶替者、健康检查不合格者血液(血浆)；</w:t>
            </w: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3.血液检测：血液（浆）检测项目齐全；按规定保存血液标本；按规定保存工作记录；对检测不合格或者报废的血液（浆），按有关规定处理；</w:t>
            </w: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4.包装储存运输：包装、储存、运输符合国家规定的卫生标准和要求；</w:t>
            </w: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5.其它：未非法采集、供应、倒卖血液、血浆。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lang w:eastAsia="zh-CN"/>
              </w:rPr>
            </w:pP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26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特殊血站</w:t>
            </w:r>
          </w:p>
        </w:tc>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100%</w:t>
            </w:r>
          </w:p>
        </w:tc>
        <w:tc>
          <w:tcPr>
            <w:tcW w:w="735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eastAsia="宋体" w:cs="宋体"/>
              </w:rPr>
            </w:pPr>
          </w:p>
        </w:tc>
        <w:tc>
          <w:tcPr>
            <w:tcW w:w="1588" w:type="dxa"/>
            <w:vMerge w:val="continue"/>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26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单采血浆站</w:t>
            </w:r>
          </w:p>
        </w:tc>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100%</w:t>
            </w:r>
          </w:p>
        </w:tc>
        <w:tc>
          <w:tcPr>
            <w:tcW w:w="735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eastAsia="宋体" w:cs="宋体"/>
              </w:rPr>
            </w:pPr>
          </w:p>
        </w:tc>
        <w:tc>
          <w:tcPr>
            <w:tcW w:w="1588" w:type="dxa"/>
            <w:vMerge w:val="continue"/>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cs="宋体"/>
              </w:rPr>
            </w:pPr>
          </w:p>
        </w:tc>
      </w:tr>
    </w:tbl>
    <w:p>
      <w:pPr>
        <w:widowControl/>
        <w:spacing w:line="320" w:lineRule="exact"/>
        <w:rPr>
          <w:sz w:val="22"/>
        </w:rPr>
      </w:pPr>
      <w:r>
        <w:rPr>
          <w:rFonts w:hint="eastAsia" w:ascii="黑体" w:hAnsi="黑体" w:eastAsia="黑体"/>
          <w:sz w:val="32"/>
        </w:rPr>
        <w:br w:type="page"/>
      </w:r>
      <w:r>
        <w:rPr>
          <w:rFonts w:hint="eastAsia" w:ascii="黑体" w:hAnsi="黑体" w:eastAsia="黑体"/>
          <w:sz w:val="32"/>
        </w:rPr>
        <w:t>附表4</w:t>
      </w:r>
    </w:p>
    <w:p>
      <w:pPr>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2022年采供血机构监督抽查汇总表</w:t>
      </w:r>
    </w:p>
    <w:tbl>
      <w:tblPr>
        <w:tblStyle w:val="9"/>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单位类别</w:t>
            </w:r>
          </w:p>
        </w:tc>
        <w:tc>
          <w:tcPr>
            <w:tcW w:w="642"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辖区内单位总数</w:t>
            </w:r>
          </w:p>
        </w:tc>
        <w:tc>
          <w:tcPr>
            <w:tcW w:w="645"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检查单位数</w:t>
            </w:r>
          </w:p>
        </w:tc>
        <w:tc>
          <w:tcPr>
            <w:tcW w:w="11045" w:type="dxa"/>
            <w:gridSpan w:val="1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不合格情况</w:t>
            </w:r>
          </w:p>
        </w:tc>
        <w:tc>
          <w:tcPr>
            <w:tcW w:w="136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206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资质管理</w:t>
            </w:r>
          </w:p>
        </w:tc>
        <w:tc>
          <w:tcPr>
            <w:tcW w:w="3702"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血源管理</w:t>
            </w:r>
          </w:p>
        </w:tc>
        <w:tc>
          <w:tcPr>
            <w:tcW w:w="3674"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血液检测</w:t>
            </w: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r>
              <w:rPr>
                <w:rFonts w:hint="eastAsia" w:ascii="宋体" w:hAnsi="宋体" w:eastAsia="宋体" w:cs="宋体"/>
                <w:sz w:val="21"/>
                <w:szCs w:val="21"/>
              </w:rPr>
              <w:t>包装储存运输</w:t>
            </w: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其他</w:t>
            </w:r>
          </w:p>
        </w:tc>
        <w:tc>
          <w:tcPr>
            <w:tcW w:w="645"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案件查处数</w:t>
            </w:r>
          </w:p>
        </w:tc>
        <w:tc>
          <w:tcPr>
            <w:tcW w:w="721"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未按照许可范围开展工作单位数</w:t>
            </w:r>
          </w:p>
        </w:tc>
        <w:tc>
          <w:tcPr>
            <w:tcW w:w="10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使用不符合国家规定的耗材单位数</w:t>
            </w: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超量、频繁采集血液（浆）的单位数</w:t>
            </w:r>
          </w:p>
        </w:tc>
        <w:tc>
          <w:tcPr>
            <w:tcW w:w="8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血液（浆）检测项目不齐全单位数</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未按规定保存血液标本的单位数</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未按规定保存工作记录的单位数</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721"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一般血站</w:t>
            </w:r>
          </w:p>
        </w:tc>
        <w:tc>
          <w:tcPr>
            <w:tcW w:w="64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0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1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特殊血站</w:t>
            </w:r>
          </w:p>
        </w:tc>
        <w:tc>
          <w:tcPr>
            <w:tcW w:w="64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0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121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单采血浆站</w:t>
            </w:r>
          </w:p>
        </w:tc>
        <w:tc>
          <w:tcPr>
            <w:tcW w:w="64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0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1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64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0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1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8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8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bl>
    <w:p>
      <w:pPr>
        <w:pStyle w:val="2"/>
        <w:ind w:firstLine="880"/>
        <w:rPr>
          <w:rFonts w:ascii="方正小标宋简体" w:hAnsi="方正小标宋简体" w:eastAsia="方正小标宋简体" w:cs="方正小标宋简体"/>
          <w:bCs/>
          <w:sz w:val="44"/>
        </w:rPr>
      </w:pPr>
    </w:p>
    <w:p>
      <w:pPr>
        <w:widowControl/>
        <w:spacing w:line="320" w:lineRule="exact"/>
        <w:rPr>
          <w:rFonts w:ascii="黑体" w:hAnsi="黑体" w:eastAsia="黑体"/>
          <w:sz w:val="32"/>
        </w:rPr>
      </w:pPr>
      <w:r>
        <w:rPr>
          <w:rFonts w:hint="eastAsia" w:ascii="黑体" w:hAnsi="黑体" w:eastAsia="黑体"/>
          <w:sz w:val="32"/>
        </w:rPr>
        <w:br w:type="page"/>
      </w:r>
      <w:r>
        <w:rPr>
          <w:rFonts w:hint="eastAsia" w:ascii="黑体" w:hAnsi="黑体" w:eastAsia="黑体"/>
          <w:sz w:val="32"/>
        </w:rPr>
        <w:t>附表5</w:t>
      </w:r>
    </w:p>
    <w:p>
      <w:pPr>
        <w:spacing w:line="560" w:lineRule="exact"/>
        <w:jc w:val="center"/>
        <w:rPr>
          <w:rFonts w:ascii="方正小标宋简体" w:hAnsi="方正小标宋简体" w:eastAsia="方正小标宋简体" w:cs="方正小标宋简体"/>
          <w:bCs/>
          <w:spacing w:val="-20"/>
          <w:sz w:val="44"/>
          <w:lang w:eastAsia="zh-CN"/>
        </w:rPr>
      </w:pPr>
      <w:r>
        <w:rPr>
          <w:rFonts w:hint="eastAsia" w:ascii="方正小标宋简体" w:hAnsi="方正小标宋简体" w:eastAsia="方正小标宋简体" w:cs="方正小标宋简体"/>
          <w:bCs/>
          <w:spacing w:val="-20"/>
          <w:sz w:val="44"/>
          <w:lang w:eastAsia="zh-CN"/>
        </w:rPr>
        <w:t>2022年放射诊疗、职业健康检查、职业病诊断机构和放射卫生技术服务机构</w:t>
      </w:r>
    </w:p>
    <w:p>
      <w:pPr>
        <w:spacing w:line="560" w:lineRule="exact"/>
        <w:jc w:val="center"/>
        <w:rPr>
          <w:rFonts w:ascii="方正小标宋简体" w:hAnsi="方正小标宋简体" w:eastAsia="方正小标宋简体" w:cs="方正小标宋简体"/>
          <w:bCs/>
          <w:spacing w:val="-20"/>
          <w:sz w:val="44"/>
        </w:rPr>
      </w:pPr>
      <w:r>
        <w:rPr>
          <w:rFonts w:hint="eastAsia" w:ascii="方正小标宋简体" w:hAnsi="方正小标宋简体" w:eastAsia="方正小标宋简体" w:cs="方正小标宋简体"/>
          <w:bCs/>
          <w:spacing w:val="-20"/>
          <w:sz w:val="44"/>
        </w:rPr>
        <w:t>监督抽查工作计划表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9"/>
        <w:gridCol w:w="960"/>
        <w:gridCol w:w="1001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序号</w:t>
            </w:r>
          </w:p>
        </w:tc>
        <w:tc>
          <w:tcPr>
            <w:tcW w:w="21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监督检查对象</w:t>
            </w:r>
          </w:p>
        </w:tc>
        <w:tc>
          <w:tcPr>
            <w:tcW w:w="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ascii="宋体" w:hAnsi="宋体" w:eastAsia="宋体" w:cs="宋体"/>
                <w:sz w:val="21"/>
              </w:rPr>
              <w:t>抽查</w:t>
            </w:r>
          </w:p>
          <w:p>
            <w:pPr>
              <w:jc w:val="center"/>
              <w:rPr>
                <w:rFonts w:ascii="宋体" w:hAnsi="宋体" w:eastAsia="宋体" w:cs="宋体"/>
                <w:sz w:val="21"/>
              </w:rPr>
            </w:pPr>
            <w:r>
              <w:rPr>
                <w:rFonts w:hint="eastAsia" w:ascii="宋体" w:hAnsi="宋体" w:eastAsia="宋体" w:cs="宋体"/>
                <w:sz w:val="21"/>
              </w:rPr>
              <w:t>比例</w:t>
            </w:r>
          </w:p>
        </w:tc>
        <w:tc>
          <w:tcPr>
            <w:tcW w:w="100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检查内容</w:t>
            </w: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rPr>
            </w:pPr>
            <w:r>
              <w:rPr>
                <w:rFonts w:hint="eastAsia" w:ascii="宋体" w:hAnsi="宋体" w:eastAsia="宋体" w:cs="宋体"/>
                <w:sz w:val="21"/>
              </w:rPr>
              <w:t>1</w:t>
            </w:r>
          </w:p>
        </w:tc>
        <w:tc>
          <w:tcPr>
            <w:tcW w:w="21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放射诊疗机构</w:t>
            </w:r>
          </w:p>
          <w:p>
            <w:pPr>
              <w:jc w:val="center"/>
              <w:rPr>
                <w:rFonts w:ascii="宋体" w:hAnsi="宋体" w:eastAsia="宋体" w:cs="宋体"/>
                <w:sz w:val="21"/>
                <w:lang w:eastAsia="zh-CN"/>
              </w:rPr>
            </w:pPr>
            <w:r>
              <w:rPr>
                <w:rFonts w:hint="eastAsia" w:ascii="宋体" w:hAnsi="宋体" w:eastAsia="宋体" w:cs="宋体"/>
                <w:sz w:val="21"/>
                <w:lang w:eastAsia="zh-CN"/>
              </w:rPr>
              <w:t>(含中医医疗机构)</w:t>
            </w:r>
          </w:p>
        </w:tc>
        <w:tc>
          <w:tcPr>
            <w:tcW w:w="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lang w:eastAsia="zh-CN"/>
              </w:rPr>
              <w:t>10</w:t>
            </w:r>
            <w:r>
              <w:rPr>
                <w:rFonts w:hint="eastAsia" w:ascii="宋体" w:hAnsi="宋体" w:eastAsia="宋体" w:cs="宋体"/>
                <w:sz w:val="21"/>
              </w:rPr>
              <w:t>%</w:t>
            </w:r>
          </w:p>
        </w:tc>
        <w:tc>
          <w:tcPr>
            <w:tcW w:w="10019"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sz w:val="21"/>
                <w:lang w:eastAsia="zh-CN"/>
              </w:rPr>
            </w:pPr>
            <w:r>
              <w:rPr>
                <w:rFonts w:hint="eastAsia" w:ascii="宋体" w:hAnsi="宋体" w:eastAsia="宋体" w:cs="宋体"/>
                <w:sz w:val="21"/>
                <w:lang w:eastAsia="zh-CN"/>
              </w:rPr>
              <w:t>1.《放射诊疗许可证》许可及校验情况；2.建设项目管理情况；3.放射诊疗场所管理及其防护措施情况；4.放射诊疗设备管理情况；4.放射工作人员管理情况；6.开展放射诊疗人员条件管理情况；7.对患者、受检者及其他非放射工作人员的保护情况；8.放射事件预防处置情况；9.职业病人管理情况；10.档案管理与体系建设情况；11.核医学诊疗管理情况；12.放射性同位素管理情况；13.放射治疗管理情况。</w:t>
            </w:r>
          </w:p>
        </w:tc>
        <w:tc>
          <w:tcPr>
            <w:tcW w:w="86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lang w:eastAsia="zh-CN"/>
              </w:rPr>
            </w:pPr>
            <w:r>
              <w:rPr>
                <w:rFonts w:hint="eastAsia" w:ascii="宋体" w:hAnsi="宋体" w:eastAsia="宋体" w:cs="宋体"/>
                <w:sz w:val="21"/>
                <w:lang w:eastAsia="zh-CN"/>
              </w:rPr>
              <w:t>2</w:t>
            </w:r>
          </w:p>
        </w:tc>
        <w:tc>
          <w:tcPr>
            <w:tcW w:w="21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职业健康检查机构</w:t>
            </w:r>
          </w:p>
        </w:tc>
        <w:tc>
          <w:tcPr>
            <w:tcW w:w="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25%</w:t>
            </w:r>
          </w:p>
        </w:tc>
        <w:tc>
          <w:tcPr>
            <w:tcW w:w="10019" w:type="dxa"/>
            <w:vMerge w:val="restart"/>
            <w:tcBorders>
              <w:top w:val="single" w:color="auto" w:sz="4" w:space="0"/>
              <w:left w:val="single" w:color="auto" w:sz="4" w:space="0"/>
              <w:right w:val="single" w:color="auto" w:sz="4" w:space="0"/>
            </w:tcBorders>
            <w:noWrap/>
            <w:vAlign w:val="center"/>
          </w:tcPr>
          <w:p>
            <w:pPr>
              <w:jc w:val="both"/>
              <w:rPr>
                <w:rFonts w:ascii="宋体" w:hAnsi="宋体" w:eastAsia="宋体" w:cs="宋体"/>
                <w:sz w:val="21"/>
                <w:lang w:eastAsia="zh-CN"/>
              </w:rPr>
            </w:pPr>
            <w:r>
              <w:rPr>
                <w:rFonts w:hint="eastAsia" w:ascii="宋体" w:hAnsi="宋体" w:eastAsia="宋体" w:cs="宋体"/>
                <w:sz w:val="21"/>
                <w:lang w:eastAsia="zh-CN"/>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r>
              <w:rPr>
                <w:rFonts w:hint="eastAsia" w:ascii="宋体" w:hAnsi="宋体" w:eastAsia="宋体" w:cs="宋体"/>
                <w:sz w:val="21"/>
                <w:lang w:val="en-US" w:eastAsia="zh-CN"/>
              </w:rPr>
              <w:t>10.职业健康检查机构、职业病诊断机构是否在备案范围内开展工作</w:t>
            </w:r>
            <w:r>
              <w:rPr>
                <w:rFonts w:hint="eastAsia" w:ascii="宋体" w:hAnsi="宋体" w:eastAsia="宋体" w:cs="宋体"/>
                <w:sz w:val="21"/>
                <w:lang w:eastAsia="zh-CN"/>
              </w:rPr>
              <w:t>。</w:t>
            </w:r>
          </w:p>
        </w:tc>
        <w:tc>
          <w:tcPr>
            <w:tcW w:w="86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lang w:eastAsia="zh-CN"/>
              </w:rPr>
            </w:pPr>
            <w:r>
              <w:rPr>
                <w:rFonts w:hint="eastAsia" w:ascii="宋体" w:hAnsi="宋体" w:eastAsia="宋体" w:cs="宋体"/>
                <w:sz w:val="21"/>
                <w:lang w:eastAsia="zh-CN"/>
              </w:rPr>
              <w:t>3</w:t>
            </w:r>
          </w:p>
        </w:tc>
        <w:tc>
          <w:tcPr>
            <w:tcW w:w="21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职业病诊断机构</w:t>
            </w:r>
          </w:p>
        </w:tc>
        <w:tc>
          <w:tcPr>
            <w:tcW w:w="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100%</w:t>
            </w:r>
          </w:p>
        </w:tc>
        <w:tc>
          <w:tcPr>
            <w:tcW w:w="10019" w:type="dxa"/>
            <w:vMerge w:val="continue"/>
            <w:tcBorders>
              <w:left w:val="single" w:color="auto" w:sz="4" w:space="0"/>
              <w:bottom w:val="single" w:color="auto" w:sz="4" w:space="0"/>
              <w:right w:val="single" w:color="auto" w:sz="4" w:space="0"/>
            </w:tcBorders>
            <w:noWrap/>
            <w:vAlign w:val="center"/>
          </w:tcPr>
          <w:p>
            <w:pPr>
              <w:jc w:val="both"/>
              <w:rPr>
                <w:rFonts w:ascii="宋体" w:hAnsi="宋体" w:eastAsia="宋体" w:cs="宋体"/>
                <w:sz w:val="21"/>
              </w:rPr>
            </w:pPr>
          </w:p>
        </w:tc>
        <w:tc>
          <w:tcPr>
            <w:tcW w:w="86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lang w:eastAsia="zh-CN"/>
              </w:rPr>
            </w:pPr>
            <w:r>
              <w:rPr>
                <w:rFonts w:hint="eastAsia" w:ascii="宋体" w:hAnsi="宋体" w:eastAsia="宋体" w:cs="宋体"/>
                <w:sz w:val="21"/>
                <w:lang w:eastAsia="zh-CN"/>
              </w:rPr>
              <w:t>4</w:t>
            </w:r>
          </w:p>
        </w:tc>
        <w:tc>
          <w:tcPr>
            <w:tcW w:w="21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lang w:eastAsia="zh-CN"/>
              </w:rPr>
            </w:pPr>
            <w:r>
              <w:rPr>
                <w:rFonts w:hint="eastAsia" w:ascii="宋体" w:hAnsi="宋体" w:eastAsia="宋体" w:cs="宋体"/>
                <w:sz w:val="21"/>
                <w:lang w:eastAsia="zh-CN"/>
              </w:rPr>
              <w:t>放射卫生技术</w:t>
            </w:r>
          </w:p>
          <w:p>
            <w:pPr>
              <w:jc w:val="center"/>
              <w:rPr>
                <w:rFonts w:ascii="宋体" w:hAnsi="宋体" w:eastAsia="宋体" w:cs="宋体"/>
                <w:sz w:val="21"/>
                <w:lang w:eastAsia="zh-CN"/>
              </w:rPr>
            </w:pPr>
            <w:r>
              <w:rPr>
                <w:rFonts w:hint="eastAsia" w:ascii="宋体" w:hAnsi="宋体" w:eastAsia="宋体" w:cs="宋体"/>
                <w:sz w:val="21"/>
                <w:lang w:eastAsia="zh-CN"/>
              </w:rPr>
              <w:t>服务机构</w:t>
            </w:r>
          </w:p>
        </w:tc>
        <w:tc>
          <w:tcPr>
            <w:tcW w:w="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rPr>
            </w:pPr>
            <w:r>
              <w:rPr>
                <w:rFonts w:hint="eastAsia" w:ascii="宋体" w:hAnsi="宋体" w:eastAsia="宋体" w:cs="宋体"/>
                <w:sz w:val="21"/>
              </w:rPr>
              <w:t>100%</w:t>
            </w:r>
          </w:p>
        </w:tc>
        <w:tc>
          <w:tcPr>
            <w:tcW w:w="10019"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sz w:val="21"/>
                <w:lang w:eastAsia="zh-CN"/>
              </w:rPr>
            </w:pPr>
            <w:r>
              <w:rPr>
                <w:rFonts w:hint="eastAsia" w:ascii="宋体" w:hAnsi="宋体" w:eastAsia="宋体" w:cs="宋体"/>
                <w:sz w:val="21"/>
                <w:lang w:eastAsia="zh-CN"/>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lang w:eastAsia="zh-CN"/>
              </w:rPr>
            </w:pPr>
          </w:p>
        </w:tc>
      </w:tr>
    </w:tbl>
    <w:p>
      <w:pPr>
        <w:widowControl/>
        <w:spacing w:line="320" w:lineRule="exact"/>
        <w:rPr>
          <w:rFonts w:ascii="黑体" w:hAnsi="黑体" w:eastAsia="黑体"/>
          <w:sz w:val="32"/>
          <w:lang w:eastAsia="zh-CN"/>
        </w:rPr>
      </w:pPr>
      <w:r>
        <w:rPr>
          <w:rFonts w:hint="eastAsia" w:ascii="黑体" w:hAnsi="黑体" w:eastAsia="黑体"/>
          <w:sz w:val="32"/>
          <w:lang w:eastAsia="zh-CN"/>
        </w:rPr>
        <w:br w:type="page"/>
      </w:r>
      <w:r>
        <w:rPr>
          <w:rFonts w:hint="eastAsia" w:ascii="黑体" w:hAnsi="黑体" w:eastAsia="黑体"/>
          <w:sz w:val="32"/>
          <w:lang w:eastAsia="zh-CN"/>
        </w:rPr>
        <w:t>附表6</w:t>
      </w:r>
    </w:p>
    <w:p>
      <w:pPr>
        <w:snapToGrid w:val="0"/>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2022年放射诊疗机构监督抽查汇总表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69"/>
        <w:gridCol w:w="449"/>
        <w:gridCol w:w="827"/>
        <w:gridCol w:w="580"/>
        <w:gridCol w:w="631"/>
        <w:gridCol w:w="550"/>
        <w:gridCol w:w="539"/>
        <w:gridCol w:w="847"/>
        <w:gridCol w:w="521"/>
        <w:gridCol w:w="804"/>
        <w:gridCol w:w="355"/>
        <w:gridCol w:w="621"/>
        <w:gridCol w:w="1069"/>
        <w:gridCol w:w="700"/>
        <w:gridCol w:w="659"/>
        <w:gridCol w:w="697"/>
        <w:gridCol w:w="616"/>
        <w:gridCol w:w="651"/>
        <w:gridCol w:w="788"/>
        <w:gridCol w:w="703"/>
        <w:gridCol w:w="416"/>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rPr>
            </w:pPr>
            <w:r>
              <w:rPr>
                <w:rFonts w:hint="eastAsia" w:ascii="宋体" w:hAnsi="宋体" w:eastAsia="宋体" w:cs="宋体"/>
                <w:sz w:val="20"/>
                <w:szCs w:val="20"/>
                <w:lang w:eastAsia="zh-CN"/>
              </w:rPr>
              <w:t>单位类别</w:t>
            </w:r>
          </w:p>
        </w:tc>
        <w:tc>
          <w:tcPr>
            <w:tcW w:w="469" w:type="dxa"/>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rPr>
            </w:pPr>
            <w:r>
              <w:rPr>
                <w:rFonts w:hint="eastAsia" w:ascii="宋体" w:hAnsi="宋体" w:eastAsia="宋体" w:cs="宋体"/>
                <w:sz w:val="20"/>
                <w:szCs w:val="20"/>
                <w:lang w:eastAsia="zh-CN"/>
              </w:rPr>
              <w:t>辖区内单位总数</w:t>
            </w:r>
          </w:p>
        </w:tc>
        <w:tc>
          <w:tcPr>
            <w:tcW w:w="449" w:type="dxa"/>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rPr>
            </w:pPr>
            <w:r>
              <w:rPr>
                <w:rFonts w:hint="eastAsia" w:ascii="宋体" w:hAnsi="宋体" w:eastAsia="宋体" w:cs="宋体"/>
                <w:sz w:val="20"/>
                <w:szCs w:val="20"/>
                <w:lang w:eastAsia="zh-CN"/>
              </w:rPr>
              <w:t>检查单位数</w:t>
            </w:r>
          </w:p>
        </w:tc>
        <w:tc>
          <w:tcPr>
            <w:tcW w:w="12158" w:type="dxa"/>
            <w:gridSpan w:val="18"/>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不合格情况</w:t>
            </w:r>
          </w:p>
        </w:tc>
        <w:tc>
          <w:tcPr>
            <w:tcW w:w="920" w:type="dxa"/>
            <w:gridSpan w:val="2"/>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2" w:type="dxa"/>
            <w:vMerge w:val="continue"/>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469" w:type="dxa"/>
            <w:vMerge w:val="continue"/>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449" w:type="dxa"/>
            <w:vMerge w:val="continue"/>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827" w:type="dxa"/>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《放射诊疗许可证》许可及校验不符合有关规定单位数</w:t>
            </w:r>
          </w:p>
        </w:tc>
        <w:tc>
          <w:tcPr>
            <w:tcW w:w="580" w:type="dxa"/>
            <w:vMerge w:val="restart"/>
            <w:tcBorders>
              <w:left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放射诊疗建设项目不符合有关规定单位数</w:t>
            </w:r>
          </w:p>
        </w:tc>
        <w:tc>
          <w:tcPr>
            <w:tcW w:w="3088"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放射诊疗场所及其防护措施不符合有关规定单位数</w:t>
            </w:r>
          </w:p>
        </w:tc>
        <w:tc>
          <w:tcPr>
            <w:tcW w:w="3549" w:type="dxa"/>
            <w:gridSpan w:val="5"/>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放射工作人员管理不符合有关规定单位数</w:t>
            </w:r>
          </w:p>
        </w:tc>
        <w:tc>
          <w:tcPr>
            <w:tcW w:w="4114" w:type="dxa"/>
            <w:gridSpan w:val="6"/>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质量控制不符合有关规定单位数</w:t>
            </w:r>
          </w:p>
        </w:tc>
        <w:tc>
          <w:tcPr>
            <w:tcW w:w="920" w:type="dxa"/>
            <w:gridSpan w:val="2"/>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802"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469"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449"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827"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580"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p>
        </w:tc>
        <w:tc>
          <w:tcPr>
            <w:tcW w:w="63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电离辐射警告标志及警示用语不符合有关规定单位数</w:t>
            </w:r>
          </w:p>
        </w:tc>
        <w:tc>
          <w:tcPr>
            <w:tcW w:w="5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工作指示灯不符合有关规定单位数</w:t>
            </w: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排风装置不符合有关规定单位数</w:t>
            </w: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患者、受检者防护用品的配备及使用不符合有关规定单位数</w:t>
            </w:r>
          </w:p>
        </w:tc>
        <w:tc>
          <w:tcPr>
            <w:tcW w:w="52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其他不符合有关规定单位数</w:t>
            </w:r>
          </w:p>
        </w:tc>
        <w:tc>
          <w:tcPr>
            <w:tcW w:w="804"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个人剂量计佩戴及监测不符合有关规定单位数</w:t>
            </w:r>
          </w:p>
        </w:tc>
        <w:tc>
          <w:tcPr>
            <w:tcW w:w="355"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职业健康体检不符合有关规定单位数</w:t>
            </w:r>
          </w:p>
        </w:tc>
        <w:tc>
          <w:tcPr>
            <w:tcW w:w="621"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放射防护相关知识培训情况不符合有关规定单位数</w:t>
            </w:r>
          </w:p>
        </w:tc>
        <w:tc>
          <w:tcPr>
            <w:tcW w:w="1069"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开展放射诊疗的人员条件（如影像医师、肿瘤医师、放疗物理师、核医学医师配备等）不符合有关规定单位数</w:t>
            </w:r>
          </w:p>
        </w:tc>
        <w:tc>
          <w:tcPr>
            <w:tcW w:w="700"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职业病人管理不符合有关规定单位数</w:t>
            </w:r>
          </w:p>
        </w:tc>
        <w:tc>
          <w:tcPr>
            <w:tcW w:w="659"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放射诊疗场所及设备防护检测情况不符合有关规定单位数</w:t>
            </w:r>
          </w:p>
        </w:tc>
        <w:tc>
          <w:tcPr>
            <w:tcW w:w="697"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放射事件预防处置不符合有关规定单位数</w:t>
            </w:r>
          </w:p>
        </w:tc>
        <w:tc>
          <w:tcPr>
            <w:tcW w:w="616"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放射防护管理体系建设不符合有关规定单位数</w:t>
            </w:r>
          </w:p>
        </w:tc>
        <w:tc>
          <w:tcPr>
            <w:tcW w:w="651"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核医学质控设备配备不符合有关规定单位数</w:t>
            </w:r>
          </w:p>
        </w:tc>
        <w:tc>
          <w:tcPr>
            <w:tcW w:w="788"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放射性同位素管理不符合有关规定单位数</w:t>
            </w:r>
          </w:p>
        </w:tc>
        <w:tc>
          <w:tcPr>
            <w:tcW w:w="703"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放射治疗质控设备配备不符合有关规定单位数</w:t>
            </w:r>
          </w:p>
        </w:tc>
        <w:tc>
          <w:tcPr>
            <w:tcW w:w="416"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立</w:t>
            </w:r>
            <w:r>
              <w:rPr>
                <w:rFonts w:hint="eastAsia" w:ascii="宋体" w:hAnsi="宋体" w:eastAsia="宋体" w:cs="宋体"/>
                <w:sz w:val="20"/>
                <w:szCs w:val="20"/>
              </w:rPr>
              <w:t>案数</w:t>
            </w:r>
          </w:p>
        </w:tc>
        <w:tc>
          <w:tcPr>
            <w:tcW w:w="504" w:type="dxa"/>
            <w:tcBorders>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lang w:eastAsia="zh-CN"/>
              </w:rPr>
            </w:pPr>
            <w:r>
              <w:rPr>
                <w:rFonts w:hint="eastAsia" w:ascii="宋体" w:hAnsi="宋体" w:eastAsia="宋体" w:cs="宋体"/>
                <w:sz w:val="20"/>
                <w:szCs w:val="20"/>
              </w:rPr>
              <w:t>罚没款金额（万元</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rPr>
            </w:pPr>
            <w:r>
              <w:rPr>
                <w:rFonts w:hint="eastAsia" w:ascii="宋体" w:hAnsi="宋体" w:eastAsia="宋体" w:cs="宋体"/>
                <w:sz w:val="20"/>
                <w:szCs w:val="20"/>
              </w:rPr>
              <w:t>放射诊疗机构</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44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2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8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2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355"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0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9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16"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5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88"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0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416"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0"/>
                <w:szCs w:val="20"/>
              </w:rPr>
            </w:pPr>
            <w:r>
              <w:rPr>
                <w:rFonts w:hint="eastAsia" w:ascii="宋体" w:hAnsi="宋体" w:eastAsia="宋体" w:cs="宋体"/>
                <w:sz w:val="20"/>
                <w:szCs w:val="20"/>
              </w:rPr>
              <w:t>合计</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44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2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8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3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2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355"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0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5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9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16"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5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88"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0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416"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0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r>
    </w:tbl>
    <w:p>
      <w:pPr>
        <w:pStyle w:val="2"/>
        <w:spacing w:line="320" w:lineRule="exact"/>
        <w:ind w:firstLine="0" w:firstLineChars="0"/>
        <w:rPr>
          <w:rFonts w:ascii="黑体" w:hAnsi="黑体" w:eastAsia="黑体"/>
        </w:rPr>
      </w:pPr>
      <w:r>
        <w:br w:type="page"/>
      </w:r>
      <w:r>
        <w:rPr>
          <w:rFonts w:hint="eastAsia" w:ascii="黑体" w:hAnsi="黑体" w:eastAsia="黑体"/>
        </w:rPr>
        <w:t>附表7</w:t>
      </w:r>
    </w:p>
    <w:p>
      <w:pPr>
        <w:snapToGrid w:val="0"/>
        <w:spacing w:line="56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2022年职业健康检查机构、职业病诊断机构及放射卫生技术服务机构</w:t>
      </w: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959"/>
        <w:gridCol w:w="808"/>
        <w:gridCol w:w="953"/>
        <w:gridCol w:w="877"/>
        <w:gridCol w:w="905"/>
        <w:gridCol w:w="603"/>
        <w:gridCol w:w="891"/>
        <w:gridCol w:w="822"/>
        <w:gridCol w:w="794"/>
        <w:gridCol w:w="794"/>
        <w:gridCol w:w="1048"/>
        <w:gridCol w:w="891"/>
        <w:gridCol w:w="1233"/>
        <w:gridCol w:w="568"/>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592"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959"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辖区内单位总数</w:t>
            </w:r>
          </w:p>
        </w:tc>
        <w:tc>
          <w:tcPr>
            <w:tcW w:w="808"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检查单位数</w:t>
            </w:r>
          </w:p>
        </w:tc>
        <w:tc>
          <w:tcPr>
            <w:tcW w:w="9811" w:type="dxa"/>
            <w:gridSpan w:val="11"/>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lang w:eastAsia="zh-CN"/>
              </w:rPr>
              <w:t>不合格情况</w:t>
            </w:r>
          </w:p>
        </w:tc>
        <w:tc>
          <w:tcPr>
            <w:tcW w:w="1138"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1592"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59"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出具的报告不符合相关要求单位数</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人员不能满足工作要求单位数</w:t>
            </w: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仪器设备场所不能满足工作要求单位数</w:t>
            </w: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rPr>
              <w:t>出具虚假</w:t>
            </w:r>
            <w:r>
              <w:rPr>
                <w:rFonts w:hint="eastAsia" w:ascii="宋体" w:hAnsi="宋体" w:eastAsia="宋体" w:cs="宋体"/>
                <w:sz w:val="21"/>
                <w:szCs w:val="21"/>
                <w:lang w:eastAsia="zh-CN"/>
              </w:rPr>
              <w:t>报告</w:t>
            </w: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质量控制、程序不符合相关要求单位数</w:t>
            </w: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档案管理不符合相关要求单位数</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管理制度不符合相关要求单位数</w:t>
            </w: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劳动者保护不符合相关要求单位数</w:t>
            </w:r>
          </w:p>
        </w:tc>
        <w:tc>
          <w:tcPr>
            <w:tcW w:w="104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职业健康检查结果、职业禁忌、疑似职业病、职业病的告知、通知、报告不符合相关要求单位数</w:t>
            </w: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u w:val="double"/>
                <w:lang w:eastAsia="zh-CN"/>
              </w:rPr>
              <w:t>个人剂量监测结果分析、比对及上报不符合相关要求单位数</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u w:val="double"/>
                <w:lang w:eastAsia="zh-CN"/>
              </w:rPr>
              <w:t>放射防护检测报告与原始记录不一致单位数</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lang w:eastAsia="zh-CN"/>
              </w:rPr>
              <w:t>立案</w:t>
            </w:r>
            <w:r>
              <w:rPr>
                <w:rFonts w:hint="eastAsia" w:ascii="宋体" w:hAnsi="宋体" w:eastAsia="宋体" w:cs="宋体"/>
                <w:sz w:val="21"/>
                <w:szCs w:val="21"/>
              </w:rPr>
              <w:t>数</w:t>
            </w:r>
          </w:p>
        </w:tc>
        <w:tc>
          <w:tcPr>
            <w:tcW w:w="5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职业健康检查机构</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职业病诊断机构</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0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放射卫生技术</w:t>
            </w:r>
          </w:p>
          <w:p>
            <w:pPr>
              <w:spacing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服务机构</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80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95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lang w:eastAsia="zh-CN"/>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104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w:t>
            </w: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c>
          <w:tcPr>
            <w:tcW w:w="5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08"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905"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2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79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89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68"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c>
          <w:tcPr>
            <w:tcW w:w="570"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eastAsia="宋体" w:cs="宋体"/>
                <w:sz w:val="21"/>
                <w:szCs w:val="21"/>
              </w:rPr>
            </w:pPr>
          </w:p>
        </w:tc>
      </w:tr>
    </w:tbl>
    <w:p>
      <w:pPr>
        <w:rPr>
          <w:rFonts w:ascii="黑体" w:hAnsi="黑体" w:eastAsia="黑体"/>
          <w:sz w:val="32"/>
        </w:rPr>
      </w:pPr>
    </w:p>
    <w:p>
      <w:pPr>
        <w:spacing w:line="360" w:lineRule="auto"/>
        <w:rPr>
          <w:rFonts w:ascii="宋体" w:hAnsi="宋体" w:eastAsia="宋体"/>
          <w:b/>
          <w:sz w:val="44"/>
        </w:rPr>
      </w:pPr>
      <w:r>
        <w:rPr>
          <w:rFonts w:hint="eastAsia" w:ascii="黑体" w:hAnsi="黑体" w:eastAsia="黑体"/>
          <w:sz w:val="32"/>
        </w:rPr>
        <w:br w:type="page"/>
      </w:r>
      <w:r>
        <w:rPr>
          <w:rFonts w:hint="eastAsia" w:ascii="黑体" w:hAnsi="黑体" w:eastAsia="黑体"/>
          <w:sz w:val="32"/>
        </w:rPr>
        <w:t>附表8</w:t>
      </w:r>
    </w:p>
    <w:p>
      <w:pPr>
        <w:snapToGrid w:val="0"/>
        <w:spacing w:line="600" w:lineRule="exact"/>
        <w:jc w:val="center"/>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2022年母婴保健、计划生育技术服务机构监督</w:t>
      </w:r>
      <w:r>
        <w:rPr>
          <w:rFonts w:ascii="方正小标宋简体" w:hAnsi="方正小标宋简体" w:eastAsia="方正小标宋简体" w:cs="方正小标宋简体"/>
          <w:bCs/>
          <w:sz w:val="44"/>
          <w:lang w:eastAsia="zh-CN"/>
        </w:rPr>
        <w:t>抽查</w:t>
      </w:r>
      <w:r>
        <w:rPr>
          <w:rFonts w:hint="eastAsia" w:ascii="方正小标宋简体" w:hAnsi="方正小标宋简体" w:eastAsia="方正小标宋简体" w:cs="方正小标宋简体"/>
          <w:bCs/>
          <w:sz w:val="44"/>
          <w:lang w:eastAsia="zh-CN"/>
        </w:rPr>
        <w:t>工作计划表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6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监督检查对象</w:t>
            </w:r>
          </w:p>
        </w:tc>
        <w:tc>
          <w:tcPr>
            <w:tcW w:w="1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ascii="宋体" w:hAnsi="宋体" w:eastAsia="宋体" w:cs="宋体"/>
                <w:sz w:val="21"/>
                <w:szCs w:val="21"/>
              </w:rPr>
              <w:t>抽查</w:t>
            </w:r>
            <w:r>
              <w:rPr>
                <w:rFonts w:hint="eastAsia" w:ascii="宋体" w:hAnsi="宋体" w:eastAsia="宋体" w:cs="宋体"/>
                <w:sz w:val="21"/>
                <w:szCs w:val="21"/>
              </w:rPr>
              <w:t>比例</w:t>
            </w:r>
          </w:p>
        </w:tc>
        <w:tc>
          <w:tcPr>
            <w:tcW w:w="875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检查内容</w:t>
            </w:r>
          </w:p>
        </w:tc>
        <w:tc>
          <w:tcPr>
            <w:tcW w:w="15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6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妇幼保健院</w:t>
            </w:r>
          </w:p>
        </w:tc>
        <w:tc>
          <w:tcPr>
            <w:tcW w:w="1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60</w:t>
            </w:r>
            <w:r>
              <w:rPr>
                <w:rFonts w:hint="eastAsia" w:ascii="宋体" w:hAnsi="宋体" w:eastAsia="宋体" w:cs="宋体"/>
                <w:sz w:val="21"/>
                <w:szCs w:val="21"/>
              </w:rPr>
              <w:t>%</w:t>
            </w:r>
          </w:p>
        </w:tc>
        <w:tc>
          <w:tcPr>
            <w:tcW w:w="8757" w:type="dxa"/>
            <w:vMerge w:val="restart"/>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lang w:eastAsia="zh-CN"/>
              </w:rPr>
            </w:pP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6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妇幼保健计划生育技术服务机构</w:t>
            </w:r>
          </w:p>
        </w:tc>
        <w:tc>
          <w:tcPr>
            <w:tcW w:w="1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60</w:t>
            </w:r>
            <w:r>
              <w:rPr>
                <w:rFonts w:hint="eastAsia" w:ascii="宋体" w:hAnsi="宋体" w:eastAsia="宋体" w:cs="宋体"/>
                <w:sz w:val="21"/>
                <w:szCs w:val="21"/>
              </w:rPr>
              <w:t>%</w:t>
            </w:r>
          </w:p>
        </w:tc>
        <w:tc>
          <w:tcPr>
            <w:tcW w:w="875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6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其他医疗、保健机构</w:t>
            </w:r>
          </w:p>
        </w:tc>
        <w:tc>
          <w:tcPr>
            <w:tcW w:w="1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60</w:t>
            </w:r>
            <w:r>
              <w:rPr>
                <w:rFonts w:hint="eastAsia" w:ascii="宋体" w:hAnsi="宋体" w:eastAsia="宋体" w:cs="宋体"/>
                <w:sz w:val="21"/>
                <w:szCs w:val="21"/>
              </w:rPr>
              <w:t>%</w:t>
            </w:r>
          </w:p>
        </w:tc>
        <w:tc>
          <w:tcPr>
            <w:tcW w:w="875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eastAsia="宋体" w:cs="宋体"/>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cs="宋体"/>
                <w:sz w:val="21"/>
                <w:szCs w:val="21"/>
              </w:rPr>
            </w:pPr>
          </w:p>
        </w:tc>
      </w:tr>
    </w:tbl>
    <w:p>
      <w:pPr>
        <w:rPr>
          <w:rFonts w:ascii="黑体" w:hAnsi="黑体" w:eastAsia="黑体"/>
          <w:sz w:val="32"/>
        </w:rPr>
      </w:pPr>
      <w:r>
        <w:rPr>
          <w:sz w:val="32"/>
        </w:rPr>
        <w:br w:type="page"/>
      </w:r>
      <w:r>
        <w:rPr>
          <w:rFonts w:hint="eastAsia" w:ascii="黑体" w:hAnsi="黑体" w:eastAsia="黑体"/>
          <w:sz w:val="32"/>
        </w:rPr>
        <w:t>附表9</w:t>
      </w:r>
    </w:p>
    <w:p>
      <w:pPr>
        <w:snapToGrid w:val="0"/>
        <w:spacing w:line="560" w:lineRule="exact"/>
        <w:jc w:val="center"/>
        <w:rPr>
          <w:rFonts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44"/>
          <w:szCs w:val="44"/>
          <w:lang w:eastAsia="zh-CN"/>
        </w:rPr>
        <w:t>2022年母婴保健、计划生育技术服务机构监督抽查汇总表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879"/>
        <w:gridCol w:w="935"/>
        <w:gridCol w:w="935"/>
        <w:gridCol w:w="935"/>
        <w:gridCol w:w="935"/>
        <w:gridCol w:w="935"/>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单位</w:t>
            </w:r>
          </w:p>
          <w:p>
            <w:pPr>
              <w:jc w:val="center"/>
              <w:rPr>
                <w:rFonts w:ascii="宋体" w:hAnsi="宋体" w:eastAsia="宋体" w:cs="宋体"/>
                <w:sz w:val="21"/>
                <w:szCs w:val="21"/>
              </w:rPr>
            </w:pPr>
            <w:r>
              <w:rPr>
                <w:rFonts w:hint="eastAsia" w:ascii="宋体" w:hAnsi="宋体" w:eastAsia="宋体" w:cs="宋体"/>
                <w:sz w:val="21"/>
                <w:szCs w:val="21"/>
              </w:rPr>
              <w:t>类别</w:t>
            </w:r>
          </w:p>
        </w:tc>
        <w:tc>
          <w:tcPr>
            <w:tcW w:w="87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辖区内单位总数</w:t>
            </w:r>
          </w:p>
        </w:tc>
        <w:tc>
          <w:tcPr>
            <w:tcW w:w="87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检查单位数</w:t>
            </w:r>
          </w:p>
        </w:tc>
        <w:tc>
          <w:tcPr>
            <w:tcW w:w="12155"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p>
        </w:tc>
        <w:tc>
          <w:tcPr>
            <w:tcW w:w="1870"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机构及人员资质情况</w:t>
            </w:r>
          </w:p>
        </w:tc>
        <w:tc>
          <w:tcPr>
            <w:tcW w:w="10285" w:type="dxa"/>
            <w:gridSpan w:val="11"/>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法律法规执行情况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机构执业资质管理不符合要求单位数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人员资格管理不符合要求单位数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机构未按照批准的业务范围和服务项目执业单位数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人员未按照批准的服务项目执业单位数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不符合开展技术服务的机构设置标准单位数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未按要求开展终止中期以上妊娠手术进行查验登记单位数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未按要求开展人类辅助生殖技术查验身份证、结婚证单位数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开展相关技术服务未按要求遵守知情同意原则单位数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出具医学证明文件和诊断报告不符合相关规定单位数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病历、记录、档案等文书不符合相关规定单位数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未按要求设置禁止“两非”警示标志单位数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违法发布母婴保健与计划生育技术服务广告单位数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lang w:eastAsia="zh-CN"/>
              </w:rPr>
            </w:pPr>
            <w:r>
              <w:rPr>
                <w:rFonts w:hint="eastAsia" w:ascii="宋体" w:hAnsi="宋体" w:eastAsia="宋体" w:cs="宋体"/>
                <w:sz w:val="21"/>
                <w:szCs w:val="21"/>
                <w:lang w:eastAsia="zh-CN"/>
              </w:rPr>
              <w:t>开展产前诊断、人类辅助生殖技术等服务是否符合相关要求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妇幼保健院</w:t>
            </w: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妇幼保健计划生育技术服务机构</w:t>
            </w: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其他医疗、保健机构</w:t>
            </w: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87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r>
    </w:tbl>
    <w:p>
      <w:pPr>
        <w:rPr>
          <w:rFonts w:ascii="黑体" w:hAnsi="黑体" w:eastAsia="黑体"/>
          <w:sz w:val="32"/>
          <w:lang w:eastAsia="zh-CN"/>
        </w:rPr>
      </w:pPr>
      <w:r>
        <w:rPr>
          <w:rFonts w:hint="eastAsia"/>
          <w:sz w:val="28"/>
        </w:rPr>
        <w:br w:type="page"/>
      </w:r>
      <w:r>
        <w:rPr>
          <w:rFonts w:hint="eastAsia" w:ascii="黑体" w:hAnsi="黑体" w:eastAsia="黑体"/>
          <w:sz w:val="32"/>
        </w:rPr>
        <w:t>附表9</w:t>
      </w:r>
      <w:r>
        <w:rPr>
          <w:rFonts w:hint="eastAsia" w:ascii="黑体" w:hAnsi="黑体" w:eastAsia="黑体"/>
          <w:sz w:val="32"/>
          <w:lang w:eastAsia="zh-CN"/>
        </w:rPr>
        <w:t>续</w:t>
      </w:r>
    </w:p>
    <w:p>
      <w:pPr>
        <w:snapToGrid w:val="0"/>
        <w:spacing w:line="560" w:lineRule="exact"/>
        <w:jc w:val="center"/>
        <w:rPr>
          <w:rFonts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44"/>
          <w:szCs w:val="44"/>
          <w:lang w:eastAsia="zh-CN"/>
        </w:rPr>
        <w:t>2022年母婴保健、计划生育技术服务机构监督抽查汇总表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3"/>
        <w:gridCol w:w="1135"/>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单位</w:t>
            </w:r>
          </w:p>
          <w:p>
            <w:pPr>
              <w:jc w:val="center"/>
              <w:rPr>
                <w:rFonts w:ascii="宋体" w:hAnsi="宋体" w:eastAsia="宋体" w:cs="宋体"/>
                <w:sz w:val="21"/>
                <w:szCs w:val="21"/>
              </w:rPr>
            </w:pPr>
            <w:r>
              <w:rPr>
                <w:rFonts w:hint="eastAsia" w:ascii="宋体" w:hAnsi="宋体" w:eastAsia="宋体" w:cs="宋体"/>
                <w:sz w:val="21"/>
                <w:szCs w:val="21"/>
              </w:rPr>
              <w:t>类别</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辖区内单位总数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检查单位数</w:t>
            </w:r>
          </w:p>
        </w:tc>
        <w:tc>
          <w:tcPr>
            <w:tcW w:w="680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不合格情况</w:t>
            </w:r>
          </w:p>
        </w:tc>
        <w:tc>
          <w:tcPr>
            <w:tcW w:w="453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6803" w:type="dxa"/>
            <w:gridSpan w:val="6"/>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制度建立情况</w:t>
            </w:r>
          </w:p>
        </w:tc>
        <w:tc>
          <w:tcPr>
            <w:tcW w:w="1135" w:type="dxa"/>
            <w:vMerge w:val="restart"/>
            <w:tcBorders>
              <w:top w:val="single" w:color="auto" w:sz="4" w:space="0"/>
              <w:left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查处案件数</w:t>
            </w:r>
          </w:p>
        </w:tc>
        <w:tc>
          <w:tcPr>
            <w:tcW w:w="1134" w:type="dxa"/>
            <w:vMerge w:val="restart"/>
            <w:tcBorders>
              <w:top w:val="single" w:color="auto" w:sz="4" w:space="0"/>
              <w:left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罚没款金额（万元）</w:t>
            </w:r>
          </w:p>
        </w:tc>
        <w:tc>
          <w:tcPr>
            <w:tcW w:w="1134" w:type="dxa"/>
            <w:vMerge w:val="restart"/>
            <w:tcBorders>
              <w:top w:val="single" w:color="auto" w:sz="4" w:space="0"/>
              <w:left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吊销执业机构许可证单位数</w:t>
            </w:r>
          </w:p>
        </w:tc>
        <w:tc>
          <w:tcPr>
            <w:tcW w:w="1134" w:type="dxa"/>
            <w:vMerge w:val="restart"/>
            <w:tcBorders>
              <w:top w:val="single" w:color="auto" w:sz="4" w:space="0"/>
              <w:left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未建立禁止胎儿性别鉴定管理制度单位数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未建立终止中期以上妊娠查验登记制度单位数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未建立健全技术档案管理、转诊、追踪观察制度单位数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未建立孕产妇死亡、婴儿死亡以及新生儿初生缺陷报告制度单位数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未建立出生医学证明管理制度单位数</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不具有保证技术服务安全和服务质量的其他管理制度单位数</w:t>
            </w:r>
          </w:p>
        </w:tc>
        <w:tc>
          <w:tcPr>
            <w:tcW w:w="1135" w:type="dxa"/>
            <w:vMerge w:val="continue"/>
            <w:tcBorders>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vMerge w:val="continue"/>
            <w:tcBorders>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vMerge w:val="continue"/>
            <w:tcBorders>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vMerge w:val="continue"/>
            <w:tcBorders>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妇幼保健院</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妇幼保健计划生育技术服务机构</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3"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其他医疗、保健机构</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jc w:val="center"/>
              <w:rPr>
                <w:rFonts w:ascii="宋体" w:hAnsi="宋体" w:eastAsia="宋体" w:cs="宋体"/>
                <w:sz w:val="21"/>
                <w:szCs w:val="21"/>
              </w:rPr>
            </w:pPr>
            <w:r>
              <w:rPr>
                <w:rFonts w:hint="eastAsia" w:ascii="宋体" w:hAnsi="宋体" w:eastAsia="宋体" w:cs="宋体"/>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5"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line="240" w:lineRule="exact"/>
              <w:rPr>
                <w:rFonts w:ascii="宋体" w:hAnsi="宋体" w:eastAsia="宋体" w:cs="宋体"/>
                <w:sz w:val="21"/>
                <w:szCs w:val="21"/>
              </w:rPr>
            </w:pPr>
          </w:p>
        </w:tc>
      </w:tr>
    </w:tbl>
    <w:p>
      <w:pPr>
        <w:ind w:left="360" w:right="560"/>
        <w:jc w:val="right"/>
        <w:rPr>
          <w:sz w:val="28"/>
        </w:rPr>
      </w:pPr>
    </w:p>
    <w:p>
      <w:pPr>
        <w:ind w:left="360" w:right="560"/>
        <w:jc w:val="right"/>
        <w:rPr>
          <w:sz w:val="28"/>
        </w:rPr>
        <w:sectPr>
          <w:pgSz w:w="16838" w:h="11905" w:orient="landscape"/>
          <w:pgMar w:top="1559" w:right="1440" w:bottom="1559" w:left="1440" w:header="283" w:footer="283" w:gutter="0"/>
          <w:pgNumType w:fmt="numberInDash"/>
          <w:cols w:space="720" w:num="1"/>
          <w:docGrid w:type="lines" w:linePitch="439" w:charSpace="0"/>
        </w:sectPr>
      </w:pPr>
    </w:p>
    <w:p>
      <w:pPr>
        <w:rPr>
          <w:rFonts w:ascii="黑体" w:hAnsi="黑体" w:eastAsia="黑体"/>
          <w:sz w:val="32"/>
          <w:szCs w:val="32"/>
          <w:lang w:eastAsia="zh-CN"/>
        </w:rPr>
      </w:pPr>
      <w:r>
        <w:rPr>
          <w:rFonts w:hint="eastAsia" w:ascii="黑体" w:hAnsi="黑体" w:eastAsia="黑体"/>
          <w:sz w:val="32"/>
          <w:szCs w:val="32"/>
          <w:lang w:eastAsia="zh-CN"/>
        </w:rPr>
        <w:t>附件4</w:t>
      </w:r>
    </w:p>
    <w:p>
      <w:pPr>
        <w:widowControl/>
        <w:snapToGrid w:val="0"/>
        <w:spacing w:line="600" w:lineRule="exact"/>
        <w:jc w:val="center"/>
        <w:outlineLvl w:val="0"/>
        <w:rPr>
          <w:rFonts w:ascii="宋体" w:hAnsi="宋体" w:eastAsia="宋体"/>
          <w:b/>
          <w:sz w:val="44"/>
          <w:lang w:eastAsia="zh-CN"/>
        </w:rPr>
      </w:pPr>
      <w:r>
        <w:rPr>
          <w:rFonts w:hint="eastAsia" w:ascii="方正小标宋简体" w:hAnsi="方正小标宋简体" w:eastAsia="方正小标宋简体" w:cs="方正小标宋简体"/>
          <w:bCs/>
          <w:sz w:val="44"/>
          <w:lang w:eastAsia="zh-CN"/>
        </w:rPr>
        <w:t>2022年石家庄市职业卫生随机监督抽查计划</w:t>
      </w:r>
    </w:p>
    <w:p>
      <w:pPr>
        <w:widowControl/>
        <w:spacing w:line="560" w:lineRule="exact"/>
        <w:ind w:firstLine="664" w:firstLineChars="200"/>
        <w:outlineLvl w:val="0"/>
        <w:rPr>
          <w:rFonts w:ascii="黑体" w:hAnsi="黑体" w:eastAsia="黑体"/>
          <w:sz w:val="32"/>
          <w:lang w:eastAsia="zh-CN"/>
        </w:rPr>
      </w:pPr>
      <w:r>
        <w:rPr>
          <w:rFonts w:hint="eastAsia" w:ascii="黑体" w:hAnsi="黑体" w:eastAsia="黑体"/>
          <w:sz w:val="32"/>
          <w:lang w:eastAsia="zh-CN"/>
        </w:rPr>
        <w:t>一、监督检查内容</w:t>
      </w:r>
    </w:p>
    <w:p>
      <w:pPr>
        <w:widowControl/>
        <w:spacing w:line="560" w:lineRule="exact"/>
        <w:ind w:firstLine="664" w:firstLineChars="200"/>
        <w:rPr>
          <w:rFonts w:ascii="仿宋" w:hAnsi="仿宋" w:eastAsia="仿宋" w:cs="仿宋"/>
          <w:sz w:val="32"/>
          <w:lang w:eastAsia="zh-CN"/>
        </w:rPr>
      </w:pPr>
      <w:r>
        <w:rPr>
          <w:rFonts w:hint="eastAsia" w:ascii="仿宋" w:hAnsi="仿宋" w:eastAsia="仿宋" w:cs="仿宋"/>
          <w:sz w:val="32"/>
          <w:lang w:eastAsia="zh-CN"/>
        </w:rPr>
        <w:t>（一）用人单位职业卫生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560" w:lineRule="exact"/>
        <w:ind w:firstLine="664" w:firstLineChars="200"/>
        <w:rPr>
          <w:rFonts w:ascii="仿宋" w:hAnsi="仿宋" w:eastAsia="仿宋" w:cs="仿宋"/>
          <w:sz w:val="32"/>
          <w:lang w:eastAsia="zh-CN"/>
        </w:rPr>
      </w:pPr>
      <w:r>
        <w:rPr>
          <w:rFonts w:hint="eastAsia" w:ascii="仿宋" w:hAnsi="仿宋" w:eastAsia="仿宋" w:cs="仿宋"/>
          <w:sz w:val="32"/>
          <w:lang w:eastAsia="zh-CN"/>
        </w:rPr>
        <w:t>（二）职业卫生技术服务机构随机监督抽查。主要检查职业卫生技术服务机构资质条件符合情况</w:t>
      </w:r>
      <w:r>
        <w:rPr>
          <w:rFonts w:hint="eastAsia" w:ascii="仿宋" w:hAnsi="仿宋" w:eastAsia="仿宋" w:cs="仿宋"/>
          <w:snapToGrid w:val="0"/>
          <w:sz w:val="32"/>
          <w:lang w:eastAsia="zh-CN"/>
        </w:rPr>
        <w:t>,</w:t>
      </w:r>
      <w:r>
        <w:rPr>
          <w:rFonts w:hint="eastAsia" w:ascii="仿宋" w:hAnsi="仿宋" w:eastAsia="仿宋" w:cs="仿宋"/>
          <w:sz w:val="32"/>
          <w:lang w:eastAsia="zh-CN"/>
        </w:rPr>
        <w:t>依照法律、法规和标准规范开展职业卫生技术服务活动情况，职业卫生专业技术人员管理情况。</w:t>
      </w:r>
    </w:p>
    <w:p>
      <w:pPr>
        <w:widowControl/>
        <w:spacing w:line="560" w:lineRule="exact"/>
        <w:ind w:firstLine="664" w:firstLineChars="200"/>
        <w:outlineLvl w:val="0"/>
        <w:rPr>
          <w:rFonts w:ascii="黑体" w:hAnsi="黑体" w:eastAsia="黑体"/>
          <w:sz w:val="32"/>
          <w:lang w:eastAsia="zh-CN"/>
        </w:rPr>
      </w:pPr>
      <w:r>
        <w:rPr>
          <w:rFonts w:hint="eastAsia" w:ascii="黑体" w:hAnsi="黑体" w:eastAsia="黑体"/>
          <w:sz w:val="32"/>
          <w:lang w:eastAsia="zh-CN"/>
        </w:rPr>
        <w:t>二、工作要求</w:t>
      </w:r>
    </w:p>
    <w:p>
      <w:pPr>
        <w:widowControl/>
        <w:spacing w:line="560" w:lineRule="exact"/>
        <w:ind w:firstLine="664" w:firstLineChars="200"/>
        <w:rPr>
          <w:rFonts w:ascii="仿宋" w:hAnsi="仿宋" w:eastAsia="仿宋" w:cs="仿宋"/>
          <w:sz w:val="32"/>
          <w:lang w:eastAsia="zh-CN"/>
        </w:rPr>
      </w:pPr>
      <w:r>
        <w:rPr>
          <w:rFonts w:hint="eastAsia" w:ascii="仿宋" w:hAnsi="仿宋" w:eastAsia="仿宋" w:cs="仿宋"/>
          <w:sz w:val="32"/>
          <w:lang w:eastAsia="zh-CN"/>
        </w:rPr>
        <w:t>（一）各县（市、区）用人单位职业卫生双随机抽查底数依据职业病危害项目申报系统库数据（2022年5月1日前完成初次申报的企业数），用人单位由各县（市、区）自行抽取并将抽取单位及时录入河北卫生健康监督执法信息系统，优先抽取存在尘毒等重点职业病危害因素的企业，2021年已纳入国家随机监督抽查的单位原则上不再抽取（其中煤矿和非煤矿山应当全覆盖检查）。市级负责辖区内注册的职业卫生技术服务机构的监督检查。在对用人单位开展监督检查过程中，应当对有关职业卫生技术服务机构提供的职业卫生技术服务进行延伸检查。</w:t>
      </w:r>
    </w:p>
    <w:p>
      <w:pPr>
        <w:widowControl/>
        <w:spacing w:line="560" w:lineRule="exact"/>
        <w:ind w:firstLine="664" w:firstLineChars="200"/>
        <w:rPr>
          <w:rFonts w:ascii="仿宋_GB2312" w:hAnsi="宋体"/>
          <w:sz w:val="32"/>
          <w:lang w:eastAsia="zh-CN"/>
        </w:rPr>
      </w:pPr>
      <w:r>
        <w:rPr>
          <w:rFonts w:hint="eastAsia" w:ascii="仿宋" w:hAnsi="仿宋" w:eastAsia="仿宋" w:cs="仿宋"/>
          <w:sz w:val="32"/>
          <w:lang w:eastAsia="zh-CN"/>
        </w:rPr>
        <w:t>（二）各县（市、区）要切实加强对上报数据信息的审核，按照抽查工作计划表及监督信息报告卡要求填报监督检查和案件查处数据信息，所有数据以信息报告系统填报数据为准，不需另外报送纸质报表，请各县（市、区）于</w:t>
      </w:r>
      <w:r>
        <w:rPr>
          <w:rFonts w:hint="eastAsia" w:ascii="仿宋" w:hAnsi="仿宋" w:eastAsia="仿宋" w:cs="仿宋"/>
          <w:sz w:val="32"/>
          <w:lang w:val="en-US" w:eastAsia="zh-CN"/>
        </w:rPr>
        <w:t>11月10日前完成各项工作数据报送，并将双随机抽检工作总结和有关监督抽查汇总表报市卫生监督局职业卫生监督执法科</w:t>
      </w:r>
      <w:r>
        <w:rPr>
          <w:rFonts w:hint="eastAsia" w:ascii="仿宋" w:hAnsi="仿宋" w:eastAsia="仿宋" w:cs="仿宋"/>
          <w:sz w:val="32"/>
          <w:lang w:eastAsia="zh-CN"/>
        </w:rPr>
        <w:t>。</w:t>
      </w:r>
    </w:p>
    <w:p>
      <w:pPr>
        <w:widowControl/>
        <w:spacing w:line="560" w:lineRule="exact"/>
        <w:ind w:firstLine="560"/>
        <w:outlineLvl w:val="0"/>
        <w:rPr>
          <w:rFonts w:ascii="仿宋_GB2312" w:hAnsi="宋体"/>
          <w:sz w:val="32"/>
          <w:lang w:eastAsia="zh-CN"/>
        </w:rPr>
      </w:pPr>
    </w:p>
    <w:p>
      <w:pPr>
        <w:spacing w:line="560" w:lineRule="exact"/>
        <w:ind w:left="1998" w:leftChars="266" w:hanging="1328" w:hangingChars="400"/>
        <w:rPr>
          <w:rFonts w:ascii="仿宋" w:hAnsi="仿宋" w:eastAsia="仿宋" w:cs="仿宋"/>
          <w:kern w:val="2"/>
          <w:sz w:val="32"/>
          <w:lang w:eastAsia="zh-CN" w:bidi="ar-SA"/>
        </w:rPr>
      </w:pPr>
      <w:r>
        <w:rPr>
          <w:rFonts w:hint="eastAsia" w:ascii="仿宋" w:hAnsi="仿宋" w:eastAsia="仿宋" w:cs="仿宋"/>
          <w:kern w:val="2"/>
          <w:sz w:val="32"/>
          <w:lang w:eastAsia="zh-CN" w:bidi="ar-SA"/>
        </w:rPr>
        <w:t>附表：1.2022年用人单位职业卫生随机监督抽查计划表</w:t>
      </w:r>
    </w:p>
    <w:p>
      <w:pPr>
        <w:spacing w:line="560" w:lineRule="exact"/>
        <w:ind w:left="2007" w:leftChars="665" w:hanging="332" w:hangingChars="100"/>
        <w:rPr>
          <w:rFonts w:ascii="仿宋" w:hAnsi="仿宋" w:eastAsia="仿宋" w:cs="仿宋"/>
          <w:kern w:val="2"/>
          <w:sz w:val="32"/>
          <w:lang w:eastAsia="zh-CN" w:bidi="ar-SA"/>
        </w:rPr>
      </w:pPr>
      <w:r>
        <w:rPr>
          <w:rFonts w:hint="eastAsia" w:ascii="仿宋" w:hAnsi="仿宋" w:eastAsia="仿宋" w:cs="仿宋"/>
          <w:kern w:val="2"/>
          <w:sz w:val="32"/>
          <w:lang w:eastAsia="zh-CN" w:bidi="ar-SA"/>
        </w:rPr>
        <w:t>2.2022年用人单位职业卫生随机监督抽查汇总表</w:t>
      </w:r>
    </w:p>
    <w:p>
      <w:pPr>
        <w:spacing w:line="560" w:lineRule="exact"/>
        <w:ind w:left="2007" w:leftChars="665" w:hanging="332" w:hangingChars="100"/>
        <w:rPr>
          <w:rFonts w:ascii="仿宋" w:hAnsi="仿宋" w:eastAsia="仿宋" w:cs="仿宋"/>
          <w:kern w:val="2"/>
          <w:sz w:val="32"/>
          <w:lang w:eastAsia="zh-CN" w:bidi="ar-SA"/>
        </w:rPr>
      </w:pPr>
      <w:r>
        <w:rPr>
          <w:rFonts w:hint="eastAsia" w:ascii="仿宋" w:hAnsi="仿宋" w:eastAsia="仿宋" w:cs="仿宋"/>
          <w:kern w:val="2"/>
          <w:sz w:val="32"/>
          <w:lang w:eastAsia="zh-CN" w:bidi="ar-SA"/>
        </w:rPr>
        <w:t>3.2022年职业卫生技术服务机构随机监督抽查计划表</w:t>
      </w:r>
    </w:p>
    <w:p>
      <w:pPr>
        <w:spacing w:line="560" w:lineRule="exact"/>
        <w:ind w:left="2007" w:leftChars="665" w:hanging="332" w:hangingChars="100"/>
        <w:rPr>
          <w:rFonts w:ascii="仿宋" w:hAnsi="仿宋" w:eastAsia="仿宋" w:cs="仿宋"/>
          <w:kern w:val="2"/>
          <w:sz w:val="32"/>
          <w:lang w:eastAsia="zh-CN" w:bidi="ar-SA"/>
        </w:rPr>
      </w:pPr>
      <w:r>
        <w:rPr>
          <w:rFonts w:hint="eastAsia" w:ascii="仿宋" w:hAnsi="仿宋" w:eastAsia="仿宋" w:cs="仿宋"/>
          <w:kern w:val="2"/>
          <w:sz w:val="32"/>
          <w:lang w:eastAsia="zh-CN" w:bidi="ar-SA"/>
        </w:rPr>
        <w:t>4.2022年职业卫生技术服务机构随机监督抽查汇总表</w:t>
      </w:r>
    </w:p>
    <w:p>
      <w:pPr>
        <w:spacing w:line="560" w:lineRule="exact"/>
        <w:ind w:firstLine="1660" w:firstLineChars="500"/>
        <w:jc w:val="both"/>
        <w:rPr>
          <w:rFonts w:ascii="仿宋_GB2312" w:eastAsia="仿宋_GB2312"/>
          <w:kern w:val="2"/>
          <w:sz w:val="32"/>
          <w:lang w:eastAsia="zh-CN" w:bidi="ar-SA"/>
        </w:rPr>
      </w:pPr>
    </w:p>
    <w:p>
      <w:pPr>
        <w:spacing w:line="560" w:lineRule="exact"/>
        <w:ind w:firstLine="1660" w:firstLineChars="500"/>
        <w:jc w:val="both"/>
        <w:rPr>
          <w:rFonts w:ascii="仿宋_GB2312" w:eastAsia="仿宋_GB2312"/>
          <w:kern w:val="2"/>
          <w:sz w:val="32"/>
          <w:lang w:eastAsia="zh-CN" w:bidi="ar-SA"/>
        </w:rPr>
      </w:pPr>
    </w:p>
    <w:p>
      <w:pPr>
        <w:spacing w:line="240" w:lineRule="exact"/>
        <w:ind w:right="-771" w:rightChars="-306"/>
        <w:rPr>
          <w:rFonts w:ascii="￥ﾍﾎ￦ﾖﾇ￤ﾻ﾿￥ﾮﾋ" w:hAnsi="￥ﾍﾎ￦ﾖﾇ￤ﾻ﾿￥ﾮﾋ" w:eastAsia="￥ﾍﾎ￦ﾖﾇ￤ﾻ﾿￥ﾮﾋ"/>
          <w:sz w:val="21"/>
          <w:lang w:eastAsia="zh-CN"/>
        </w:rPr>
      </w:pPr>
    </w:p>
    <w:p>
      <w:pPr>
        <w:spacing w:line="240" w:lineRule="exact"/>
        <w:ind w:right="-771" w:rightChars="-306"/>
        <w:rPr>
          <w:rFonts w:ascii="￥ﾍﾎ￦ﾖﾇ￤ﾻ﾿￥ﾮﾋ" w:hAnsi="￥ﾍﾎ￦ﾖﾇ￤ﾻ﾿￥ﾮﾋ" w:eastAsia="￥ﾍﾎ￦ﾖﾇ￤ﾻ﾿￥ﾮﾋ"/>
          <w:sz w:val="21"/>
          <w:lang w:eastAsia="zh-CN"/>
        </w:rPr>
        <w:sectPr>
          <w:headerReference r:id="rId9" w:type="default"/>
          <w:footerReference r:id="rId10" w:type="default"/>
          <w:type w:val="continuous"/>
          <w:pgSz w:w="11906" w:h="16838"/>
          <w:pgMar w:top="1701" w:right="1474" w:bottom="1701" w:left="1587" w:header="851" w:footer="992" w:gutter="0"/>
          <w:pgNumType w:fmt="numberInDash"/>
          <w:cols w:space="720" w:num="1"/>
          <w:docGrid w:type="linesAndChars" w:linePitch="312" w:charSpace="2555"/>
        </w:sectPr>
      </w:pPr>
    </w:p>
    <w:p>
      <w:pPr>
        <w:rPr>
          <w:rFonts w:ascii="黑体" w:hAnsi="黑体" w:eastAsia="黑体"/>
          <w:sz w:val="32"/>
          <w:szCs w:val="32"/>
          <w:lang w:eastAsia="zh-CN"/>
        </w:rPr>
      </w:pPr>
      <w:r>
        <w:rPr>
          <w:rFonts w:hint="eastAsia" w:ascii="黑体" w:hAnsi="黑体" w:eastAsia="黑体"/>
          <w:sz w:val="32"/>
          <w:szCs w:val="32"/>
          <w:lang w:eastAsia="zh-CN"/>
        </w:rPr>
        <w:t>附表1</w:t>
      </w:r>
    </w:p>
    <w:p>
      <w:pPr>
        <w:snapToGrid w:val="0"/>
        <w:jc w:val="center"/>
        <w:outlineLvl w:val="0"/>
        <w:rPr>
          <w:rFonts w:ascii="方正小标宋简体" w:hAnsi="方正小标宋简体" w:eastAsia="方正小标宋简体" w:cs="方正小标宋简体"/>
          <w:bCs/>
          <w:sz w:val="44"/>
          <w:lang w:eastAsia="zh-CN"/>
        </w:rPr>
      </w:pPr>
      <w:r>
        <w:rPr>
          <w:rFonts w:hint="eastAsia" w:ascii="方正小标宋简体" w:hAnsi="方正小标宋简体" w:eastAsia="方正小标宋简体" w:cs="方正小标宋简体"/>
          <w:bCs/>
          <w:sz w:val="44"/>
          <w:lang w:eastAsia="zh-CN"/>
        </w:rPr>
        <w:t>2022年用人单位职业卫生随机监督抽查计划表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802"/>
        <w:gridCol w:w="9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楷体" w:hAnsi="楷体" w:eastAsia="楷体" w:cs="宋体"/>
                <w:bCs/>
                <w:sz w:val="21"/>
                <w:szCs w:val="21"/>
              </w:rPr>
            </w:pPr>
            <w:r>
              <w:rPr>
                <w:rFonts w:hint="eastAsia" w:ascii="楷体" w:hAnsi="楷体" w:eastAsia="楷体" w:cs="宋体"/>
                <w:bCs/>
                <w:sz w:val="21"/>
                <w:szCs w:val="21"/>
              </w:rPr>
              <w:t>监督检查对象</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楷体" w:hAnsi="楷体" w:eastAsia="楷体" w:cs="宋体"/>
                <w:bCs/>
                <w:sz w:val="21"/>
                <w:szCs w:val="21"/>
                <w:lang w:eastAsia="zh-CN"/>
              </w:rPr>
            </w:pPr>
            <w:r>
              <w:rPr>
                <w:rFonts w:hint="eastAsia" w:ascii="楷体" w:hAnsi="楷体" w:eastAsia="楷体" w:cs="宋体"/>
                <w:bCs/>
                <w:sz w:val="21"/>
                <w:szCs w:val="21"/>
              </w:rPr>
              <w:t>抽查</w:t>
            </w:r>
            <w:r>
              <w:rPr>
                <w:rFonts w:hint="eastAsia" w:ascii="楷体" w:hAnsi="楷体" w:eastAsia="楷体" w:cs="宋体"/>
                <w:bCs/>
                <w:sz w:val="21"/>
                <w:szCs w:val="21"/>
                <w:lang w:eastAsia="zh-CN"/>
              </w:rPr>
              <w:t>比例</w:t>
            </w:r>
          </w:p>
        </w:tc>
        <w:tc>
          <w:tcPr>
            <w:tcW w:w="10883"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楷体" w:hAnsi="楷体" w:eastAsia="楷体" w:cs="宋体"/>
                <w:bCs/>
                <w:sz w:val="21"/>
                <w:szCs w:val="21"/>
              </w:rPr>
            </w:pPr>
            <w:r>
              <w:rPr>
                <w:rFonts w:hint="eastAsia" w:ascii="楷体" w:hAnsi="楷体" w:eastAsia="楷体" w:cs="宋体"/>
                <w:bCs/>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rPr>
            </w:pPr>
            <w:r>
              <w:rPr>
                <w:rFonts w:hint="eastAsia" w:ascii="仿宋" w:hAnsi="仿宋" w:eastAsia="仿宋" w:cs="宋体"/>
                <w:sz w:val="21"/>
                <w:szCs w:val="21"/>
              </w:rPr>
              <w:t>用人单位</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r>
              <w:rPr>
                <w:rFonts w:hint="eastAsia" w:ascii="仿宋" w:hAnsi="仿宋" w:eastAsia="仿宋" w:cs="宋体"/>
                <w:sz w:val="21"/>
                <w:szCs w:val="21"/>
                <w:lang w:eastAsia="zh-CN"/>
              </w:rPr>
              <w:t>6%（其中煤矿和非煤矿山全部抽查）</w:t>
            </w:r>
          </w:p>
        </w:tc>
        <w:tc>
          <w:tcPr>
            <w:tcW w:w="1802" w:type="dxa"/>
            <w:tcBorders>
              <w:top w:val="single" w:color="000000"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1.职业病防治管理组织和措施</w:t>
            </w:r>
          </w:p>
        </w:tc>
        <w:tc>
          <w:tcPr>
            <w:tcW w:w="9081" w:type="dxa"/>
            <w:tcBorders>
              <w:top w:val="single" w:color="000000"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1.是否按规定设置或者指定职业卫生管理机构或者组织，配备专职或者兼职的职业卫生管理人员；</w:t>
            </w:r>
          </w:p>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rPr>
            </w:pPr>
            <w:r>
              <w:rPr>
                <w:rFonts w:hint="eastAsia" w:ascii="仿宋" w:hAnsi="仿宋" w:eastAsia="仿宋" w:cs="宋体"/>
                <w:sz w:val="21"/>
                <w:szCs w:val="21"/>
              </w:rPr>
              <w:t>2.职业卫生培训</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3.建设项目职业病防护设施“三同时”</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rPr>
            </w:pPr>
            <w:r>
              <w:rPr>
                <w:rFonts w:hint="eastAsia" w:ascii="仿宋" w:hAnsi="仿宋" w:eastAsia="仿宋" w:cs="宋体"/>
                <w:sz w:val="21"/>
                <w:szCs w:val="21"/>
              </w:rPr>
              <w:t>4.职业病危害项目申报</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5.工作场所职业卫生管理</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1.是否按规定开展工作场所职业病危害因素监测、检测、评价，是否进行检测结果的报告和公布；</w:t>
            </w:r>
          </w:p>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6.职业病危害警示和告知</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rPr>
            </w:pPr>
            <w:r>
              <w:rPr>
                <w:rFonts w:hint="eastAsia" w:ascii="仿宋" w:hAnsi="仿宋" w:eastAsia="仿宋" w:cs="宋体"/>
                <w:sz w:val="21"/>
                <w:szCs w:val="21"/>
              </w:rPr>
              <w:t>7.劳动者职业健康监护</w:t>
            </w:r>
          </w:p>
        </w:tc>
        <w:tc>
          <w:tcPr>
            <w:tcW w:w="9081" w:type="dxa"/>
            <w:tcBorders>
              <w:top w:val="single" w:color="auto" w:sz="4" w:space="0"/>
              <w:left w:val="single" w:color="000000" w:sz="4" w:space="0"/>
              <w:bottom w:val="single" w:color="auto"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仿宋" w:hAnsi="仿宋" w:eastAsia="仿宋" w:cs="宋体"/>
                <w:sz w:val="21"/>
                <w:szCs w:val="21"/>
                <w:lang w:eastAsia="zh-CN"/>
              </w:rPr>
            </w:pPr>
          </w:p>
        </w:tc>
        <w:tc>
          <w:tcPr>
            <w:tcW w:w="1802" w:type="dxa"/>
            <w:tcBorders>
              <w:top w:val="single" w:color="auto"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8.职业病病人和疑似职业病病人处置</w:t>
            </w:r>
          </w:p>
        </w:tc>
        <w:tc>
          <w:tcPr>
            <w:tcW w:w="9081" w:type="dxa"/>
            <w:tcBorders>
              <w:top w:val="single" w:color="auto"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1.是否按规定处置职业病人、疑似职业病人；</w:t>
            </w:r>
          </w:p>
          <w:p>
            <w:pPr>
              <w:tabs>
                <w:tab w:val="left" w:pos="6660"/>
              </w:tabs>
              <w:adjustRightInd w:val="0"/>
              <w:snapToGrid w:val="0"/>
              <w:rPr>
                <w:rFonts w:ascii="仿宋" w:hAnsi="仿宋" w:eastAsia="仿宋" w:cs="宋体"/>
                <w:sz w:val="21"/>
                <w:szCs w:val="21"/>
                <w:lang w:eastAsia="zh-CN"/>
              </w:rPr>
            </w:pPr>
            <w:r>
              <w:rPr>
                <w:rFonts w:hint="eastAsia" w:ascii="仿宋" w:hAnsi="仿宋" w:eastAsia="仿宋" w:cs="宋体"/>
                <w:sz w:val="21"/>
                <w:szCs w:val="21"/>
                <w:lang w:eastAsia="zh-CN"/>
              </w:rPr>
              <w:t>2.是否为劳动者进行职业病诊断提供健康损害与职业史、职业病危害接触关系等相关资料。</w:t>
            </w:r>
          </w:p>
        </w:tc>
      </w:tr>
    </w:tbl>
    <w:p>
      <w:pPr>
        <w:rPr>
          <w:rFonts w:ascii="黑体" w:hAnsi="黑体" w:eastAsia="黑体"/>
          <w:sz w:val="32"/>
          <w:szCs w:val="32"/>
          <w:lang w:eastAsia="zh-CN"/>
        </w:rPr>
      </w:pPr>
      <w:r>
        <w:rPr>
          <w:rFonts w:hint="eastAsia" w:ascii="仿宋_GB2312" w:hAnsi="黑体"/>
          <w:b/>
          <w:lang w:eastAsia="zh-CN"/>
        </w:rPr>
        <w:br w:type="page"/>
      </w:r>
      <w:r>
        <w:rPr>
          <w:rFonts w:hint="eastAsia" w:ascii="黑体" w:hAnsi="黑体" w:eastAsia="黑体"/>
          <w:sz w:val="32"/>
          <w:szCs w:val="32"/>
          <w:lang w:eastAsia="zh-CN"/>
        </w:rPr>
        <w:t>附表2</w:t>
      </w:r>
    </w:p>
    <w:p>
      <w:pPr>
        <w:jc w:val="center"/>
        <w:outlineLvl w:val="0"/>
        <w:rPr>
          <w:rFonts w:ascii="宋体" w:hAnsi="宋体" w:eastAsia="宋体"/>
          <w:sz w:val="32"/>
          <w:lang w:eastAsia="zh-CN"/>
        </w:rPr>
      </w:pPr>
      <w:r>
        <w:rPr>
          <w:rFonts w:hint="eastAsia" w:ascii="方正小标宋简体" w:hAnsi="方正小标宋简体" w:eastAsia="方正小标宋简体" w:cs="方正小标宋简体"/>
          <w:bCs/>
          <w:sz w:val="44"/>
          <w:lang w:eastAsia="zh-CN"/>
        </w:rPr>
        <w:t>2022年用人单位职业卫生随机监督抽查汇总表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用人单位类别</w:t>
            </w:r>
          </w:p>
        </w:tc>
        <w:tc>
          <w:tcPr>
            <w:tcW w:w="46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辖区单位数</w:t>
            </w:r>
          </w:p>
        </w:tc>
        <w:tc>
          <w:tcPr>
            <w:tcW w:w="46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抽查单位数</w:t>
            </w:r>
          </w:p>
        </w:tc>
        <w:tc>
          <w:tcPr>
            <w:tcW w:w="46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不合格单位数</w:t>
            </w:r>
          </w:p>
        </w:tc>
        <w:tc>
          <w:tcPr>
            <w:tcW w:w="8639" w:type="dxa"/>
            <w:gridSpan w:val="11"/>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不合格情况</w:t>
            </w:r>
          </w:p>
        </w:tc>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责令限期改正单位数</w:t>
            </w:r>
          </w:p>
        </w:tc>
        <w:tc>
          <w:tcPr>
            <w:tcW w:w="41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行政处罚单位</w:t>
            </w:r>
          </w:p>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数</w:t>
            </w:r>
          </w:p>
        </w:tc>
        <w:tc>
          <w:tcPr>
            <w:tcW w:w="2472" w:type="dxa"/>
            <w:gridSpan w:val="4"/>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67"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139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职业病防治管理组织和措施</w:t>
            </w: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职业卫生培训</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建设项目“三同时”</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职业病危害项目申报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工作场所职业卫生管理</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职业病危害警示和告知</w:t>
            </w:r>
          </w:p>
        </w:tc>
        <w:tc>
          <w:tcPr>
            <w:tcW w:w="8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劳动者职业健康监护</w:t>
            </w:r>
          </w:p>
        </w:tc>
        <w:tc>
          <w:tcPr>
            <w:tcW w:w="201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职业病病人和疑似职业病病人处置</w:t>
            </w:r>
          </w:p>
        </w:tc>
        <w:tc>
          <w:tcPr>
            <w:tcW w:w="519"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c>
          <w:tcPr>
            <w:tcW w:w="414"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c>
          <w:tcPr>
            <w:tcW w:w="2472" w:type="dxa"/>
            <w:gridSpan w:val="4"/>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c>
          <w:tcPr>
            <w:tcW w:w="467" w:type="dxa"/>
            <w:vMerge w:val="continue"/>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lang w:eastAsia="zh-CN"/>
              </w:rPr>
            </w:pPr>
          </w:p>
        </w:tc>
        <w:tc>
          <w:tcPr>
            <w:tcW w:w="467" w:type="dxa"/>
            <w:vMerge w:val="continue"/>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lang w:eastAsia="zh-CN"/>
              </w:rPr>
            </w:pPr>
          </w:p>
        </w:tc>
        <w:tc>
          <w:tcPr>
            <w:tcW w:w="467" w:type="dxa"/>
            <w:vMerge w:val="continue"/>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lang w:eastAsia="zh-CN"/>
              </w:rPr>
            </w:pPr>
          </w:p>
        </w:tc>
        <w:tc>
          <w:tcPr>
            <w:tcW w:w="6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职业卫生培训不合格单位数</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职业病危害警示和告知不合格单位数</w:t>
            </w:r>
          </w:p>
        </w:tc>
        <w:tc>
          <w:tcPr>
            <w:tcW w:w="8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r>
              <w:rPr>
                <w:rFonts w:hint="eastAsia" w:ascii="宋体" w:hAnsi="宋体" w:eastAsia="宋体" w:cs="宋体"/>
                <w:sz w:val="18"/>
                <w:szCs w:val="18"/>
                <w:lang w:eastAsia="zh-CN"/>
              </w:rPr>
              <w:t>未为劳动者进行职业病诊断提供健康损害与职业史、职业病危害接触关系等相关资料单位数</w:t>
            </w:r>
          </w:p>
        </w:tc>
        <w:tc>
          <w:tcPr>
            <w:tcW w:w="519"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c>
          <w:tcPr>
            <w:tcW w:w="414"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lang w:eastAsia="zh-CN"/>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警告单位数</w:t>
            </w: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罚款（万元）</w:t>
            </w: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责令停止作业单位数</w:t>
            </w:r>
          </w:p>
        </w:tc>
        <w:tc>
          <w:tcPr>
            <w:tcW w:w="6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煤矿</w:t>
            </w: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7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4"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889"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98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1022"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非煤</w:t>
            </w:r>
          </w:p>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矿山</w:t>
            </w: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7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4"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889"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98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1022"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其他用人单位</w:t>
            </w: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7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4"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889"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98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1022"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r>
              <w:rPr>
                <w:rFonts w:hint="eastAsia" w:ascii="宋体" w:hAnsi="宋体" w:eastAsia="宋体" w:cs="宋体"/>
                <w:sz w:val="18"/>
                <w:szCs w:val="18"/>
              </w:rPr>
              <w:t>合计</w:t>
            </w: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467"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7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4"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723"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889"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988"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1022"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5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4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tcPr>
          <w:p>
            <w:pPr>
              <w:adjustRightInd w:val="0"/>
              <w:snapToGrid w:val="0"/>
              <w:ind w:left="-48" w:leftChars="-20" w:right="-48" w:rightChars="-20"/>
              <w:jc w:val="center"/>
              <w:rPr>
                <w:rFonts w:ascii="宋体" w:hAnsi="宋体" w:eastAsia="宋体" w:cs="宋体"/>
                <w:sz w:val="18"/>
                <w:szCs w:val="18"/>
              </w:rPr>
            </w:pPr>
          </w:p>
        </w:tc>
        <w:tc>
          <w:tcPr>
            <w:tcW w:w="62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c>
          <w:tcPr>
            <w:tcW w:w="6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ind w:left="-48" w:leftChars="-20" w:right="-48" w:rightChars="-20"/>
              <w:jc w:val="center"/>
              <w:rPr>
                <w:rFonts w:ascii="宋体" w:hAnsi="宋体" w:eastAsia="宋体" w:cs="宋体"/>
                <w:sz w:val="18"/>
                <w:szCs w:val="18"/>
              </w:rPr>
            </w:pPr>
          </w:p>
        </w:tc>
      </w:tr>
    </w:tbl>
    <w:p>
      <w:pPr>
        <w:rPr>
          <w:rFonts w:ascii="宋体" w:hAnsi="宋体" w:eastAsia="宋体"/>
          <w:b/>
          <w:sz w:val="32"/>
        </w:rPr>
      </w:pPr>
      <w:r>
        <w:rPr>
          <w:rFonts w:hint="eastAsia" w:ascii="黑体" w:hAnsi="黑体" w:eastAsia="黑体"/>
          <w:sz w:val="32"/>
        </w:rPr>
        <w:br w:type="page"/>
      </w:r>
      <w:r>
        <w:rPr>
          <w:rFonts w:hint="eastAsia" w:ascii="黑体" w:hAnsi="黑体" w:eastAsia="黑体"/>
          <w:sz w:val="32"/>
          <w:szCs w:val="32"/>
          <w:lang w:eastAsia="zh-CN"/>
        </w:rPr>
        <w:t>附表3</w:t>
      </w:r>
    </w:p>
    <w:p>
      <w:pPr>
        <w:jc w:val="center"/>
        <w:rPr>
          <w:rFonts w:ascii="宋体" w:hAnsi="宋体" w:eastAsia="宋体"/>
          <w:sz w:val="44"/>
          <w:lang w:eastAsia="zh-CN"/>
        </w:rPr>
      </w:pPr>
      <w:r>
        <w:rPr>
          <w:rFonts w:hint="eastAsia" w:ascii="方正小标宋简体" w:hAnsi="方正小标宋简体" w:eastAsia="方正小标宋简体" w:cs="方正小标宋简体"/>
          <w:bCs/>
          <w:sz w:val="44"/>
          <w:lang w:eastAsia="zh-CN"/>
        </w:rPr>
        <w:t>2022年职业卫生技术服务机构随机监督抽查计划表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sz w:val="21"/>
                <w:szCs w:val="21"/>
              </w:rPr>
            </w:pPr>
            <w:r>
              <w:rPr>
                <w:rFonts w:hint="eastAsia" w:ascii="宋体" w:hAnsi="宋体" w:eastAsia="宋体" w:cs="宋体"/>
                <w:sz w:val="21"/>
                <w:szCs w:val="21"/>
              </w:rPr>
              <w:t>监督检查对象</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rPr>
              <w:t>抽查</w:t>
            </w:r>
            <w:r>
              <w:rPr>
                <w:rFonts w:hint="eastAsia" w:ascii="宋体" w:hAnsi="宋体" w:eastAsia="宋体" w:cs="宋体"/>
                <w:sz w:val="21"/>
                <w:szCs w:val="21"/>
                <w:lang w:eastAsia="zh-CN"/>
              </w:rPr>
              <w:t>比例</w:t>
            </w:r>
          </w:p>
        </w:tc>
        <w:tc>
          <w:tcPr>
            <w:tcW w:w="10346"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宋体" w:hAnsi="宋体" w:eastAsia="宋体" w:cs="宋体"/>
                <w:sz w:val="21"/>
                <w:szCs w:val="21"/>
              </w:rPr>
            </w:pPr>
            <w:r>
              <w:rPr>
                <w:rFonts w:hint="eastAsia" w:ascii="宋体" w:hAnsi="宋体" w:eastAsia="宋体" w:cs="宋体"/>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blHeader/>
          <w:jc w:val="center"/>
        </w:trPr>
        <w:tc>
          <w:tcPr>
            <w:tcW w:w="1992" w:type="dxa"/>
            <w:vMerge w:val="restart"/>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职业卫生技术</w:t>
            </w:r>
          </w:p>
          <w:p>
            <w:pPr>
              <w:tabs>
                <w:tab w:val="left" w:pos="6660"/>
              </w:tabs>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服务机构</w:t>
            </w:r>
          </w:p>
          <w:p>
            <w:pPr>
              <w:tabs>
                <w:tab w:val="left" w:pos="6660"/>
              </w:tabs>
              <w:adjustRightInd w:val="0"/>
              <w:snapToGrid w:val="0"/>
              <w:jc w:val="center"/>
              <w:rPr>
                <w:rFonts w:ascii="宋体" w:hAnsi="宋体" w:eastAsia="宋体" w:cs="宋体"/>
                <w:sz w:val="21"/>
                <w:szCs w:val="21"/>
                <w:lang w:eastAsia="zh-CN"/>
              </w:rPr>
            </w:pPr>
          </w:p>
        </w:tc>
        <w:tc>
          <w:tcPr>
            <w:tcW w:w="1785" w:type="dxa"/>
            <w:vMerge w:val="restart"/>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rPr>
            </w:pPr>
            <w:r>
              <w:rPr>
                <w:rFonts w:hint="eastAsia" w:ascii="宋体" w:hAnsi="宋体" w:eastAsia="宋体" w:cs="宋体"/>
                <w:sz w:val="21"/>
                <w:szCs w:val="21"/>
              </w:rPr>
              <w:t>1.资质证书</w:t>
            </w:r>
          </w:p>
        </w:tc>
        <w:tc>
          <w:tcPr>
            <w:tcW w:w="8096"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1.是否未取得职业卫生技术服务资质认可擅自从事职业卫生检测、评价技术服务；</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rPr>
            </w:pPr>
            <w:r>
              <w:rPr>
                <w:rFonts w:hint="eastAsia" w:ascii="宋体" w:hAnsi="宋体" w:eastAsia="宋体" w:cs="宋体"/>
                <w:sz w:val="21"/>
                <w:szCs w:val="21"/>
              </w:rPr>
              <w:t>2.资质条件</w:t>
            </w:r>
          </w:p>
        </w:tc>
        <w:tc>
          <w:tcPr>
            <w:tcW w:w="8096"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rPr>
            </w:pPr>
            <w:r>
              <w:rPr>
                <w:rFonts w:hint="eastAsia" w:ascii="宋体" w:hAnsi="宋体" w:eastAsia="宋体" w:cs="宋体"/>
                <w:sz w:val="21"/>
                <w:szCs w:val="21"/>
              </w:rPr>
              <w:t>3.业务范围及出具证明</w:t>
            </w:r>
          </w:p>
        </w:tc>
        <w:tc>
          <w:tcPr>
            <w:tcW w:w="8096"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1.是否超出资质认可范围从事职业卫生技术服务；</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4.技术服务相关工作要求</w:t>
            </w:r>
          </w:p>
        </w:tc>
        <w:tc>
          <w:tcPr>
            <w:tcW w:w="8096"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3.是否以书面形式与用人单位明确技术服务内容、范围以及双方的责任；</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4.是否转包职业卫生技术服务项目；</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5.是否擅自更改、简化职业卫生技术服务程序和相关内容；</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p>
        </w:tc>
        <w:tc>
          <w:tcPr>
            <w:tcW w:w="2250"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rPr>
            </w:pPr>
            <w:r>
              <w:rPr>
                <w:rFonts w:hint="eastAsia" w:ascii="宋体" w:hAnsi="宋体" w:eastAsia="宋体" w:cs="宋体"/>
                <w:sz w:val="21"/>
                <w:szCs w:val="21"/>
              </w:rPr>
              <w:t>5.专业技术人员管理</w:t>
            </w:r>
          </w:p>
        </w:tc>
        <w:tc>
          <w:tcPr>
            <w:tcW w:w="8096" w:type="dxa"/>
            <w:tcBorders>
              <w:top w:val="single" w:color="000000" w:sz="4" w:space="0"/>
              <w:left w:val="single" w:color="000000" w:sz="4" w:space="0"/>
              <w:bottom w:val="single" w:color="000000" w:sz="4" w:space="0"/>
              <w:right w:val="single" w:color="000000" w:sz="4" w:space="0"/>
            </w:tcBorders>
            <w:noWrap/>
            <w:vAlign w:val="center"/>
          </w:tcPr>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1.是否使用非本机构专业技术人员从事职业卫生技术服务活动的；</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2.是否安排未达到技术评审考核评估要求的专业技术人员参与职业卫生技术服务的；</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3.是否在职业卫生技术报告或者有关原始记录上代替他人签字；</w:t>
            </w:r>
          </w:p>
          <w:p>
            <w:pPr>
              <w:tabs>
                <w:tab w:val="left" w:pos="6660"/>
              </w:tabs>
              <w:adjustRightInd w:val="0"/>
              <w:snapToGrid w:val="0"/>
              <w:rPr>
                <w:rFonts w:ascii="宋体" w:hAnsi="宋体" w:eastAsia="宋体" w:cs="宋体"/>
                <w:sz w:val="21"/>
                <w:szCs w:val="21"/>
                <w:lang w:eastAsia="zh-CN"/>
              </w:rPr>
            </w:pPr>
            <w:r>
              <w:rPr>
                <w:rFonts w:hint="eastAsia" w:ascii="宋体" w:hAnsi="宋体" w:eastAsia="宋体" w:cs="宋体"/>
                <w:sz w:val="21"/>
                <w:szCs w:val="21"/>
                <w:lang w:eastAsia="zh-CN"/>
              </w:rPr>
              <w:t>4.是否未参与相应职业卫生技术服务事项而在技术报告或者有关原始记录上签字。</w:t>
            </w:r>
          </w:p>
        </w:tc>
      </w:tr>
    </w:tbl>
    <w:p>
      <w:pPr>
        <w:rPr>
          <w:rFonts w:ascii="黑体" w:hAnsi="黑体" w:eastAsia="黑体"/>
          <w:sz w:val="32"/>
          <w:lang w:eastAsia="zh-CN"/>
        </w:rPr>
      </w:pPr>
      <w:r>
        <w:rPr>
          <w:rFonts w:hint="eastAsia" w:ascii="仿宋" w:hAnsi="仿宋" w:eastAsia="仿宋" w:cs="仿宋"/>
          <w:sz w:val="32"/>
          <w:lang w:eastAsia="zh-CN"/>
        </w:rPr>
        <w:t>备注：市级负责辖区内注册的职业卫生技术服务机构的监督检查。</w:t>
      </w:r>
      <w:r>
        <w:rPr>
          <w:rFonts w:hint="eastAsia" w:ascii="黑体" w:hAnsi="黑体" w:eastAsia="黑体"/>
          <w:sz w:val="32"/>
          <w:lang w:eastAsia="zh-CN"/>
        </w:rPr>
        <w:br w:type="page"/>
      </w:r>
      <w:r>
        <w:rPr>
          <w:rFonts w:hint="eastAsia" w:ascii="黑体" w:hAnsi="黑体" w:eastAsia="黑体"/>
          <w:sz w:val="30"/>
          <w:szCs w:val="30"/>
          <w:lang w:eastAsia="zh-CN"/>
        </w:rPr>
        <w:t>附表4</w:t>
      </w:r>
    </w:p>
    <w:p>
      <w:pPr>
        <w:jc w:val="center"/>
        <w:rPr>
          <w:sz w:val="21"/>
          <w:lang w:eastAsia="zh-CN"/>
        </w:rPr>
      </w:pPr>
      <w:r>
        <w:rPr>
          <w:rFonts w:hint="eastAsia" w:ascii="方正小标宋简体" w:hAnsi="方正小标宋简体" w:eastAsia="方正小标宋简体" w:cs="方正小标宋简体"/>
          <w:bCs/>
          <w:sz w:val="44"/>
          <w:lang w:eastAsia="zh-CN"/>
        </w:rPr>
        <w:t>2022年职业卫生技术服务机构随机监督抽查汇总表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97"/>
        <w:gridCol w:w="9"/>
        <w:gridCol w:w="509"/>
        <w:gridCol w:w="1348"/>
        <w:gridCol w:w="1868"/>
        <w:gridCol w:w="1663"/>
        <w:gridCol w:w="1426"/>
        <w:gridCol w:w="966"/>
        <w:gridCol w:w="1204"/>
        <w:gridCol w:w="1286"/>
        <w:gridCol w:w="739"/>
        <w:gridCol w:w="898"/>
        <w:gridCol w:w="92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2" w:type="dxa"/>
            <w:vMerge w:val="restart"/>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辖区单位数</w:t>
            </w:r>
          </w:p>
        </w:tc>
        <w:tc>
          <w:tcPr>
            <w:tcW w:w="497" w:type="dxa"/>
            <w:vMerge w:val="restart"/>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抽查单位数</w:t>
            </w:r>
          </w:p>
        </w:tc>
        <w:tc>
          <w:tcPr>
            <w:tcW w:w="518" w:type="dxa"/>
            <w:gridSpan w:val="2"/>
            <w:vMerge w:val="restart"/>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不合格单位数</w:t>
            </w:r>
          </w:p>
        </w:tc>
        <w:tc>
          <w:tcPr>
            <w:tcW w:w="9761" w:type="dxa"/>
            <w:gridSpan w:val="7"/>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不合格情况</w:t>
            </w:r>
          </w:p>
        </w:tc>
        <w:tc>
          <w:tcPr>
            <w:tcW w:w="3370" w:type="dxa"/>
            <w:gridSpan w:val="4"/>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32" w:type="dxa"/>
            <w:vMerge w:val="continue"/>
            <w:noWrap/>
            <w:vAlign w:val="center"/>
          </w:tcPr>
          <w:p>
            <w:pPr>
              <w:adjustRightInd w:val="0"/>
              <w:snapToGrid w:val="0"/>
              <w:ind w:left="-48" w:leftChars="-20" w:right="-48" w:rightChars="-20"/>
              <w:jc w:val="center"/>
              <w:rPr>
                <w:rFonts w:ascii="宋体" w:hAnsi="宋体" w:eastAsia="宋体" w:cs="宋体"/>
                <w:sz w:val="21"/>
                <w:szCs w:val="21"/>
              </w:rPr>
            </w:pPr>
          </w:p>
        </w:tc>
        <w:tc>
          <w:tcPr>
            <w:tcW w:w="497" w:type="dxa"/>
            <w:vMerge w:val="continue"/>
            <w:noWrap/>
            <w:vAlign w:val="center"/>
          </w:tcPr>
          <w:p>
            <w:pPr>
              <w:adjustRightInd w:val="0"/>
              <w:snapToGrid w:val="0"/>
              <w:ind w:left="-48" w:leftChars="-20" w:right="-48" w:rightChars="-20"/>
              <w:jc w:val="center"/>
              <w:rPr>
                <w:rFonts w:ascii="宋体" w:hAnsi="宋体" w:eastAsia="宋体" w:cs="宋体"/>
                <w:sz w:val="21"/>
                <w:szCs w:val="21"/>
              </w:rPr>
            </w:pPr>
          </w:p>
        </w:tc>
        <w:tc>
          <w:tcPr>
            <w:tcW w:w="518" w:type="dxa"/>
            <w:gridSpan w:val="2"/>
            <w:vMerge w:val="continue"/>
            <w:noWrap/>
            <w:vAlign w:val="center"/>
          </w:tcPr>
          <w:p>
            <w:pPr>
              <w:adjustRightInd w:val="0"/>
              <w:snapToGrid w:val="0"/>
              <w:ind w:left="-48" w:leftChars="-20" w:right="-48" w:rightChars="-20"/>
              <w:jc w:val="center"/>
              <w:rPr>
                <w:rFonts w:ascii="宋体" w:hAnsi="宋体" w:eastAsia="宋体" w:cs="宋体"/>
                <w:sz w:val="21"/>
                <w:szCs w:val="21"/>
              </w:rPr>
            </w:pPr>
          </w:p>
        </w:tc>
        <w:tc>
          <w:tcPr>
            <w:tcW w:w="3216" w:type="dxa"/>
            <w:gridSpan w:val="2"/>
            <w:noWrap/>
            <w:vAlign w:val="center"/>
          </w:tcPr>
          <w:p>
            <w:pPr>
              <w:adjustRightInd w:val="0"/>
              <w:snapToGrid w:val="0"/>
              <w:ind w:left="-48" w:leftChars="-20" w:right="-48" w:rightChars="-20"/>
              <w:jc w:val="center"/>
              <w:rPr>
                <w:rFonts w:ascii="宋体" w:hAnsi="宋体" w:eastAsia="宋体" w:cs="宋体"/>
                <w:sz w:val="21"/>
                <w:szCs w:val="21"/>
              </w:rPr>
            </w:pPr>
            <w:r>
              <w:rPr>
                <w:rFonts w:hint="eastAsia" w:ascii="宋体" w:hAnsi="宋体" w:eastAsia="宋体" w:cs="宋体"/>
                <w:sz w:val="21"/>
                <w:szCs w:val="21"/>
              </w:rPr>
              <w:t>资质证书</w:t>
            </w:r>
          </w:p>
        </w:tc>
        <w:tc>
          <w:tcPr>
            <w:tcW w:w="1663" w:type="dxa"/>
            <w:noWrap/>
            <w:vAlign w:val="center"/>
          </w:tcPr>
          <w:p>
            <w:pPr>
              <w:adjustRightInd w:val="0"/>
              <w:snapToGrid w:val="0"/>
              <w:ind w:left="-48" w:leftChars="-20" w:right="-48" w:rightChars="-20"/>
              <w:jc w:val="center"/>
              <w:rPr>
                <w:rFonts w:ascii="宋体" w:hAnsi="宋体" w:eastAsia="宋体" w:cs="宋体"/>
                <w:sz w:val="21"/>
                <w:szCs w:val="21"/>
              </w:rPr>
            </w:pPr>
            <w:r>
              <w:rPr>
                <w:rFonts w:hint="eastAsia" w:ascii="宋体" w:hAnsi="宋体" w:eastAsia="宋体" w:cs="宋体"/>
                <w:sz w:val="21"/>
                <w:szCs w:val="21"/>
              </w:rPr>
              <w:t>资质条件</w:t>
            </w:r>
          </w:p>
        </w:tc>
        <w:tc>
          <w:tcPr>
            <w:tcW w:w="4882" w:type="dxa"/>
            <w:gridSpan w:val="4"/>
            <w:noWrap/>
            <w:vAlign w:val="center"/>
          </w:tcPr>
          <w:p>
            <w:pPr>
              <w:adjustRightInd w:val="0"/>
              <w:snapToGrid w:val="0"/>
              <w:ind w:left="-48" w:leftChars="-20" w:right="-48" w:rightChars="-20"/>
              <w:jc w:val="center"/>
              <w:rPr>
                <w:rFonts w:ascii="宋体" w:hAnsi="宋体" w:eastAsia="宋体" w:cs="宋体"/>
                <w:sz w:val="21"/>
                <w:szCs w:val="21"/>
              </w:rPr>
            </w:pPr>
            <w:r>
              <w:rPr>
                <w:rFonts w:hint="eastAsia" w:ascii="宋体" w:hAnsi="宋体" w:eastAsia="宋体" w:cs="宋体"/>
                <w:sz w:val="21"/>
                <w:szCs w:val="21"/>
              </w:rPr>
              <w:t>技术服务规范性</w:t>
            </w:r>
          </w:p>
        </w:tc>
        <w:tc>
          <w:tcPr>
            <w:tcW w:w="739" w:type="dxa"/>
            <w:vMerge w:val="restart"/>
            <w:noWrap/>
            <w:vAlign w:val="center"/>
          </w:tcPr>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案件</w:t>
            </w:r>
          </w:p>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查处数</w:t>
            </w:r>
          </w:p>
        </w:tc>
        <w:tc>
          <w:tcPr>
            <w:tcW w:w="898" w:type="dxa"/>
            <w:vMerge w:val="restart"/>
            <w:noWrap/>
            <w:vAlign w:val="center"/>
          </w:tcPr>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警告</w:t>
            </w:r>
          </w:p>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单位数</w:t>
            </w:r>
          </w:p>
        </w:tc>
        <w:tc>
          <w:tcPr>
            <w:tcW w:w="921" w:type="dxa"/>
            <w:vMerge w:val="restart"/>
            <w:noWrap/>
            <w:vAlign w:val="center"/>
          </w:tcPr>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罚款</w:t>
            </w:r>
          </w:p>
          <w:p>
            <w:pPr>
              <w:adjustRightInd w:val="0"/>
              <w:snapToGrid w:val="0"/>
              <w:ind w:left="-120" w:leftChars="-50" w:right="-120" w:rightChars="-50"/>
              <w:jc w:val="center"/>
              <w:rPr>
                <w:rFonts w:ascii="宋体" w:hAnsi="宋体" w:eastAsia="宋体" w:cs="宋体"/>
                <w:sz w:val="21"/>
                <w:szCs w:val="21"/>
              </w:rPr>
            </w:pPr>
            <w:r>
              <w:rPr>
                <w:rFonts w:hint="eastAsia" w:ascii="宋体" w:hAnsi="宋体" w:eastAsia="宋体" w:cs="宋体"/>
                <w:sz w:val="21"/>
                <w:szCs w:val="21"/>
              </w:rPr>
              <w:t>（万元）</w:t>
            </w:r>
          </w:p>
        </w:tc>
        <w:tc>
          <w:tcPr>
            <w:tcW w:w="812" w:type="dxa"/>
            <w:vMerge w:val="restart"/>
            <w:noWrap/>
            <w:vAlign w:val="center"/>
          </w:tcPr>
          <w:p>
            <w:pPr>
              <w:adjustRightInd w:val="0"/>
              <w:snapToGrid w:val="0"/>
              <w:ind w:left="-120" w:leftChars="-50" w:right="-120" w:rightChars="-50"/>
              <w:jc w:val="center"/>
              <w:rPr>
                <w:rFonts w:ascii="宋体" w:hAnsi="宋体" w:eastAsia="宋体" w:cs="宋体"/>
                <w:sz w:val="21"/>
                <w:szCs w:val="21"/>
                <w:lang w:eastAsia="zh-CN"/>
              </w:rPr>
            </w:pPr>
            <w:r>
              <w:rPr>
                <w:rFonts w:hint="eastAsia" w:ascii="宋体" w:hAnsi="宋体" w:eastAsia="宋体" w:cs="宋体"/>
                <w:sz w:val="21"/>
                <w:szCs w:val="21"/>
                <w:lang w:eastAsia="zh-CN"/>
              </w:rPr>
              <w:t>没收</w:t>
            </w:r>
          </w:p>
          <w:p>
            <w:pPr>
              <w:adjustRightInd w:val="0"/>
              <w:snapToGrid w:val="0"/>
              <w:ind w:left="-120" w:leftChars="-50" w:right="-120" w:rightChars="-50"/>
              <w:jc w:val="center"/>
              <w:rPr>
                <w:rFonts w:ascii="宋体" w:hAnsi="宋体" w:eastAsia="宋体" w:cs="宋体"/>
                <w:sz w:val="21"/>
                <w:szCs w:val="21"/>
                <w:lang w:eastAsia="zh-CN"/>
              </w:rPr>
            </w:pPr>
            <w:r>
              <w:rPr>
                <w:rFonts w:hint="eastAsia" w:ascii="宋体" w:hAnsi="宋体" w:eastAsia="宋体" w:cs="宋体"/>
                <w:sz w:val="21"/>
                <w:szCs w:val="21"/>
                <w:lang w:eastAsia="zh-CN"/>
              </w:rPr>
              <w:t>违法</w:t>
            </w:r>
          </w:p>
          <w:p>
            <w:pPr>
              <w:adjustRightInd w:val="0"/>
              <w:snapToGrid w:val="0"/>
              <w:ind w:left="-120" w:leftChars="-50" w:right="-120" w:rightChars="-50"/>
              <w:jc w:val="center"/>
              <w:rPr>
                <w:rFonts w:ascii="宋体" w:hAnsi="宋体" w:eastAsia="宋体" w:cs="宋体"/>
                <w:sz w:val="21"/>
                <w:szCs w:val="21"/>
                <w:lang w:eastAsia="zh-CN"/>
              </w:rPr>
            </w:pPr>
            <w:r>
              <w:rPr>
                <w:rFonts w:hint="eastAsia" w:ascii="宋体" w:hAnsi="宋体" w:eastAsia="宋体" w:cs="宋体"/>
                <w:sz w:val="21"/>
                <w:szCs w:val="21"/>
                <w:lang w:eastAsia="zh-CN"/>
              </w:rPr>
              <w:t>所得</w:t>
            </w:r>
          </w:p>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32" w:type="dxa"/>
            <w:vMerge w:val="continue"/>
            <w:noWrap/>
            <w:vAlign w:val="center"/>
          </w:tcPr>
          <w:p>
            <w:pPr>
              <w:adjustRightInd w:val="0"/>
              <w:snapToGrid w:val="0"/>
              <w:ind w:left="-120" w:leftChars="-50" w:right="-120" w:rightChars="-50"/>
              <w:jc w:val="center"/>
              <w:rPr>
                <w:rFonts w:ascii="宋体" w:hAnsi="宋体" w:eastAsia="宋体" w:cs="宋体"/>
                <w:sz w:val="21"/>
                <w:szCs w:val="21"/>
                <w:lang w:eastAsia="zh-CN"/>
              </w:rPr>
            </w:pPr>
          </w:p>
        </w:tc>
        <w:tc>
          <w:tcPr>
            <w:tcW w:w="497" w:type="dxa"/>
            <w:vMerge w:val="continue"/>
            <w:noWrap/>
            <w:vAlign w:val="center"/>
          </w:tcPr>
          <w:p>
            <w:pPr>
              <w:adjustRightInd w:val="0"/>
              <w:snapToGrid w:val="0"/>
              <w:ind w:left="-120" w:leftChars="-50" w:right="-120" w:rightChars="-50"/>
              <w:jc w:val="center"/>
              <w:rPr>
                <w:rFonts w:ascii="宋体" w:hAnsi="宋体" w:eastAsia="宋体" w:cs="宋体"/>
                <w:sz w:val="21"/>
                <w:szCs w:val="21"/>
                <w:lang w:eastAsia="zh-CN"/>
              </w:rPr>
            </w:pPr>
          </w:p>
        </w:tc>
        <w:tc>
          <w:tcPr>
            <w:tcW w:w="518" w:type="dxa"/>
            <w:gridSpan w:val="2"/>
            <w:vMerge w:val="continue"/>
            <w:noWrap/>
            <w:vAlign w:val="center"/>
          </w:tcPr>
          <w:p>
            <w:pPr>
              <w:adjustRightInd w:val="0"/>
              <w:snapToGrid w:val="0"/>
              <w:ind w:left="-120" w:leftChars="-50" w:right="-120" w:rightChars="-50"/>
              <w:jc w:val="center"/>
              <w:rPr>
                <w:rFonts w:ascii="宋体" w:hAnsi="宋体" w:eastAsia="宋体" w:cs="宋体"/>
                <w:sz w:val="21"/>
                <w:szCs w:val="21"/>
                <w:lang w:eastAsia="zh-CN"/>
              </w:rPr>
            </w:pPr>
          </w:p>
        </w:tc>
        <w:tc>
          <w:tcPr>
            <w:tcW w:w="1348"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无资质擅自从事检测、评价服务单位数</w:t>
            </w:r>
          </w:p>
        </w:tc>
        <w:tc>
          <w:tcPr>
            <w:tcW w:w="1868"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涂改、倒卖、出租、出借或其他形式非法转让资质证书单位数</w:t>
            </w:r>
          </w:p>
        </w:tc>
        <w:tc>
          <w:tcPr>
            <w:tcW w:w="1663"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已经取得资质的机构不再继续符合资质条件单位数</w:t>
            </w:r>
          </w:p>
        </w:tc>
        <w:tc>
          <w:tcPr>
            <w:tcW w:w="1426" w:type="dxa"/>
            <w:noWrap/>
            <w:vAlign w:val="center"/>
          </w:tcPr>
          <w:p>
            <w:pPr>
              <w:adjustRightInd w:val="0"/>
              <w:snapToGrid w:val="0"/>
              <w:ind w:left="-120" w:leftChars="-50" w:right="-120" w:rightChars="-50"/>
              <w:jc w:val="center"/>
              <w:rPr>
                <w:rFonts w:ascii="宋体" w:hAnsi="宋体" w:eastAsia="宋体" w:cs="宋体"/>
                <w:sz w:val="21"/>
                <w:szCs w:val="21"/>
                <w:lang w:eastAsia="zh-CN"/>
              </w:rPr>
            </w:pPr>
            <w:r>
              <w:rPr>
                <w:rFonts w:hint="eastAsia" w:ascii="宋体" w:hAnsi="宋体" w:eastAsia="宋体" w:cs="宋体"/>
                <w:sz w:val="21"/>
                <w:szCs w:val="21"/>
                <w:lang w:eastAsia="zh-CN"/>
              </w:rPr>
              <w:t>超出资质认可范围从事职业卫生技术服务单位数</w:t>
            </w:r>
          </w:p>
        </w:tc>
        <w:tc>
          <w:tcPr>
            <w:tcW w:w="966"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出具虚假证明文件单位数</w:t>
            </w:r>
          </w:p>
        </w:tc>
        <w:tc>
          <w:tcPr>
            <w:tcW w:w="1204"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不符合技术服务相关工作要求单位数</w:t>
            </w:r>
          </w:p>
        </w:tc>
        <w:tc>
          <w:tcPr>
            <w:tcW w:w="1286" w:type="dxa"/>
            <w:noWrap/>
            <w:vAlign w:val="center"/>
          </w:tcPr>
          <w:p>
            <w:pPr>
              <w:adjustRightInd w:val="0"/>
              <w:snapToGrid w:val="0"/>
              <w:ind w:left="-48" w:leftChars="-20" w:right="-48" w:rightChars="-20"/>
              <w:jc w:val="center"/>
              <w:rPr>
                <w:rFonts w:ascii="宋体" w:hAnsi="宋体" w:eastAsia="宋体" w:cs="宋体"/>
                <w:sz w:val="21"/>
                <w:szCs w:val="21"/>
                <w:lang w:eastAsia="zh-CN"/>
              </w:rPr>
            </w:pPr>
            <w:r>
              <w:rPr>
                <w:rFonts w:hint="eastAsia" w:ascii="宋体" w:hAnsi="宋体" w:eastAsia="宋体" w:cs="宋体"/>
                <w:sz w:val="21"/>
                <w:szCs w:val="21"/>
                <w:lang w:eastAsia="zh-CN"/>
              </w:rPr>
              <w:t>不符合专业技术人员管理要求单位数</w:t>
            </w:r>
          </w:p>
        </w:tc>
        <w:tc>
          <w:tcPr>
            <w:tcW w:w="739" w:type="dxa"/>
            <w:vMerge w:val="continue"/>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898" w:type="dxa"/>
            <w:vMerge w:val="continue"/>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921" w:type="dxa"/>
            <w:vMerge w:val="continue"/>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812" w:type="dxa"/>
            <w:vMerge w:val="continue"/>
            <w:noWrap/>
            <w:vAlign w:val="center"/>
          </w:tcPr>
          <w:p>
            <w:pPr>
              <w:adjustRightInd w:val="0"/>
              <w:snapToGrid w:val="0"/>
              <w:ind w:left="-48" w:leftChars="-20" w:right="-48" w:rightChars="-20"/>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32" w:type="dxa"/>
            <w:noWrap/>
            <w:vAlign w:val="center"/>
          </w:tcPr>
          <w:p>
            <w:pPr>
              <w:adjustRightInd w:val="0"/>
              <w:snapToGrid w:val="0"/>
              <w:ind w:left="-48" w:leftChars="-20" w:right="-48" w:rightChars="-20"/>
              <w:rPr>
                <w:rFonts w:ascii="宋体" w:hAnsi="宋体" w:eastAsia="宋体" w:cs="宋体"/>
                <w:sz w:val="21"/>
                <w:szCs w:val="21"/>
                <w:lang w:eastAsia="zh-CN"/>
              </w:rPr>
            </w:pPr>
          </w:p>
        </w:tc>
        <w:tc>
          <w:tcPr>
            <w:tcW w:w="506" w:type="dxa"/>
            <w:gridSpan w:val="2"/>
            <w:noWrap/>
          </w:tcPr>
          <w:p>
            <w:pPr>
              <w:adjustRightInd w:val="0"/>
              <w:snapToGrid w:val="0"/>
              <w:ind w:left="-48" w:leftChars="-20" w:right="-48" w:rightChars="-20"/>
              <w:jc w:val="center"/>
              <w:rPr>
                <w:rFonts w:ascii="宋体" w:hAnsi="宋体" w:eastAsia="宋体" w:cs="宋体"/>
                <w:sz w:val="21"/>
                <w:szCs w:val="21"/>
                <w:lang w:eastAsia="zh-CN"/>
              </w:rPr>
            </w:pPr>
          </w:p>
        </w:tc>
        <w:tc>
          <w:tcPr>
            <w:tcW w:w="509"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1348"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1868"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1663"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1426"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c>
          <w:tcPr>
            <w:tcW w:w="966" w:type="dxa"/>
            <w:noWrap/>
          </w:tcPr>
          <w:p>
            <w:pPr>
              <w:adjustRightInd w:val="0"/>
              <w:snapToGrid w:val="0"/>
              <w:ind w:left="-48" w:leftChars="-20" w:right="-48" w:rightChars="-20"/>
              <w:jc w:val="center"/>
              <w:rPr>
                <w:rFonts w:ascii="宋体" w:hAnsi="宋体" w:eastAsia="宋体" w:cs="宋体"/>
                <w:sz w:val="21"/>
                <w:szCs w:val="21"/>
                <w:lang w:eastAsia="zh-CN"/>
              </w:rPr>
            </w:pPr>
          </w:p>
        </w:tc>
        <w:tc>
          <w:tcPr>
            <w:tcW w:w="1204" w:type="dxa"/>
            <w:noWrap/>
          </w:tcPr>
          <w:p>
            <w:pPr>
              <w:adjustRightInd w:val="0"/>
              <w:snapToGrid w:val="0"/>
              <w:ind w:left="-48" w:leftChars="-20" w:right="-48" w:rightChars="-20"/>
              <w:jc w:val="center"/>
              <w:rPr>
                <w:rFonts w:ascii="宋体" w:hAnsi="宋体" w:eastAsia="宋体" w:cs="宋体"/>
                <w:sz w:val="21"/>
                <w:szCs w:val="21"/>
                <w:lang w:eastAsia="zh-CN"/>
              </w:rPr>
            </w:pPr>
          </w:p>
        </w:tc>
        <w:tc>
          <w:tcPr>
            <w:tcW w:w="1286" w:type="dxa"/>
            <w:noWrap/>
          </w:tcPr>
          <w:p>
            <w:pPr>
              <w:adjustRightInd w:val="0"/>
              <w:snapToGrid w:val="0"/>
              <w:ind w:left="-48" w:leftChars="-20" w:right="-48" w:rightChars="-20"/>
              <w:jc w:val="center"/>
              <w:rPr>
                <w:rFonts w:ascii="宋体" w:hAnsi="宋体" w:eastAsia="宋体" w:cs="宋体"/>
                <w:sz w:val="21"/>
                <w:szCs w:val="21"/>
                <w:lang w:eastAsia="zh-CN"/>
              </w:rPr>
            </w:pPr>
          </w:p>
        </w:tc>
        <w:tc>
          <w:tcPr>
            <w:tcW w:w="739" w:type="dxa"/>
            <w:noWrap/>
          </w:tcPr>
          <w:p>
            <w:pPr>
              <w:adjustRightInd w:val="0"/>
              <w:snapToGrid w:val="0"/>
              <w:ind w:left="-48" w:leftChars="-20" w:right="-48" w:rightChars="-20"/>
              <w:jc w:val="center"/>
              <w:rPr>
                <w:rFonts w:ascii="宋体" w:hAnsi="宋体" w:eastAsia="宋体" w:cs="宋体"/>
                <w:sz w:val="21"/>
                <w:szCs w:val="21"/>
                <w:lang w:eastAsia="zh-CN"/>
              </w:rPr>
            </w:pPr>
          </w:p>
        </w:tc>
        <w:tc>
          <w:tcPr>
            <w:tcW w:w="898" w:type="dxa"/>
            <w:noWrap/>
          </w:tcPr>
          <w:p>
            <w:pPr>
              <w:adjustRightInd w:val="0"/>
              <w:snapToGrid w:val="0"/>
              <w:ind w:left="-48" w:leftChars="-20" w:right="-48" w:rightChars="-20"/>
              <w:jc w:val="center"/>
              <w:rPr>
                <w:rFonts w:ascii="宋体" w:hAnsi="宋体" w:eastAsia="宋体" w:cs="宋体"/>
                <w:sz w:val="21"/>
                <w:szCs w:val="21"/>
                <w:lang w:eastAsia="zh-CN"/>
              </w:rPr>
            </w:pPr>
          </w:p>
        </w:tc>
        <w:tc>
          <w:tcPr>
            <w:tcW w:w="921" w:type="dxa"/>
            <w:noWrap/>
          </w:tcPr>
          <w:p>
            <w:pPr>
              <w:adjustRightInd w:val="0"/>
              <w:snapToGrid w:val="0"/>
              <w:ind w:left="-48" w:leftChars="-20" w:right="-48" w:rightChars="-20"/>
              <w:jc w:val="center"/>
              <w:rPr>
                <w:rFonts w:ascii="宋体" w:hAnsi="宋体" w:eastAsia="宋体" w:cs="宋体"/>
                <w:sz w:val="21"/>
                <w:szCs w:val="21"/>
                <w:lang w:eastAsia="zh-CN"/>
              </w:rPr>
            </w:pPr>
          </w:p>
        </w:tc>
        <w:tc>
          <w:tcPr>
            <w:tcW w:w="812" w:type="dxa"/>
            <w:noWrap/>
            <w:vAlign w:val="center"/>
          </w:tcPr>
          <w:p>
            <w:pPr>
              <w:adjustRightInd w:val="0"/>
              <w:snapToGrid w:val="0"/>
              <w:ind w:left="-48" w:leftChars="-20" w:right="-48" w:rightChars="-20"/>
              <w:jc w:val="center"/>
              <w:rPr>
                <w:rFonts w:ascii="宋体" w:hAnsi="宋体" w:eastAsia="宋体" w:cs="宋体"/>
                <w:sz w:val="21"/>
                <w:szCs w:val="21"/>
                <w:lang w:eastAsia="zh-CN"/>
              </w:rPr>
            </w:pPr>
          </w:p>
        </w:tc>
      </w:tr>
    </w:tbl>
    <w:p>
      <w:pPr>
        <w:jc w:val="center"/>
        <w:rPr>
          <w:sz w:val="21"/>
          <w:lang w:eastAsia="zh-CN"/>
        </w:rPr>
      </w:pPr>
    </w:p>
    <w:p>
      <w:pPr>
        <w:jc w:val="center"/>
        <w:rPr>
          <w:rFonts w:ascii="仿宋_GB2312" w:hAnsi="宋体"/>
          <w:b/>
          <w:sz w:val="28"/>
          <w:lang w:eastAsia="zh-CN"/>
        </w:rPr>
      </w:pPr>
    </w:p>
    <w:p>
      <w:pPr>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填报单位：                             填报人：                  联系电话：</w:t>
      </w:r>
    </w:p>
    <w:p>
      <w:pPr>
        <w:rPr>
          <w:rFonts w:ascii="黑体" w:hAnsi="黑体" w:eastAsia="黑体"/>
          <w:sz w:val="32"/>
          <w:szCs w:val="32"/>
          <w:lang w:eastAsia="zh-CN"/>
        </w:rPr>
      </w:pPr>
      <w:r>
        <w:rPr>
          <w:lang w:eastAsia="zh-CN"/>
        </w:rPr>
        <w:br w:type="page"/>
      </w:r>
      <w:r>
        <w:rPr>
          <w:rFonts w:hint="eastAsia" w:ascii="黑体" w:hAnsi="黑体" w:eastAsia="黑体"/>
          <w:sz w:val="32"/>
          <w:szCs w:val="32"/>
          <w:lang w:eastAsia="zh-CN"/>
        </w:rPr>
        <w:t>附件5</w:t>
      </w:r>
    </w:p>
    <w:p>
      <w:pPr>
        <w:rPr>
          <w:rFonts w:ascii="黑体" w:hAnsi="黑体" w:eastAsia="黑体"/>
          <w:sz w:val="32"/>
          <w:szCs w:val="32"/>
          <w:lang w:eastAsia="zh-CN"/>
        </w:rPr>
      </w:pPr>
    </w:p>
    <w:tbl>
      <w:tblPr>
        <w:tblStyle w:val="9"/>
        <w:tblpPr w:leftFromText="180" w:rightFromText="180" w:vertAnchor="text" w:horzAnchor="page" w:tblpXSpec="center" w:tblpY="819"/>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571"/>
        <w:gridCol w:w="2028"/>
        <w:gridCol w:w="2283"/>
        <w:gridCol w:w="1885"/>
        <w:gridCol w:w="27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top w:val="single" w:color="auto" w:sz="4" w:space="0"/>
              <w:left w:val="single" w:color="auto" w:sz="4" w:space="0"/>
              <w:right w:val="single" w:color="auto" w:sz="4" w:space="0"/>
            </w:tcBorders>
            <w:noWrap/>
            <w:vAlign w:val="center"/>
          </w:tcPr>
          <w:p>
            <w:pPr>
              <w:autoSpaceDE w:val="0"/>
              <w:autoSpaceDN w:val="0"/>
              <w:spacing w:line="160" w:lineRule="atLeast"/>
              <w:jc w:val="center"/>
              <w:rPr>
                <w:rFonts w:ascii="黑体" w:hAnsi="黑体" w:eastAsia="黑体" w:cs="黑体"/>
                <w:bCs/>
              </w:rPr>
            </w:pPr>
            <w:r>
              <w:rPr>
                <w:rFonts w:hint="eastAsia" w:ascii="黑体" w:hAnsi="黑体" w:eastAsia="黑体" w:cs="黑体"/>
                <w:bCs/>
              </w:rPr>
              <w:t>专业类别</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黑体" w:hAnsi="黑体" w:eastAsia="黑体" w:cs="黑体"/>
                <w:bCs/>
              </w:rPr>
            </w:pPr>
            <w:r>
              <w:rPr>
                <w:rFonts w:hint="eastAsia" w:ascii="黑体" w:hAnsi="黑体" w:eastAsia="黑体" w:cs="黑体"/>
                <w:bCs/>
              </w:rPr>
              <w:t>联系人</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黑体" w:hAnsi="黑体" w:eastAsia="黑体" w:cs="黑体"/>
                <w:bCs/>
              </w:rPr>
            </w:pPr>
            <w:r>
              <w:rPr>
                <w:rFonts w:hint="eastAsia" w:ascii="黑体" w:hAnsi="黑体" w:eastAsia="黑体" w:cs="黑体"/>
                <w:bCs/>
              </w:rPr>
              <w:t>电话</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黑体" w:hAnsi="黑体" w:eastAsia="黑体" w:cs="黑体"/>
                <w:bCs/>
              </w:rPr>
            </w:pPr>
            <w:r>
              <w:rPr>
                <w:rFonts w:hint="eastAsia" w:ascii="黑体" w:hAnsi="黑体" w:eastAsia="黑体" w:cs="黑体"/>
                <w:bCs/>
              </w:rPr>
              <w:t>手机</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ind w:left="19" w:leftChars="-51" w:hanging="141" w:hangingChars="59"/>
              <w:jc w:val="center"/>
              <w:rPr>
                <w:rFonts w:ascii="黑体" w:hAnsi="黑体" w:eastAsia="黑体" w:cs="黑体"/>
                <w:bCs/>
              </w:rPr>
            </w:pPr>
            <w:r>
              <w:rPr>
                <w:rFonts w:hint="eastAsia" w:ascii="黑体" w:hAnsi="黑体" w:eastAsia="黑体" w:cs="黑体"/>
                <w:bCs/>
              </w:rPr>
              <w:t>传真</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ind w:left="19" w:leftChars="-51" w:hanging="141" w:hangingChars="59"/>
              <w:jc w:val="center"/>
              <w:rPr>
                <w:rFonts w:ascii="黑体" w:hAnsi="黑体" w:eastAsia="黑体" w:cs="黑体"/>
                <w:bCs/>
              </w:rPr>
            </w:pPr>
            <w:r>
              <w:rPr>
                <w:rFonts w:hint="eastAsia" w:ascii="黑体" w:hAnsi="黑体" w:eastAsia="黑体" w:cs="黑体"/>
                <w:bCs/>
              </w:rPr>
              <w:t>E-mail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rPr>
              <w:t>公共场所</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宋胜军</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0311-66188056</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13933881073</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rPr>
              <w:t>0311-</w:t>
            </w:r>
            <w:r>
              <w:rPr>
                <w:rFonts w:hint="eastAsia" w:ascii="仿宋" w:hAnsi="仿宋" w:eastAsia="仿宋" w:cs="仿宋"/>
                <w:bCs/>
                <w:color w:val="auto"/>
                <w:lang w:eastAsia="zh-CN"/>
              </w:rPr>
              <w:t>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ascii="仿宋" w:hAnsi="仿宋" w:eastAsia="仿宋" w:cs="Arial"/>
                <w:color w:val="auto"/>
                <w:shd w:val="clear" w:color="auto" w:fill="FFFFFF"/>
              </w:rPr>
              <w:t>hwcyx2@163.com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rPr>
              <w:t>饮用水</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宁秀君</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66188058</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13933881585</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fldChar w:fldCharType="begin"/>
            </w:r>
            <w:r>
              <w:instrText xml:space="preserve"> HYPERLINK "mailto:hbjdyswsc@126.com" </w:instrText>
            </w:r>
            <w:r>
              <w:fldChar w:fldCharType="separate"/>
            </w:r>
            <w:r>
              <w:rPr>
                <w:rFonts w:hint="eastAsia" w:ascii="仿宋" w:hAnsi="仿宋" w:eastAsia="仿宋" w:cs="仿宋"/>
                <w:bCs/>
                <w:color w:val="auto"/>
                <w:lang w:eastAsia="zh-CN"/>
              </w:rPr>
              <w:t>yswsjdc</w:t>
            </w:r>
            <w:r>
              <w:rPr>
                <w:rFonts w:hint="eastAsia" w:ascii="仿宋" w:hAnsi="仿宋" w:eastAsia="仿宋" w:cs="仿宋"/>
                <w:bCs/>
                <w:color w:val="auto"/>
              </w:rPr>
              <w:t>@126.com</w:t>
            </w:r>
            <w:r>
              <w:rPr>
                <w:rFonts w:hint="eastAsia" w:ascii="仿宋" w:hAnsi="仿宋" w:eastAsia="仿宋" w:cs="仿宋"/>
                <w:bCs/>
                <w:color w:val="auto"/>
              </w:rPr>
              <w:fldChar w:fldCharType="end"/>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仿宋"/>
                <w:bCs/>
                <w:color w:val="auto"/>
              </w:rPr>
            </w:pPr>
            <w:r>
              <w:rPr>
                <w:rFonts w:hint="eastAsia" w:ascii="仿宋" w:hAnsi="仿宋" w:eastAsia="仿宋" w:cs="仿宋"/>
                <w:bCs/>
                <w:color w:val="auto"/>
              </w:rPr>
              <w:t>学校卫生</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宋胜军</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0311-66188056</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13933881073</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rPr>
              <w:t>0311-</w:t>
            </w:r>
            <w:r>
              <w:rPr>
                <w:rFonts w:hint="eastAsia" w:ascii="仿宋" w:hAnsi="仿宋" w:eastAsia="仿宋" w:cs="仿宋"/>
                <w:bCs/>
                <w:color w:val="auto"/>
                <w:lang w:eastAsia="zh-CN"/>
              </w:rPr>
              <w:t>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ascii="仿宋" w:hAnsi="仿宋" w:eastAsia="仿宋" w:cs="Arial"/>
                <w:color w:val="auto"/>
                <w:shd w:val="clear" w:color="auto" w:fill="FFFFFF"/>
              </w:rPr>
              <w:t>hwcyx2@163.com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涉水产品</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孟爱群</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66188040</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13933880976</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fldChar w:fldCharType="begin"/>
            </w:r>
            <w:r>
              <w:instrText xml:space="preserve"> HYPERLINK "mailto:hbjdyswsc@126.com" </w:instrText>
            </w:r>
            <w:r>
              <w:fldChar w:fldCharType="separate"/>
            </w:r>
            <w:r>
              <w:rPr>
                <w:rFonts w:hint="eastAsia" w:ascii="仿宋" w:hAnsi="仿宋" w:eastAsia="仿宋" w:cs="仿宋"/>
                <w:bCs/>
                <w:color w:val="auto"/>
                <w:lang w:eastAsia="zh-CN"/>
              </w:rPr>
              <w:t>yswsjdc</w:t>
            </w:r>
            <w:r>
              <w:rPr>
                <w:rFonts w:hint="eastAsia" w:ascii="仿宋" w:hAnsi="仿宋" w:eastAsia="仿宋" w:cs="仿宋"/>
                <w:bCs/>
                <w:color w:val="auto"/>
              </w:rPr>
              <w:t>@126.com</w:t>
            </w:r>
            <w:r>
              <w:rPr>
                <w:rFonts w:hint="eastAsia" w:ascii="仿宋" w:hAnsi="仿宋" w:eastAsia="仿宋" w:cs="仿宋"/>
                <w:bCs/>
                <w:color w:val="auto"/>
              </w:rPr>
              <w:fldChar w:fldCharType="end"/>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餐饮具消毒</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张</w:t>
            </w:r>
            <w:r>
              <w:rPr>
                <w:rFonts w:hint="eastAsia" w:ascii="仿宋" w:hAnsi="仿宋" w:eastAsia="仿宋"/>
                <w:color w:val="auto"/>
                <w:lang w:eastAsia="zh-CN"/>
              </w:rPr>
              <w:t xml:space="preserve">  </w:t>
            </w:r>
            <w:r>
              <w:rPr>
                <w:rFonts w:hint="eastAsia" w:ascii="仿宋" w:hAnsi="仿宋" w:eastAsia="仿宋"/>
                <w:color w:val="auto"/>
              </w:rPr>
              <w:t>军</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0311-66188033</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13933881069</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0311-66188012</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cc18830186358@163.com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传染病防治</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张</w:t>
            </w:r>
            <w:r>
              <w:rPr>
                <w:rFonts w:hint="eastAsia" w:ascii="仿宋" w:hAnsi="仿宋" w:eastAsia="仿宋"/>
                <w:color w:val="auto"/>
                <w:lang w:eastAsia="zh-CN"/>
              </w:rPr>
              <w:t xml:space="preserve">  </w:t>
            </w:r>
            <w:r>
              <w:rPr>
                <w:rFonts w:hint="eastAsia" w:ascii="仿宋" w:hAnsi="仿宋" w:eastAsia="仿宋"/>
                <w:color w:val="auto"/>
              </w:rPr>
              <w:t>军</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0311-66188033</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13933881069</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0311-66188012</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cc18830186358@163.com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消毒产品</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韩跃欣</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0311-66188033</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18732125690</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0311-66188012</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rPr>
            </w:pPr>
            <w:r>
              <w:rPr>
                <w:rFonts w:hint="eastAsia" w:ascii="仿宋" w:hAnsi="仿宋" w:eastAsia="仿宋"/>
                <w:color w:val="auto"/>
              </w:rPr>
              <w:t>cc18830186358@163.com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widowControl/>
              <w:jc w:val="center"/>
              <w:rPr>
                <w:rFonts w:ascii="仿宋" w:hAnsi="仿宋" w:eastAsia="仿宋" w:cs="仿宋"/>
                <w:bCs/>
                <w:color w:val="auto"/>
                <w:lang w:eastAsia="zh-CN"/>
              </w:rPr>
            </w:pPr>
            <w:r>
              <w:rPr>
                <w:rFonts w:hint="eastAsia" w:ascii="仿宋" w:hAnsi="仿宋" w:eastAsia="仿宋" w:cs="仿宋"/>
                <w:bCs/>
                <w:color w:val="auto"/>
                <w:lang w:eastAsia="zh-CN"/>
              </w:rPr>
              <w:t>医疗卫生</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常  晖</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66188035</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13933880926</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66188036</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lang w:eastAsia="zh-CN"/>
              </w:rPr>
              <w:t>sjzswsjdjywc</w:t>
            </w:r>
            <w:r>
              <w:rPr>
                <w:rFonts w:hint="eastAsia" w:ascii="仿宋" w:hAnsi="仿宋" w:eastAsia="仿宋" w:cs="仿宋"/>
                <w:bCs/>
                <w:color w:val="auto"/>
              </w:rPr>
              <w:t>@1</w:t>
            </w:r>
            <w:r>
              <w:rPr>
                <w:rFonts w:hint="eastAsia" w:ascii="仿宋" w:hAnsi="仿宋" w:eastAsia="仿宋" w:cs="仿宋"/>
                <w:bCs/>
                <w:color w:val="auto"/>
                <w:lang w:eastAsia="zh-CN"/>
              </w:rPr>
              <w:t>2</w:t>
            </w:r>
            <w:r>
              <w:rPr>
                <w:rFonts w:hint="eastAsia" w:ascii="仿宋" w:hAnsi="仿宋" w:eastAsia="仿宋" w:cs="仿宋"/>
                <w:bCs/>
                <w:color w:val="auto"/>
              </w:rPr>
              <w:t>6.com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jc w:val="center"/>
              <w:rPr>
                <w:rFonts w:ascii="仿宋" w:hAnsi="仿宋" w:eastAsia="仿宋" w:cs="仿宋"/>
                <w:color w:val="auto"/>
                <w:lang w:eastAsia="zh-CN"/>
              </w:rPr>
            </w:pPr>
            <w:r>
              <w:rPr>
                <w:rFonts w:hint="eastAsia" w:ascii="仿宋" w:hAnsi="仿宋" w:eastAsia="仿宋" w:cs="仿宋"/>
                <w:color w:val="auto"/>
                <w:lang w:eastAsia="zh-CN"/>
              </w:rPr>
              <w:t>职业卫生</w:t>
            </w:r>
          </w:p>
        </w:tc>
        <w:tc>
          <w:tcPr>
            <w:tcW w:w="1571"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jc w:val="center"/>
              <w:rPr>
                <w:rFonts w:ascii="仿宋" w:hAnsi="仿宋" w:eastAsia="仿宋" w:cs="Arial"/>
              </w:rPr>
            </w:pPr>
            <w:r>
              <w:rPr>
                <w:rFonts w:hint="eastAsia" w:ascii="仿宋" w:hAnsi="仿宋" w:eastAsia="仿宋" w:cs="Arial"/>
              </w:rPr>
              <w:t>孙拥兵</w:t>
            </w:r>
          </w:p>
        </w:tc>
        <w:tc>
          <w:tcPr>
            <w:tcW w:w="2028"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jc w:val="center"/>
              <w:rPr>
                <w:rFonts w:ascii="仿宋" w:hAnsi="仿宋" w:eastAsia="仿宋" w:cs="Arial"/>
              </w:rPr>
            </w:pPr>
            <w:r>
              <w:rPr>
                <w:rFonts w:hint="eastAsia" w:ascii="仿宋" w:hAnsi="仿宋" w:eastAsia="仿宋" w:cs="Arial"/>
              </w:rPr>
              <w:t>0311-66188051</w:t>
            </w:r>
          </w:p>
        </w:tc>
        <w:tc>
          <w:tcPr>
            <w:tcW w:w="2283"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jc w:val="center"/>
              <w:rPr>
                <w:rFonts w:ascii="仿宋" w:hAnsi="仿宋" w:eastAsia="仿宋" w:cs="Arial"/>
              </w:rPr>
            </w:pPr>
            <w:r>
              <w:rPr>
                <w:rFonts w:hint="eastAsia" w:ascii="仿宋" w:hAnsi="仿宋" w:eastAsia="仿宋" w:cs="Arial"/>
              </w:rPr>
              <w:t>18531199871</w:t>
            </w:r>
          </w:p>
        </w:tc>
        <w:tc>
          <w:tcPr>
            <w:tcW w:w="1885"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jc w:val="center"/>
              <w:rPr>
                <w:rFonts w:ascii="仿宋" w:hAnsi="仿宋" w:eastAsia="仿宋" w:cs="Arial"/>
              </w:rPr>
            </w:pPr>
            <w:r>
              <w:rPr>
                <w:rFonts w:hint="eastAsia" w:ascii="仿宋" w:hAnsi="仿宋" w:eastAsia="仿宋" w:cs="Arial"/>
              </w:rPr>
              <w:t>0311-66188051</w:t>
            </w:r>
          </w:p>
        </w:tc>
        <w:tc>
          <w:tcPr>
            <w:tcW w:w="2745"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jc w:val="center"/>
              <w:rPr>
                <w:rFonts w:ascii="仿宋" w:hAnsi="仿宋" w:eastAsia="仿宋" w:cs="Arial"/>
              </w:rPr>
            </w:pPr>
            <w:r>
              <w:rPr>
                <w:rFonts w:hint="eastAsia" w:ascii="仿宋" w:hAnsi="仿宋" w:eastAsia="仿宋" w:cs="Arial"/>
              </w:rPr>
              <w:t>ajjsdd@163.com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widowControl/>
              <w:jc w:val="center"/>
              <w:rPr>
                <w:rFonts w:ascii="仿宋" w:hAnsi="仿宋" w:eastAsia="仿宋" w:cs="仿宋"/>
                <w:bCs/>
                <w:color w:val="auto"/>
                <w:lang w:eastAsia="zh-CN"/>
              </w:rPr>
            </w:pPr>
            <w:r>
              <w:rPr>
                <w:rFonts w:hint="eastAsia" w:ascii="仿宋" w:hAnsi="仿宋" w:eastAsia="仿宋" w:cs="仿宋"/>
                <w:bCs/>
                <w:color w:val="auto"/>
                <w:lang w:eastAsia="zh-CN"/>
              </w:rPr>
              <w:t>放射卫生</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kern w:val="2"/>
              </w:rPr>
            </w:pPr>
            <w:r>
              <w:rPr>
                <w:rFonts w:hint="eastAsia" w:ascii="仿宋" w:hAnsi="仿宋" w:eastAsia="仿宋"/>
                <w:color w:val="auto"/>
              </w:rPr>
              <w:t>孙</w:t>
            </w:r>
            <w:r>
              <w:rPr>
                <w:rFonts w:hint="eastAsia" w:ascii="仿宋" w:hAnsi="仿宋" w:eastAsia="仿宋"/>
                <w:color w:val="auto"/>
                <w:lang w:eastAsia="zh-CN"/>
              </w:rPr>
              <w:t xml:space="preserve">  </w:t>
            </w:r>
            <w:r>
              <w:rPr>
                <w:rFonts w:hint="eastAsia" w:ascii="仿宋" w:hAnsi="仿宋" w:eastAsia="仿宋"/>
                <w:color w:val="auto"/>
              </w:rPr>
              <w:t>浩</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kern w:val="2"/>
              </w:rPr>
            </w:pPr>
            <w:r>
              <w:rPr>
                <w:rFonts w:hint="eastAsia" w:ascii="仿宋" w:hAnsi="仿宋" w:eastAsia="仿宋"/>
                <w:color w:val="auto"/>
              </w:rPr>
              <w:t>0311-66188060</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kern w:val="2"/>
              </w:rPr>
            </w:pPr>
            <w:r>
              <w:rPr>
                <w:rFonts w:hint="eastAsia" w:ascii="仿宋" w:hAnsi="仿宋" w:eastAsia="仿宋"/>
                <w:color w:val="auto"/>
              </w:rPr>
              <w:t>13582343029</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kern w:val="2"/>
              </w:rPr>
            </w:pPr>
            <w:r>
              <w:rPr>
                <w:rFonts w:hint="eastAsia" w:ascii="仿宋" w:hAnsi="仿宋" w:eastAsia="仿宋" w:cs="仿宋"/>
                <w:bCs/>
                <w:color w:val="auto"/>
              </w:rPr>
              <w:t>0311-</w:t>
            </w:r>
            <w:r>
              <w:rPr>
                <w:rFonts w:hint="eastAsia" w:ascii="仿宋" w:hAnsi="仿宋" w:eastAsia="仿宋" w:cs="仿宋"/>
                <w:bCs/>
                <w:color w:val="auto"/>
                <w:lang w:eastAsia="zh-CN"/>
              </w:rPr>
              <w:t>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tLeast"/>
              <w:jc w:val="center"/>
              <w:rPr>
                <w:rFonts w:ascii="仿宋" w:hAnsi="仿宋" w:eastAsia="仿宋"/>
                <w:color w:val="auto"/>
                <w:kern w:val="2"/>
              </w:rPr>
            </w:pPr>
            <w:r>
              <w:rPr>
                <w:rFonts w:hint="eastAsia" w:ascii="仿宋" w:hAnsi="仿宋" w:eastAsia="仿宋"/>
                <w:color w:val="auto"/>
              </w:rPr>
              <w:t>fangshe2020@163.com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widowControl/>
              <w:jc w:val="center"/>
              <w:rPr>
                <w:rFonts w:ascii="仿宋" w:hAnsi="仿宋" w:eastAsia="仿宋" w:cs="仿宋"/>
                <w:bCs/>
                <w:color w:val="auto"/>
                <w:lang w:eastAsia="zh-CN"/>
              </w:rPr>
            </w:pPr>
            <w:r>
              <w:rPr>
                <w:rFonts w:hint="eastAsia" w:ascii="仿宋" w:hAnsi="仿宋" w:eastAsia="仿宋" w:cs="仿宋"/>
                <w:bCs/>
                <w:color w:val="auto"/>
                <w:lang w:eastAsia="zh-CN"/>
              </w:rPr>
              <w:t>计划生育</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宋体"/>
                <w:bCs/>
                <w:color w:val="auto"/>
                <w:lang w:eastAsia="zh-CN"/>
              </w:rPr>
              <w:t>郭  艳</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宋体"/>
                <w:bCs/>
                <w:color w:val="auto"/>
                <w:lang w:eastAsia="zh-CN"/>
              </w:rPr>
              <w:t>0311-66188061</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宋体"/>
                <w:bCs/>
                <w:color w:val="auto"/>
                <w:lang w:eastAsia="zh-CN"/>
              </w:rPr>
              <w:t>18732125687</w:t>
            </w:r>
          </w:p>
        </w:tc>
        <w:tc>
          <w:tcPr>
            <w:tcW w:w="18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Cs/>
                <w:color w:val="auto"/>
              </w:rPr>
            </w:pPr>
            <w:r>
              <w:rPr>
                <w:rFonts w:hint="eastAsia" w:ascii="仿宋" w:hAnsi="仿宋" w:eastAsia="仿宋" w:cs="宋体"/>
                <w:bCs/>
                <w:color w:val="auto"/>
                <w:lang w:eastAsia="zh-CN"/>
              </w:rPr>
              <w:t>0311-66188013</w:t>
            </w:r>
          </w:p>
        </w:tc>
        <w:tc>
          <w:tcPr>
            <w:tcW w:w="274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Cs/>
                <w:color w:val="auto"/>
              </w:rPr>
            </w:pPr>
            <w:r>
              <w:rPr>
                <w:rFonts w:hint="eastAsia" w:ascii="仿宋" w:hAnsi="仿宋" w:eastAsia="仿宋" w:cs="宋体"/>
                <w:bCs/>
                <w:color w:val="auto"/>
                <w:lang w:eastAsia="zh-CN"/>
              </w:rPr>
              <w:t>sfyym66188061@126.com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5" w:type="dxa"/>
            <w:tcBorders>
              <w:left w:val="single" w:color="auto" w:sz="4" w:space="0"/>
              <w:right w:val="single" w:color="auto" w:sz="4" w:space="0"/>
            </w:tcBorders>
            <w:noWrap/>
            <w:vAlign w:val="center"/>
          </w:tcPr>
          <w:p>
            <w:pPr>
              <w:widowControl/>
              <w:jc w:val="center"/>
              <w:rPr>
                <w:rFonts w:ascii="仿宋" w:hAnsi="仿宋" w:eastAsia="仿宋" w:cs="仿宋"/>
                <w:bCs/>
                <w:color w:val="auto"/>
                <w:lang w:eastAsia="zh-CN"/>
              </w:rPr>
            </w:pPr>
            <w:r>
              <w:rPr>
                <w:rFonts w:hint="eastAsia" w:ascii="仿宋" w:hAnsi="仿宋" w:eastAsia="仿宋" w:cs="仿宋"/>
                <w:bCs/>
                <w:color w:val="auto"/>
                <w:lang w:eastAsia="zh-CN"/>
              </w:rPr>
              <w:t>血液安全</w:t>
            </w:r>
          </w:p>
        </w:tc>
        <w:tc>
          <w:tcPr>
            <w:tcW w:w="15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常  晖</w:t>
            </w:r>
          </w:p>
        </w:tc>
        <w:tc>
          <w:tcPr>
            <w:tcW w:w="20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66188035</w:t>
            </w:r>
          </w:p>
        </w:tc>
        <w:tc>
          <w:tcPr>
            <w:tcW w:w="22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lang w:eastAsia="zh-CN"/>
              </w:rPr>
              <w:t>13933880926</w:t>
            </w:r>
          </w:p>
        </w:tc>
        <w:tc>
          <w:tcPr>
            <w:tcW w:w="18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lang w:eastAsia="zh-CN"/>
              </w:rPr>
            </w:pPr>
            <w:r>
              <w:rPr>
                <w:rFonts w:hint="eastAsia" w:ascii="仿宋" w:hAnsi="仿宋" w:eastAsia="仿宋" w:cs="仿宋"/>
                <w:bCs/>
                <w:color w:val="auto"/>
              </w:rPr>
              <w:t>0311-</w:t>
            </w:r>
            <w:r>
              <w:rPr>
                <w:rFonts w:hint="eastAsia" w:ascii="仿宋" w:hAnsi="仿宋" w:eastAsia="仿宋" w:cs="仿宋"/>
                <w:bCs/>
                <w:color w:val="auto"/>
                <w:lang w:eastAsia="zh-CN"/>
              </w:rPr>
              <w:t>66188036</w:t>
            </w:r>
          </w:p>
        </w:tc>
        <w:tc>
          <w:tcPr>
            <w:tcW w:w="27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160" w:lineRule="atLeast"/>
              <w:jc w:val="center"/>
              <w:rPr>
                <w:rFonts w:ascii="仿宋" w:hAnsi="仿宋" w:eastAsia="仿宋" w:cs="仿宋"/>
                <w:bCs/>
                <w:color w:val="auto"/>
              </w:rPr>
            </w:pPr>
            <w:r>
              <w:rPr>
                <w:rFonts w:hint="eastAsia" w:ascii="仿宋" w:hAnsi="仿宋" w:eastAsia="仿宋" w:cs="仿宋"/>
                <w:bCs/>
                <w:color w:val="auto"/>
                <w:lang w:eastAsia="zh-CN"/>
              </w:rPr>
              <w:t>sjzswsjdjywc</w:t>
            </w:r>
            <w:r>
              <w:rPr>
                <w:rFonts w:hint="eastAsia" w:ascii="仿宋" w:hAnsi="仿宋" w:eastAsia="仿宋" w:cs="仿宋"/>
                <w:bCs/>
                <w:color w:val="auto"/>
              </w:rPr>
              <w:t>@1</w:t>
            </w:r>
            <w:r>
              <w:rPr>
                <w:rFonts w:hint="eastAsia" w:ascii="仿宋" w:hAnsi="仿宋" w:eastAsia="仿宋" w:cs="仿宋"/>
                <w:bCs/>
                <w:color w:val="auto"/>
                <w:lang w:eastAsia="zh-CN"/>
              </w:rPr>
              <w:t>2</w:t>
            </w:r>
            <w:r>
              <w:rPr>
                <w:rFonts w:hint="eastAsia" w:ascii="仿宋" w:hAnsi="仿宋" w:eastAsia="仿宋" w:cs="仿宋"/>
                <w:bCs/>
                <w:color w:val="auto"/>
              </w:rPr>
              <w:t>6.com</w:t>
            </w:r>
          </w:p>
        </w:tc>
      </w:tr>
    </w:tbl>
    <w:p>
      <w:pPr>
        <w:snapToGrid w:val="0"/>
        <w:spacing w:beforeLines="100" w:line="120" w:lineRule="auto"/>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各专业随机抽查工作市级联系人名单</w:t>
      </w:r>
    </w:p>
    <w:p>
      <w:pPr>
        <w:snapToGrid w:val="0"/>
        <w:spacing w:beforeLines="100" w:line="120" w:lineRule="auto"/>
        <w:jc w:val="center"/>
        <w:rPr>
          <w:rFonts w:ascii="方正小标宋简体" w:hAnsi="方正小标宋简体" w:eastAsia="方正小标宋简体" w:cs="方正小标宋简体"/>
          <w:sz w:val="44"/>
          <w:szCs w:val="44"/>
          <w:lang w:eastAsia="zh-CN"/>
        </w:rPr>
      </w:pPr>
    </w:p>
    <w:p>
      <w:pPr>
        <w:snapToGrid w:val="0"/>
        <w:spacing w:beforeLines="100" w:line="120" w:lineRule="auto"/>
        <w:jc w:val="center"/>
        <w:rPr>
          <w:rFonts w:ascii="方正小标宋简体" w:hAnsi="方正小标宋简体" w:eastAsia="方正小标宋简体" w:cs="方正小标宋简体"/>
          <w:sz w:val="44"/>
          <w:szCs w:val="44"/>
          <w:lang w:eastAsia="zh-CN"/>
        </w:rPr>
        <w:sectPr>
          <w:footerReference r:id="rId11" w:type="default"/>
          <w:footerReference r:id="rId12" w:type="even"/>
          <w:type w:val="continuous"/>
          <w:pgSz w:w="16840" w:h="11900" w:orient="landscape"/>
          <w:pgMar w:top="1587" w:right="1701" w:bottom="1474" w:left="1701" w:header="0" w:footer="3" w:gutter="0"/>
          <w:pgNumType w:fmt="numberInDash"/>
          <w:cols w:space="720" w:num="1"/>
          <w:docGrid w:linePitch="360" w:charSpace="0"/>
        </w:sectPr>
      </w:pPr>
    </w:p>
    <w:p>
      <w:pPr>
        <w:pStyle w:val="2"/>
        <w:ind w:firstLine="880"/>
        <w:rPr>
          <w:rFonts w:ascii="方正小标宋简体" w:hAnsi="方正小标宋简体" w:eastAsia="方正小标宋简体" w:cs="方正小标宋简体"/>
          <w:sz w:val="44"/>
          <w:szCs w:val="44"/>
          <w:lang w:eastAsia="zh-CN"/>
        </w:rPr>
      </w:pPr>
    </w:p>
    <w:sectPr>
      <w:pgSz w:w="11900" w:h="16840"/>
      <w:pgMar w:top="1701" w:right="1474" w:bottom="1701" w:left="1587" w:header="0" w:footer="6"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536B912-BA44-4F45-A328-8932E545B309}"/>
  </w:font>
  <w:font w:name="黑体">
    <w:panose1 w:val="02010609060101010101"/>
    <w:charset w:val="86"/>
    <w:family w:val="auto"/>
    <w:pitch w:val="default"/>
    <w:sig w:usb0="800002BF" w:usb1="38CF7CFA" w:usb2="00000016" w:usb3="00000000" w:csb0="00040001" w:csb1="00000000"/>
    <w:embedRegular r:id="rId2" w:fontKey="{E1B575F0-8B0B-4CD6-9491-B2B200F5E2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AC66E8BE-0FF5-4B1F-BAB4-29DC2C96B105}"/>
  </w:font>
  <w:font w:name="仿宋_GB2312">
    <w:panose1 w:val="02010609030101010101"/>
    <w:charset w:val="86"/>
    <w:family w:val="modern"/>
    <w:pitch w:val="default"/>
    <w:sig w:usb0="00000001" w:usb1="080E0000" w:usb2="00000000" w:usb3="00000000" w:csb0="00040000" w:csb1="00000000"/>
    <w:embedRegular r:id="rId4" w:fontKey="{55A36BAC-EBBE-4B82-AE3F-010FC42EF2A1}"/>
  </w:font>
  <w:font w:name="方正小标宋简体">
    <w:panose1 w:val="02000000000000000000"/>
    <w:charset w:val="86"/>
    <w:family w:val="script"/>
    <w:pitch w:val="default"/>
    <w:sig w:usb0="00000001" w:usb1="08000000" w:usb2="00000000" w:usb3="00000000" w:csb0="00040000" w:csb1="00000000"/>
    <w:embedRegular r:id="rId5" w:fontKey="{482BBBE9-E265-4624-A96F-09828A247CFD}"/>
  </w:font>
  <w:font w:name="华文仿宋">
    <w:panose1 w:val="02010600040101010101"/>
    <w:charset w:val="86"/>
    <w:family w:val="auto"/>
    <w:pitch w:val="default"/>
    <w:sig w:usb0="00000287" w:usb1="080F0000" w:usb2="00000000" w:usb3="00000000" w:csb0="0004009F" w:csb1="DFD70000"/>
    <w:embedRegular r:id="rId6" w:fontKey="{8F402F6A-DBBF-4A9D-8B3C-367D9B79B53A}"/>
  </w:font>
  <w:font w:name="楷体">
    <w:panose1 w:val="02010609060101010101"/>
    <w:charset w:val="86"/>
    <w:family w:val="modern"/>
    <w:pitch w:val="default"/>
    <w:sig w:usb0="800002BF" w:usb1="38CF7CFA" w:usb2="00000016" w:usb3="00000000" w:csb0="00040001" w:csb1="00000000"/>
    <w:embedRegular r:id="rId7" w:fontKey="{20377688-13DF-4EBA-9DAA-6FDE28764DF1}"/>
  </w:font>
  <w:font w:name="￥ﾍﾎ￦ﾖﾇ￤ﾻ﾿￥ﾮﾋ">
    <w:altName w:val="华文仿宋"/>
    <w:panose1 w:val="00000000000000000000"/>
    <w:charset w:val="00"/>
    <w:family w:val="auto"/>
    <w:pitch w:val="default"/>
    <w:sig w:usb0="00000000" w:usb1="00000000" w:usb2="00000000" w:usb3="00000000" w:csb0="00040001" w:csb1="00000000"/>
    <w:embedRegular r:id="rId8" w:fontKey="{925F7EC3-9859-4267-B8D2-92A7B6F8E54C}"/>
  </w:font>
  <w:font w:name="楷体_GB2312">
    <w:altName w:val="楷体"/>
    <w:panose1 w:val="00000000000000000000"/>
    <w:charset w:val="86"/>
    <w:family w:val="decorative"/>
    <w:pitch w:val="default"/>
    <w:sig w:usb0="00000000" w:usb1="00000000" w:usb2="00000000" w:usb3="00000000" w:csb0="00040000" w:csb1="00000000"/>
    <w:embedRegular r:id="rId9" w:fontKey="{7E60A0C5-B2A3-49C2-B4C8-13E5734359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path/>
          <v:fill on="f" focussize="0,0"/>
          <v:stroke on="f" joinstyle="miter"/>
          <v:imagedata o:title=""/>
          <o:lock v:ext="edit"/>
          <v:textbox inset="0mm,0mm,0mm,0mm" style="mso-fit-shape-to-text:t;">
            <w:txbxContent>
              <w:p>
                <w:pPr>
                  <w:snapToGrid w:val="0"/>
                  <w:rPr>
                    <w:rFonts w:eastAsia="宋体"/>
                    <w:sz w:val="18"/>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t>- 10 -</w:t>
                </w:r>
                <w:r>
                  <w:rPr>
                    <w:rFonts w:hint="eastAsia" w:ascii="宋体" w:hAnsi="宋体" w:eastAsia="宋体" w:cs="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path/>
          <v:fill on="f" focussize="0,0"/>
          <v:stroke on="f" joinstyle="miter"/>
          <v:imagedata o:title=""/>
          <o:lock v:ext="edit"/>
          <v:textbox inset="0mm,0mm,0mm,0mm" style="mso-fit-shape-to-text:t;">
            <w:txbxContent>
              <w:p>
                <w:pPr>
                  <w:snapToGrid w:val="0"/>
                  <w:rPr>
                    <w:rFonts w:eastAsia="宋体"/>
                    <w:sz w:val="18"/>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t>- 16 -</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32"/>
      </w:rPr>
    </w:pPr>
    <w:r>
      <w:rPr>
        <w:sz w:val="32"/>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HXnm0AQAAUgMAAA4AAABkcnMv&#10;ZTJvRG9jLnhtbK1TS44TMRDdI3EHy3viTk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JMdeebQBAABSAwAADgAAAAAAAAABACAAAAA0AQAAZHJzL2Uyb0Rv&#10;Yy54bWxQSwUGAAAAAAYABgBZAQAAWgUAAAAA&#10;">
          <v:path/>
          <v:fill on="f" focussize="0,0"/>
          <v:stroke on="f" joinstyle="miter"/>
          <v:imagedata o:title=""/>
          <o:lock v:ext="edit"/>
          <v:textbox inset="0mm,0mm,0mm,0mm" style="mso-fit-shape-to-text:t;">
            <w:txbxContent>
              <w:p>
                <w:pPr>
                  <w:snapToGrid w:val="0"/>
                  <w:rPr>
                    <w:rFonts w:eastAsia="宋体"/>
                    <w:sz w:val="18"/>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t>- 28 -</w:t>
                </w:r>
                <w:r>
                  <w:rPr>
                    <w:rFonts w:hint="eastAsia" w:ascii="宋体" w:hAnsi="宋体" w:eastAsia="宋体" w:cs="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32"/>
      </w:rPr>
    </w:pPr>
    <w:r>
      <w:rPr>
        <w:sz w:val="32"/>
      </w:rPr>
      <w:pict>
        <v:shape id="文本框 5" o:spid="_x0000_s410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fe4wW0AQAAUgMAAA4AAABkcnMv&#10;ZTJvRG9jLnhtbK1TzW4TMRC+I/EOlu/Em0hU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F6RYkXDkd0/PH9+PP38dc38ra0Z4ip&#10;xayHiHl5fB9GTjPs1BRK6C/CRw2ufFESwRTs9eHSXzVmItE5Xy6WywZDEmPTBUuwx98jpPxBBUeK&#10;wSngAGtfxf4+5VPqlFKq+XBrrK1DtP6ZAzGLhxX6J47FyuNmPGvahO6AkgacPacel5MSe+e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97jBbQBAABSAwAADgAAAAAAAAABACAAAAA0AQAAZHJzL2Uyb0Rv&#10;Yy54bWxQSwUGAAAAAAYABgBZAQAAWgUAAAAA&#10;">
          <v:path/>
          <v:fill on="f" focussize="0,0"/>
          <v:stroke on="f" joinstyle="miter"/>
          <v:imagedata o:title=""/>
          <o:lock v:ext="edit"/>
          <v:textbox inset="0mm,0mm,0mm,0mm" style="mso-fit-shape-to-text:t;">
            <w:txbxContent>
              <w:p>
                <w:pPr>
                  <w:snapToGrid w:val="0"/>
                  <w:rPr>
                    <w:rFonts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t>- 41 -</w:t>
                </w:r>
                <w:r>
                  <w:rPr>
                    <w:rFonts w:hint="eastAsia" w:ascii="宋体" w:hAnsi="宋体" w:eastAsia="宋体" w:cs="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6" o:spid="_x0000_s4101"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fe4crQBAABSAwAADgAAAAAAAAABACAAAAA0AQAAZHJzL2Uyb0Rv&#10;Yy54bWxQSwUGAAAAAAYABgBZAQAAWgUAAAAA&#10;">
          <v:path/>
          <v:fill on="f" focussize="0,0"/>
          <v:stroke on="f" joinstyle="miter"/>
          <v:imagedata o:title=""/>
          <o:lock v:ext="edit"/>
          <v:textbox inset="0mm,0mm,0mm,0mm" style="mso-fit-shape-to-text:t;">
            <w:txbxContent>
              <w:p>
                <w:pPr>
                  <w:snapToGrid w:val="0"/>
                  <w:rPr>
                    <w:rFonts w:eastAsia="宋体"/>
                    <w:sz w:val="18"/>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t>- 43 -</w:t>
                </w:r>
                <w:r>
                  <w:rPr>
                    <w:rFonts w:hint="eastAsia" w:ascii="宋体" w:hAnsi="宋体" w:eastAsia="宋体" w:cs="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7" o:spid="_x0000_s4102"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A37PWz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c4KC8cjuj47evx+8/jjy/kdWnPEFOL&#10;WU8R8/L4JoycZtipKZTQX4SPGlz5oiSCKdjrw6W/asxEonO+XCyXDYYkxqYLlmDPv0dI+a0KjhSD&#10;U8AB1r6K/buUT6lTSqnmw4Oxtg7R+j8ciFk8rNA/cSxWHjfjWdMmdAeUNODsOfW4nJTYR4+tLWsy&#10;GTAZm8nYRTDbHqlpYVMZjkD4u11GIpVfqXKCPhfHwVWF5yUrm/H7vWY9P4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AN+z1swEAAFIDAAAOAAAAAAAAAAEAIAAAADQBAABkcnMvZTJvRG9j&#10;LnhtbFBLBQYAAAAABgAGAFkBAABZBQAAAAA=&#10;">
          <v:path/>
          <v:fill on="f" focussize="0,0"/>
          <v:stroke on="f" joinstyle="miter"/>
          <v:imagedata o:title=""/>
          <o:lock v:ext="edit"/>
          <v:textbox inset="0mm,0mm,0mm,0mm" style="mso-fit-shape-to-text:t;">
            <w:txbxContent>
              <w:p>
                <w:pPr>
                  <w:snapToGrid w:val="0"/>
                  <w:rPr>
                    <w:rFonts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- 48 -</w:t>
                </w:r>
                <w:r>
                  <w:rPr>
                    <w:rFonts w:hint="eastAsia" w:eastAsia="宋体"/>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500"/>
  <w:drawingGridHorizontalSpacing w:val="181"/>
  <w:drawingGridVerticalSpacing w:val="163"/>
  <w:noPunctuationKerning w:val="1"/>
  <w:characterSpacingControl w:val="compressPunctuation"/>
  <w:hdrShapeDefaults>
    <o:shapelayout v:ext="edit">
      <o:idmap v:ext="edit" data="3,4"/>
    </o:shapelayout>
  </w:hdrShapeDefaults>
  <w:compat>
    <w:doNotLeaveBackslashAlone/>
    <w:doNotExpandShiftReturn/>
    <w:useFELayout/>
    <w:compatSetting w:name="compatibilityMode" w:uri="http://schemas.microsoft.com/office/word" w:val="12"/>
  </w:compat>
  <w:docVars>
    <w:docVar w:name="commondata" w:val="eyJoZGlkIjoiZWRlY2UwYTFlOTZlMmViYTBhMzVjNGZhMjdmNjhmNjYifQ=="/>
  </w:docVars>
  <w:rsids>
    <w:rsidRoot w:val="004D1FB9"/>
    <w:rsid w:val="00062BB4"/>
    <w:rsid w:val="00161582"/>
    <w:rsid w:val="001B273F"/>
    <w:rsid w:val="00200242"/>
    <w:rsid w:val="003656A4"/>
    <w:rsid w:val="003B1E29"/>
    <w:rsid w:val="004B1005"/>
    <w:rsid w:val="004D1FB9"/>
    <w:rsid w:val="00524AFA"/>
    <w:rsid w:val="00524E1A"/>
    <w:rsid w:val="006242AB"/>
    <w:rsid w:val="006650B9"/>
    <w:rsid w:val="006E236B"/>
    <w:rsid w:val="00754C58"/>
    <w:rsid w:val="00A94EF0"/>
    <w:rsid w:val="00AD0429"/>
    <w:rsid w:val="00B877CC"/>
    <w:rsid w:val="00BF5295"/>
    <w:rsid w:val="00BF60D3"/>
    <w:rsid w:val="00CD2767"/>
    <w:rsid w:val="00CF144F"/>
    <w:rsid w:val="00D02888"/>
    <w:rsid w:val="00DD27A8"/>
    <w:rsid w:val="00DE093D"/>
    <w:rsid w:val="00EB5A6A"/>
    <w:rsid w:val="00ED69FD"/>
    <w:rsid w:val="00F62009"/>
    <w:rsid w:val="00FF159E"/>
    <w:rsid w:val="01313D2A"/>
    <w:rsid w:val="01A65A7E"/>
    <w:rsid w:val="02920926"/>
    <w:rsid w:val="0297570E"/>
    <w:rsid w:val="03D80A84"/>
    <w:rsid w:val="0507465B"/>
    <w:rsid w:val="052838D4"/>
    <w:rsid w:val="064C0C4F"/>
    <w:rsid w:val="066D1533"/>
    <w:rsid w:val="078A0C4D"/>
    <w:rsid w:val="07EB4F34"/>
    <w:rsid w:val="080A1789"/>
    <w:rsid w:val="087049EA"/>
    <w:rsid w:val="0882484C"/>
    <w:rsid w:val="0899204A"/>
    <w:rsid w:val="08AB40B3"/>
    <w:rsid w:val="08B82506"/>
    <w:rsid w:val="09195A73"/>
    <w:rsid w:val="093E550F"/>
    <w:rsid w:val="097613F1"/>
    <w:rsid w:val="097D1606"/>
    <w:rsid w:val="09FA536A"/>
    <w:rsid w:val="0A0E3A75"/>
    <w:rsid w:val="0A894F79"/>
    <w:rsid w:val="0AAB0544"/>
    <w:rsid w:val="0AE0582E"/>
    <w:rsid w:val="0B7501C6"/>
    <w:rsid w:val="0BB86DB3"/>
    <w:rsid w:val="0BDC17A7"/>
    <w:rsid w:val="0BE50966"/>
    <w:rsid w:val="0BFC6B23"/>
    <w:rsid w:val="0BFC7F10"/>
    <w:rsid w:val="0D4D57F9"/>
    <w:rsid w:val="0D66391C"/>
    <w:rsid w:val="0D740D74"/>
    <w:rsid w:val="0E881376"/>
    <w:rsid w:val="0F6960AF"/>
    <w:rsid w:val="0FAD4FCF"/>
    <w:rsid w:val="100B0836"/>
    <w:rsid w:val="10394FA0"/>
    <w:rsid w:val="103F50F5"/>
    <w:rsid w:val="10B72350"/>
    <w:rsid w:val="10E049D8"/>
    <w:rsid w:val="1104506A"/>
    <w:rsid w:val="11864352"/>
    <w:rsid w:val="11A46736"/>
    <w:rsid w:val="11AF7958"/>
    <w:rsid w:val="11E41B46"/>
    <w:rsid w:val="11E54F2B"/>
    <w:rsid w:val="12542765"/>
    <w:rsid w:val="126C02E9"/>
    <w:rsid w:val="12A66824"/>
    <w:rsid w:val="12B405FB"/>
    <w:rsid w:val="133472A2"/>
    <w:rsid w:val="13AE6FE6"/>
    <w:rsid w:val="1457082A"/>
    <w:rsid w:val="182A3315"/>
    <w:rsid w:val="18EF7A1F"/>
    <w:rsid w:val="19232B52"/>
    <w:rsid w:val="19AA0F67"/>
    <w:rsid w:val="1A660DF8"/>
    <w:rsid w:val="1ADC382A"/>
    <w:rsid w:val="1ADD4D53"/>
    <w:rsid w:val="1B1B2025"/>
    <w:rsid w:val="1BDE5A0D"/>
    <w:rsid w:val="1C027F2A"/>
    <w:rsid w:val="1C164F57"/>
    <w:rsid w:val="1C1E37F1"/>
    <w:rsid w:val="1C625C60"/>
    <w:rsid w:val="1C687532"/>
    <w:rsid w:val="1C697A0D"/>
    <w:rsid w:val="1CE95820"/>
    <w:rsid w:val="1CFE6472"/>
    <w:rsid w:val="1D212FD4"/>
    <w:rsid w:val="1D3023A0"/>
    <w:rsid w:val="1D36458D"/>
    <w:rsid w:val="1D636B7B"/>
    <w:rsid w:val="1D9333FF"/>
    <w:rsid w:val="1DB47FD5"/>
    <w:rsid w:val="1E76486E"/>
    <w:rsid w:val="1E882ABA"/>
    <w:rsid w:val="1E9F407A"/>
    <w:rsid w:val="1EF763BD"/>
    <w:rsid w:val="1FB25F4F"/>
    <w:rsid w:val="1FE74167"/>
    <w:rsid w:val="1FFF3A4B"/>
    <w:rsid w:val="20596D46"/>
    <w:rsid w:val="20617CB8"/>
    <w:rsid w:val="207A40F8"/>
    <w:rsid w:val="20F76928"/>
    <w:rsid w:val="212F4E11"/>
    <w:rsid w:val="21FC53AB"/>
    <w:rsid w:val="22787323"/>
    <w:rsid w:val="22890AF5"/>
    <w:rsid w:val="22A54FB6"/>
    <w:rsid w:val="22D71030"/>
    <w:rsid w:val="22DE1349"/>
    <w:rsid w:val="232F37DE"/>
    <w:rsid w:val="23350852"/>
    <w:rsid w:val="23AF6A58"/>
    <w:rsid w:val="240A4AD4"/>
    <w:rsid w:val="24204C44"/>
    <w:rsid w:val="24497B51"/>
    <w:rsid w:val="24896B88"/>
    <w:rsid w:val="24A96DF4"/>
    <w:rsid w:val="25001865"/>
    <w:rsid w:val="25033E91"/>
    <w:rsid w:val="2620367B"/>
    <w:rsid w:val="26B3789A"/>
    <w:rsid w:val="27605C18"/>
    <w:rsid w:val="27A83DAD"/>
    <w:rsid w:val="27DD1B05"/>
    <w:rsid w:val="28AA47AC"/>
    <w:rsid w:val="29D55239"/>
    <w:rsid w:val="29F726A8"/>
    <w:rsid w:val="2A391AB9"/>
    <w:rsid w:val="2A4942F0"/>
    <w:rsid w:val="2A5D6A67"/>
    <w:rsid w:val="2A8D26DC"/>
    <w:rsid w:val="2B440042"/>
    <w:rsid w:val="2CA90577"/>
    <w:rsid w:val="2D1E2EEC"/>
    <w:rsid w:val="2DC156EB"/>
    <w:rsid w:val="2E002A74"/>
    <w:rsid w:val="2E15575A"/>
    <w:rsid w:val="2EA21137"/>
    <w:rsid w:val="2F135DFA"/>
    <w:rsid w:val="2FAA7FCD"/>
    <w:rsid w:val="310B5BD7"/>
    <w:rsid w:val="31CB3848"/>
    <w:rsid w:val="31DA2C61"/>
    <w:rsid w:val="32712BFB"/>
    <w:rsid w:val="32CE3876"/>
    <w:rsid w:val="34020F1B"/>
    <w:rsid w:val="356D42C9"/>
    <w:rsid w:val="36874422"/>
    <w:rsid w:val="36A04B77"/>
    <w:rsid w:val="374E706D"/>
    <w:rsid w:val="37B22C27"/>
    <w:rsid w:val="37C1280A"/>
    <w:rsid w:val="37FE6787"/>
    <w:rsid w:val="383729CA"/>
    <w:rsid w:val="39664ABC"/>
    <w:rsid w:val="39AF6A79"/>
    <w:rsid w:val="3A017535"/>
    <w:rsid w:val="3ABD1924"/>
    <w:rsid w:val="3BAB1B52"/>
    <w:rsid w:val="3C2C26B7"/>
    <w:rsid w:val="3CD66C45"/>
    <w:rsid w:val="3CF542D2"/>
    <w:rsid w:val="3DE379AC"/>
    <w:rsid w:val="3E1E2A4C"/>
    <w:rsid w:val="3E5F5052"/>
    <w:rsid w:val="3E6D6BFE"/>
    <w:rsid w:val="3EE13BFF"/>
    <w:rsid w:val="3F32613E"/>
    <w:rsid w:val="3FB01FB1"/>
    <w:rsid w:val="405A40DF"/>
    <w:rsid w:val="40E72606"/>
    <w:rsid w:val="413001A0"/>
    <w:rsid w:val="415D2B87"/>
    <w:rsid w:val="419A162B"/>
    <w:rsid w:val="41AB1994"/>
    <w:rsid w:val="43BA51E5"/>
    <w:rsid w:val="44133CC7"/>
    <w:rsid w:val="44305D99"/>
    <w:rsid w:val="44F56421"/>
    <w:rsid w:val="46EC72FA"/>
    <w:rsid w:val="47F53F16"/>
    <w:rsid w:val="483761DB"/>
    <w:rsid w:val="48385DF5"/>
    <w:rsid w:val="483C3C4D"/>
    <w:rsid w:val="48873DDA"/>
    <w:rsid w:val="49677B01"/>
    <w:rsid w:val="4B113ED1"/>
    <w:rsid w:val="4BA61627"/>
    <w:rsid w:val="4BE07A57"/>
    <w:rsid w:val="4C875432"/>
    <w:rsid w:val="4C9907BE"/>
    <w:rsid w:val="4CFA31A1"/>
    <w:rsid w:val="4D1219C1"/>
    <w:rsid w:val="4D150964"/>
    <w:rsid w:val="4D471099"/>
    <w:rsid w:val="4D770AB8"/>
    <w:rsid w:val="4DB742D6"/>
    <w:rsid w:val="4DED1E63"/>
    <w:rsid w:val="4DFF499A"/>
    <w:rsid w:val="4E3A5844"/>
    <w:rsid w:val="4EA84DC6"/>
    <w:rsid w:val="4FA63C2B"/>
    <w:rsid w:val="4FF841FA"/>
    <w:rsid w:val="50043B92"/>
    <w:rsid w:val="507148B8"/>
    <w:rsid w:val="50B749BE"/>
    <w:rsid w:val="50F01B49"/>
    <w:rsid w:val="51460097"/>
    <w:rsid w:val="51CA585E"/>
    <w:rsid w:val="527B2B59"/>
    <w:rsid w:val="538A564D"/>
    <w:rsid w:val="54073BE6"/>
    <w:rsid w:val="54085B3F"/>
    <w:rsid w:val="546B1F92"/>
    <w:rsid w:val="54EE68A8"/>
    <w:rsid w:val="553B4087"/>
    <w:rsid w:val="556A4039"/>
    <w:rsid w:val="55A31CBB"/>
    <w:rsid w:val="55AF1739"/>
    <w:rsid w:val="56202632"/>
    <w:rsid w:val="56465598"/>
    <w:rsid w:val="564C6383"/>
    <w:rsid w:val="56655E62"/>
    <w:rsid w:val="56B41205"/>
    <w:rsid w:val="57AE5E19"/>
    <w:rsid w:val="587036ED"/>
    <w:rsid w:val="591C235B"/>
    <w:rsid w:val="59D31E14"/>
    <w:rsid w:val="59E24A56"/>
    <w:rsid w:val="59E840E7"/>
    <w:rsid w:val="5A201FF8"/>
    <w:rsid w:val="5A4E458F"/>
    <w:rsid w:val="5AC24941"/>
    <w:rsid w:val="5AF15262"/>
    <w:rsid w:val="5B771955"/>
    <w:rsid w:val="5B802E7C"/>
    <w:rsid w:val="5C026F65"/>
    <w:rsid w:val="5C247292"/>
    <w:rsid w:val="5C42672B"/>
    <w:rsid w:val="5C690E45"/>
    <w:rsid w:val="5CD41917"/>
    <w:rsid w:val="5DA60CA9"/>
    <w:rsid w:val="5DF96A1E"/>
    <w:rsid w:val="5F544326"/>
    <w:rsid w:val="5FF846B7"/>
    <w:rsid w:val="600D65A3"/>
    <w:rsid w:val="60312B26"/>
    <w:rsid w:val="606A4140"/>
    <w:rsid w:val="61860C4D"/>
    <w:rsid w:val="62EE21C0"/>
    <w:rsid w:val="62F90AE7"/>
    <w:rsid w:val="633567FF"/>
    <w:rsid w:val="64C6292C"/>
    <w:rsid w:val="64D015DD"/>
    <w:rsid w:val="65135FC8"/>
    <w:rsid w:val="655E098A"/>
    <w:rsid w:val="65810056"/>
    <w:rsid w:val="65907214"/>
    <w:rsid w:val="66434EDA"/>
    <w:rsid w:val="664A0CDA"/>
    <w:rsid w:val="698B7770"/>
    <w:rsid w:val="69C73F09"/>
    <w:rsid w:val="6A5F6B77"/>
    <w:rsid w:val="6A933634"/>
    <w:rsid w:val="6ACA7F06"/>
    <w:rsid w:val="6AF65942"/>
    <w:rsid w:val="6B5C0CF3"/>
    <w:rsid w:val="6B630E23"/>
    <w:rsid w:val="6B760CAD"/>
    <w:rsid w:val="6BB44082"/>
    <w:rsid w:val="6BF14260"/>
    <w:rsid w:val="6C0701F1"/>
    <w:rsid w:val="6C5216DF"/>
    <w:rsid w:val="6DA354DB"/>
    <w:rsid w:val="6DAB47A4"/>
    <w:rsid w:val="6E0318B0"/>
    <w:rsid w:val="6F0A0D62"/>
    <w:rsid w:val="6F7C4B4E"/>
    <w:rsid w:val="6F891CF5"/>
    <w:rsid w:val="6FC34383"/>
    <w:rsid w:val="6FFF371B"/>
    <w:rsid w:val="701A35C4"/>
    <w:rsid w:val="713F7062"/>
    <w:rsid w:val="71D5087F"/>
    <w:rsid w:val="720C31B2"/>
    <w:rsid w:val="723F1D12"/>
    <w:rsid w:val="73D321AF"/>
    <w:rsid w:val="74292F6A"/>
    <w:rsid w:val="744A14B6"/>
    <w:rsid w:val="744B72B6"/>
    <w:rsid w:val="74A07AE6"/>
    <w:rsid w:val="74ED0540"/>
    <w:rsid w:val="74EF5224"/>
    <w:rsid w:val="7576448B"/>
    <w:rsid w:val="75845BC4"/>
    <w:rsid w:val="75B057FB"/>
    <w:rsid w:val="760B3F73"/>
    <w:rsid w:val="76906562"/>
    <w:rsid w:val="779E90ED"/>
    <w:rsid w:val="77AA76F1"/>
    <w:rsid w:val="780A4BEB"/>
    <w:rsid w:val="78F12E8E"/>
    <w:rsid w:val="792D291A"/>
    <w:rsid w:val="795C1E14"/>
    <w:rsid w:val="7979527E"/>
    <w:rsid w:val="79BE59A5"/>
    <w:rsid w:val="7A0C526C"/>
    <w:rsid w:val="7A4E4591"/>
    <w:rsid w:val="7A806EDD"/>
    <w:rsid w:val="7B375210"/>
    <w:rsid w:val="7C0362F4"/>
    <w:rsid w:val="7C685E41"/>
    <w:rsid w:val="7CCE5270"/>
    <w:rsid w:val="7CD305D8"/>
    <w:rsid w:val="7CFE3C2D"/>
    <w:rsid w:val="7DDB5076"/>
    <w:rsid w:val="7DEAFD38"/>
    <w:rsid w:val="7E356DDF"/>
    <w:rsid w:val="7E776788"/>
    <w:rsid w:val="7FD3387F"/>
    <w:rsid w:val="7FE4525F"/>
    <w:rsid w:val="7FF97B36"/>
    <w:rsid w:val="BF950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640" w:lineRule="exact"/>
      <w:ind w:firstLine="640" w:firstLineChars="200"/>
    </w:pPr>
    <w:rPr>
      <w:rFonts w:ascii="Arial" w:hAnsi="Arial" w:eastAsia="仿宋"/>
      <w:sz w:val="32"/>
      <w:szCs w:val="22"/>
    </w:rPr>
  </w:style>
  <w:style w:type="paragraph" w:styleId="3">
    <w:name w:val="Body Text Indent"/>
    <w:basedOn w:val="1"/>
    <w:next w:val="1"/>
    <w:qFormat/>
    <w:uiPriority w:val="0"/>
    <w:pPr>
      <w:ind w:left="420" w:leftChars="200"/>
    </w:pPr>
    <w:rPr>
      <w:rFonts w:eastAsia="宋体"/>
    </w:rPr>
  </w:style>
  <w:style w:type="paragraph" w:styleId="4">
    <w:name w:val="annotation text"/>
    <w:basedOn w:val="1"/>
    <w:qFormat/>
    <w:uiPriority w:val="0"/>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1_"/>
    <w:basedOn w:val="11"/>
    <w:link w:val="13"/>
    <w:qFormat/>
    <w:uiPriority w:val="0"/>
    <w:rPr>
      <w:rFonts w:ascii="宋体" w:hAnsi="宋体" w:eastAsia="宋体" w:cs="宋体"/>
      <w:sz w:val="26"/>
      <w:szCs w:val="26"/>
      <w:u w:val="none"/>
      <w:shd w:val="clear" w:color="auto" w:fill="auto"/>
      <w:lang w:val="zh-TW" w:eastAsia="zh-TW" w:bidi="zh-TW"/>
    </w:rPr>
  </w:style>
  <w:style w:type="paragraph" w:customStyle="1" w:styleId="13">
    <w:name w:val="Body text|1"/>
    <w:basedOn w:val="1"/>
    <w:link w:val="12"/>
    <w:qFormat/>
    <w:uiPriority w:val="0"/>
    <w:pPr>
      <w:spacing w:line="451" w:lineRule="auto"/>
      <w:ind w:firstLine="400"/>
    </w:pPr>
    <w:rPr>
      <w:rFonts w:ascii="宋体" w:hAnsi="宋体" w:eastAsia="宋体" w:cs="宋体"/>
      <w:sz w:val="26"/>
      <w:szCs w:val="26"/>
      <w:lang w:val="zh-TW" w:eastAsia="zh-TW" w:bidi="zh-TW"/>
    </w:rPr>
  </w:style>
  <w:style w:type="character" w:customStyle="1" w:styleId="14">
    <w:name w:val="Heading #1|1_"/>
    <w:basedOn w:val="11"/>
    <w:link w:val="15"/>
    <w:qFormat/>
    <w:uiPriority w:val="0"/>
    <w:rPr>
      <w:rFonts w:ascii="宋体" w:hAnsi="宋体" w:eastAsia="宋体" w:cs="宋体"/>
      <w:color w:val="FC6F7E"/>
      <w:sz w:val="64"/>
      <w:szCs w:val="64"/>
      <w:u w:val="single"/>
      <w:shd w:val="clear" w:color="auto" w:fill="auto"/>
      <w:lang w:val="zh-TW" w:eastAsia="zh-TW" w:bidi="zh-TW"/>
    </w:rPr>
  </w:style>
  <w:style w:type="paragraph" w:customStyle="1" w:styleId="15">
    <w:name w:val="Heading #1|1"/>
    <w:basedOn w:val="1"/>
    <w:link w:val="14"/>
    <w:qFormat/>
    <w:uiPriority w:val="0"/>
    <w:pPr>
      <w:spacing w:after="40"/>
      <w:jc w:val="center"/>
      <w:outlineLvl w:val="0"/>
    </w:pPr>
    <w:rPr>
      <w:rFonts w:ascii="宋体" w:hAnsi="宋体" w:eastAsia="宋体" w:cs="宋体"/>
      <w:color w:val="FC6F7E"/>
      <w:sz w:val="64"/>
      <w:szCs w:val="64"/>
      <w:u w:val="single"/>
      <w:lang w:val="zh-TW" w:eastAsia="zh-TW" w:bidi="zh-TW"/>
    </w:rPr>
  </w:style>
  <w:style w:type="character" w:customStyle="1" w:styleId="16">
    <w:name w:val="批注框文本 Char"/>
    <w:basedOn w:val="11"/>
    <w:link w:val="5"/>
    <w:qFormat/>
    <w:uiPriority w:val="0"/>
    <w:rPr>
      <w:sz w:val="18"/>
      <w:szCs w:val="18"/>
    </w:rPr>
  </w:style>
  <w:style w:type="character" w:customStyle="1" w:styleId="17">
    <w:name w:val="Header or footer|2_"/>
    <w:basedOn w:val="11"/>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rPr>
      <w:sz w:val="20"/>
      <w:szCs w:val="20"/>
      <w:lang w:val="zh-TW" w:eastAsia="zh-TW" w:bidi="zh-TW"/>
    </w:rPr>
  </w:style>
  <w:style w:type="character" w:customStyle="1" w:styleId="19">
    <w:name w:val="Heading #2|1_"/>
    <w:basedOn w:val="11"/>
    <w:link w:val="20"/>
    <w:qFormat/>
    <w:uiPriority w:val="0"/>
    <w:rPr>
      <w:rFonts w:ascii="宋体" w:hAnsi="宋体" w:eastAsia="宋体" w:cs="宋体"/>
      <w:sz w:val="42"/>
      <w:szCs w:val="42"/>
      <w:u w:val="none"/>
      <w:shd w:val="clear" w:color="auto" w:fill="auto"/>
      <w:lang w:val="zh-TW" w:eastAsia="zh-TW" w:bidi="zh-TW"/>
    </w:rPr>
  </w:style>
  <w:style w:type="paragraph" w:customStyle="1" w:styleId="20">
    <w:name w:val="Heading #2|1"/>
    <w:basedOn w:val="1"/>
    <w:link w:val="19"/>
    <w:qFormat/>
    <w:uiPriority w:val="0"/>
    <w:pPr>
      <w:spacing w:after="120"/>
      <w:jc w:val="center"/>
      <w:outlineLvl w:val="1"/>
    </w:pPr>
    <w:rPr>
      <w:rFonts w:ascii="宋体" w:hAnsi="宋体" w:eastAsia="宋体" w:cs="宋体"/>
      <w:sz w:val="42"/>
      <w:szCs w:val="42"/>
      <w:lang w:val="zh-TW" w:eastAsia="zh-TW" w:bidi="zh-TW"/>
    </w:rPr>
  </w:style>
  <w:style w:type="paragraph" w:customStyle="1" w:styleId="21">
    <w:name w:val="样式1"/>
    <w:basedOn w:val="1"/>
    <w:qFormat/>
    <w:uiPriority w:val="0"/>
    <w:rPr>
      <w:rFonts w:ascii="仿宋_GB2312" w:eastAsia="仿宋_GB2312"/>
      <w:sz w:val="28"/>
    </w:rPr>
  </w:style>
  <w:style w:type="paragraph" w:customStyle="1" w:styleId="2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20399</Words>
  <Characters>21814</Characters>
  <Lines>180</Lines>
  <Paragraphs>50</Paragraphs>
  <TotalTime>35</TotalTime>
  <ScaleCrop>false</ScaleCrop>
  <LinksUpToDate>false</LinksUpToDate>
  <CharactersWithSpaces>22522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2022-06-14T06:39:00Z</dcterms:created>
  <dc:creator>Administrator</dc:creator>
  <cp:lastModifiedBy>RISA</cp:lastModifiedBy>
  <cp:lastPrinted>2022-06-10T17:00:00Z</cp:lastPrinted>
  <dcterms:modified xsi:type="dcterms:W3CDTF">2022-06-30T03:50:49Z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F9E214F266AF475BA42B9E0C7EE7CD33</vt:lpwstr>
  </property>
</Properties>
</file>