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right="0"/>
        <w:jc w:val="both"/>
        <w:rPr>
          <w:rFonts w:hint="eastAsia" w:ascii="宋体" w:hAnsi="宋体" w:eastAsia="宋体" w:cs="宋体"/>
          <w:b w:val="0"/>
          <w:bCs w:val="0"/>
          <w:color w:val="444444"/>
          <w:sz w:val="40"/>
          <w:szCs w:val="40"/>
          <w:lang w:eastAsia="zh-CN"/>
        </w:rPr>
      </w:pPr>
      <w:r>
        <w:rPr>
          <w:rFonts w:hint="eastAsia" w:ascii="宋体" w:hAnsi="宋体" w:eastAsia="宋体" w:cs="宋体"/>
          <w:b w:val="0"/>
          <w:bCs w:val="0"/>
          <w:color w:val="444444"/>
          <w:sz w:val="40"/>
          <w:szCs w:val="40"/>
          <w:lang w:eastAsia="zh-CN"/>
        </w:rPr>
        <w:t>附件：</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70" w:lineRule="atLeast"/>
        <w:ind w:right="0"/>
        <w:jc w:val="center"/>
        <w:rPr>
          <w:rFonts w:hint="eastAsia" w:ascii="宋体" w:hAnsi="宋体" w:eastAsia="宋体" w:cs="宋体"/>
          <w:b w:val="0"/>
          <w:bCs w:val="0"/>
          <w:color w:val="444444"/>
          <w:sz w:val="44"/>
          <w:szCs w:val="44"/>
          <w:lang w:eastAsia="zh-CN"/>
        </w:rPr>
      </w:pPr>
      <w:r>
        <w:rPr>
          <w:rFonts w:hint="eastAsia" w:ascii="宋体" w:hAnsi="宋体" w:eastAsia="宋体" w:cs="宋体"/>
          <w:b w:val="0"/>
          <w:bCs w:val="0"/>
          <w:color w:val="444444"/>
          <w:sz w:val="44"/>
          <w:szCs w:val="44"/>
          <w:lang w:eastAsia="zh-CN"/>
        </w:rPr>
        <w:t>黑龙江省国家集采第二批和第四批协议期满品种接续集中带量采购询价</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18"/>
        <w:gridCol w:w="2058"/>
        <w:gridCol w:w="1790"/>
        <w:gridCol w:w="1575"/>
        <w:gridCol w:w="2003"/>
        <w:gridCol w:w="2448"/>
        <w:gridCol w:w="2331"/>
        <w:gridCol w:w="1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88"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序号</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药品目录编码</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2"/>
                <w:szCs w:val="22"/>
                <w:u w:val="none"/>
              </w:rPr>
            </w:pPr>
            <w:r>
              <w:rPr>
                <w:rFonts w:hint="eastAsia" w:ascii="宋体" w:hAnsi="宋体" w:eastAsia="宋体" w:cs="宋体"/>
                <w:b w:val="0"/>
                <w:bCs w:val="0"/>
                <w:i w:val="0"/>
                <w:color w:val="222222"/>
                <w:kern w:val="0"/>
                <w:sz w:val="22"/>
                <w:szCs w:val="22"/>
                <w:u w:val="none"/>
                <w:lang w:val="en-US" w:eastAsia="zh-CN" w:bidi="ar"/>
              </w:rPr>
              <w:t>通用名</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2"/>
                <w:szCs w:val="22"/>
                <w:u w:val="none"/>
              </w:rPr>
            </w:pPr>
            <w:r>
              <w:rPr>
                <w:rFonts w:hint="eastAsia" w:ascii="宋体" w:hAnsi="宋体" w:eastAsia="宋体" w:cs="宋体"/>
                <w:b w:val="0"/>
                <w:bCs w:val="0"/>
                <w:i w:val="0"/>
                <w:color w:val="222222"/>
                <w:kern w:val="0"/>
                <w:sz w:val="22"/>
                <w:szCs w:val="22"/>
                <w:u w:val="none"/>
                <w:lang w:val="en-US" w:eastAsia="zh-CN" w:bidi="ar"/>
              </w:rPr>
              <w:t>详细剂型</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2"/>
                <w:szCs w:val="22"/>
                <w:u w:val="none"/>
              </w:rPr>
            </w:pPr>
            <w:r>
              <w:rPr>
                <w:rFonts w:hint="eastAsia" w:ascii="宋体" w:hAnsi="宋体" w:eastAsia="宋体" w:cs="宋体"/>
                <w:b w:val="0"/>
                <w:bCs w:val="0"/>
                <w:i w:val="0"/>
                <w:color w:val="222222"/>
                <w:kern w:val="0"/>
                <w:sz w:val="22"/>
                <w:szCs w:val="22"/>
                <w:u w:val="none"/>
                <w:lang w:val="en-US" w:eastAsia="zh-CN" w:bidi="ar"/>
              </w:rPr>
              <w:t>规格与包装</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2"/>
                <w:szCs w:val="22"/>
                <w:u w:val="none"/>
              </w:rPr>
            </w:pPr>
            <w:r>
              <w:rPr>
                <w:rFonts w:hint="eastAsia" w:ascii="宋体" w:hAnsi="宋体" w:eastAsia="宋体" w:cs="宋体"/>
                <w:b w:val="0"/>
                <w:bCs w:val="0"/>
                <w:i w:val="0"/>
                <w:color w:val="222222"/>
                <w:kern w:val="0"/>
                <w:sz w:val="22"/>
                <w:szCs w:val="22"/>
                <w:u w:val="none"/>
                <w:lang w:val="en-US" w:eastAsia="zh-CN" w:bidi="ar"/>
              </w:rPr>
              <w:t>生产企业</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2"/>
                <w:szCs w:val="22"/>
                <w:u w:val="none"/>
              </w:rPr>
            </w:pPr>
            <w:r>
              <w:rPr>
                <w:rFonts w:hint="eastAsia" w:ascii="宋体" w:hAnsi="宋体" w:eastAsia="宋体" w:cs="宋体"/>
                <w:b w:val="0"/>
                <w:bCs w:val="0"/>
                <w:i w:val="0"/>
                <w:color w:val="222222"/>
                <w:kern w:val="0"/>
                <w:sz w:val="22"/>
                <w:szCs w:val="22"/>
                <w:u w:val="none"/>
                <w:lang w:val="en-US" w:eastAsia="zh-CN" w:bidi="ar"/>
              </w:rPr>
              <w:t>中选企业</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20"/>
                <w:szCs w:val="20"/>
                <w:u w:val="none"/>
              </w:rPr>
            </w:pPr>
            <w:r>
              <w:rPr>
                <w:rFonts w:hint="eastAsia" w:ascii="宋体" w:hAnsi="宋体" w:eastAsia="宋体" w:cs="宋体"/>
                <w:b w:val="0"/>
                <w:bCs w:val="0"/>
                <w:i w:val="0"/>
                <w:color w:val="222222"/>
                <w:kern w:val="0"/>
                <w:sz w:val="20"/>
                <w:szCs w:val="20"/>
                <w:u w:val="none"/>
                <w:lang w:val="en-US" w:eastAsia="zh-CN" w:bidi="ar"/>
              </w:rPr>
              <w:t>中选价格             （最小制剂单位/元/片/粒/支/袋）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HLJYPCG[2022]013001</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盐酸奥洛他定滴眼液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眼用液体制剂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0.1%(5ml:5mg,以C21H23NO3计)*1瓶/瓶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浙江尖峰药业有限公司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浙江尖峰药业有限公司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HLJYPCG[2022]013002</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加巴喷丁胶囊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胶囊剂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0.1g*50粒/盒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江苏恒瑞医药股份有限公司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江苏恒瑞医药股份有限公司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HLJYPCG[2022]013005</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卡格列净片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0.1g*30片/盒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常州恒邦药业有限公司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常州恒邦药业有限公司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1.7663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HLJYPCG[2022]013007</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氯雷他定片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10mg*10片/盒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万特制药（海南）有限公司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万特制药（海南）有限公司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HLJYPCG[2022]013009</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那格列奈片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120mg*60片/瓶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江苏德源药业股份有限公司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江苏德源药业股份有限公司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HLJYPCG[2022]013013</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培哚普利叔丁胺片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4mg*21片/盒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海思科制药（眉山）有限公司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海思科制药（眉山）有限公司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7</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HLJYPCG[2022]013016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瑞格列奈片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1mg*30片/盒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江苏豪森药业集团有限公司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江苏豪森药业集团有限公司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8</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HLJYPCG[2022]013018</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甲苯磺酸索拉非尼片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0.2g(以索拉非尼计)*30片/盒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重庆药友制药有限责任公司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重庆药友制药有限责任公司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22.8167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9</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HLJYPCG[2022]013019</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盐酸特比萘芬片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0.125g*14片/盒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10</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HLJYPCG[2022]013022</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替莫唑胺胶囊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胶囊剂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20mg*10粒/瓶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北京双鹭药业股份有限公司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北京双鹭药业股份有限公司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HLJYPCG[2022]013026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头孢丙烯片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0.25g*6片/盒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苏州东瑞制药有限公司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苏州东瑞制药有限公司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0.7458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HLJYPCG[2022]013028</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缬沙坦氨氯地平片(I)</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每片含缬沙坦80mg,氨氯地平5mg*7片/盒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江苏恒瑞医药股份有限公司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江苏恒瑞医药股份有限公司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1.3886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13</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HLJYPCG[2022]013029</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缬沙坦氢氯噻嗪片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每片含缬沙坦80mg，氢氯噻嗪12.5mg*14片/盒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北京百奥药业有限责任公司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北京百奥药业有限责任公司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HLJYPCG[2022]013030</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醋酸阿比特龙片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其他口服常释普通片剂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0.25g*120片/瓶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正大天晴药业集团南京顺欣有限公司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正大天晴药业集团南京顺欣有限公司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23.3333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HLJYPCG[2022]013031</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阿德福韦酯片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10mg*30片/瓶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HLJYPCG[2022]013033</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阿卡波糖胶囊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胶囊剂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50mg*30粒/盒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四川绿叶制药股份有限公司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四川绿叶制药股份有限公司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17</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HLJYPCG[2022]013035</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安立生坦片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5mg*30片/盒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浙江华海药业股份有限公司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浙江华海药业股份有限公司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18</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富马酸比索洛尔片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2.5mg*18片/盒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成都苑东生物制药股份有限公司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成都苑东生物制药股份有限公司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0.3417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19</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HLJYPCG[2022]013039</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盐酸多奈哌齐片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5mg*28片/盒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浙江华海药业股份有限公司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浙江华海药业股份有限公司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1.1371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20</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HLJYPCG[2022]013041</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氟康唑片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50mg*24片/盒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HLJYPCG[2022]013042</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福多司坦片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0.2g*20片/盒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宜昌东阳光长江药业股份有限公司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宜昌东阳光长江药业股份有限公司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HLJYPCG[2022]013043</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甲硝唑片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0.2g*100片/瓶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远大医药（中国）有限公司（原：湖北舒邦药业有限公司）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远大医药（中国）有限公司（原：湖北舒邦药业有限公司）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0.0627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23</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HLJYPCG[2022]013045</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坎地沙坦酯片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8mg*28片/盒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浙江永宁药业股份有限公司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浙江永宁药业股份有限公司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铝碳酸镁咀嚼片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咀嚼片</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0.5g*24片/盒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广东华润顺峰药业有限公司（原名：广东顺峰药业有限公司）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广东华润顺峰药业有限公司（原名：广东顺峰药业有限公司）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HLJYPCG[2022]013047</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美洛昔康片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7.5mg*20片/盒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HLJYPCG[2022]013048</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盐酸曲美他嗪缓释片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缓释片</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35mg*14片/盒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27</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HLJYPCG[2022]013050</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琥珀酸索利那新片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5mg*10片/盒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四川国为制药有限公司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四川国为制药有限公司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28</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HLJYPCG[2022]013053</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他达拉非片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20mg*2片/盒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江苏天士力帝益药业有限公司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江苏天士力帝益药业有限公司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29</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HLJYPCG[2022]013056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盐酸特拉唑嗪胶囊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胶囊剂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2mg*48粒/盒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扬子江药业集团江苏制药股份有限公司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扬子江药业集团江苏制药股份有限公司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8"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HLJYPCG[2022]013057</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替吉奥胶囊</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胶囊剂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每粒含：替加氟20mg与吉美嘧啶5.8mg与奥替拉西钾19.6mg*28粒/盒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HLJYPCG[2022]013061</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辛伐他汀片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口服普通片剂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20mg*28片/盒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浙江京新药业股份有限公司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浙江京新药业股份有限公司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HLJYPCG[2022]013063</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注射用紫杉醇（白蛋白结合型）</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冻干粉针剂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100mg*1瓶/盒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石药集团欧意药业有限公司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石药集团欧意药业有限公司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33</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HLJYPCG[2022]013065</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盐酸氨溴索注射液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注射液</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2ml:15mg*20支/盒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湖北科伦药业有限公司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湖北科伦药业有限公司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34</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HLJYPCG[2022]013067</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丙泊酚中/长链脂肪乳注射液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注射液</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20ml：0.2g*4支/盒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35</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HLJYPCG[2022]013068</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布洛芬注射液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注射液</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4ml:0.4g*5支/盒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成都倍特药业股份有限公司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成都倍特药业股份有限公司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36</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HLJYPCG[2022]013070</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多索茶碱注射液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注射液</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10ml:0.1g*50支/盒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石家庄四药有限公司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石家庄四药有限公司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1"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37</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HLJYPCG[2022]013075</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注射用帕瑞昔布钠</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冻干粉针剂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40mg(按C19H18N2O4S计）*1瓶/瓶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成都百裕制药股份有限公司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成都百裕制药股份有限公司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38</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HLJYPCG[2022]013076</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注射用泮托拉唑钠</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冻干粉针剂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40mg(以泮托拉唑计)*1瓶/瓶</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成都百裕制药股份有限公司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成都百裕制药股份有限公司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HLJYPCG[2022]013078</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注射用硼替佐米</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冻干粉针剂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3.5mg*1瓶/盒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石药集团欧意药业有限公司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石药集团欧意药业有限公司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1"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40</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HLJYPCG[2022]013079</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注射用比伐芦定</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冻干粉针剂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0.25g（按C98H138N24O33计）*10瓶/盒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齐鲁制药有限公司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0"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41</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HLJYPCG[2022]013080</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玻璃酸钠滴眼液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眼用液体制剂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0.1%(5ml:5mg)*1支/盒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江西珍视明药业有限公司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江西珍视明药业有限公司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3" w:hRule="atLeast"/>
        </w:trPr>
        <w:tc>
          <w:tcPr>
            <w:tcW w:w="6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42</w:t>
            </w:r>
          </w:p>
        </w:tc>
        <w:tc>
          <w:tcPr>
            <w:tcW w:w="20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HLJYPCG[2022]013082</w:t>
            </w:r>
          </w:p>
        </w:tc>
        <w:tc>
          <w:tcPr>
            <w:tcW w:w="17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玻璃酸钠滴眼液</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眼用液体制剂</w:t>
            </w:r>
          </w:p>
        </w:tc>
        <w:tc>
          <w:tcPr>
            <w:tcW w:w="20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0.4ml：1.2mg*24支/盒</w:t>
            </w:r>
          </w:p>
        </w:tc>
        <w:tc>
          <w:tcPr>
            <w:tcW w:w="24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2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扬子江药业集团有限公司</w:t>
            </w:r>
          </w:p>
        </w:tc>
        <w:tc>
          <w:tcPr>
            <w:tcW w:w="15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222222"/>
                <w:sz w:val="18"/>
                <w:szCs w:val="18"/>
                <w:u w:val="none"/>
              </w:rPr>
            </w:pPr>
            <w:r>
              <w:rPr>
                <w:rFonts w:hint="eastAsia" w:ascii="宋体" w:hAnsi="宋体" w:eastAsia="宋体" w:cs="宋体"/>
                <w:b w:val="0"/>
                <w:bCs w:val="0"/>
                <w:i w:val="0"/>
                <w:color w:val="222222"/>
                <w:kern w:val="0"/>
                <w:sz w:val="18"/>
                <w:szCs w:val="18"/>
                <w:u w:val="none"/>
                <w:lang w:val="en-US" w:eastAsia="zh-CN" w:bidi="ar"/>
              </w:rPr>
              <w:t>2.1</w:t>
            </w:r>
          </w:p>
        </w:tc>
      </w:tr>
    </w:tbl>
    <w:p>
      <w:pPr>
        <w:rPr>
          <w:rFonts w:hint="eastAsia" w:ascii="宋体" w:hAnsi="宋体" w:eastAsia="宋体" w:cs="宋体"/>
          <w:b w:val="0"/>
          <w:bCs w:val="0"/>
          <w:lang w:eastAsia="zh-CN"/>
        </w:rPr>
      </w:pPr>
    </w:p>
    <w:p>
      <w:pPr>
        <w:rPr>
          <w:rFonts w:hint="eastAsia" w:ascii="宋体" w:hAnsi="宋体" w:eastAsia="宋体" w:cs="宋体"/>
          <w:b w:val="0"/>
          <w:bCs w:val="0"/>
          <w:lang w:val="en-US" w:eastAsia="zh-CN"/>
        </w:rPr>
      </w:pPr>
    </w:p>
    <w:p>
      <w:pPr>
        <w:rPr>
          <w:rFonts w:hint="eastAsia" w:ascii="宋体" w:hAnsi="宋体" w:eastAsia="宋体" w:cs="宋体"/>
          <w:b w:val="0"/>
          <w:bCs w:val="0"/>
          <w:lang w:val="en-US" w:eastAsia="zh-CN"/>
        </w:rPr>
      </w:pPr>
    </w:p>
    <w:p>
      <w:pPr>
        <w:rPr>
          <w:rFonts w:hint="eastAsia" w:ascii="宋体" w:hAnsi="宋体" w:eastAsia="宋体" w:cs="宋体"/>
          <w:b w:val="0"/>
          <w:bCs w:val="0"/>
          <w:lang w:eastAsia="zh-CN"/>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ZDcwMzEyNDAyOTkxMmI0MDVjNzlhMjRmOWIwODYifQ=="/>
  </w:docVars>
  <w:rsids>
    <w:rsidRoot w:val="45390434"/>
    <w:rsid w:val="45390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2022-07-01T08:36:00Z</dcterms:created>
  <dc:creator>艾艾</dc:creator>
  <cp:lastModifiedBy>艾艾</cp:lastModifiedBy>
  <dcterms:modified xsi:type="dcterms:W3CDTF">2022-07-01T08:37:57Z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A37F0214ECE14D049E8D8C6E6FFDF219</vt:lpwstr>
  </property>
</Properties>
</file>