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成都市长期护理保险专业护理服务项目标准</w:t>
      </w:r>
      <w:bookmarkEnd w:id="0"/>
    </w:p>
    <w:tbl>
      <w:tblPr>
        <w:tblStyle w:val="5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4"/>
        <w:gridCol w:w="1942"/>
        <w:gridCol w:w="8153"/>
        <w:gridCol w:w="125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分类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服务项目</w:t>
            </w:r>
          </w:p>
        </w:tc>
        <w:tc>
          <w:tcPr>
            <w:tcW w:w="282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服务内容</w:t>
            </w:r>
          </w:p>
        </w:tc>
        <w:tc>
          <w:tcPr>
            <w:tcW w:w="43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服务时长（分钟）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执行人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料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类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理发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修剪头发，保持整洁舒适。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20-30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全身清洁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根据照护对象自理能力及皮肤状况选择适宜方式（淋浴、盆浴、坐浴、床上擦浴等）清洁全身。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20-50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辅助排便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使用开塞露等辅助排便或人工取便。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10-30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上下楼照护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1.语言提示下完成上下楼梯，必要时提供预防性保护；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2.接触式完成上下楼梯（含借助辅具）。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5-30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修剪指（趾）甲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根据病情、意识、生活自理能力以及个人卫生习惯，选择合适的工具对指/趾甲适时进行处理。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5-20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口腔清洁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根据自理能力，选择口腔清洁方式（漱口、棉棒/棉球擦拭、义齿清洁）。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5-20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整理更换床单元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选择适宜的方法更换床单元，清理渣屑，保持床单元平整。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10-30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会阴清洁照护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根据照护对象会阴部有无伤口，鼓励并协助照护对象完成会阴部的擦洗或冲洗。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10-15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非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类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用药照护及指导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1.遵用药医嘱指导照护对象使用药品；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2.遵用药医嘱协助照护对象使用药品；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3.整理药品，包含药品分类放置、效期整理等。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5-10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造瘘口护理及指导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更换人工肛袋、引流袋；清洁、消毒造瘘口周围皮肤（包括部分耗材：消毒液、棉签、一次性PVC手套；不包括耗材：造瘘袋、造瘘底盘）。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15-30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特殊皮肤护理及指导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潮红、水肿、水泡、瘙痒、失禁性皮炎等特殊皮肤及Ⅰ期、Ⅱ期压力性损伤的清洁护理。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10-15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12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吸氧照护及指导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根据照护对象的疾病或生理需求，协助或指导选择适宜的吸氧流量与频次。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5-10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22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能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类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基础功能维护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针对卧床的服务对象，采取良肢位摆放、翻身训练、关节被动活动。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20-30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生活自理能力维护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训练进食方法、个人卫生、穿脱衣服鞋袜、床椅转移等日常生活自理能力。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20-30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15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运动功能维护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对于有一定运动功能（肢体关节可活动或具有部分行走能力等）的照护对象，鼓励其积极活动身体可活动的部位，协助其进行屈伸四肢关节、站立、步行等活动。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20-30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神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类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定向力维护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1.人物定向能力维护：指导照护对象辨认亲人及照护者，并念出相应人员的名字。尽量固定照护者，避免因更换引起不安；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2.地点定向能力维护：用颜色或图示标识帮助照护对象辨认房间和床位，尽量减少居住环境的变化，保证环境的稳定、规律；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3.时间定向能力维护：提供符合昼夜更替规律的居住环境，引导定向能力维护，辨识昼夜。利用大而清晰的数字钟表、挂历帮助认识和记忆时间，进行定向能力维护。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5-30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17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精神行为异常照护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(1-低风险)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了解照护对象出现精神行为问题的具体表现，如有无凭空与人对话，或认为有人害他/她等表现，是否伴有如哭泣、烦躁不安等明显的情绪、行为异常；2.夜间室内照明适宜，减少视幻觉的发生；3.无安全隐患的幻觉、妄想，无须处理，持续观察即可；4.发生严重幻觉，有恐惧感或其他安全隐患时，将其带至光线充足地方，予以陪伴、交谈以转移其注意力；5.了解出现妄想照护对象的需求、认同其感受，不可否认其想法或与其发生争执，可态度积极地陪其一起寻找“失窃”的物品，或先吃几口“被下毒”的饭菜，以缓解其情绪、解除疑心、平复不满。出现行为失控时，可予以保护性限制，以确保安全，之后应尽快寻求医疗帮助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20-40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18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精神行为异常照护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(2-高风险)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游荡/走失行为：失智照护对象佩戴身份信息标识，留存失智照护对象的近照或录像；环境相对安全，设置相应的围护保障结构，有一定活动空间，地面防滑、无障碍物；对有走失史的失智照护对象，安置于有门禁的区域，外出时需全程陪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攻击行为：观察失智照护对象情绪变化，如出现说话声音突然提高，愤怒等攻击先兆时，通过精神安抚、转移注意力等方式及时疏导；攻击行为发生时及时制止，必要时予以保护性限制；攻击行为造成严重后果时，及时寻求专业人员帮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3.对既往已发生自伤和他伤行为的照护对象做好预防和指导。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20-40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2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防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类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19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保护性限制指导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1.实施保护性限制时动作轻柔，松紧适宜，肢体处于功能位；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2.限制期间，及时满足照护对象保暖、进食、饮水及大小便等生理需求，定时检查受限制部位皮肤、血循环情况，定时松解，帮助活动、按摩受限制肢体；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3.对不能配合医疗、护理、照护操作的照护对象实施保护性限制，便于正常医疗护理照护工作的顺利完成；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4.对有自伤或他伤异常行为或者行为攻击的照护对象实施保护性限制；5.解除保护后，检查被限制部位的皮肤情况，并帮助活动肢体。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5-10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跌倒/坠床风险照护指导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根据照护对象发生跌倒/坠床的风险等级及因素：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1.指导穿着合适衣物鞋袜；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2.提供防跌倒/坠床措施建议：如活动区域地面防滑、无障碍，安装扶手；床和座椅的高度适宜、有护栏；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3.照护对象使用助行器期间需陪同，必要时采取保护性限制；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4.采取其他必要的风险防范措施。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10-20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21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噎食/误吸风险照护指导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根据照护对象存在的噎食/误吸风险因素：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1.指导照护者对有吞咽障碍的照护对象选择适合的食物、环境、器具、体位（进餐时和进餐后的不同体位）；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2.指导照护者学习噎呛、误吸、窒息的相关知识及应急处理方法。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10-15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22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压力性损伤风险照护指导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根据照护对象存在的压力性损伤的风险因素：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1.定时改变体位（含翻身），观察皮肤状态，预防局部长期受压；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2.协助医护人员对不同程度的压力性损伤进行换药；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3.气垫床或其他减压设备的使用和维护；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4.保持衣物、床单清洁干燥，无渣屑等措施。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10-15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护士/护理员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专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  <w:t>类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23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更换留置尿管（导尿术）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在严格无菌操作下，用导尿管经尿道插入膀胱引流尿液(包括耗材导尿包）。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20-30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24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更换保留胃管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将鼻胃管经鼻腔插入胃内（包括耗材胃管、纱布、石蜡油、50ml注射器）。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20-30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25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睡眠照护指导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观察了解照护对象睡眠规律；2.控制照护对象日间睡眠，适度增加日间活动，特别是户外活动，起到光疗、改善睡眠作用；3.为照护对象提供安静、安全的睡眠场所，睡时留地灯，减少夜间亢奋失眠；4.照护对象夜间不睡时，在不影响他人的情况下陪伴交流，增加安全感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10-20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26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居住环境安全照护指导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1.环境整体布局简单、舒适，尽量减少居住环境、家具物品摆放位置的变化；2.依据失智照护对象的情况布置适宜的居住环境。设置危险区域和安全区域，危险区域上锁或用装饰物遮掩，避免失智照护对象误入；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3.定期检查环境设施、物品有无安全隐患。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15-20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3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27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气管切开照护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0"/>
              </w:rPr>
              <w:t>对已切开的颈段气管进行护理及指导（包括部分耗材：口护包、纱布、消毒液、棉签、一次性PVC手套）不包括吸痰管、灭菌注射水。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  <w:t>10-20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护士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0"/>
        </w:rPr>
        <w:t>备注：1.居家上门</w:t>
      </w:r>
      <w:r>
        <w:rPr>
          <w:rFonts w:hint="eastAsia" w:cs="仿宋_GB2312"/>
          <w:color w:val="000000"/>
          <w:sz w:val="24"/>
          <w:szCs w:val="20"/>
          <w:lang w:eastAsia="zh-CN"/>
        </w:rPr>
        <w:t>类定点护理</w:t>
      </w:r>
      <w:r>
        <w:rPr>
          <w:rFonts w:hint="eastAsia" w:ascii="Times New Roman" w:hAnsi="Times New Roman" w:eastAsia="仿宋_GB2312" w:cs="仿宋_GB2312"/>
          <w:color w:val="000000"/>
          <w:sz w:val="24"/>
          <w:szCs w:val="20"/>
        </w:rPr>
        <w:t>机构应根据参保人员所选择的服务项目制定服务计划，经参保人员确认后实施。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20" w:leftChars="225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0"/>
        </w:rPr>
        <w:t>2.居家上门</w:t>
      </w:r>
      <w:r>
        <w:rPr>
          <w:rFonts w:hint="eastAsia" w:cs="仿宋_GB2312"/>
          <w:color w:val="000000"/>
          <w:sz w:val="24"/>
          <w:szCs w:val="20"/>
          <w:lang w:eastAsia="zh-CN"/>
        </w:rPr>
        <w:t>类定点护理</w:t>
      </w:r>
      <w:r>
        <w:rPr>
          <w:rFonts w:hint="eastAsia" w:ascii="Times New Roman" w:hAnsi="Times New Roman" w:eastAsia="仿宋_GB2312" w:cs="仿宋_GB2312"/>
          <w:color w:val="000000"/>
          <w:sz w:val="24"/>
          <w:szCs w:val="20"/>
        </w:rPr>
        <w:t>机构为参保人员提供专业护理服务时，应根据参保人员情况对其体温、脉搏、呼吸、血压等进行监测，为居家护理服务人员提供健康教育；生命体征监测发现异常的，应及时告知、指导并协助居家护理服务人员及时处置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20" w:leftChars="225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0"/>
        </w:rPr>
        <w:t>3.根据服务计划，居家上门</w:t>
      </w:r>
      <w:r>
        <w:rPr>
          <w:rFonts w:hint="eastAsia" w:cs="仿宋_GB2312"/>
          <w:color w:val="000000"/>
          <w:sz w:val="24"/>
          <w:szCs w:val="20"/>
          <w:lang w:eastAsia="zh-CN"/>
        </w:rPr>
        <w:t>类定点护理</w:t>
      </w:r>
      <w:r>
        <w:rPr>
          <w:rFonts w:hint="eastAsia" w:ascii="Times New Roman" w:hAnsi="Times New Roman" w:eastAsia="仿宋_GB2312" w:cs="仿宋_GB2312"/>
          <w:color w:val="000000"/>
          <w:sz w:val="24"/>
          <w:szCs w:val="20"/>
        </w:rPr>
        <w:t>机构为参保人员提供的服务不足1小时的，可通过血糖监测指导、护理服务指导、精神慰藉、心理疏导等，为参保人员提供不超过30分钟的服务。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0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0"/>
        </w:rPr>
        <w:t>4.表中护理员包括养老护理员、家庭照护员、病患护理员、医疗护理员等。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jMzZGVlMjFmZmVkMTk0NDc5ZTk2MjE2OGYyMDYifQ=="/>
  </w:docVars>
  <w:rsids>
    <w:rsidRoot w:val="4C4100C8"/>
    <w:rsid w:val="4C4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Courier New" w:hAnsi="Courier New"/>
      <w:sz w:val="24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2022-06-23T09:09:00Z</dcterms:created>
  <dc:creator>谭爽Tanya</dc:creator>
  <cp:lastModifiedBy>谭爽Tanya</cp:lastModifiedBy>
  <dcterms:modified xsi:type="dcterms:W3CDTF">2022-06-23T09:10:01Z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4A22CA968FD54BA0A9F21E84E17EDD55</vt:lpwstr>
  </property>
</Properties>
</file>