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XSpec="center" w:tblpY="1711"/>
        <w:tblOverlap w:val="never"/>
        <w:tblW w:w="97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70"/>
        <w:gridCol w:w="1260"/>
        <w:gridCol w:w="431"/>
        <w:gridCol w:w="1278"/>
        <w:gridCol w:w="710"/>
        <w:gridCol w:w="1141"/>
        <w:gridCol w:w="988"/>
        <w:gridCol w:w="633"/>
        <w:gridCol w:w="361"/>
        <w:gridCol w:w="14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ind w:firstLine="6120" w:firstLineChars="2550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备案编号：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spacing w:beforeLines="50"/>
              <w:jc w:val="center"/>
              <w:textAlignment w:val="center"/>
              <w:rPr>
                <w:rFonts w:ascii="方正小标宋简体" w:hAnsi="华文中宋" w:eastAsia="方正小标宋简体" w:cs="方正小标宋_GBK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华文中宋" w:eastAsia="方正小标宋简体" w:cs="方正小标宋_GBK"/>
                <w:color w:val="000000"/>
                <w:kern w:val="0"/>
                <w:sz w:val="32"/>
                <w:szCs w:val="32"/>
                <w:lang w:eastAsia="zh-CN"/>
              </w:rPr>
              <w:t>表</w:t>
            </w:r>
            <w:r>
              <w:rPr>
                <w:rFonts w:hint="eastAsia" w:ascii="方正小标宋简体" w:hAnsi="华文中宋" w:eastAsia="方正小标宋简体" w:cs="方正小标宋_GBK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方正小标宋简体" w:hAnsi="华文中宋" w:eastAsia="方正小标宋简体" w:cs="方正小标宋_GBK"/>
                <w:color w:val="000000"/>
                <w:kern w:val="0"/>
                <w:sz w:val="32"/>
                <w:szCs w:val="32"/>
                <w:lang w:val="en-US" w:eastAsia="zh-CN"/>
              </w:rPr>
              <w:t>：</w:t>
            </w:r>
            <w:r>
              <w:rPr>
                <w:rFonts w:hint="eastAsia" w:ascii="方正小标宋简体" w:hAnsi="华文中宋" w:eastAsia="方正小标宋简体" w:cs="方正小标宋_GBK"/>
                <w:color w:val="000000"/>
                <w:kern w:val="0"/>
                <w:sz w:val="32"/>
                <w:szCs w:val="32"/>
              </w:rPr>
              <w:t>异地就医登记备案表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种</w:t>
            </w:r>
          </w:p>
        </w:tc>
        <w:tc>
          <w:tcPr>
            <w:tcW w:w="1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□职工医保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□城乡居民医保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人员类别</w:t>
            </w:r>
          </w:p>
        </w:tc>
        <w:tc>
          <w:tcPr>
            <w:tcW w:w="29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□异地安置退休人员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□异地长期居住人员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□常驻异地工作人员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□异地转诊人员</w:t>
            </w:r>
          </w:p>
          <w:p>
            <w:pPr>
              <w:widowControl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□其他：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登记类别</w:t>
            </w:r>
          </w:p>
        </w:tc>
        <w:tc>
          <w:tcPr>
            <w:tcW w:w="34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□新增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□变更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身份证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号码</w:t>
            </w:r>
          </w:p>
        </w:tc>
        <w:tc>
          <w:tcPr>
            <w:tcW w:w="822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参保地       联系地址</w:t>
            </w:r>
          </w:p>
        </w:tc>
        <w:tc>
          <w:tcPr>
            <w:tcW w:w="29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就医地联系地址</w:t>
            </w:r>
          </w:p>
        </w:tc>
        <w:tc>
          <w:tcPr>
            <w:tcW w:w="34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联系电话1</w:t>
            </w:r>
          </w:p>
        </w:tc>
        <w:tc>
          <w:tcPr>
            <w:tcW w:w="29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联系电话2</w:t>
            </w:r>
          </w:p>
        </w:tc>
        <w:tc>
          <w:tcPr>
            <w:tcW w:w="34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转往省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（市、区）</w:t>
            </w:r>
          </w:p>
        </w:tc>
        <w:tc>
          <w:tcPr>
            <w:tcW w:w="16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地区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(市、州)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县（区）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</w:trPr>
        <w:tc>
          <w:tcPr>
            <w:tcW w:w="9781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4"/>
                <w:szCs w:val="24"/>
              </w:rPr>
              <w:t>温馨提示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省内异地就医执行广东省目录、参保地起付线、封顶线及支付比例；跨省异地就医执行就医地目录、参保地起付线、封顶线及支付比例。因各地目录差异，直接结算与回参保地报销可能存在待遇差，属于正常现象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2.办理备案时直接备案到就医地市或省份。参保人根据病情、居住地、交通等情况，自主选择就医地开通的省内（跨省）定点医疗机构住院就医。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3.到北京、天津、上海、重庆、海南、西藏和新疆兵团就医，备案到就医省份即可。</w:t>
            </w:r>
          </w:p>
          <w:p>
            <w:pPr>
              <w:ind w:firstLine="480" w:firstLineChars="20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4.未按规定办理登记备案手续，或在就医地非省内（跨省）定点医疗机构发生的医疗费用，按参保地现有规定办理。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□本人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□被委托人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38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填表日期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78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以下内容由参保地经办机构填写</w:t>
            </w:r>
          </w:p>
        </w:tc>
      </w:tr>
    </w:tbl>
    <w:tbl>
      <w:tblPr>
        <w:tblStyle w:val="2"/>
        <w:tblW w:w="9763" w:type="dxa"/>
        <w:tblInd w:w="-6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7"/>
        <w:gridCol w:w="8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备案有效期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□1.长期有效    □2.参保缴费年度内有效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□3.有效起止时间：____年____月____日至____年____月____日</w:t>
            </w:r>
          </w:p>
        </w:tc>
      </w:tr>
    </w:tbl>
    <w:p>
      <w:p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经办机构：          联系电话：          经办人：          经办日期：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D7DC6"/>
    <w:rsid w:val="24954973"/>
    <w:rsid w:val="3F8A4C34"/>
    <w:rsid w:val="460A766F"/>
    <w:rsid w:val="4B5F5DC5"/>
    <w:rsid w:val="5B5D7DC6"/>
    <w:rsid w:val="740575F0"/>
    <w:rsid w:val="C8CF4536"/>
    <w:rsid w:val="F7CE7C03"/>
    <w:rsid w:val="FF7A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2020-08-26T06:26:00Z</dcterms:created>
  <dc:creator>张旭泉</dc:creator>
  <cp:lastModifiedBy>庄宜</cp:lastModifiedBy>
  <dcterms:modified xsi:type="dcterms:W3CDTF">2022-05-30T17:25:25Z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ribbonExt">
    <vt:lpwstr>{"WPSExtOfficeTab":{"OnGetEnabled":false,"OnGetVisible":false}}</vt:lpwstr>
  </property>
</Properties>
</file>