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A1FD518" w14:textId="77777777" w:rsidTr="007B7453">
        <w:tc>
          <w:tcPr>
            <w:tcW w:w="509" w:type="dxa"/>
          </w:tcPr>
          <w:p w14:paraId="5001DDF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2AC615B" w14:textId="62508BD9"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D0F8E">
              <w:rPr>
                <w:rFonts w:ascii="黑体" w:eastAsia="黑体" w:hAnsi="黑体"/>
                <w:sz w:val="21"/>
                <w:szCs w:val="21"/>
              </w:rPr>
              <w:t>13.020</w:t>
            </w:r>
            <w:r>
              <w:rPr>
                <w:rFonts w:ascii="黑体" w:eastAsia="黑体" w:hAnsi="黑体"/>
                <w:sz w:val="21"/>
                <w:szCs w:val="21"/>
              </w:rPr>
              <w:fldChar w:fldCharType="end"/>
            </w:r>
            <w:bookmarkEnd w:id="0"/>
          </w:p>
        </w:tc>
      </w:tr>
      <w:tr w:rsidR="007B7453" w:rsidRPr="00672BFD" w14:paraId="6C5C1A7A" w14:textId="77777777" w:rsidTr="007B7453">
        <w:tc>
          <w:tcPr>
            <w:tcW w:w="509" w:type="dxa"/>
          </w:tcPr>
          <w:p w14:paraId="123EEF6F"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3743684" w14:textId="71326C84"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D0F8E">
              <w:rPr>
                <w:rFonts w:ascii="黑体" w:eastAsia="黑体" w:hAnsi="黑体"/>
                <w:sz w:val="21"/>
                <w:szCs w:val="21"/>
              </w:rPr>
              <w:t>C01</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FD684B7" w14:textId="77777777" w:rsidTr="00DF5F11">
        <w:tc>
          <w:tcPr>
            <w:tcW w:w="6407" w:type="dxa"/>
          </w:tcPr>
          <w:p w14:paraId="2470A0D3" w14:textId="3B576371"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7568F611" wp14:editId="56B4D82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FD0F8E">
              <w:t>34</w:t>
            </w:r>
            <w:r>
              <w:fldChar w:fldCharType="end"/>
            </w:r>
            <w:bookmarkEnd w:id="3"/>
          </w:p>
        </w:tc>
      </w:tr>
    </w:tbl>
    <w:p w14:paraId="33AE0D97"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374C1AAB" w14:textId="4C877243"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D0F8E">
        <w:t>34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7DA7F087" w14:textId="7CAFF08B"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B561A1">
        <w:rPr>
          <w:rFonts w:hAnsi="黑体"/>
        </w:rPr>
        <w:t> </w:t>
      </w:r>
      <w:r w:rsidR="00B561A1">
        <w:rPr>
          <w:rFonts w:hAnsi="黑体"/>
        </w:rPr>
        <w:t> </w:t>
      </w:r>
      <w:r w:rsidR="00B561A1">
        <w:rPr>
          <w:rFonts w:hAnsi="黑体"/>
        </w:rPr>
        <w:t> </w:t>
      </w:r>
      <w:r w:rsidR="00B561A1">
        <w:rPr>
          <w:rFonts w:hAnsi="黑体"/>
        </w:rPr>
        <w:t> </w:t>
      </w:r>
      <w:r w:rsidR="00B561A1">
        <w:rPr>
          <w:rFonts w:hAnsi="黑体"/>
        </w:rPr>
        <w:t> </w:t>
      </w:r>
      <w:r w:rsidRPr="001E4882">
        <w:rPr>
          <w:rFonts w:hAnsi="黑体"/>
        </w:rPr>
        <w:fldChar w:fldCharType="end"/>
      </w:r>
      <w:bookmarkEnd w:id="8"/>
    </w:p>
    <w:p w14:paraId="2EC36627"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2D5DC55" wp14:editId="1172AC9B">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9EFC"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32AA6E"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47C103A5" w14:textId="5EBDA8DE"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458A9">
        <w:t>青少年体质健康监测服务规范</w:t>
      </w:r>
      <w:r>
        <w:fldChar w:fldCharType="end"/>
      </w:r>
      <w:bookmarkEnd w:id="9"/>
    </w:p>
    <w:p w14:paraId="52B5A7EF" w14:textId="77777777" w:rsidR="00815419" w:rsidRPr="00815419" w:rsidRDefault="00815419" w:rsidP="00324EDD">
      <w:pPr>
        <w:framePr w:w="9639" w:h="6974" w:hRule="exact" w:wrap="around" w:vAnchor="page" w:hAnchor="page" w:x="1419" w:y="6408" w:anchorLock="1"/>
        <w:ind w:left="-1418"/>
      </w:pPr>
    </w:p>
    <w:p w14:paraId="1DF8513F" w14:textId="0846788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E37F73" w:rsidRPr="00E37F73">
        <w:rPr>
          <w:rFonts w:eastAsia="黑体"/>
          <w:noProof/>
          <w:szCs w:val="28"/>
        </w:rPr>
        <w:t>Service specification for</w:t>
      </w:r>
      <w:r w:rsidR="00E37F73">
        <w:rPr>
          <w:rFonts w:eastAsia="黑体"/>
          <w:noProof/>
          <w:szCs w:val="28"/>
        </w:rPr>
        <w:t xml:space="preserve"> </w:t>
      </w:r>
      <w:r w:rsidR="004E584C">
        <w:rPr>
          <w:rFonts w:eastAsia="黑体" w:hint="eastAsia"/>
          <w:noProof/>
          <w:szCs w:val="28"/>
        </w:rPr>
        <w:t>t</w:t>
      </w:r>
      <w:r w:rsidR="004E584C" w:rsidRPr="004E584C">
        <w:rPr>
          <w:rFonts w:eastAsia="黑体"/>
          <w:noProof/>
          <w:szCs w:val="28"/>
        </w:rPr>
        <w:t>eenagers</w:t>
      </w:r>
      <w:r w:rsidR="00E37F73" w:rsidRPr="00E37F73">
        <w:rPr>
          <w:rFonts w:eastAsia="黑体"/>
          <w:noProof/>
          <w:szCs w:val="28"/>
        </w:rPr>
        <w:t xml:space="preserve"> health </w:t>
      </w:r>
      <w:r w:rsidR="00167181" w:rsidRPr="00167181">
        <w:rPr>
          <w:rFonts w:eastAsia="黑体"/>
          <w:noProof/>
          <w:szCs w:val="28"/>
        </w:rPr>
        <w:t>examination</w:t>
      </w:r>
      <w:r>
        <w:rPr>
          <w:rFonts w:eastAsia="黑体"/>
          <w:noProof/>
          <w:szCs w:val="28"/>
        </w:rPr>
        <w:fldChar w:fldCharType="end"/>
      </w:r>
      <w:bookmarkEnd w:id="10"/>
    </w:p>
    <w:p w14:paraId="5A51940F" w14:textId="77777777" w:rsidR="00815419" w:rsidRPr="00324EDD" w:rsidRDefault="00815419" w:rsidP="00324EDD">
      <w:pPr>
        <w:framePr w:w="9639" w:h="6974" w:hRule="exact" w:wrap="around" w:vAnchor="page" w:hAnchor="page" w:x="1419" w:y="6408" w:anchorLock="1"/>
        <w:spacing w:line="760" w:lineRule="exact"/>
        <w:ind w:left="-1418"/>
      </w:pPr>
    </w:p>
    <w:p w14:paraId="06A9E9CE"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F7B3BF5" w14:textId="4EAE04B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6A5DF2">
        <w:rPr>
          <w:noProof/>
          <w:sz w:val="24"/>
          <w:szCs w:val="28"/>
        </w:rPr>
      </w:r>
      <w:r w:rsidR="006A5DF2">
        <w:rPr>
          <w:noProof/>
          <w:sz w:val="24"/>
          <w:szCs w:val="28"/>
        </w:rPr>
        <w:fldChar w:fldCharType="separate"/>
      </w:r>
      <w:r>
        <w:rPr>
          <w:noProof/>
          <w:sz w:val="24"/>
          <w:szCs w:val="28"/>
        </w:rPr>
        <w:fldChar w:fldCharType="end"/>
      </w:r>
      <w:bookmarkEnd w:id="11"/>
    </w:p>
    <w:p w14:paraId="75B801B7"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2F26AFE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6A5DF2">
        <w:rPr>
          <w:b/>
          <w:noProof/>
          <w:sz w:val="21"/>
          <w:szCs w:val="28"/>
        </w:rPr>
      </w:r>
      <w:r w:rsidR="006A5DF2">
        <w:rPr>
          <w:b/>
          <w:noProof/>
          <w:sz w:val="21"/>
          <w:szCs w:val="28"/>
        </w:rPr>
        <w:fldChar w:fldCharType="separate"/>
      </w:r>
      <w:r w:rsidRPr="00A6537A">
        <w:rPr>
          <w:b/>
          <w:noProof/>
          <w:sz w:val="21"/>
          <w:szCs w:val="28"/>
        </w:rPr>
        <w:fldChar w:fldCharType="end"/>
      </w:r>
      <w:bookmarkEnd w:id="13"/>
    </w:p>
    <w:p w14:paraId="7A373CCE"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3424AFC3"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7E77884E" w14:textId="6B18DCEC"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D0F8E">
        <w:rPr>
          <w:rFonts w:hAnsi="黑体" w:hint="eastAsia"/>
          <w:w w:val="100"/>
          <w:sz w:val="28"/>
        </w:rPr>
        <w:t>安徽省市场监督管理局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4AB50894"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754765F" wp14:editId="7E4DFFF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661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1E16F381" w14:textId="77777777" w:rsidR="00894836" w:rsidRPr="00145D9D" w:rsidRDefault="00894836" w:rsidP="00093D25">
      <w:pPr>
        <w:spacing w:line="20" w:lineRule="exact"/>
        <w:jc w:val="center"/>
        <w:rPr>
          <w:rFonts w:ascii="黑体" w:eastAsia="黑体" w:hAnsi="黑体"/>
          <w:sz w:val="32"/>
          <w:szCs w:val="32"/>
        </w:rPr>
      </w:pPr>
      <w:bookmarkStart w:id="21" w:name="BookMark4"/>
    </w:p>
    <w:p w14:paraId="7188584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1E98C37B4EE4827BE17A1839A282871"/>
        </w:placeholder>
      </w:sdtPr>
      <w:sdtEndPr/>
      <w:sdtContent>
        <w:bookmarkStart w:id="22" w:name="NEW_STAND_NAME" w:displacedByCustomXml="prev"/>
        <w:p w14:paraId="16AE9EE4" w14:textId="3554724C" w:rsidR="00F26B7E" w:rsidRPr="00F26B7E" w:rsidRDefault="00E37F73" w:rsidP="00E37F73">
          <w:pPr>
            <w:pStyle w:val="afffffffff8"/>
            <w:spacing w:beforeLines="100" w:before="312" w:afterLines="220" w:after="686"/>
          </w:pPr>
          <w:r>
            <w:rPr>
              <w:rFonts w:hint="eastAsia"/>
            </w:rPr>
            <w:t>青少年体质健康监测服务规范</w:t>
          </w:r>
        </w:p>
      </w:sdtContent>
    </w:sdt>
    <w:bookmarkEnd w:id="22" w:displacedByCustomXml="prev"/>
    <w:p w14:paraId="44124C3F" w14:textId="77777777"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1423"/>
      <w:r>
        <w:rPr>
          <w:rFonts w:hint="eastAsia"/>
        </w:rPr>
        <w:t>范围</w:t>
      </w:r>
      <w:bookmarkEnd w:id="23"/>
      <w:bookmarkEnd w:id="24"/>
      <w:bookmarkEnd w:id="25"/>
      <w:bookmarkEnd w:id="26"/>
      <w:bookmarkEnd w:id="27"/>
      <w:bookmarkEnd w:id="28"/>
      <w:bookmarkEnd w:id="29"/>
      <w:bookmarkEnd w:id="30"/>
      <w:bookmarkEnd w:id="31"/>
    </w:p>
    <w:p w14:paraId="2C24B8C8" w14:textId="77777777" w:rsidR="00843137" w:rsidRDefault="00843137" w:rsidP="00843137">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本文件规定了青少年体质健康监测的术语和定义、基本要求、服务内容、服务要求、服务质量评价与改进。</w:t>
      </w:r>
    </w:p>
    <w:p w14:paraId="0D03E84D" w14:textId="17D1A46E" w:rsidR="008B0C9C" w:rsidRDefault="00843137" w:rsidP="00843137">
      <w:pPr>
        <w:pStyle w:val="affffb"/>
        <w:ind w:firstLine="420"/>
      </w:pPr>
      <w:r>
        <w:rPr>
          <w:rFonts w:hint="eastAsia"/>
        </w:rPr>
        <w:t>本文件适用于提供青少年体质健康监测服务的组织、机构或企业。</w:t>
      </w:r>
    </w:p>
    <w:p w14:paraId="69F39C86" w14:textId="77777777" w:rsidR="00E2552F" w:rsidRDefault="00E2552F" w:rsidP="00A77CCB">
      <w:pPr>
        <w:pStyle w:val="affc"/>
        <w:spacing w:before="312" w:after="312"/>
      </w:pPr>
      <w:bookmarkStart w:id="37" w:name="_Toc26718931"/>
      <w:bookmarkStart w:id="38" w:name="_Toc26986531"/>
      <w:bookmarkStart w:id="39" w:name="_Toc26986772"/>
      <w:bookmarkStart w:id="40" w:name="_Toc97191424"/>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6E89FBCA10544507A016E3D23A460E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1C8B69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FAFA02" w14:textId="77777777" w:rsidR="00843137" w:rsidRDefault="00843137" w:rsidP="00843137">
      <w:pPr>
        <w:pStyle w:val="affffb"/>
        <w:ind w:firstLine="420"/>
      </w:pPr>
      <w:r>
        <w:rPr>
          <w:rFonts w:hint="eastAsia"/>
        </w:rPr>
        <w:t xml:space="preserve">GB/T 19851.12 中小学体育器材和场地 第12部分 学生体质健康测试器材 </w:t>
      </w:r>
    </w:p>
    <w:p w14:paraId="1C55F499" w14:textId="77777777" w:rsidR="00843137" w:rsidRDefault="00843137" w:rsidP="00843137">
      <w:pPr>
        <w:pStyle w:val="affffb"/>
        <w:ind w:firstLine="420"/>
      </w:pPr>
      <w:r>
        <w:rPr>
          <w:rFonts w:hint="eastAsia"/>
        </w:rPr>
        <w:t xml:space="preserve">GB/T 26343 学生健康检查技术规范 </w:t>
      </w:r>
    </w:p>
    <w:p w14:paraId="01CA2D4D" w14:textId="77777777" w:rsidR="00B265BC" w:rsidRPr="00E030F9" w:rsidRDefault="00FD59EB" w:rsidP="00FD59EB">
      <w:pPr>
        <w:pStyle w:val="affc"/>
        <w:spacing w:before="312" w:after="312"/>
      </w:pPr>
      <w:bookmarkStart w:id="41" w:name="_Toc97191425"/>
      <w:r>
        <w:rPr>
          <w:rFonts w:hint="eastAsia"/>
          <w:szCs w:val="21"/>
        </w:rPr>
        <w:t>术语和定义</w:t>
      </w:r>
      <w:bookmarkEnd w:id="41"/>
    </w:p>
    <w:bookmarkStart w:id="42" w:name="_Toc26986532" w:displacedByCustomXml="next"/>
    <w:bookmarkEnd w:id="42" w:displacedByCustomXml="next"/>
    <w:sdt>
      <w:sdtPr>
        <w:id w:val="-1909835108"/>
        <w:placeholder>
          <w:docPart w:val="421575CF39C54B49A4D0BDADB6906DE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438A43C" w14:textId="7DEDA452" w:rsidR="003C010C" w:rsidRDefault="00843137" w:rsidP="00BA263B">
          <w:pPr>
            <w:pStyle w:val="affffb"/>
            <w:ind w:firstLine="420"/>
          </w:pPr>
          <w:r>
            <w:t>下列术语和定义适用于本文件。</w:t>
          </w:r>
        </w:p>
      </w:sdtContent>
    </w:sdt>
    <w:p w14:paraId="6DEF7EFE" w14:textId="0A881B84" w:rsidR="00843137" w:rsidRPr="00843137" w:rsidRDefault="00843137" w:rsidP="00843137">
      <w:pPr>
        <w:pStyle w:val="afffffffffff5"/>
        <w:ind w:left="420" w:hangingChars="200" w:hanging="420"/>
        <w:rPr>
          <w:rFonts w:ascii="黑体" w:eastAsia="黑体" w:hAnsi="黑体"/>
        </w:rPr>
      </w:pPr>
      <w:r w:rsidRPr="00843137">
        <w:rPr>
          <w:rFonts w:ascii="黑体" w:eastAsia="黑体" w:hAnsi="黑体"/>
        </w:rPr>
        <w:br/>
      </w:r>
      <w:r w:rsidRPr="00843137">
        <w:rPr>
          <w:rFonts w:ascii="黑体" w:eastAsia="黑体" w:hAnsi="黑体" w:hint="eastAsia"/>
        </w:rPr>
        <w:t>青少年体质健康监测</w:t>
      </w:r>
      <w:r w:rsidR="002E6876" w:rsidRPr="00167181">
        <w:rPr>
          <w:rFonts w:ascii="黑体" w:eastAsia="黑体" w:hAnsi="黑体" w:hint="eastAsia"/>
        </w:rPr>
        <w:t>t</w:t>
      </w:r>
      <w:r w:rsidR="002E6876" w:rsidRPr="00167181">
        <w:rPr>
          <w:rFonts w:ascii="黑体" w:eastAsia="黑体" w:hAnsi="黑体"/>
        </w:rPr>
        <w:t>eenagers</w:t>
      </w:r>
      <w:r w:rsidR="00EA47DE" w:rsidRPr="00463005">
        <w:rPr>
          <w:rFonts w:ascii="黑体" w:eastAsia="黑体" w:hAnsi="黑体"/>
        </w:rPr>
        <w:t xml:space="preserve"> health </w:t>
      </w:r>
      <w:r w:rsidR="000F6464" w:rsidRPr="000F6464">
        <w:rPr>
          <w:rFonts w:ascii="黑体" w:eastAsia="黑体" w:hAnsi="黑体"/>
        </w:rPr>
        <w:t>examination</w:t>
      </w:r>
    </w:p>
    <w:p w14:paraId="4C0173A8" w14:textId="6FD0A239" w:rsidR="004B3E93" w:rsidRPr="00AF5FDB" w:rsidRDefault="00AF5FDB" w:rsidP="00AF5FDB">
      <w:pPr>
        <w:pStyle w:val="affffb"/>
        <w:ind w:firstLine="420"/>
        <w:rPr>
          <w:shd w:val="clear" w:color="auto" w:fill="FFFFFF"/>
        </w:rPr>
      </w:pPr>
      <w:r>
        <w:rPr>
          <w:rFonts w:hint="eastAsia"/>
          <w:color w:val="000000"/>
          <w:shd w:val="clear" w:color="auto" w:fill="FFFFFF"/>
        </w:rPr>
        <w:t>采用规范的技术、方式和方法，组织</w:t>
      </w:r>
      <w:r>
        <w:rPr>
          <w:shd w:val="clear" w:color="auto" w:fill="FFFFFF"/>
        </w:rPr>
        <w:t>青少年</w:t>
      </w:r>
      <w:r>
        <w:rPr>
          <w:rFonts w:hint="eastAsia"/>
          <w:shd w:val="clear" w:color="auto" w:fill="FFFFFF"/>
        </w:rPr>
        <w:t>学生</w:t>
      </w:r>
      <w:r>
        <w:rPr>
          <w:rFonts w:hint="eastAsia"/>
          <w:color w:val="000000"/>
          <w:shd w:val="clear" w:color="auto" w:fill="FFFFFF"/>
        </w:rPr>
        <w:t>参加《国家学生体质健康标准》所确定的测试项目及有关内容的实际测评</w:t>
      </w:r>
      <w:r>
        <w:rPr>
          <w:rFonts w:hint="eastAsia"/>
          <w:shd w:val="clear" w:color="auto" w:fill="FFFFFF"/>
        </w:rPr>
        <w:t>活动，</w:t>
      </w:r>
      <w:r w:rsidRPr="008413DA">
        <w:rPr>
          <w:rFonts w:hint="eastAsia"/>
          <w:shd w:val="clear" w:color="auto" w:fill="FFFFFF"/>
        </w:rPr>
        <w:t>重点监测</w:t>
      </w:r>
      <w:r>
        <w:rPr>
          <w:rFonts w:hint="eastAsia"/>
          <w:shd w:val="clear" w:color="auto" w:fill="FFFFFF"/>
        </w:rPr>
        <w:t>青少年</w:t>
      </w:r>
      <w:r w:rsidRPr="008413DA">
        <w:rPr>
          <w:rFonts w:hint="eastAsia"/>
          <w:shd w:val="clear" w:color="auto" w:fill="FFFFFF"/>
        </w:rPr>
        <w:t>的身体形态、身体机能、身体素质和运动能力等方面情况及其变化趋势</w:t>
      </w:r>
      <w:r w:rsidR="00843137">
        <w:rPr>
          <w:rFonts w:hint="eastAsia"/>
        </w:rPr>
        <w:t>。</w:t>
      </w:r>
    </w:p>
    <w:p w14:paraId="6EBEC70D" w14:textId="1D37EB73" w:rsidR="002A1260" w:rsidRDefault="00843137" w:rsidP="00843137">
      <w:pPr>
        <w:pStyle w:val="affc"/>
        <w:spacing w:before="312" w:after="312"/>
      </w:pPr>
      <w:r>
        <w:rPr>
          <w:rFonts w:hint="eastAsia"/>
        </w:rPr>
        <w:t>基本要求</w:t>
      </w:r>
    </w:p>
    <w:p w14:paraId="05505AC5" w14:textId="74BC3DB7" w:rsidR="00843137" w:rsidRDefault="00843137" w:rsidP="00843137">
      <w:pPr>
        <w:pStyle w:val="affd"/>
        <w:spacing w:before="156" w:after="156"/>
      </w:pPr>
      <w:r>
        <w:rPr>
          <w:rFonts w:hint="eastAsia"/>
        </w:rPr>
        <w:t>组织要求</w:t>
      </w:r>
    </w:p>
    <w:p w14:paraId="74989BD3" w14:textId="025074B8" w:rsidR="00843137" w:rsidRPr="00843137" w:rsidRDefault="00843137" w:rsidP="00843137">
      <w:pPr>
        <w:pStyle w:val="afffffffff1"/>
      </w:pPr>
      <w:r>
        <w:rPr>
          <w:rFonts w:hint="eastAsia"/>
        </w:rPr>
        <w:t>应具有独立的法人资格和从事体质健康监测的资质。</w:t>
      </w:r>
      <w:r>
        <w:tab/>
      </w:r>
    </w:p>
    <w:p w14:paraId="27E72174" w14:textId="5C9DACA3" w:rsidR="001D212F" w:rsidRDefault="00843137" w:rsidP="00843137">
      <w:pPr>
        <w:pStyle w:val="afffffffff1"/>
      </w:pPr>
      <w:r w:rsidRPr="00843137">
        <w:rPr>
          <w:rFonts w:hint="eastAsia"/>
        </w:rPr>
        <w:t>应具有满足开展体质健康监测需要的场所和相应的设施设备。</w:t>
      </w:r>
    </w:p>
    <w:p w14:paraId="7DE9E001" w14:textId="67D9A150" w:rsidR="00843137" w:rsidRDefault="00843137" w:rsidP="00843137">
      <w:pPr>
        <w:pStyle w:val="afffffffff1"/>
      </w:pPr>
      <w:r>
        <w:rPr>
          <w:rFonts w:hint="eastAsia"/>
        </w:rPr>
        <w:t>应具有完善的规章制度和规范的监测程序。</w:t>
      </w:r>
    </w:p>
    <w:p w14:paraId="104388D1" w14:textId="42D0E728" w:rsidR="00843137" w:rsidRDefault="00843137" w:rsidP="00843137">
      <w:pPr>
        <w:pStyle w:val="afffffffff1"/>
      </w:pPr>
      <w:r>
        <w:rPr>
          <w:rFonts w:hint="eastAsia"/>
        </w:rPr>
        <w:t>应具有体质健康监测相关的技术团队和管理团队，并定期组织业务培训。</w:t>
      </w:r>
    </w:p>
    <w:p w14:paraId="09E4768C" w14:textId="2F726B4B" w:rsidR="00843137" w:rsidRDefault="00843137" w:rsidP="00843137">
      <w:pPr>
        <w:pStyle w:val="afffffffff1"/>
      </w:pPr>
      <w:r>
        <w:rPr>
          <w:rFonts w:hint="eastAsia"/>
        </w:rPr>
        <w:t>应具有快速组织服务资源的能力，并能及时响应体质健康评估的服务需求。</w:t>
      </w:r>
    </w:p>
    <w:p w14:paraId="1CA48A51" w14:textId="74D16E23" w:rsidR="00843137" w:rsidRDefault="00843137" w:rsidP="00843137">
      <w:pPr>
        <w:pStyle w:val="affd"/>
        <w:spacing w:before="156" w:after="156"/>
      </w:pPr>
      <w:r>
        <w:rPr>
          <w:rFonts w:hint="eastAsia"/>
        </w:rPr>
        <w:t>人员要求</w:t>
      </w:r>
    </w:p>
    <w:p w14:paraId="6F5AF467" w14:textId="02D20096" w:rsidR="00843137" w:rsidRDefault="00843137" w:rsidP="00843137">
      <w:pPr>
        <w:pStyle w:val="afffffffff1"/>
      </w:pPr>
      <w:r>
        <w:rPr>
          <w:rFonts w:hint="eastAsia"/>
        </w:rPr>
        <w:t>应信守职业道德、诚实守信、爱岗敬业，严格履行服务承诺。</w:t>
      </w:r>
    </w:p>
    <w:p w14:paraId="0F5F0F5A" w14:textId="30827314" w:rsidR="00843137" w:rsidRDefault="00843137" w:rsidP="00843137">
      <w:pPr>
        <w:pStyle w:val="afffffffff1"/>
      </w:pPr>
      <w:r>
        <w:rPr>
          <w:rFonts w:hint="eastAsia"/>
        </w:rPr>
        <w:t>应具备体质健康监测专业知识和服务技能，</w:t>
      </w:r>
      <w:r w:rsidR="00160C6F">
        <w:rPr>
          <w:rFonts w:hint="eastAsia"/>
        </w:rPr>
        <w:t>至少包含并不限于：</w:t>
      </w:r>
      <w:r>
        <w:rPr>
          <w:rFonts w:hint="eastAsia"/>
        </w:rPr>
        <w:t>定期接受业务培训，特殊岗位从业人员应具备相应的资格证书。</w:t>
      </w:r>
    </w:p>
    <w:p w14:paraId="4CDCB3F4" w14:textId="5D8E2961" w:rsidR="00843137" w:rsidRDefault="00843137" w:rsidP="00843137">
      <w:pPr>
        <w:pStyle w:val="afffffffff1"/>
      </w:pPr>
      <w:r>
        <w:rPr>
          <w:rFonts w:hint="eastAsia"/>
        </w:rPr>
        <w:t>应熟悉服务程序和服务要求，直接从事青少年体质健康监测的人员还应掌握青少年体质健康评估相关的法律、法规和政策文件。</w:t>
      </w:r>
    </w:p>
    <w:p w14:paraId="49F083B0" w14:textId="63E86F99" w:rsidR="00843137" w:rsidRDefault="00843137" w:rsidP="00843137">
      <w:pPr>
        <w:pStyle w:val="afffffffff1"/>
      </w:pPr>
      <w:r>
        <w:rPr>
          <w:rFonts w:hint="eastAsia"/>
        </w:rPr>
        <w:lastRenderedPageBreak/>
        <w:t>应能及时响应服务需求，并在提供服务时，主动热情、耐心周到，举止大方、文明礼貌。</w:t>
      </w:r>
    </w:p>
    <w:p w14:paraId="2AF8CDEE" w14:textId="64DF0C6B" w:rsidR="00843137" w:rsidRDefault="00843137" w:rsidP="00843137">
      <w:pPr>
        <w:pStyle w:val="afffffffff1"/>
      </w:pPr>
      <w:r>
        <w:rPr>
          <w:rFonts w:hint="eastAsia"/>
        </w:rPr>
        <w:t>宜统一着装，并佩带便于服务对象识别的标识。</w:t>
      </w:r>
    </w:p>
    <w:p w14:paraId="2600F8E2" w14:textId="5071173A" w:rsidR="00843137" w:rsidRDefault="00843137" w:rsidP="00843137">
      <w:pPr>
        <w:pStyle w:val="affd"/>
        <w:spacing w:before="156" w:after="156"/>
      </w:pPr>
      <w:r>
        <w:rPr>
          <w:rFonts w:hint="eastAsia"/>
        </w:rPr>
        <w:t>设备要求</w:t>
      </w:r>
    </w:p>
    <w:p w14:paraId="0E58AC47" w14:textId="1E73EF53" w:rsidR="00843137" w:rsidRDefault="00843137" w:rsidP="00843137">
      <w:pPr>
        <w:pStyle w:val="afffffffff1"/>
      </w:pPr>
      <w:r>
        <w:rPr>
          <w:rFonts w:hint="eastAsia"/>
        </w:rPr>
        <w:t>应配有体质监测设施设备。</w:t>
      </w:r>
    </w:p>
    <w:p w14:paraId="68FB2FFC" w14:textId="7058C942" w:rsidR="00CD561D" w:rsidRDefault="00843137" w:rsidP="00843137">
      <w:pPr>
        <w:pStyle w:val="afffffffff1"/>
      </w:pPr>
      <w:r>
        <w:rPr>
          <w:rFonts w:hint="eastAsia"/>
        </w:rPr>
        <w:t>应配有健康体检信息化管理系统，内容包括但不限于青少年信息、体质监测数据，智能调度、实时跟踪、综合管理功能。</w:t>
      </w:r>
    </w:p>
    <w:p w14:paraId="192DD567" w14:textId="057D20A9" w:rsidR="00843137" w:rsidRDefault="00843137" w:rsidP="00843137">
      <w:pPr>
        <w:pStyle w:val="affc"/>
        <w:spacing w:before="312" w:after="312"/>
      </w:pPr>
      <w:r>
        <w:rPr>
          <w:rFonts w:hint="eastAsia"/>
        </w:rPr>
        <w:t>服务流程</w:t>
      </w:r>
    </w:p>
    <w:p w14:paraId="67EED718" w14:textId="77777777" w:rsidR="00843137" w:rsidRDefault="00843137" w:rsidP="00843137">
      <w:pPr>
        <w:pStyle w:val="affffb"/>
        <w:ind w:firstLine="420"/>
      </w:pPr>
      <w:r w:rsidRPr="00843137">
        <w:rPr>
          <w:rFonts w:hint="eastAsia"/>
        </w:rPr>
        <w:t>青少年体质健康监测服务流程图见图1所示。</w:t>
      </w:r>
    </w:p>
    <w:p w14:paraId="36A09CFE" w14:textId="255C3A3C" w:rsidR="00843137" w:rsidRDefault="00843137" w:rsidP="00DA09C6">
      <w:pPr>
        <w:pStyle w:val="aff2"/>
        <w:numPr>
          <w:ilvl w:val="0"/>
          <w:numId w:val="0"/>
        </w:numPr>
        <w:spacing w:before="156" w:after="156"/>
      </w:pPr>
      <w:r>
        <w:rPr>
          <w:noProof/>
        </w:rPr>
        <w:drawing>
          <wp:inline distT="0" distB="0" distL="0" distR="0" wp14:anchorId="5E32CD29" wp14:editId="4498D483">
            <wp:extent cx="5446860" cy="1100775"/>
            <wp:effectExtent l="38100" t="0" r="40005"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47327AB" w14:textId="0492934F" w:rsidR="00843137" w:rsidRDefault="00843137" w:rsidP="00DA09C6">
      <w:pPr>
        <w:pStyle w:val="afd"/>
        <w:spacing w:before="156" w:after="156"/>
      </w:pPr>
      <w:r w:rsidRPr="00843137">
        <w:rPr>
          <w:rFonts w:hint="eastAsia"/>
        </w:rPr>
        <w:t>服务流程图</w:t>
      </w:r>
      <w:r>
        <w:rPr>
          <w:rStyle w:val="affffff8"/>
        </w:rPr>
        <w:footnoteReference w:id="1"/>
      </w:r>
      <w:r w:rsidRPr="00843137">
        <w:rPr>
          <w:rStyle w:val="affffff8"/>
        </w:rPr>
        <w:t>)</w:t>
      </w:r>
    </w:p>
    <w:p w14:paraId="1537F878" w14:textId="57578D0F" w:rsidR="00843137" w:rsidRDefault="00DA09C6" w:rsidP="00DA09C6">
      <w:pPr>
        <w:pStyle w:val="affc"/>
        <w:spacing w:before="312" w:after="312"/>
      </w:pPr>
      <w:r>
        <w:rPr>
          <w:rFonts w:hint="eastAsia"/>
        </w:rPr>
        <w:t>服务要求</w:t>
      </w:r>
    </w:p>
    <w:p w14:paraId="54CB4CD1" w14:textId="5CBF9788" w:rsidR="00DA09C6" w:rsidRDefault="00DA09C6" w:rsidP="00DA09C6">
      <w:pPr>
        <w:pStyle w:val="affd"/>
        <w:spacing w:before="156" w:after="156"/>
      </w:pPr>
      <w:r>
        <w:rPr>
          <w:rFonts w:hint="eastAsia"/>
        </w:rPr>
        <w:t>监测咨询</w:t>
      </w:r>
    </w:p>
    <w:p w14:paraId="7786BACB" w14:textId="2124E13E" w:rsidR="00DA09C6" w:rsidRDefault="00DA09C6" w:rsidP="00DA09C6">
      <w:pPr>
        <w:pStyle w:val="afffffffff1"/>
      </w:pPr>
      <w:r>
        <w:rPr>
          <w:rFonts w:hint="eastAsia"/>
        </w:rPr>
        <w:t xml:space="preserve">应根据服务的实际需要，提供包括但不限于下列服务： </w:t>
      </w:r>
    </w:p>
    <w:p w14:paraId="06B8F7CF" w14:textId="05385653" w:rsidR="00DA09C6" w:rsidRDefault="00DA09C6" w:rsidP="00DA09C6">
      <w:pPr>
        <w:pStyle w:val="af5"/>
      </w:pPr>
      <w:r>
        <w:rPr>
          <w:rFonts w:hint="eastAsia"/>
        </w:rPr>
        <w:t xml:space="preserve">应在服务场所醒目位置设置咨询台，并安排专职或兼职工作人员提供现场咨询服务； </w:t>
      </w:r>
    </w:p>
    <w:p w14:paraId="01076FA2" w14:textId="50EA0DF9" w:rsidR="00DA09C6" w:rsidRDefault="00DA09C6" w:rsidP="00DA09C6">
      <w:pPr>
        <w:pStyle w:val="af5"/>
      </w:pPr>
      <w:r>
        <w:rPr>
          <w:rFonts w:hint="eastAsia"/>
        </w:rPr>
        <w:t xml:space="preserve">应开通咨询服务电话，对外公布咨询电话号码，并安排专职或兼职工作人员提供电话咨询服务； </w:t>
      </w:r>
    </w:p>
    <w:p w14:paraId="15524C82" w14:textId="6F516B52" w:rsidR="00DA09C6" w:rsidRDefault="00DA09C6" w:rsidP="00DA09C6">
      <w:pPr>
        <w:pStyle w:val="af5"/>
      </w:pPr>
      <w:r>
        <w:rPr>
          <w:rFonts w:hint="eastAsia"/>
        </w:rPr>
        <w:t xml:space="preserve">应提供网络交流互动平台、电子邮箱等，提供网络咨询服务。 </w:t>
      </w:r>
    </w:p>
    <w:p w14:paraId="3D252A07" w14:textId="0A0BD95E" w:rsidR="00DA09C6" w:rsidRDefault="00DA09C6" w:rsidP="00DA09C6">
      <w:pPr>
        <w:pStyle w:val="afffffffff1"/>
      </w:pPr>
      <w:r>
        <w:rPr>
          <w:rFonts w:hint="eastAsia"/>
        </w:rPr>
        <w:t>在回答咨询时，应耐心细致、详细明确，做到一次性告知；对咨询的问题不能当场解答的，应做好记录，并在约定的时间内予以回复。</w:t>
      </w:r>
    </w:p>
    <w:p w14:paraId="039EAAFE" w14:textId="56892CE0" w:rsidR="00DA09C6" w:rsidRDefault="00DA09C6" w:rsidP="00DA09C6">
      <w:pPr>
        <w:pStyle w:val="affd"/>
        <w:spacing w:before="156" w:after="156"/>
      </w:pPr>
      <w:r>
        <w:rPr>
          <w:rFonts w:hint="eastAsia"/>
        </w:rPr>
        <w:t>方案制定</w:t>
      </w:r>
    </w:p>
    <w:p w14:paraId="2920C7BE" w14:textId="41D8EC40" w:rsidR="00DA09C6" w:rsidRDefault="00DA09C6" w:rsidP="00DA09C6">
      <w:pPr>
        <w:pStyle w:val="afffffffff1"/>
      </w:pPr>
      <w:r>
        <w:rPr>
          <w:rFonts w:hint="eastAsia"/>
        </w:rPr>
        <w:t>应根据委托方委托的测试任务有针对性的制定测试方案。</w:t>
      </w:r>
    </w:p>
    <w:p w14:paraId="699B9C83" w14:textId="7E76BFD1" w:rsidR="00DA09C6" w:rsidRDefault="00DA09C6" w:rsidP="00DA09C6">
      <w:pPr>
        <w:pStyle w:val="afffffffff1"/>
      </w:pPr>
      <w:r>
        <w:rPr>
          <w:rFonts w:hint="eastAsia"/>
        </w:rPr>
        <w:t>方案应包括但不限于以下内容：</w:t>
      </w:r>
    </w:p>
    <w:p w14:paraId="11D03B4A" w14:textId="5120F10B" w:rsidR="00DA09C6" w:rsidRDefault="00DA09C6" w:rsidP="00DA09C6">
      <w:pPr>
        <w:pStyle w:val="af5"/>
        <w:numPr>
          <w:ilvl w:val="0"/>
          <w:numId w:val="32"/>
        </w:numPr>
      </w:pPr>
      <w:r>
        <w:rPr>
          <w:rFonts w:hint="eastAsia"/>
        </w:rPr>
        <w:t>测试目的；</w:t>
      </w:r>
    </w:p>
    <w:p w14:paraId="7C7F365C" w14:textId="508C1E44" w:rsidR="00DA09C6" w:rsidRDefault="00DA09C6" w:rsidP="00DA09C6">
      <w:pPr>
        <w:pStyle w:val="af5"/>
      </w:pPr>
      <w:r>
        <w:rPr>
          <w:rFonts w:hint="eastAsia"/>
        </w:rPr>
        <w:t>测试内容和时间安排；</w:t>
      </w:r>
    </w:p>
    <w:p w14:paraId="37555545" w14:textId="0C70913A" w:rsidR="00DA09C6" w:rsidRDefault="00DA09C6" w:rsidP="00DA09C6">
      <w:pPr>
        <w:pStyle w:val="af5"/>
      </w:pPr>
      <w:r>
        <w:rPr>
          <w:rFonts w:hint="eastAsia"/>
        </w:rPr>
        <w:t>测试程序和人员职责；</w:t>
      </w:r>
    </w:p>
    <w:p w14:paraId="5FB4F6A1" w14:textId="68726499" w:rsidR="00DA09C6" w:rsidRDefault="00DA09C6" w:rsidP="00DA09C6">
      <w:pPr>
        <w:pStyle w:val="af5"/>
      </w:pPr>
      <w:r>
        <w:rPr>
          <w:rFonts w:hint="eastAsia"/>
        </w:rPr>
        <w:t>测试项目和质量要求；</w:t>
      </w:r>
    </w:p>
    <w:p w14:paraId="3C667207" w14:textId="77777777" w:rsidR="00DA09C6" w:rsidRDefault="00DA09C6" w:rsidP="00DA09C6">
      <w:pPr>
        <w:pStyle w:val="affffb"/>
        <w:ind w:firstLine="420"/>
      </w:pPr>
      <w:r>
        <w:rPr>
          <w:rFonts w:hint="eastAsia"/>
        </w:rPr>
        <w:t>e)</w:t>
      </w:r>
      <w:r>
        <w:rPr>
          <w:rFonts w:hint="eastAsia"/>
        </w:rPr>
        <w:tab/>
        <w:t>测试过程需要的设施设备及工具；</w:t>
      </w:r>
    </w:p>
    <w:p w14:paraId="413153D4" w14:textId="77777777" w:rsidR="00DA09C6" w:rsidRDefault="00DA09C6" w:rsidP="00DA09C6">
      <w:pPr>
        <w:pStyle w:val="affffb"/>
        <w:ind w:firstLine="420"/>
      </w:pPr>
      <w:r>
        <w:rPr>
          <w:rFonts w:hint="eastAsia"/>
        </w:rPr>
        <w:t>f)</w:t>
      </w:r>
      <w:r>
        <w:rPr>
          <w:rFonts w:hint="eastAsia"/>
        </w:rPr>
        <w:tab/>
        <w:t>测试规则；</w:t>
      </w:r>
    </w:p>
    <w:p w14:paraId="1C69CB54" w14:textId="77777777" w:rsidR="00DA09C6" w:rsidRDefault="00DA09C6" w:rsidP="00DA09C6">
      <w:pPr>
        <w:pStyle w:val="affffb"/>
        <w:ind w:firstLine="420"/>
      </w:pPr>
      <w:r>
        <w:rPr>
          <w:rFonts w:hint="eastAsia"/>
        </w:rPr>
        <w:t>g)</w:t>
      </w:r>
      <w:r>
        <w:rPr>
          <w:rFonts w:hint="eastAsia"/>
        </w:rPr>
        <w:tab/>
        <w:t>测试过程的安全与应急。</w:t>
      </w:r>
    </w:p>
    <w:p w14:paraId="678B6BDC" w14:textId="31658104" w:rsidR="00DA09C6" w:rsidRDefault="00DA09C6" w:rsidP="00BB4551">
      <w:pPr>
        <w:pStyle w:val="afffffffff1"/>
      </w:pPr>
      <w:r>
        <w:rPr>
          <w:rFonts w:hint="eastAsia"/>
        </w:rPr>
        <w:lastRenderedPageBreak/>
        <w:t>方案制定完成后，应与委托方进行沟通并确认。</w:t>
      </w:r>
    </w:p>
    <w:p w14:paraId="421EA7ED" w14:textId="2A303E0C" w:rsidR="00BB4551" w:rsidRDefault="00BB4551" w:rsidP="00BB4551">
      <w:pPr>
        <w:pStyle w:val="affd"/>
        <w:spacing w:before="156" w:after="156"/>
      </w:pPr>
      <w:r>
        <w:rPr>
          <w:rFonts w:hint="eastAsia"/>
        </w:rPr>
        <w:t>测试准备</w:t>
      </w:r>
    </w:p>
    <w:p w14:paraId="1E1346A1" w14:textId="58FECD81" w:rsidR="00BB4551" w:rsidRDefault="00BB4551" w:rsidP="00BB4551">
      <w:pPr>
        <w:pStyle w:val="affe"/>
        <w:spacing w:before="156" w:after="156"/>
      </w:pPr>
      <w:r>
        <w:rPr>
          <w:rFonts w:hint="eastAsia"/>
        </w:rPr>
        <w:t>人员准备</w:t>
      </w:r>
    </w:p>
    <w:p w14:paraId="15B9E221" w14:textId="610B3263" w:rsidR="00BB4551" w:rsidRDefault="00BB4551" w:rsidP="00BB4551">
      <w:pPr>
        <w:pStyle w:val="afffffffff0"/>
      </w:pPr>
      <w:r>
        <w:rPr>
          <w:rFonts w:hint="eastAsia"/>
        </w:rPr>
        <w:t>根据测试任务要求，应至少配备以下人员：测试人员、引导人员、信息人员、医护人员后勤人员以及安全人员。</w:t>
      </w:r>
    </w:p>
    <w:p w14:paraId="1724C7DC" w14:textId="7DCEC639" w:rsidR="00BB4551" w:rsidRDefault="00BB4551" w:rsidP="00BB4551">
      <w:pPr>
        <w:pStyle w:val="afffffffff0"/>
      </w:pPr>
      <w:r>
        <w:rPr>
          <w:rFonts w:hint="eastAsia"/>
        </w:rPr>
        <w:t>测试前，应对测试人员、信息人员、医护人员后勤人员以及安全人员等进行培训并培训合格。</w:t>
      </w:r>
    </w:p>
    <w:p w14:paraId="07C704B4" w14:textId="5FA4D204" w:rsidR="00BB4551" w:rsidRDefault="00BB4551" w:rsidP="00BB4551">
      <w:pPr>
        <w:pStyle w:val="afffffffff0"/>
      </w:pPr>
      <w:r>
        <w:rPr>
          <w:rFonts w:hint="eastAsia"/>
        </w:rPr>
        <w:t>测试前，信息人员应根据测试人员名单，录入测试系统，并对录入信息进行核实。</w:t>
      </w:r>
    </w:p>
    <w:p w14:paraId="5119DDCF" w14:textId="136B8232" w:rsidR="00BB4551" w:rsidRDefault="00BB4551" w:rsidP="00BB4551">
      <w:pPr>
        <w:pStyle w:val="affe"/>
        <w:spacing w:before="156" w:after="156"/>
      </w:pPr>
      <w:r>
        <w:rPr>
          <w:rFonts w:hint="eastAsia"/>
        </w:rPr>
        <w:t>场地准备</w:t>
      </w:r>
    </w:p>
    <w:p w14:paraId="4E629BB9" w14:textId="05F5B718" w:rsidR="00BB4551" w:rsidRDefault="00BB4551" w:rsidP="00BB4551">
      <w:pPr>
        <w:pStyle w:val="afffffffff0"/>
      </w:pPr>
      <w:r>
        <w:rPr>
          <w:rFonts w:hint="eastAsia"/>
        </w:rPr>
        <w:t>根据各测试项目的特点，合理布局场地。</w:t>
      </w:r>
    </w:p>
    <w:p w14:paraId="37FCDDA0" w14:textId="282E8EAC" w:rsidR="00BB4551" w:rsidRDefault="00BB4551" w:rsidP="00BB4551">
      <w:pPr>
        <w:pStyle w:val="afffffffff0"/>
      </w:pPr>
      <w:r>
        <w:rPr>
          <w:rFonts w:hint="eastAsia"/>
        </w:rPr>
        <w:t xml:space="preserve">在相应的场地设置必要的标识、警戒线、分布图、地面标识符号、人工导引话语等。 </w:t>
      </w:r>
    </w:p>
    <w:p w14:paraId="1E6E6D5E" w14:textId="37AD8AC1" w:rsidR="00BB4551" w:rsidRDefault="00BB4551" w:rsidP="00BB4551">
      <w:pPr>
        <w:pStyle w:val="afffffffff0"/>
      </w:pPr>
      <w:r>
        <w:rPr>
          <w:rFonts w:hint="eastAsia"/>
        </w:rPr>
        <w:t>场地选择应满足灯光、照明等各单项指标测试要求。</w:t>
      </w:r>
    </w:p>
    <w:p w14:paraId="17B0DC44" w14:textId="72416B1F" w:rsidR="00BB4551" w:rsidRDefault="00F816FC" w:rsidP="00F816FC">
      <w:pPr>
        <w:pStyle w:val="affe"/>
        <w:spacing w:before="156" w:after="156"/>
      </w:pPr>
      <w:r>
        <w:rPr>
          <w:rFonts w:hint="eastAsia"/>
        </w:rPr>
        <w:t>设备准备</w:t>
      </w:r>
    </w:p>
    <w:p w14:paraId="259C6190" w14:textId="7975FF96" w:rsidR="00F816FC" w:rsidRDefault="00F816FC" w:rsidP="00F816FC">
      <w:pPr>
        <w:pStyle w:val="afffffffff0"/>
      </w:pPr>
      <w:r>
        <w:rPr>
          <w:rFonts w:hint="eastAsia"/>
        </w:rPr>
        <w:t xml:space="preserve">应提前按照测试方案规划地点安装设备并进行必要的防护、安全检查 </w:t>
      </w:r>
    </w:p>
    <w:p w14:paraId="52B78763" w14:textId="2BBDB4FF" w:rsidR="00F816FC" w:rsidRDefault="00F816FC" w:rsidP="00F816FC">
      <w:pPr>
        <w:pStyle w:val="afffffffff0"/>
      </w:pPr>
      <w:r>
        <w:rPr>
          <w:rFonts w:hint="eastAsia"/>
        </w:rPr>
        <w:t>应于测试开始前开机预热设备，对相关设备进行调试，开展预测试工作。</w:t>
      </w:r>
    </w:p>
    <w:p w14:paraId="3DC8702C" w14:textId="5FDDC95A" w:rsidR="00243D3B" w:rsidRDefault="00F816FC" w:rsidP="00243D3B">
      <w:pPr>
        <w:pStyle w:val="affd"/>
        <w:spacing w:before="156" w:after="156"/>
      </w:pPr>
      <w:r>
        <w:rPr>
          <w:rFonts w:hint="eastAsia"/>
        </w:rPr>
        <w:t>医学筛查</w:t>
      </w:r>
    </w:p>
    <w:p w14:paraId="541738F6" w14:textId="4A26BF40" w:rsidR="00243D3B" w:rsidRPr="00243D3B" w:rsidRDefault="00B6068B" w:rsidP="00243D3B">
      <w:pPr>
        <w:pStyle w:val="afffffffff1"/>
      </w:pPr>
      <w:r>
        <w:rPr>
          <w:rFonts w:hint="eastAsia"/>
        </w:rPr>
        <w:t>测试前应对测试者进行医学筛查。</w:t>
      </w:r>
    </w:p>
    <w:p w14:paraId="5AE2A0FB" w14:textId="3967E5E4" w:rsidR="00B6068B" w:rsidRPr="00243D3B" w:rsidRDefault="00B6068B" w:rsidP="00B6068B">
      <w:pPr>
        <w:pStyle w:val="afffffffff1"/>
      </w:pPr>
      <w:r>
        <w:rPr>
          <w:rFonts w:hint="eastAsia"/>
        </w:rPr>
        <w:t>测试前应对</w:t>
      </w:r>
      <w:r>
        <w:t>测试者的病史、家族病史、生活方式等进行</w:t>
      </w:r>
      <w:r>
        <w:rPr>
          <w:rFonts w:hint="eastAsia"/>
        </w:rPr>
        <w:t>口头</w:t>
      </w:r>
      <w:r>
        <w:t>询问</w:t>
      </w:r>
      <w:r>
        <w:rPr>
          <w:rFonts w:hint="eastAsia"/>
        </w:rPr>
        <w:t>或问卷调查</w:t>
      </w:r>
      <w:r>
        <w:t>，通过</w:t>
      </w:r>
      <w:r>
        <w:rPr>
          <w:rFonts w:hint="eastAsia"/>
        </w:rPr>
        <w:t>筛查者</w:t>
      </w:r>
      <w:r>
        <w:t>，方可进行测试。未通过者，不予测试。</w:t>
      </w:r>
    </w:p>
    <w:p w14:paraId="025AD861" w14:textId="07E6CEA4" w:rsidR="00243D3B" w:rsidRDefault="008A20BA" w:rsidP="00243D3B">
      <w:pPr>
        <w:pStyle w:val="afffffffff1"/>
      </w:pPr>
      <w:r>
        <w:rPr>
          <w:rFonts w:hint="eastAsia"/>
        </w:rPr>
        <w:t>测试前医学筛查</w:t>
      </w:r>
      <w:r w:rsidR="00122A70">
        <w:rPr>
          <w:rFonts w:hint="eastAsia"/>
        </w:rPr>
        <w:t>应</w:t>
      </w:r>
      <w:r w:rsidR="00B6068B">
        <w:t>包括血压、心率、体温等指标。指标异常者，不予测试。</w:t>
      </w:r>
    </w:p>
    <w:p w14:paraId="13838FA2" w14:textId="0BBD9070" w:rsidR="00F816FC" w:rsidRPr="00F816FC" w:rsidRDefault="00F816FC" w:rsidP="00B6068B">
      <w:pPr>
        <w:pStyle w:val="affd"/>
        <w:spacing w:before="156" w:after="156"/>
      </w:pPr>
      <w:r>
        <w:rPr>
          <w:rFonts w:hint="eastAsia"/>
        </w:rPr>
        <w:t>体质测试</w:t>
      </w:r>
    </w:p>
    <w:p w14:paraId="68C2EAAF" w14:textId="77777777" w:rsidR="00F816FC" w:rsidRDefault="00F816FC" w:rsidP="00F816FC">
      <w:pPr>
        <w:pStyle w:val="afffffffff1"/>
      </w:pPr>
      <w:r>
        <w:rPr>
          <w:rFonts w:hint="eastAsia"/>
        </w:rPr>
        <w:t>应按照测试工作方案和测试项目顺序，科学安排测试工作人员和项目测试。</w:t>
      </w:r>
    </w:p>
    <w:p w14:paraId="18B23855" w14:textId="042FCA29" w:rsidR="00F816FC" w:rsidRDefault="00F816FC" w:rsidP="00F816FC">
      <w:pPr>
        <w:pStyle w:val="afffffffff1"/>
      </w:pPr>
      <w:r>
        <w:rPr>
          <w:rFonts w:hint="eastAsia"/>
        </w:rPr>
        <w:t>测试前，现场工作人员应告知测试者测试流程要求及注意事项。</w:t>
      </w:r>
    </w:p>
    <w:p w14:paraId="0827D8EB" w14:textId="6A556B65" w:rsidR="00F816FC" w:rsidRDefault="00F816FC" w:rsidP="00F816FC">
      <w:pPr>
        <w:pStyle w:val="afffffffff1"/>
      </w:pPr>
      <w:r>
        <w:rPr>
          <w:rFonts w:hint="eastAsia"/>
        </w:rPr>
        <w:t>测试时，应核对录入测试系统身份信息与本人是否一致，如不一致，应及时更改。</w:t>
      </w:r>
    </w:p>
    <w:p w14:paraId="7BB96025" w14:textId="5D0416A1" w:rsidR="00F816FC" w:rsidRDefault="00F816FC" w:rsidP="00F816FC">
      <w:pPr>
        <w:pStyle w:val="afffffffff1"/>
      </w:pPr>
      <w:r>
        <w:rPr>
          <w:rFonts w:hint="eastAsia"/>
        </w:rPr>
        <w:t>测试时，每个单项引导人员应维护秩序，有序进行测试。</w:t>
      </w:r>
    </w:p>
    <w:p w14:paraId="11AA752A" w14:textId="1D34913D" w:rsidR="00F816FC" w:rsidRDefault="00F816FC" w:rsidP="00F816FC">
      <w:pPr>
        <w:pStyle w:val="afffffffff1"/>
      </w:pPr>
      <w:r>
        <w:rPr>
          <w:rFonts w:hint="eastAsia"/>
        </w:rPr>
        <w:t>应由专人负责数据采集与记录，并在测试工作记录上签字。</w:t>
      </w:r>
    </w:p>
    <w:p w14:paraId="7174917A" w14:textId="0D436695" w:rsidR="0091619A" w:rsidRDefault="0091619A" w:rsidP="0091619A">
      <w:pPr>
        <w:pStyle w:val="affd"/>
        <w:spacing w:before="156" w:after="156"/>
      </w:pPr>
      <w:r>
        <w:rPr>
          <w:rFonts w:hint="eastAsia"/>
        </w:rPr>
        <w:t>出具报告</w:t>
      </w:r>
    </w:p>
    <w:p w14:paraId="38BEDEBB" w14:textId="07922FE6" w:rsidR="0091619A" w:rsidRDefault="0091619A" w:rsidP="0091619A">
      <w:pPr>
        <w:pStyle w:val="afffffffff1"/>
      </w:pPr>
      <w:r>
        <w:rPr>
          <w:rFonts w:hint="eastAsia"/>
        </w:rPr>
        <w:t>应根据测试数据进行分析，形成测试报告。</w:t>
      </w:r>
    </w:p>
    <w:p w14:paraId="6C8D29C0" w14:textId="525BAAB4" w:rsidR="0091619A" w:rsidRDefault="0091619A" w:rsidP="0091619A">
      <w:pPr>
        <w:pStyle w:val="afffffffff1"/>
      </w:pPr>
      <w:r>
        <w:rPr>
          <w:rFonts w:hint="eastAsia"/>
        </w:rPr>
        <w:t>应根据委托方要求，给出合理的健康指导建议。</w:t>
      </w:r>
    </w:p>
    <w:p w14:paraId="7E87AEEC" w14:textId="6BCA2D5F" w:rsidR="0091619A" w:rsidRDefault="0091619A" w:rsidP="0091619A">
      <w:pPr>
        <w:pStyle w:val="afffffffff1"/>
      </w:pPr>
      <w:r>
        <w:rPr>
          <w:rFonts w:hint="eastAsia"/>
        </w:rPr>
        <w:t>报告应包括但不限于以下内容：</w:t>
      </w:r>
    </w:p>
    <w:p w14:paraId="364E7D76" w14:textId="1CEAC5E9" w:rsidR="0091619A" w:rsidRDefault="0091619A" w:rsidP="0091619A">
      <w:pPr>
        <w:pStyle w:val="af5"/>
        <w:numPr>
          <w:ilvl w:val="0"/>
          <w:numId w:val="33"/>
        </w:numPr>
      </w:pPr>
      <w:r>
        <w:rPr>
          <w:rFonts w:hint="eastAsia"/>
        </w:rPr>
        <w:t>测试目的；</w:t>
      </w:r>
    </w:p>
    <w:p w14:paraId="7C2FD6BB" w14:textId="7269A4D3" w:rsidR="0091619A" w:rsidRDefault="0091619A" w:rsidP="0091619A">
      <w:pPr>
        <w:pStyle w:val="af5"/>
      </w:pPr>
      <w:r>
        <w:rPr>
          <w:rFonts w:hint="eastAsia"/>
        </w:rPr>
        <w:t>测试方法；</w:t>
      </w:r>
    </w:p>
    <w:p w14:paraId="524DACFB" w14:textId="0DE1CFF1" w:rsidR="0091619A" w:rsidRDefault="0091619A" w:rsidP="0091619A">
      <w:pPr>
        <w:pStyle w:val="af5"/>
      </w:pPr>
      <w:r>
        <w:rPr>
          <w:rFonts w:hint="eastAsia"/>
        </w:rPr>
        <w:t>测试数据统计；</w:t>
      </w:r>
    </w:p>
    <w:p w14:paraId="35919E14" w14:textId="11205540" w:rsidR="0091619A" w:rsidRDefault="0091619A" w:rsidP="0091619A">
      <w:pPr>
        <w:pStyle w:val="af5"/>
      </w:pPr>
      <w:r>
        <w:rPr>
          <w:rFonts w:hint="eastAsia"/>
        </w:rPr>
        <w:t>测试结果比较；</w:t>
      </w:r>
    </w:p>
    <w:p w14:paraId="77E5031F" w14:textId="21CC9EC7" w:rsidR="0091619A" w:rsidRDefault="0091619A" w:rsidP="0091619A">
      <w:pPr>
        <w:pStyle w:val="af5"/>
      </w:pPr>
      <w:r>
        <w:rPr>
          <w:rFonts w:hint="eastAsia"/>
        </w:rPr>
        <w:t>健康状况分析及指导建议。</w:t>
      </w:r>
    </w:p>
    <w:p w14:paraId="535D7A56" w14:textId="02622F06" w:rsidR="00F816FC" w:rsidRDefault="00F816FC" w:rsidP="0091619A">
      <w:pPr>
        <w:pStyle w:val="affd"/>
        <w:spacing w:before="156" w:after="156"/>
      </w:pPr>
      <w:r>
        <w:rPr>
          <w:rFonts w:hint="eastAsia"/>
        </w:rPr>
        <w:t>后续工作</w:t>
      </w:r>
    </w:p>
    <w:p w14:paraId="442B2A48" w14:textId="43535D57" w:rsidR="00F816FC" w:rsidRDefault="00F816FC" w:rsidP="0091619A">
      <w:pPr>
        <w:pStyle w:val="afffffffff1"/>
      </w:pPr>
      <w:r>
        <w:rPr>
          <w:rFonts w:hint="eastAsia"/>
        </w:rPr>
        <w:lastRenderedPageBreak/>
        <w:t>测试结束，应及时拆除设备，清理场地，恢复原貌。</w:t>
      </w:r>
    </w:p>
    <w:p w14:paraId="4701DB5B" w14:textId="0CF654EF" w:rsidR="00F816FC" w:rsidRDefault="00F816FC" w:rsidP="0091619A">
      <w:pPr>
        <w:pStyle w:val="afffffffff1"/>
      </w:pPr>
      <w:r>
        <w:rPr>
          <w:rFonts w:hint="eastAsia"/>
        </w:rPr>
        <w:t>应根据委托方要求，及时整理汇总并上报测试数据。</w:t>
      </w:r>
    </w:p>
    <w:p w14:paraId="63AB2E6C" w14:textId="631218F0" w:rsidR="00F816FC" w:rsidRDefault="00F816FC" w:rsidP="00160C6F">
      <w:pPr>
        <w:pStyle w:val="affd"/>
        <w:spacing w:before="156" w:after="156"/>
      </w:pPr>
      <w:r>
        <w:rPr>
          <w:rFonts w:hint="eastAsia"/>
        </w:rPr>
        <w:t>档案</w:t>
      </w:r>
      <w:r w:rsidR="0091619A">
        <w:rPr>
          <w:rFonts w:hint="eastAsia"/>
        </w:rPr>
        <w:t>建立</w:t>
      </w:r>
    </w:p>
    <w:p w14:paraId="5B7148DF" w14:textId="4A3B0ECC" w:rsidR="00160C6F" w:rsidRDefault="00F816FC" w:rsidP="00160C6F">
      <w:pPr>
        <w:pStyle w:val="afffffffff1"/>
      </w:pPr>
      <w:r>
        <w:rPr>
          <w:rFonts w:hint="eastAsia"/>
        </w:rPr>
        <w:t>应做好</w:t>
      </w:r>
      <w:r w:rsidR="00160C6F">
        <w:rPr>
          <w:rFonts w:hint="eastAsia"/>
        </w:rPr>
        <w:t>测试</w:t>
      </w:r>
      <w:r>
        <w:rPr>
          <w:rFonts w:hint="eastAsia"/>
        </w:rPr>
        <w:t>服务记录并整理归档。</w:t>
      </w:r>
    </w:p>
    <w:p w14:paraId="148D44E5" w14:textId="77777777" w:rsidR="00160C6F" w:rsidRDefault="00F816FC" w:rsidP="00160C6F">
      <w:pPr>
        <w:pStyle w:val="afffffffff1"/>
      </w:pPr>
      <w:r>
        <w:rPr>
          <w:rFonts w:hint="eastAsia"/>
        </w:rPr>
        <w:t>应对测试数据及书面材料提供专门存储设备和场地，配备专人管理。</w:t>
      </w:r>
    </w:p>
    <w:p w14:paraId="19CE0E0F" w14:textId="62488E70" w:rsidR="00F816FC" w:rsidRDefault="00F816FC" w:rsidP="00160C6F">
      <w:pPr>
        <w:pStyle w:val="afffffffff1"/>
      </w:pPr>
      <w:r>
        <w:rPr>
          <w:rFonts w:hint="eastAsia"/>
        </w:rPr>
        <w:t>档案应包括但不限于以下内容：</w:t>
      </w:r>
    </w:p>
    <w:p w14:paraId="10FE2015" w14:textId="71E454E8" w:rsidR="00F816FC" w:rsidRDefault="00F816FC" w:rsidP="00160C6F">
      <w:pPr>
        <w:pStyle w:val="af5"/>
        <w:numPr>
          <w:ilvl w:val="0"/>
          <w:numId w:val="35"/>
        </w:numPr>
      </w:pPr>
      <w:r>
        <w:rPr>
          <w:rFonts w:hint="eastAsia"/>
        </w:rPr>
        <w:t>与客户签订的合同及其他相关协议；</w:t>
      </w:r>
    </w:p>
    <w:p w14:paraId="002175D0" w14:textId="2BFE7393" w:rsidR="00F816FC" w:rsidRDefault="00F816FC" w:rsidP="00160C6F">
      <w:pPr>
        <w:pStyle w:val="af5"/>
      </w:pPr>
      <w:r>
        <w:rPr>
          <w:rFonts w:hint="eastAsia"/>
        </w:rPr>
        <w:t>服务项目的服务方案及方案运行的规章制度资料；</w:t>
      </w:r>
    </w:p>
    <w:p w14:paraId="1EB1582C" w14:textId="1272F727" w:rsidR="00F816FC" w:rsidRDefault="00F816FC" w:rsidP="00160C6F">
      <w:pPr>
        <w:pStyle w:val="af5"/>
      </w:pPr>
      <w:r>
        <w:rPr>
          <w:rFonts w:hint="eastAsia"/>
        </w:rPr>
        <w:t>监测服务产生的测试数据、测试报告、监测报告；</w:t>
      </w:r>
    </w:p>
    <w:p w14:paraId="14905EE3" w14:textId="3309189E" w:rsidR="00F816FC" w:rsidRDefault="00F816FC" w:rsidP="00160C6F">
      <w:pPr>
        <w:pStyle w:val="af5"/>
      </w:pPr>
      <w:r>
        <w:rPr>
          <w:rFonts w:hint="eastAsia"/>
        </w:rPr>
        <w:t>服务质量意见表；</w:t>
      </w:r>
    </w:p>
    <w:p w14:paraId="0194F699" w14:textId="641758C2" w:rsidR="00F816FC" w:rsidRDefault="00F816FC" w:rsidP="00160C6F">
      <w:pPr>
        <w:pStyle w:val="af5"/>
      </w:pPr>
      <w:r>
        <w:rPr>
          <w:rFonts w:hint="eastAsia"/>
        </w:rPr>
        <w:t>其它涉及监测服务的各类文件资料。</w:t>
      </w:r>
    </w:p>
    <w:p w14:paraId="4AC4EDAD" w14:textId="1DE07109" w:rsidR="00F816FC" w:rsidRDefault="00F816FC" w:rsidP="00160C6F">
      <w:pPr>
        <w:pStyle w:val="afffffffff1"/>
      </w:pPr>
      <w:r>
        <w:rPr>
          <w:rFonts w:hint="eastAsia"/>
        </w:rPr>
        <w:t>档案应按照客户要求期限保存，并提供查阅服务。</w:t>
      </w:r>
    </w:p>
    <w:p w14:paraId="7FDED21F" w14:textId="39E65A95" w:rsidR="00F816FC" w:rsidRDefault="00F816FC" w:rsidP="0091619A">
      <w:pPr>
        <w:pStyle w:val="affc"/>
        <w:spacing w:before="312" w:after="312"/>
      </w:pPr>
      <w:r>
        <w:rPr>
          <w:rFonts w:hint="eastAsia"/>
        </w:rPr>
        <w:t>服务评价与改进</w:t>
      </w:r>
    </w:p>
    <w:p w14:paraId="222FF77C" w14:textId="67B3DBC6" w:rsidR="00F816FC" w:rsidRDefault="00F816FC" w:rsidP="0091619A">
      <w:pPr>
        <w:pStyle w:val="affffffffe"/>
      </w:pPr>
      <w:r>
        <w:rPr>
          <w:rFonts w:hint="eastAsia"/>
        </w:rPr>
        <w:t>应采取自我评价和外部评价相结合的方式，定期开展服务满意度调查和服务质量评价。</w:t>
      </w:r>
    </w:p>
    <w:p w14:paraId="25360C37" w14:textId="749FE4FE" w:rsidR="00F816FC" w:rsidRDefault="00F816FC" w:rsidP="0091619A">
      <w:pPr>
        <w:pStyle w:val="affffffffe"/>
      </w:pPr>
      <w:r>
        <w:rPr>
          <w:rFonts w:hint="eastAsia"/>
        </w:rPr>
        <w:t>评价内容应包括本标准所规定</w:t>
      </w:r>
      <w:r w:rsidR="00160C6F">
        <w:rPr>
          <w:rFonts w:hint="eastAsia"/>
        </w:rPr>
        <w:t>4</w:t>
      </w:r>
      <w:r w:rsidR="00160C6F">
        <w:t>-7</w:t>
      </w:r>
      <w:r w:rsidR="00160C6F">
        <w:rPr>
          <w:rFonts w:hint="eastAsia"/>
        </w:rPr>
        <w:t>章</w:t>
      </w:r>
      <w:r>
        <w:rPr>
          <w:rFonts w:hint="eastAsia"/>
        </w:rPr>
        <w:t>内容。</w:t>
      </w:r>
    </w:p>
    <w:bookmarkEnd w:id="21"/>
    <w:p w14:paraId="340939B8" w14:textId="7A23F17D" w:rsidR="00F816FC" w:rsidRPr="00F816FC" w:rsidRDefault="00F816FC" w:rsidP="0091619A">
      <w:pPr>
        <w:pStyle w:val="affffffffe"/>
      </w:pPr>
      <w:r>
        <w:rPr>
          <w:rFonts w:hint="eastAsia"/>
        </w:rPr>
        <w:t>应根据评价结果，针对服务对象的需求，改进服务方法和服务流程，不断提高服务质量。</w:t>
      </w:r>
    </w:p>
    <w:sectPr w:rsidR="00F816FC" w:rsidRPr="00F816FC" w:rsidSect="00CD561D">
      <w:headerReference w:type="even" r:id="rId20"/>
      <w:headerReference w:type="default" r:id="rId21"/>
      <w:footerReference w:type="default" r:id="rId22"/>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3677" w14:textId="77777777" w:rsidR="006A5DF2" w:rsidRDefault="006A5DF2" w:rsidP="00D86DB7">
      <w:r>
        <w:separator/>
      </w:r>
    </w:p>
    <w:p w14:paraId="638E1D43" w14:textId="77777777" w:rsidR="006A5DF2" w:rsidRDefault="006A5DF2"/>
    <w:p w14:paraId="5E058FB8" w14:textId="77777777" w:rsidR="006A5DF2" w:rsidRDefault="006A5DF2"/>
  </w:endnote>
  <w:endnote w:type="continuationSeparator" w:id="0">
    <w:p w14:paraId="19D0EB97" w14:textId="77777777" w:rsidR="006A5DF2" w:rsidRDefault="006A5DF2" w:rsidP="00D86DB7">
      <w:r>
        <w:continuationSeparator/>
      </w:r>
    </w:p>
    <w:p w14:paraId="7EEABAF8" w14:textId="77777777" w:rsidR="006A5DF2" w:rsidRDefault="006A5DF2"/>
    <w:p w14:paraId="0E13C85D" w14:textId="77777777" w:rsidR="006A5DF2" w:rsidRDefault="006A5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05F5"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E65C"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836B"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9B2D"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2DC0" w14:textId="77777777" w:rsidR="006A5DF2" w:rsidRDefault="006A5DF2" w:rsidP="00D86DB7">
      <w:r>
        <w:separator/>
      </w:r>
    </w:p>
  </w:footnote>
  <w:footnote w:type="continuationSeparator" w:id="0">
    <w:p w14:paraId="3EDAF12E" w14:textId="77777777" w:rsidR="006A5DF2" w:rsidRDefault="006A5DF2" w:rsidP="00D86DB7">
      <w:r>
        <w:continuationSeparator/>
      </w:r>
    </w:p>
    <w:p w14:paraId="70634900" w14:textId="77777777" w:rsidR="006A5DF2" w:rsidRDefault="006A5DF2"/>
    <w:p w14:paraId="2BF4764B" w14:textId="77777777" w:rsidR="006A5DF2" w:rsidRDefault="006A5DF2"/>
  </w:footnote>
  <w:footnote w:id="1">
    <w:p w14:paraId="04C7F9C1" w14:textId="3FB26EAD" w:rsidR="00843137" w:rsidRPr="00843137" w:rsidRDefault="00843137" w:rsidP="00843137">
      <w:pPr>
        <w:pStyle w:val="afffffffffff4"/>
        <w:ind w:left="720" w:hanging="300"/>
      </w:pPr>
      <w:r w:rsidRPr="00843137">
        <w:rPr>
          <w:rStyle w:val="affffff8"/>
          <w:sz w:val="15"/>
          <w:vertAlign w:val="baseline"/>
        </w:rPr>
        <w:footnoteRef/>
      </w:r>
      <w:r w:rsidRPr="00843137">
        <w:t xml:space="preserve">) </w:t>
      </w:r>
      <w:r>
        <w:rPr>
          <w:rFonts w:hint="eastAsia"/>
        </w:rPr>
        <w:t>图1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E50C"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7C73"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AD27"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6707" w14:textId="77777777"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843137">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475C" w14:textId="157F42A9" w:rsidR="00D84FA1" w:rsidRPr="00D84FA1" w:rsidRDefault="00D84FA1" w:rsidP="00A2271D">
    <w:pPr>
      <w:pStyle w:val="afffff0"/>
    </w:pPr>
    <w:r>
      <w:fldChar w:fldCharType="begin"/>
    </w:r>
    <w:r>
      <w:instrText xml:space="preserve"> STYLEREF  标准文件_文件编号  \* MERGEFORMAT </w:instrText>
    </w:r>
    <w:r>
      <w:fldChar w:fldCharType="separate"/>
    </w:r>
    <w:r w:rsidR="008A20BA">
      <w:t>DB 34/T XXXX</w:t>
    </w:r>
    <w:r w:rsidR="008A20BA">
      <w:t>—</w:t>
    </w:r>
    <w:r w:rsidR="008A20B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97729FD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664360031">
    <w:abstractNumId w:val="0"/>
  </w:num>
  <w:num w:numId="2" w16cid:durableId="1202858058">
    <w:abstractNumId w:val="20"/>
  </w:num>
  <w:num w:numId="3" w16cid:durableId="892348151">
    <w:abstractNumId w:val="5"/>
  </w:num>
  <w:num w:numId="4" w16cid:durableId="7222645">
    <w:abstractNumId w:val="18"/>
  </w:num>
  <w:num w:numId="5" w16cid:durableId="348945192">
    <w:abstractNumId w:val="13"/>
  </w:num>
  <w:num w:numId="6" w16cid:durableId="1962883602">
    <w:abstractNumId w:val="23"/>
  </w:num>
  <w:num w:numId="7" w16cid:durableId="67967837">
    <w:abstractNumId w:val="8"/>
  </w:num>
  <w:num w:numId="8" w16cid:durableId="1839884397">
    <w:abstractNumId w:val="9"/>
  </w:num>
  <w:num w:numId="9" w16cid:durableId="243803203">
    <w:abstractNumId w:val="16"/>
  </w:num>
  <w:num w:numId="10" w16cid:durableId="725879722">
    <w:abstractNumId w:val="24"/>
  </w:num>
  <w:num w:numId="11" w16cid:durableId="1305045086">
    <w:abstractNumId w:val="4"/>
  </w:num>
  <w:num w:numId="12" w16cid:durableId="105589259">
    <w:abstractNumId w:val="14"/>
  </w:num>
  <w:num w:numId="13" w16cid:durableId="611591756">
    <w:abstractNumId w:val="25"/>
  </w:num>
  <w:num w:numId="14" w16cid:durableId="299308006">
    <w:abstractNumId w:val="11"/>
  </w:num>
  <w:num w:numId="15" w16cid:durableId="801575165">
    <w:abstractNumId w:val="6"/>
  </w:num>
  <w:num w:numId="16" w16cid:durableId="1118182457">
    <w:abstractNumId w:val="10"/>
  </w:num>
  <w:num w:numId="17" w16cid:durableId="1456564215">
    <w:abstractNumId w:val="22"/>
  </w:num>
  <w:num w:numId="18" w16cid:durableId="98843426">
    <w:abstractNumId w:val="3"/>
  </w:num>
  <w:num w:numId="19" w16cid:durableId="590509991">
    <w:abstractNumId w:val="7"/>
  </w:num>
  <w:num w:numId="20" w16cid:durableId="1981567740">
    <w:abstractNumId w:val="19"/>
  </w:num>
  <w:num w:numId="21" w16cid:durableId="870387532">
    <w:abstractNumId w:val="21"/>
  </w:num>
  <w:num w:numId="22" w16cid:durableId="1040517149">
    <w:abstractNumId w:val="17"/>
  </w:num>
  <w:num w:numId="23" w16cid:durableId="115175025">
    <w:abstractNumId w:val="29"/>
  </w:num>
  <w:num w:numId="24" w16cid:durableId="1208028021">
    <w:abstractNumId w:val="15"/>
  </w:num>
  <w:num w:numId="25" w16cid:durableId="920067220">
    <w:abstractNumId w:val="28"/>
  </w:num>
  <w:num w:numId="26" w16cid:durableId="1467316298">
    <w:abstractNumId w:val="2"/>
  </w:num>
  <w:num w:numId="27" w16cid:durableId="717164397">
    <w:abstractNumId w:val="12"/>
  </w:num>
  <w:num w:numId="28" w16cid:durableId="1000619045">
    <w:abstractNumId w:val="30"/>
  </w:num>
  <w:num w:numId="29" w16cid:durableId="1121611640">
    <w:abstractNumId w:val="27"/>
  </w:num>
  <w:num w:numId="30" w16cid:durableId="1043212979">
    <w:abstractNumId w:val="26"/>
  </w:num>
  <w:num w:numId="31" w16cid:durableId="1981494116">
    <w:abstractNumId w:val="1"/>
  </w:num>
  <w:num w:numId="32" w16cid:durableId="1711224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762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0256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1952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mHvIMGR9zMRUyctYhhlLxICQGAi4u9hPkDnUEx/1YUsRXUob18rCmCHDOkuqPiQ5bHU2KoDTwPppfqLGQDGCXw==" w:salt="f/5s9xyTI9jFJqRQy7/wd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299"/>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464"/>
    <w:rsid w:val="000F67E9"/>
    <w:rsid w:val="00104926"/>
    <w:rsid w:val="00113B1E"/>
    <w:rsid w:val="0011711C"/>
    <w:rsid w:val="0012059C"/>
    <w:rsid w:val="00122A70"/>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C6F"/>
    <w:rsid w:val="001642FA"/>
    <w:rsid w:val="001649EB"/>
    <w:rsid w:val="00164BAF"/>
    <w:rsid w:val="00164FA8"/>
    <w:rsid w:val="00165065"/>
    <w:rsid w:val="00165434"/>
    <w:rsid w:val="0016580B"/>
    <w:rsid w:val="00165F49"/>
    <w:rsid w:val="00166B88"/>
    <w:rsid w:val="00167181"/>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8F8"/>
    <w:rsid w:val="001C49E5"/>
    <w:rsid w:val="001C680C"/>
    <w:rsid w:val="001C7FEA"/>
    <w:rsid w:val="001D0499"/>
    <w:rsid w:val="001D0BBE"/>
    <w:rsid w:val="001D0ED4"/>
    <w:rsid w:val="001D1BBC"/>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D3B"/>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E687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673"/>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84C"/>
    <w:rsid w:val="004E59E3"/>
    <w:rsid w:val="004E67C0"/>
    <w:rsid w:val="004F303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F9C"/>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DF2"/>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13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0BA"/>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9A"/>
    <w:rsid w:val="009161A8"/>
    <w:rsid w:val="009245F5"/>
    <w:rsid w:val="009249EC"/>
    <w:rsid w:val="009273B3"/>
    <w:rsid w:val="009305B5"/>
    <w:rsid w:val="009429D5"/>
    <w:rsid w:val="00942BF1"/>
    <w:rsid w:val="00945180"/>
    <w:rsid w:val="00945428"/>
    <w:rsid w:val="009458A9"/>
    <w:rsid w:val="0094607B"/>
    <w:rsid w:val="00953604"/>
    <w:rsid w:val="0095496B"/>
    <w:rsid w:val="009610DC"/>
    <w:rsid w:val="00961490"/>
    <w:rsid w:val="0096381A"/>
    <w:rsid w:val="00965E04"/>
    <w:rsid w:val="009674AD"/>
    <w:rsid w:val="00970CDC"/>
    <w:rsid w:val="00974D43"/>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FD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685"/>
    <w:rsid w:val="00B4346D"/>
    <w:rsid w:val="00B440F4"/>
    <w:rsid w:val="00B447A5"/>
    <w:rsid w:val="00B4654C"/>
    <w:rsid w:val="00B46AF0"/>
    <w:rsid w:val="00B47293"/>
    <w:rsid w:val="00B50E50"/>
    <w:rsid w:val="00B52120"/>
    <w:rsid w:val="00B54ABC"/>
    <w:rsid w:val="00B54DDE"/>
    <w:rsid w:val="00B561A1"/>
    <w:rsid w:val="00B56FBE"/>
    <w:rsid w:val="00B6068B"/>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F00"/>
    <w:rsid w:val="00BB4551"/>
    <w:rsid w:val="00BB5F8F"/>
    <w:rsid w:val="00BB657A"/>
    <w:rsid w:val="00BC1A4E"/>
    <w:rsid w:val="00BC4790"/>
    <w:rsid w:val="00BC5DC7"/>
    <w:rsid w:val="00BC6425"/>
    <w:rsid w:val="00BC6B8B"/>
    <w:rsid w:val="00BC73D8"/>
    <w:rsid w:val="00BD3160"/>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09C6"/>
    <w:rsid w:val="00DA1E08"/>
    <w:rsid w:val="00DA24F8"/>
    <w:rsid w:val="00DA28E8"/>
    <w:rsid w:val="00DA38D3"/>
    <w:rsid w:val="00DA3932"/>
    <w:rsid w:val="00DA3AFC"/>
    <w:rsid w:val="00DA5191"/>
    <w:rsid w:val="00DA64F8"/>
    <w:rsid w:val="00DA6C15"/>
    <w:rsid w:val="00DB0258"/>
    <w:rsid w:val="00DB1049"/>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7E7"/>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0EC"/>
    <w:rsid w:val="00E23D99"/>
    <w:rsid w:val="00E2552F"/>
    <w:rsid w:val="00E3137A"/>
    <w:rsid w:val="00E32CCF"/>
    <w:rsid w:val="00E34A98"/>
    <w:rsid w:val="00E35D1E"/>
    <w:rsid w:val="00E364F9"/>
    <w:rsid w:val="00E365FA"/>
    <w:rsid w:val="00E36789"/>
    <w:rsid w:val="00E37F73"/>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7DE"/>
    <w:rsid w:val="00EA58D1"/>
    <w:rsid w:val="00EA61BC"/>
    <w:rsid w:val="00EA681A"/>
    <w:rsid w:val="00EA735B"/>
    <w:rsid w:val="00EB17DE"/>
    <w:rsid w:val="00EB1E69"/>
    <w:rsid w:val="00EB2086"/>
    <w:rsid w:val="00EB5EDF"/>
    <w:rsid w:val="00EB60FE"/>
    <w:rsid w:val="00EB74DB"/>
    <w:rsid w:val="00EC1F64"/>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16FC"/>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F8E"/>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60D70"/>
  <w15:docId w15:val="{5E71BBC8-BE41-4896-B051-0CCEF2B3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64E576-74EB-417C-AEF1-FAE34A3226C7}" type="doc">
      <dgm:prSet loTypeId="urn:microsoft.com/office/officeart/2005/8/layout/process1" loCatId="process" qsTypeId="urn:microsoft.com/office/officeart/2005/8/quickstyle/simple1" qsCatId="simple" csTypeId="urn:microsoft.com/office/officeart/2005/8/colors/accent0_1" csCatId="mainScheme" phldr="1"/>
      <dgm:spPr/>
    </dgm:pt>
    <dgm:pt modelId="{4E7540FA-5CED-40DE-ADCE-64D32BB013ED}">
      <dgm:prSet phldrT="[文本]"/>
      <dgm:spPr/>
      <dgm:t>
        <a:bodyPr/>
        <a:lstStyle/>
        <a:p>
          <a:r>
            <a:rPr lang="zh-CN" altLang="en-US"/>
            <a:t>监测咨询</a:t>
          </a:r>
        </a:p>
      </dgm:t>
    </dgm:pt>
    <dgm:pt modelId="{16F926CF-C928-41CD-BD55-98B468E6CF3F}" type="parTrans" cxnId="{A2C07DEA-DF87-4841-945A-FB7F9E83AE05}">
      <dgm:prSet/>
      <dgm:spPr/>
      <dgm:t>
        <a:bodyPr/>
        <a:lstStyle/>
        <a:p>
          <a:endParaRPr lang="zh-CN" altLang="en-US"/>
        </a:p>
      </dgm:t>
    </dgm:pt>
    <dgm:pt modelId="{D081FFB6-5773-4842-9B6E-6C5A8AE819BF}" type="sibTrans" cxnId="{A2C07DEA-DF87-4841-945A-FB7F9E83AE05}">
      <dgm:prSet/>
      <dgm:spPr/>
      <dgm:t>
        <a:bodyPr/>
        <a:lstStyle/>
        <a:p>
          <a:endParaRPr lang="zh-CN" altLang="en-US"/>
        </a:p>
      </dgm:t>
    </dgm:pt>
    <dgm:pt modelId="{7DD13A67-4B7E-494D-91BC-030E04277CF7}">
      <dgm:prSet phldrT="[文本]"/>
      <dgm:spPr/>
      <dgm:t>
        <a:bodyPr/>
        <a:lstStyle/>
        <a:p>
          <a:r>
            <a:rPr lang="zh-CN" altLang="en-US"/>
            <a:t>制定方案</a:t>
          </a:r>
        </a:p>
      </dgm:t>
    </dgm:pt>
    <dgm:pt modelId="{7F124581-23E9-435D-A174-DA84E71CA810}" type="parTrans" cxnId="{1DB3AFA6-232B-4288-A8D9-78C537B11085}">
      <dgm:prSet/>
      <dgm:spPr/>
      <dgm:t>
        <a:bodyPr/>
        <a:lstStyle/>
        <a:p>
          <a:endParaRPr lang="zh-CN" altLang="en-US"/>
        </a:p>
      </dgm:t>
    </dgm:pt>
    <dgm:pt modelId="{AADA5C2F-0A1D-42B5-8E66-F47F82AD7E2F}" type="sibTrans" cxnId="{1DB3AFA6-232B-4288-A8D9-78C537B11085}">
      <dgm:prSet/>
      <dgm:spPr/>
      <dgm:t>
        <a:bodyPr/>
        <a:lstStyle/>
        <a:p>
          <a:endParaRPr lang="zh-CN" altLang="en-US"/>
        </a:p>
      </dgm:t>
    </dgm:pt>
    <dgm:pt modelId="{816546C1-E48D-4E25-AD54-4004C15AE6BE}">
      <dgm:prSet phldrT="[文本]"/>
      <dgm:spPr/>
      <dgm:t>
        <a:bodyPr/>
        <a:lstStyle/>
        <a:p>
          <a:r>
            <a:rPr lang="zh-CN" altLang="en-US"/>
            <a:t>测试准备</a:t>
          </a:r>
        </a:p>
      </dgm:t>
    </dgm:pt>
    <dgm:pt modelId="{3A75DBFD-3342-4301-8069-E91E29FA9415}" type="parTrans" cxnId="{CD818AF2-C606-4839-A5D5-0D39BEE19626}">
      <dgm:prSet/>
      <dgm:spPr/>
      <dgm:t>
        <a:bodyPr/>
        <a:lstStyle/>
        <a:p>
          <a:endParaRPr lang="zh-CN" altLang="en-US"/>
        </a:p>
      </dgm:t>
    </dgm:pt>
    <dgm:pt modelId="{6162223D-0F93-4069-AC88-6078E9134F65}" type="sibTrans" cxnId="{CD818AF2-C606-4839-A5D5-0D39BEE19626}">
      <dgm:prSet/>
      <dgm:spPr/>
      <dgm:t>
        <a:bodyPr/>
        <a:lstStyle/>
        <a:p>
          <a:endParaRPr lang="zh-CN" altLang="en-US"/>
        </a:p>
      </dgm:t>
    </dgm:pt>
    <dgm:pt modelId="{CC6F158A-B63A-4135-B89E-48CA5938A285}">
      <dgm:prSet phldrT="[文本]"/>
      <dgm:spPr/>
      <dgm:t>
        <a:bodyPr/>
        <a:lstStyle/>
        <a:p>
          <a:r>
            <a:rPr lang="zh-CN" altLang="en-US"/>
            <a:t>测试</a:t>
          </a:r>
        </a:p>
      </dgm:t>
    </dgm:pt>
    <dgm:pt modelId="{5348A02F-B4EC-483F-831E-2778D7BC1A0B}" type="parTrans" cxnId="{EC82ED9A-8C4A-4F63-9D25-977C14BFD415}">
      <dgm:prSet/>
      <dgm:spPr/>
      <dgm:t>
        <a:bodyPr/>
        <a:lstStyle/>
        <a:p>
          <a:endParaRPr lang="zh-CN" altLang="en-US"/>
        </a:p>
      </dgm:t>
    </dgm:pt>
    <dgm:pt modelId="{3C4F484D-75CE-4668-9696-1ED085BE8479}" type="sibTrans" cxnId="{EC82ED9A-8C4A-4F63-9D25-977C14BFD415}">
      <dgm:prSet/>
      <dgm:spPr/>
      <dgm:t>
        <a:bodyPr/>
        <a:lstStyle/>
        <a:p>
          <a:endParaRPr lang="zh-CN" altLang="en-US"/>
        </a:p>
      </dgm:t>
    </dgm:pt>
    <dgm:pt modelId="{D0DB8034-FDFD-464F-80A1-A5DD534AAEBC}">
      <dgm:prSet phldrT="[文本]"/>
      <dgm:spPr/>
      <dgm:t>
        <a:bodyPr/>
        <a:lstStyle/>
        <a:p>
          <a:r>
            <a:rPr lang="zh-CN" altLang="en-US"/>
            <a:t>档案建立</a:t>
          </a:r>
        </a:p>
      </dgm:t>
    </dgm:pt>
    <dgm:pt modelId="{4ACD9A00-2784-4F94-BF7F-B762BCD7017D}" type="parTrans" cxnId="{16E1502F-3394-4041-A31E-173D6623FAD0}">
      <dgm:prSet/>
      <dgm:spPr/>
      <dgm:t>
        <a:bodyPr/>
        <a:lstStyle/>
        <a:p>
          <a:endParaRPr lang="zh-CN" altLang="en-US"/>
        </a:p>
      </dgm:t>
    </dgm:pt>
    <dgm:pt modelId="{7940191C-107E-4DA5-8D68-2FDA157ABEF4}" type="sibTrans" cxnId="{16E1502F-3394-4041-A31E-173D6623FAD0}">
      <dgm:prSet/>
      <dgm:spPr/>
      <dgm:t>
        <a:bodyPr/>
        <a:lstStyle/>
        <a:p>
          <a:endParaRPr lang="zh-CN" altLang="en-US"/>
        </a:p>
      </dgm:t>
    </dgm:pt>
    <dgm:pt modelId="{DC1A7501-84FC-43C0-ADFE-C13B57B57576}">
      <dgm:prSet phldrT="[文本]"/>
      <dgm:spPr/>
      <dgm:t>
        <a:bodyPr/>
        <a:lstStyle/>
        <a:p>
          <a:r>
            <a:rPr lang="zh-CN" altLang="en-US"/>
            <a:t>出具报告</a:t>
          </a:r>
        </a:p>
      </dgm:t>
    </dgm:pt>
    <dgm:pt modelId="{0F3F53F3-6C7A-44B2-B7E0-7035ECAE7345}" type="parTrans" cxnId="{E3F2A570-7734-4651-A244-CF6A6FE33B15}">
      <dgm:prSet/>
      <dgm:spPr/>
      <dgm:t>
        <a:bodyPr/>
        <a:lstStyle/>
        <a:p>
          <a:endParaRPr lang="zh-CN" altLang="en-US"/>
        </a:p>
      </dgm:t>
    </dgm:pt>
    <dgm:pt modelId="{8D762884-D364-4337-8E12-155AB600B998}" type="sibTrans" cxnId="{E3F2A570-7734-4651-A244-CF6A6FE33B15}">
      <dgm:prSet/>
      <dgm:spPr/>
      <dgm:t>
        <a:bodyPr/>
        <a:lstStyle/>
        <a:p>
          <a:endParaRPr lang="zh-CN" altLang="en-US"/>
        </a:p>
      </dgm:t>
    </dgm:pt>
    <dgm:pt modelId="{55F899BD-919E-4623-AF7D-3A8C76BE5B0C}" type="pres">
      <dgm:prSet presAssocID="{C464E576-74EB-417C-AEF1-FAE34A3226C7}" presName="Name0" presStyleCnt="0">
        <dgm:presLayoutVars>
          <dgm:dir/>
          <dgm:resizeHandles val="exact"/>
        </dgm:presLayoutVars>
      </dgm:prSet>
      <dgm:spPr/>
    </dgm:pt>
    <dgm:pt modelId="{D2748A86-9CAE-454A-A094-2F10CD9BBA88}" type="pres">
      <dgm:prSet presAssocID="{4E7540FA-5CED-40DE-ADCE-64D32BB013ED}" presName="node" presStyleLbl="node1" presStyleIdx="0" presStyleCnt="6">
        <dgm:presLayoutVars>
          <dgm:bulletEnabled val="1"/>
        </dgm:presLayoutVars>
      </dgm:prSet>
      <dgm:spPr/>
    </dgm:pt>
    <dgm:pt modelId="{86420648-33DC-4CAB-B062-F0ABCD29C277}" type="pres">
      <dgm:prSet presAssocID="{D081FFB6-5773-4842-9B6E-6C5A8AE819BF}" presName="sibTrans" presStyleLbl="sibTrans2D1" presStyleIdx="0" presStyleCnt="5"/>
      <dgm:spPr/>
    </dgm:pt>
    <dgm:pt modelId="{B7CD49D1-CC18-4202-B924-7AA198867634}" type="pres">
      <dgm:prSet presAssocID="{D081FFB6-5773-4842-9B6E-6C5A8AE819BF}" presName="connectorText" presStyleLbl="sibTrans2D1" presStyleIdx="0" presStyleCnt="5"/>
      <dgm:spPr/>
    </dgm:pt>
    <dgm:pt modelId="{558D7C30-9C9B-44C9-AD31-6476F660EAFF}" type="pres">
      <dgm:prSet presAssocID="{7DD13A67-4B7E-494D-91BC-030E04277CF7}" presName="node" presStyleLbl="node1" presStyleIdx="1" presStyleCnt="6">
        <dgm:presLayoutVars>
          <dgm:bulletEnabled val="1"/>
        </dgm:presLayoutVars>
      </dgm:prSet>
      <dgm:spPr/>
    </dgm:pt>
    <dgm:pt modelId="{ED7FF9FE-7C1D-417D-9155-F65183955150}" type="pres">
      <dgm:prSet presAssocID="{AADA5C2F-0A1D-42B5-8E66-F47F82AD7E2F}" presName="sibTrans" presStyleLbl="sibTrans2D1" presStyleIdx="1" presStyleCnt="5"/>
      <dgm:spPr/>
    </dgm:pt>
    <dgm:pt modelId="{18C75131-02B1-4439-83C5-86B4CBEA155D}" type="pres">
      <dgm:prSet presAssocID="{AADA5C2F-0A1D-42B5-8E66-F47F82AD7E2F}" presName="connectorText" presStyleLbl="sibTrans2D1" presStyleIdx="1" presStyleCnt="5"/>
      <dgm:spPr/>
    </dgm:pt>
    <dgm:pt modelId="{700B014D-34F7-4430-B654-6475D2AC1A96}" type="pres">
      <dgm:prSet presAssocID="{816546C1-E48D-4E25-AD54-4004C15AE6BE}" presName="node" presStyleLbl="node1" presStyleIdx="2" presStyleCnt="6">
        <dgm:presLayoutVars>
          <dgm:bulletEnabled val="1"/>
        </dgm:presLayoutVars>
      </dgm:prSet>
      <dgm:spPr/>
    </dgm:pt>
    <dgm:pt modelId="{48747E44-18A8-4821-8E64-D434036B3509}" type="pres">
      <dgm:prSet presAssocID="{6162223D-0F93-4069-AC88-6078E9134F65}" presName="sibTrans" presStyleLbl="sibTrans2D1" presStyleIdx="2" presStyleCnt="5"/>
      <dgm:spPr/>
    </dgm:pt>
    <dgm:pt modelId="{C762DEB2-ECB1-4F2C-96E4-35FB2B1C64D4}" type="pres">
      <dgm:prSet presAssocID="{6162223D-0F93-4069-AC88-6078E9134F65}" presName="connectorText" presStyleLbl="sibTrans2D1" presStyleIdx="2" presStyleCnt="5"/>
      <dgm:spPr/>
    </dgm:pt>
    <dgm:pt modelId="{D82002A8-93F9-4055-821A-7EB61A5C5F51}" type="pres">
      <dgm:prSet presAssocID="{CC6F158A-B63A-4135-B89E-48CA5938A285}" presName="node" presStyleLbl="node1" presStyleIdx="3" presStyleCnt="6">
        <dgm:presLayoutVars>
          <dgm:bulletEnabled val="1"/>
        </dgm:presLayoutVars>
      </dgm:prSet>
      <dgm:spPr/>
    </dgm:pt>
    <dgm:pt modelId="{0D6B9129-848E-4DC4-B2A8-E005D31D700A}" type="pres">
      <dgm:prSet presAssocID="{3C4F484D-75CE-4668-9696-1ED085BE8479}" presName="sibTrans" presStyleLbl="sibTrans2D1" presStyleIdx="3" presStyleCnt="5"/>
      <dgm:spPr/>
    </dgm:pt>
    <dgm:pt modelId="{E8B2FBAE-6175-42DD-BF8B-FF4A3BBBB550}" type="pres">
      <dgm:prSet presAssocID="{3C4F484D-75CE-4668-9696-1ED085BE8479}" presName="connectorText" presStyleLbl="sibTrans2D1" presStyleIdx="3" presStyleCnt="5"/>
      <dgm:spPr/>
    </dgm:pt>
    <dgm:pt modelId="{B524C293-CA1B-4290-ADFE-4850575C9ABD}" type="pres">
      <dgm:prSet presAssocID="{DC1A7501-84FC-43C0-ADFE-C13B57B57576}" presName="node" presStyleLbl="node1" presStyleIdx="4" presStyleCnt="6">
        <dgm:presLayoutVars>
          <dgm:bulletEnabled val="1"/>
        </dgm:presLayoutVars>
      </dgm:prSet>
      <dgm:spPr/>
    </dgm:pt>
    <dgm:pt modelId="{047D8013-1345-4870-B014-B07B87A3EBFB}" type="pres">
      <dgm:prSet presAssocID="{8D762884-D364-4337-8E12-155AB600B998}" presName="sibTrans" presStyleLbl="sibTrans2D1" presStyleIdx="4" presStyleCnt="5"/>
      <dgm:spPr/>
    </dgm:pt>
    <dgm:pt modelId="{753C007F-9E3C-44EC-82CA-771B6F1B6127}" type="pres">
      <dgm:prSet presAssocID="{8D762884-D364-4337-8E12-155AB600B998}" presName="connectorText" presStyleLbl="sibTrans2D1" presStyleIdx="4" presStyleCnt="5"/>
      <dgm:spPr/>
    </dgm:pt>
    <dgm:pt modelId="{FCCAA082-40DC-458D-9DB4-975034886202}" type="pres">
      <dgm:prSet presAssocID="{D0DB8034-FDFD-464F-80A1-A5DD534AAEBC}" presName="node" presStyleLbl="node1" presStyleIdx="5" presStyleCnt="6">
        <dgm:presLayoutVars>
          <dgm:bulletEnabled val="1"/>
        </dgm:presLayoutVars>
      </dgm:prSet>
      <dgm:spPr/>
    </dgm:pt>
  </dgm:ptLst>
  <dgm:cxnLst>
    <dgm:cxn modelId="{5CAED210-7B02-401B-B10A-6CBEAE8594BB}" type="presOf" srcId="{DC1A7501-84FC-43C0-ADFE-C13B57B57576}" destId="{B524C293-CA1B-4290-ADFE-4850575C9ABD}" srcOrd="0" destOrd="0" presId="urn:microsoft.com/office/officeart/2005/8/layout/process1"/>
    <dgm:cxn modelId="{7FB7E519-3652-499B-A7B7-08FC3846B82D}" type="presOf" srcId="{AADA5C2F-0A1D-42B5-8E66-F47F82AD7E2F}" destId="{18C75131-02B1-4439-83C5-86B4CBEA155D}" srcOrd="1" destOrd="0" presId="urn:microsoft.com/office/officeart/2005/8/layout/process1"/>
    <dgm:cxn modelId="{16E1502F-3394-4041-A31E-173D6623FAD0}" srcId="{C464E576-74EB-417C-AEF1-FAE34A3226C7}" destId="{D0DB8034-FDFD-464F-80A1-A5DD534AAEBC}" srcOrd="5" destOrd="0" parTransId="{4ACD9A00-2784-4F94-BF7F-B762BCD7017D}" sibTransId="{7940191C-107E-4DA5-8D68-2FDA157ABEF4}"/>
    <dgm:cxn modelId="{E32CDB36-804D-48BD-A053-E74069592142}" type="presOf" srcId="{4E7540FA-5CED-40DE-ADCE-64D32BB013ED}" destId="{D2748A86-9CAE-454A-A094-2F10CD9BBA88}" srcOrd="0" destOrd="0" presId="urn:microsoft.com/office/officeart/2005/8/layout/process1"/>
    <dgm:cxn modelId="{14CD823F-8B08-48B6-B98A-0826B7CE93BE}" type="presOf" srcId="{CC6F158A-B63A-4135-B89E-48CA5938A285}" destId="{D82002A8-93F9-4055-821A-7EB61A5C5F51}" srcOrd="0" destOrd="0" presId="urn:microsoft.com/office/officeart/2005/8/layout/process1"/>
    <dgm:cxn modelId="{E3F2A570-7734-4651-A244-CF6A6FE33B15}" srcId="{C464E576-74EB-417C-AEF1-FAE34A3226C7}" destId="{DC1A7501-84FC-43C0-ADFE-C13B57B57576}" srcOrd="4" destOrd="0" parTransId="{0F3F53F3-6C7A-44B2-B7E0-7035ECAE7345}" sibTransId="{8D762884-D364-4337-8E12-155AB600B998}"/>
    <dgm:cxn modelId="{AED94575-B4AE-497E-83C7-DB2FC7A8F7AF}" type="presOf" srcId="{AADA5C2F-0A1D-42B5-8E66-F47F82AD7E2F}" destId="{ED7FF9FE-7C1D-417D-9155-F65183955150}" srcOrd="0" destOrd="0" presId="urn:microsoft.com/office/officeart/2005/8/layout/process1"/>
    <dgm:cxn modelId="{C9C7F155-9848-4C0F-B34C-7083164E7E09}" type="presOf" srcId="{3C4F484D-75CE-4668-9696-1ED085BE8479}" destId="{0D6B9129-848E-4DC4-B2A8-E005D31D700A}" srcOrd="0" destOrd="0" presId="urn:microsoft.com/office/officeart/2005/8/layout/process1"/>
    <dgm:cxn modelId="{AAD51E57-8F2C-4583-93BB-DB7311EDF680}" type="presOf" srcId="{6162223D-0F93-4069-AC88-6078E9134F65}" destId="{C762DEB2-ECB1-4F2C-96E4-35FB2B1C64D4}" srcOrd="1" destOrd="0" presId="urn:microsoft.com/office/officeart/2005/8/layout/process1"/>
    <dgm:cxn modelId="{7CE6777C-6D83-4D28-A687-9C389D39125E}" type="presOf" srcId="{3C4F484D-75CE-4668-9696-1ED085BE8479}" destId="{E8B2FBAE-6175-42DD-BF8B-FF4A3BBBB550}" srcOrd="1" destOrd="0" presId="urn:microsoft.com/office/officeart/2005/8/layout/process1"/>
    <dgm:cxn modelId="{B3FA8590-9B63-4FD7-A38A-BD848742E355}" type="presOf" srcId="{816546C1-E48D-4E25-AD54-4004C15AE6BE}" destId="{700B014D-34F7-4430-B654-6475D2AC1A96}" srcOrd="0" destOrd="0" presId="urn:microsoft.com/office/officeart/2005/8/layout/process1"/>
    <dgm:cxn modelId="{DA958293-7B6F-4210-8E6B-5F99BFB0A3AF}" type="presOf" srcId="{D081FFB6-5773-4842-9B6E-6C5A8AE819BF}" destId="{B7CD49D1-CC18-4202-B924-7AA198867634}" srcOrd="1" destOrd="0" presId="urn:microsoft.com/office/officeart/2005/8/layout/process1"/>
    <dgm:cxn modelId="{EC82ED9A-8C4A-4F63-9D25-977C14BFD415}" srcId="{C464E576-74EB-417C-AEF1-FAE34A3226C7}" destId="{CC6F158A-B63A-4135-B89E-48CA5938A285}" srcOrd="3" destOrd="0" parTransId="{5348A02F-B4EC-483F-831E-2778D7BC1A0B}" sibTransId="{3C4F484D-75CE-4668-9696-1ED085BE8479}"/>
    <dgm:cxn modelId="{1DB3AFA6-232B-4288-A8D9-78C537B11085}" srcId="{C464E576-74EB-417C-AEF1-FAE34A3226C7}" destId="{7DD13A67-4B7E-494D-91BC-030E04277CF7}" srcOrd="1" destOrd="0" parTransId="{7F124581-23E9-435D-A174-DA84E71CA810}" sibTransId="{AADA5C2F-0A1D-42B5-8E66-F47F82AD7E2F}"/>
    <dgm:cxn modelId="{277808A7-5051-48A5-98B5-BFCBB5C60A0B}" type="presOf" srcId="{C464E576-74EB-417C-AEF1-FAE34A3226C7}" destId="{55F899BD-919E-4623-AF7D-3A8C76BE5B0C}" srcOrd="0" destOrd="0" presId="urn:microsoft.com/office/officeart/2005/8/layout/process1"/>
    <dgm:cxn modelId="{2D96E3AF-527B-43B1-AF86-9ABEB40FBB27}" type="presOf" srcId="{D0DB8034-FDFD-464F-80A1-A5DD534AAEBC}" destId="{FCCAA082-40DC-458D-9DB4-975034886202}" srcOrd="0" destOrd="0" presId="urn:microsoft.com/office/officeart/2005/8/layout/process1"/>
    <dgm:cxn modelId="{08D991C0-C8DB-4737-986E-4A432C056171}" type="presOf" srcId="{8D762884-D364-4337-8E12-155AB600B998}" destId="{047D8013-1345-4870-B014-B07B87A3EBFB}" srcOrd="0" destOrd="0" presId="urn:microsoft.com/office/officeart/2005/8/layout/process1"/>
    <dgm:cxn modelId="{594E75C2-CC43-41B7-8217-0AF948F15D66}" type="presOf" srcId="{6162223D-0F93-4069-AC88-6078E9134F65}" destId="{48747E44-18A8-4821-8E64-D434036B3509}" srcOrd="0" destOrd="0" presId="urn:microsoft.com/office/officeart/2005/8/layout/process1"/>
    <dgm:cxn modelId="{11EE47CA-FE4B-471D-89B2-999B105E4EBD}" type="presOf" srcId="{8D762884-D364-4337-8E12-155AB600B998}" destId="{753C007F-9E3C-44EC-82CA-771B6F1B6127}" srcOrd="1" destOrd="0" presId="urn:microsoft.com/office/officeart/2005/8/layout/process1"/>
    <dgm:cxn modelId="{6779B9CE-3162-4E59-A956-3B0BB91A0987}" type="presOf" srcId="{D081FFB6-5773-4842-9B6E-6C5A8AE819BF}" destId="{86420648-33DC-4CAB-B062-F0ABCD29C277}" srcOrd="0" destOrd="0" presId="urn:microsoft.com/office/officeart/2005/8/layout/process1"/>
    <dgm:cxn modelId="{45CFA5CF-6FCD-4E52-AE8A-4AB1A6F6C57B}" type="presOf" srcId="{7DD13A67-4B7E-494D-91BC-030E04277CF7}" destId="{558D7C30-9C9B-44C9-AD31-6476F660EAFF}" srcOrd="0" destOrd="0" presId="urn:microsoft.com/office/officeart/2005/8/layout/process1"/>
    <dgm:cxn modelId="{A2C07DEA-DF87-4841-945A-FB7F9E83AE05}" srcId="{C464E576-74EB-417C-AEF1-FAE34A3226C7}" destId="{4E7540FA-5CED-40DE-ADCE-64D32BB013ED}" srcOrd="0" destOrd="0" parTransId="{16F926CF-C928-41CD-BD55-98B468E6CF3F}" sibTransId="{D081FFB6-5773-4842-9B6E-6C5A8AE819BF}"/>
    <dgm:cxn modelId="{CD818AF2-C606-4839-A5D5-0D39BEE19626}" srcId="{C464E576-74EB-417C-AEF1-FAE34A3226C7}" destId="{816546C1-E48D-4E25-AD54-4004C15AE6BE}" srcOrd="2" destOrd="0" parTransId="{3A75DBFD-3342-4301-8069-E91E29FA9415}" sibTransId="{6162223D-0F93-4069-AC88-6078E9134F65}"/>
    <dgm:cxn modelId="{80348492-9F9D-436C-B7DE-BFFDB29A63B5}" type="presParOf" srcId="{55F899BD-919E-4623-AF7D-3A8C76BE5B0C}" destId="{D2748A86-9CAE-454A-A094-2F10CD9BBA88}" srcOrd="0" destOrd="0" presId="urn:microsoft.com/office/officeart/2005/8/layout/process1"/>
    <dgm:cxn modelId="{E4DF22D9-15BD-4EDF-BF0D-1388E671F6F2}" type="presParOf" srcId="{55F899BD-919E-4623-AF7D-3A8C76BE5B0C}" destId="{86420648-33DC-4CAB-B062-F0ABCD29C277}" srcOrd="1" destOrd="0" presId="urn:microsoft.com/office/officeart/2005/8/layout/process1"/>
    <dgm:cxn modelId="{1ED52722-D095-488F-A6D8-604614688D1A}" type="presParOf" srcId="{86420648-33DC-4CAB-B062-F0ABCD29C277}" destId="{B7CD49D1-CC18-4202-B924-7AA198867634}" srcOrd="0" destOrd="0" presId="urn:microsoft.com/office/officeart/2005/8/layout/process1"/>
    <dgm:cxn modelId="{561D7146-3F1B-45B2-A5C6-C1672A21F72C}" type="presParOf" srcId="{55F899BD-919E-4623-AF7D-3A8C76BE5B0C}" destId="{558D7C30-9C9B-44C9-AD31-6476F660EAFF}" srcOrd="2" destOrd="0" presId="urn:microsoft.com/office/officeart/2005/8/layout/process1"/>
    <dgm:cxn modelId="{1FA5446D-A2DD-4B7E-9A4C-3E13DB51BE74}" type="presParOf" srcId="{55F899BD-919E-4623-AF7D-3A8C76BE5B0C}" destId="{ED7FF9FE-7C1D-417D-9155-F65183955150}" srcOrd="3" destOrd="0" presId="urn:microsoft.com/office/officeart/2005/8/layout/process1"/>
    <dgm:cxn modelId="{B158CC21-B27D-4015-A250-CB14CC309E2C}" type="presParOf" srcId="{ED7FF9FE-7C1D-417D-9155-F65183955150}" destId="{18C75131-02B1-4439-83C5-86B4CBEA155D}" srcOrd="0" destOrd="0" presId="urn:microsoft.com/office/officeart/2005/8/layout/process1"/>
    <dgm:cxn modelId="{11622F2B-2768-4C74-BEBA-5D9C88E4D48F}" type="presParOf" srcId="{55F899BD-919E-4623-AF7D-3A8C76BE5B0C}" destId="{700B014D-34F7-4430-B654-6475D2AC1A96}" srcOrd="4" destOrd="0" presId="urn:microsoft.com/office/officeart/2005/8/layout/process1"/>
    <dgm:cxn modelId="{5057C27A-BDB8-408E-8890-4B32D511328B}" type="presParOf" srcId="{55F899BD-919E-4623-AF7D-3A8C76BE5B0C}" destId="{48747E44-18A8-4821-8E64-D434036B3509}" srcOrd="5" destOrd="0" presId="urn:microsoft.com/office/officeart/2005/8/layout/process1"/>
    <dgm:cxn modelId="{D58F82C2-C24B-4F89-B0DD-95D4EF95FC2E}" type="presParOf" srcId="{48747E44-18A8-4821-8E64-D434036B3509}" destId="{C762DEB2-ECB1-4F2C-96E4-35FB2B1C64D4}" srcOrd="0" destOrd="0" presId="urn:microsoft.com/office/officeart/2005/8/layout/process1"/>
    <dgm:cxn modelId="{04EE1609-3F3D-404D-AFB6-5D2C55D6341D}" type="presParOf" srcId="{55F899BD-919E-4623-AF7D-3A8C76BE5B0C}" destId="{D82002A8-93F9-4055-821A-7EB61A5C5F51}" srcOrd="6" destOrd="0" presId="urn:microsoft.com/office/officeart/2005/8/layout/process1"/>
    <dgm:cxn modelId="{631C6F9E-5751-4F7F-BA50-CBBBB8951F07}" type="presParOf" srcId="{55F899BD-919E-4623-AF7D-3A8C76BE5B0C}" destId="{0D6B9129-848E-4DC4-B2A8-E005D31D700A}" srcOrd="7" destOrd="0" presId="urn:microsoft.com/office/officeart/2005/8/layout/process1"/>
    <dgm:cxn modelId="{A7F300FD-5422-41C2-92AA-430D128FA975}" type="presParOf" srcId="{0D6B9129-848E-4DC4-B2A8-E005D31D700A}" destId="{E8B2FBAE-6175-42DD-BF8B-FF4A3BBBB550}" srcOrd="0" destOrd="0" presId="urn:microsoft.com/office/officeart/2005/8/layout/process1"/>
    <dgm:cxn modelId="{7ED11E1B-D7E1-4E5B-9BC5-0E82DB206FAE}" type="presParOf" srcId="{55F899BD-919E-4623-AF7D-3A8C76BE5B0C}" destId="{B524C293-CA1B-4290-ADFE-4850575C9ABD}" srcOrd="8" destOrd="0" presId="urn:microsoft.com/office/officeart/2005/8/layout/process1"/>
    <dgm:cxn modelId="{D2CE3E94-E650-4FFC-A91A-9992F64A0FEF}" type="presParOf" srcId="{55F899BD-919E-4623-AF7D-3A8C76BE5B0C}" destId="{047D8013-1345-4870-B014-B07B87A3EBFB}" srcOrd="9" destOrd="0" presId="urn:microsoft.com/office/officeart/2005/8/layout/process1"/>
    <dgm:cxn modelId="{7C53EBEF-659F-4A4B-9AA6-987086DEA725}" type="presParOf" srcId="{047D8013-1345-4870-B014-B07B87A3EBFB}" destId="{753C007F-9E3C-44EC-82CA-771B6F1B6127}" srcOrd="0" destOrd="0" presId="urn:microsoft.com/office/officeart/2005/8/layout/process1"/>
    <dgm:cxn modelId="{721FA31D-77E7-4583-952E-365AAEB6E9F3}" type="presParOf" srcId="{55F899BD-919E-4623-AF7D-3A8C76BE5B0C}" destId="{FCCAA082-40DC-458D-9DB4-975034886202}" srcOrd="10"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48A86-9CAE-454A-A094-2F10CD9BBA88}">
      <dsp:nvSpPr>
        <dsp:cNvPr id="0" name=""/>
        <dsp:cNvSpPr/>
      </dsp:nvSpPr>
      <dsp:spPr>
        <a:xfrm>
          <a:off x="0"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监测咨询</a:t>
          </a:r>
        </a:p>
      </dsp:txBody>
      <dsp:txXfrm>
        <a:off x="19942" y="193730"/>
        <a:ext cx="640973" cy="713314"/>
      </dsp:txXfrm>
    </dsp:sp>
    <dsp:sp modelId="{86420648-33DC-4CAB-B062-F0ABCD29C277}">
      <dsp:nvSpPr>
        <dsp:cNvPr id="0" name=""/>
        <dsp:cNvSpPr/>
      </dsp:nvSpPr>
      <dsp:spPr>
        <a:xfrm>
          <a:off x="748943" y="465961"/>
          <a:ext cx="144341" cy="168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748943" y="499731"/>
        <a:ext cx="101039" cy="101312"/>
      </dsp:txXfrm>
    </dsp:sp>
    <dsp:sp modelId="{558D7C30-9C9B-44C9-AD31-6476F660EAFF}">
      <dsp:nvSpPr>
        <dsp:cNvPr id="0" name=""/>
        <dsp:cNvSpPr/>
      </dsp:nvSpPr>
      <dsp:spPr>
        <a:xfrm>
          <a:off x="953200"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制定方案</a:t>
          </a:r>
        </a:p>
      </dsp:txBody>
      <dsp:txXfrm>
        <a:off x="973142" y="193730"/>
        <a:ext cx="640973" cy="713314"/>
      </dsp:txXfrm>
    </dsp:sp>
    <dsp:sp modelId="{ED7FF9FE-7C1D-417D-9155-F65183955150}">
      <dsp:nvSpPr>
        <dsp:cNvPr id="0" name=""/>
        <dsp:cNvSpPr/>
      </dsp:nvSpPr>
      <dsp:spPr>
        <a:xfrm>
          <a:off x="1702143" y="465961"/>
          <a:ext cx="144341" cy="168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702143" y="499731"/>
        <a:ext cx="101039" cy="101312"/>
      </dsp:txXfrm>
    </dsp:sp>
    <dsp:sp modelId="{700B014D-34F7-4430-B654-6475D2AC1A96}">
      <dsp:nvSpPr>
        <dsp:cNvPr id="0" name=""/>
        <dsp:cNvSpPr/>
      </dsp:nvSpPr>
      <dsp:spPr>
        <a:xfrm>
          <a:off x="1906400"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测试准备</a:t>
          </a:r>
        </a:p>
      </dsp:txBody>
      <dsp:txXfrm>
        <a:off x="1926342" y="193730"/>
        <a:ext cx="640973" cy="713314"/>
      </dsp:txXfrm>
    </dsp:sp>
    <dsp:sp modelId="{48747E44-18A8-4821-8E64-D434036B3509}">
      <dsp:nvSpPr>
        <dsp:cNvPr id="0" name=""/>
        <dsp:cNvSpPr/>
      </dsp:nvSpPr>
      <dsp:spPr>
        <a:xfrm>
          <a:off x="2655344" y="465961"/>
          <a:ext cx="144341" cy="168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2655344" y="499731"/>
        <a:ext cx="101039" cy="101312"/>
      </dsp:txXfrm>
    </dsp:sp>
    <dsp:sp modelId="{D82002A8-93F9-4055-821A-7EB61A5C5F51}">
      <dsp:nvSpPr>
        <dsp:cNvPr id="0" name=""/>
        <dsp:cNvSpPr/>
      </dsp:nvSpPr>
      <dsp:spPr>
        <a:xfrm>
          <a:off x="2859601"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测试</a:t>
          </a:r>
        </a:p>
      </dsp:txBody>
      <dsp:txXfrm>
        <a:off x="2879543" y="193730"/>
        <a:ext cx="640973" cy="713314"/>
      </dsp:txXfrm>
    </dsp:sp>
    <dsp:sp modelId="{0D6B9129-848E-4DC4-B2A8-E005D31D700A}">
      <dsp:nvSpPr>
        <dsp:cNvPr id="0" name=""/>
        <dsp:cNvSpPr/>
      </dsp:nvSpPr>
      <dsp:spPr>
        <a:xfrm>
          <a:off x="3608544" y="465961"/>
          <a:ext cx="144341" cy="168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3608544" y="499731"/>
        <a:ext cx="101039" cy="101312"/>
      </dsp:txXfrm>
    </dsp:sp>
    <dsp:sp modelId="{B524C293-CA1B-4290-ADFE-4850575C9ABD}">
      <dsp:nvSpPr>
        <dsp:cNvPr id="0" name=""/>
        <dsp:cNvSpPr/>
      </dsp:nvSpPr>
      <dsp:spPr>
        <a:xfrm>
          <a:off x="3812802"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出具报告</a:t>
          </a:r>
        </a:p>
      </dsp:txBody>
      <dsp:txXfrm>
        <a:off x="3832744" y="193730"/>
        <a:ext cx="640973" cy="713314"/>
      </dsp:txXfrm>
    </dsp:sp>
    <dsp:sp modelId="{047D8013-1345-4870-B014-B07B87A3EBFB}">
      <dsp:nvSpPr>
        <dsp:cNvPr id="0" name=""/>
        <dsp:cNvSpPr/>
      </dsp:nvSpPr>
      <dsp:spPr>
        <a:xfrm>
          <a:off x="4561745" y="465961"/>
          <a:ext cx="144341" cy="16885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4561745" y="499731"/>
        <a:ext cx="101039" cy="101312"/>
      </dsp:txXfrm>
    </dsp:sp>
    <dsp:sp modelId="{FCCAA082-40DC-458D-9DB4-975034886202}">
      <dsp:nvSpPr>
        <dsp:cNvPr id="0" name=""/>
        <dsp:cNvSpPr/>
      </dsp:nvSpPr>
      <dsp:spPr>
        <a:xfrm>
          <a:off x="4766002" y="173788"/>
          <a:ext cx="680857" cy="7531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kern="1200"/>
            <a:t>档案建立</a:t>
          </a:r>
        </a:p>
      </dsp:txBody>
      <dsp:txXfrm>
        <a:off x="4785944" y="193730"/>
        <a:ext cx="640973" cy="71331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98C37B4EE4827BE17A1839A282871"/>
        <w:category>
          <w:name w:val="常规"/>
          <w:gallery w:val="placeholder"/>
        </w:category>
        <w:types>
          <w:type w:val="bbPlcHdr"/>
        </w:types>
        <w:behaviors>
          <w:behavior w:val="content"/>
        </w:behaviors>
        <w:guid w:val="{95548048-9593-46C9-B6F9-6C5FD86C28D3}"/>
      </w:docPartPr>
      <w:docPartBody>
        <w:p w:rsidR="00F26C5D" w:rsidRDefault="005962F5">
          <w:pPr>
            <w:pStyle w:val="31E98C37B4EE4827BE17A1839A282871"/>
          </w:pPr>
          <w:r w:rsidRPr="00751A05">
            <w:rPr>
              <w:rStyle w:val="a3"/>
              <w:rFonts w:hint="eastAsia"/>
            </w:rPr>
            <w:t>单击或点击此处输入文字。</w:t>
          </w:r>
        </w:p>
      </w:docPartBody>
    </w:docPart>
    <w:docPart>
      <w:docPartPr>
        <w:name w:val="6E89FBCA10544507A016E3D23A460E10"/>
        <w:category>
          <w:name w:val="常规"/>
          <w:gallery w:val="placeholder"/>
        </w:category>
        <w:types>
          <w:type w:val="bbPlcHdr"/>
        </w:types>
        <w:behaviors>
          <w:behavior w:val="content"/>
        </w:behaviors>
        <w:guid w:val="{4F7D67EA-F561-42AE-8A32-5400340A4FEA}"/>
      </w:docPartPr>
      <w:docPartBody>
        <w:p w:rsidR="00F26C5D" w:rsidRDefault="005962F5">
          <w:pPr>
            <w:pStyle w:val="6E89FBCA10544507A016E3D23A460E10"/>
          </w:pPr>
          <w:r w:rsidRPr="00FB6243">
            <w:rPr>
              <w:rStyle w:val="a3"/>
              <w:rFonts w:hint="eastAsia"/>
            </w:rPr>
            <w:t>选择一项。</w:t>
          </w:r>
        </w:p>
      </w:docPartBody>
    </w:docPart>
    <w:docPart>
      <w:docPartPr>
        <w:name w:val="421575CF39C54B49A4D0BDADB6906DE8"/>
        <w:category>
          <w:name w:val="常规"/>
          <w:gallery w:val="placeholder"/>
        </w:category>
        <w:types>
          <w:type w:val="bbPlcHdr"/>
        </w:types>
        <w:behaviors>
          <w:behavior w:val="content"/>
        </w:behaviors>
        <w:guid w:val="{A932E052-D037-405C-9C9B-3AC3A646010B}"/>
      </w:docPartPr>
      <w:docPartBody>
        <w:p w:rsidR="00F26C5D" w:rsidRDefault="005962F5">
          <w:pPr>
            <w:pStyle w:val="421575CF39C54B49A4D0BDADB6906DE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F5"/>
    <w:rsid w:val="00406481"/>
    <w:rsid w:val="00535D4C"/>
    <w:rsid w:val="005962F5"/>
    <w:rsid w:val="007C24FD"/>
    <w:rsid w:val="00E225BB"/>
    <w:rsid w:val="00F26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1E98C37B4EE4827BE17A1839A282871">
    <w:name w:val="31E98C37B4EE4827BE17A1839A282871"/>
    <w:pPr>
      <w:widowControl w:val="0"/>
      <w:jc w:val="both"/>
    </w:pPr>
  </w:style>
  <w:style w:type="paragraph" w:customStyle="1" w:styleId="6E89FBCA10544507A016E3D23A460E10">
    <w:name w:val="6E89FBCA10544507A016E3D23A460E10"/>
    <w:pPr>
      <w:widowControl w:val="0"/>
      <w:jc w:val="both"/>
    </w:pPr>
  </w:style>
  <w:style w:type="paragraph" w:customStyle="1" w:styleId="421575CF39C54B49A4D0BDADB6906DE8">
    <w:name w:val="421575CF39C54B49A4D0BDADB6906D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152</TotalTime>
  <Pages>5</Pages>
  <Words>410</Words>
  <Characters>2338</Characters>
  <Application>Microsoft Office Word</Application>
  <DocSecurity>0</DocSecurity>
  <Lines>19</Lines>
  <Paragraphs>5</Paragraphs>
  <ScaleCrop>false</ScaleCrop>
  <Company>PCMI</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王迎宵</dc:creator>
  <cp:keywords/>
  <dc:description>&lt;config cover="true" show_menu="true" version="1.0.0" doctype="SDKXY"&gt;_x000d_
&lt;/config&gt;</dc:description>
  <cp:lastModifiedBy>十四</cp:lastModifiedBy>
  <cp:revision>22</cp:revision>
  <cp:lastPrinted>2020-08-30T10:00:00Z</cp:lastPrinted>
  <dcterms:created xsi:type="dcterms:W3CDTF">2022-04-13T07:41:00Z</dcterms:created>
  <dcterms:modified xsi:type="dcterms:W3CDTF">2022-04-19T06:39:00Z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