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Cs/>
          <w:sz w:val="36"/>
          <w:szCs w:val="36"/>
        </w:rPr>
      </w:pPr>
    </w:p>
    <w:p>
      <w:pPr>
        <w:pStyle w:val="5"/>
        <w:shd w:val="clear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中医药特色健康管理服务包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jc w:val="center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（冠心病）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一、个人基本信息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姓名、性别、年龄、民族、身份证号、电话号码、婚姻状况、职业、冠心病年限、是否有介入治疗、目前是否有心绞痛发作、家族史、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体质指数（BMI）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、血压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二、体检项目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（一）中医体检项目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（二）西医体检项目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960" w:firstLineChars="3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（1）静态心电图；心绞痛发作时心电图及心绞痛缓解后心电图；必要时行24小时动态心电图检查；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（2）血液检查：心肌损伤标志物（肌酸磷酸激酶同工酶（CK-MB）、肌钙蛋白、肌红蛋白）、血脂八项、凝血功能检查、空腹及餐后血糖、血尿酸及肝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left="420" w:leftChars="200" w:firstLine="320" w:firstLineChars="1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（3）超声心动图。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left="420" w:leftChars="200" w:firstLine="320" w:firstLineChars="1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numPr>
          <w:ilvl w:val="0"/>
          <w:numId w:val="1"/>
        </w:numPr>
        <w:shd w:val="clear"/>
        <w:snapToGrid w:val="0"/>
        <w:spacing w:line="560" w:lineRule="exact"/>
        <w:ind w:left="-482" w:firstLine="1134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24小时动态血压；</w:t>
      </w:r>
    </w:p>
    <w:p>
      <w:pPr>
        <w:numPr>
          <w:ilvl w:val="0"/>
          <w:numId w:val="1"/>
        </w:numPr>
        <w:shd w:val="clear"/>
        <w:snapToGrid w:val="0"/>
        <w:spacing w:line="560" w:lineRule="exact"/>
        <w:ind w:left="-482" w:firstLine="1134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血液检查：甲功3项、B型尿钠肽（BNP）；</w:t>
      </w:r>
    </w:p>
    <w:p>
      <w:pPr>
        <w:numPr>
          <w:ilvl w:val="0"/>
          <w:numId w:val="1"/>
        </w:numPr>
        <w:shd w:val="clear"/>
        <w:snapToGrid w:val="0"/>
        <w:spacing w:line="560" w:lineRule="exact"/>
        <w:ind w:left="-482" w:firstLine="1134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心肺运动评测；</w:t>
      </w:r>
    </w:p>
    <w:p>
      <w:pPr>
        <w:numPr>
          <w:ilvl w:val="0"/>
          <w:numId w:val="1"/>
        </w:numPr>
        <w:shd w:val="clear"/>
        <w:snapToGrid w:val="0"/>
        <w:spacing w:line="560" w:lineRule="exact"/>
        <w:ind w:left="-482" w:firstLine="1134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冠脉CTA，必要时行冠脉造影、静态心肌核素显像+负荷心肌核素显像等。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三、中医药特色服务</w:t>
      </w:r>
    </w:p>
    <w:p>
      <w:pPr>
        <w:shd w:val="clear"/>
        <w:snapToGrid w:val="0"/>
        <w:spacing w:line="560" w:lineRule="exact"/>
        <w:ind w:firstLine="642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（一）辨证选择口服中药汤剂或中成药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1．心绞痛发作期治疗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急则治其标，以芳香温通、活血止痛为主，急开其痹，使通则不痛。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2．心绞痛缓解期治疗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缓解期多虚实并见，寒热错杂交相为患。故当标本兼治，通中寓补，补中有通。</w:t>
      </w:r>
    </w:p>
    <w:p>
      <w:pPr>
        <w:pStyle w:val="11"/>
        <w:numPr>
          <w:ilvl w:val="0"/>
          <w:numId w:val="2"/>
        </w:numPr>
        <w:shd w:val="clear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痰瘀互结证</w:t>
      </w:r>
    </w:p>
    <w:p>
      <w:pPr>
        <w:pStyle w:val="11"/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通阳泻浊，活血化瘀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0" w:name="_Hlk97374635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：枳实薤白桂枝汤合</w:t>
      </w:r>
      <w:bookmarkStart w:id="1" w:name="_Hlk97757132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丹参、川芎、赤芍、红花、降香</w:t>
      </w:r>
      <w:bookmarkEnd w:id="1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冠心Ⅱ号方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中成药：丹蒌片、血府逐瘀胶囊。</w:t>
      </w:r>
    </w:p>
    <w:bookmarkEnd w:id="0"/>
    <w:p>
      <w:pPr>
        <w:pStyle w:val="11"/>
        <w:numPr>
          <w:ilvl w:val="0"/>
          <w:numId w:val="2"/>
        </w:numPr>
        <w:shd w:val="clear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气滞血瘀证</w:t>
      </w:r>
    </w:p>
    <w:p>
      <w:pPr>
        <w:pStyle w:val="11"/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行气活血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2" w:name="_Hlk97374658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：血府逐瘀汤加减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冠心丹参滴丸、地奥心血康、复方丹参滴丸。</w:t>
      </w:r>
    </w:p>
    <w:bookmarkEnd w:id="2"/>
    <w:p>
      <w:pPr>
        <w:pStyle w:val="11"/>
        <w:numPr>
          <w:ilvl w:val="0"/>
          <w:numId w:val="2"/>
        </w:numPr>
        <w:shd w:val="clear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气虚血瘀证</w:t>
      </w:r>
    </w:p>
    <w:p>
      <w:pPr>
        <w:pStyle w:val="11"/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益气活血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：保元汤合丹参、川芎、赤芍、红花、降香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冠心Ⅱ号方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中成药：芪参益气滴丸、舒心口服液。</w:t>
      </w:r>
    </w:p>
    <w:p>
      <w:pPr>
        <w:numPr>
          <w:ilvl w:val="0"/>
          <w:numId w:val="2"/>
        </w:numPr>
        <w:shd w:val="clear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bookmarkStart w:id="3" w:name="_Hlk97386227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气阴两虚、心血瘀阻证</w:t>
      </w:r>
      <w:bookmarkEnd w:id="3"/>
    </w:p>
    <w:p>
      <w:pPr>
        <w:numPr>
          <w:ilvl w:val="0"/>
          <w:numId w:val="0"/>
        </w:numPr>
        <w:shd w:val="clear"/>
        <w:snapToGrid w:val="0"/>
        <w:spacing w:line="560" w:lineRule="exact"/>
        <w:ind w:leftChars="200"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益气养阴，活血通脉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常用中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药汤剂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：生脉饮合丹参、川芎、赤芍、红花、降香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冠心Ⅱ号方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中成药：心悦胶囊、心通口服液、生脉饮。</w:t>
      </w:r>
    </w:p>
    <w:p>
      <w:pPr>
        <w:shd w:val="clear"/>
        <w:snapToGrid w:val="0"/>
        <w:spacing w:line="560" w:lineRule="exact"/>
        <w:ind w:firstLine="642" w:firstLineChars="200"/>
        <w:outlineLvl w:val="2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（二）中医特色疗法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针灸治疗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主穴：心俞、膈俞、巨阙、膻中、郄门、阴郄、内关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平补平泄法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寒凝血脉证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气海、关元，散寒止痛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补法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气滞血瘀证加合谷、太冲，行气活血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泄法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气虚血瘀证加百会、气海，益气活血、通脉止痛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补法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气阴两虚证加三阴交、气海，益气养阴、活血通脉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补法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心阴亏虚证加三阴交、太溪，养心安神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补法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痰阻血瘀证加丰隆、血海，健脾化痰、活血通脉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泄法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心阳不振证加命门、厥阴俞，温振心阳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补法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每日针刺1次，得针感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后行补泄手法，完成后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留针20分钟，10次为1个疗程，间隔5～7日。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耳穴压豆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心、交感、皮质下、神门穴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胸闷、胸痛加胸，心律失常加心脏点。王不留行籽耳穴按压，每日按压2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3次，每次约5分钟，以耳廓潮红为度。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功效：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活血通脉止痛。10次为1个疗程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穴位贴敷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方药：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肉桂10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g，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川椒10g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红花10g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元胡10g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川芎20g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冰片2g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荜茇10g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主穴：膻中、心俞、至阳、内关及阿是穴。</w:t>
      </w:r>
    </w:p>
    <w:p>
      <w:pPr>
        <w:shd w:val="clear"/>
        <w:snapToGrid w:val="0"/>
        <w:spacing w:line="560" w:lineRule="exact"/>
        <w:ind w:firstLine="560" w:firstLineChars="175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气阴两虚兼血瘀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：气海、足三里、肾俞、三阴交、关元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560" w:firstLineChars="175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气虚血瘀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：气海、足三里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560" w:firstLineChars="175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4" w:name="_Hlk97386069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</w:t>
      </w:r>
      <w:bookmarkEnd w:id="4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：中脘、丰隆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560" w:firstLineChars="175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心肾阳虚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：气海、足三里、肾俞、三阴交、关元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560" w:firstLineChars="175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心血瘀阻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：膈俞、通里。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10次为1个疗程。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艾灸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心痛缓解期：气虚血瘀证灸百会、气海；</w:t>
      </w:r>
    </w:p>
    <w:p>
      <w:pPr>
        <w:shd w:val="clear"/>
        <w:snapToGrid w:val="0"/>
        <w:spacing w:line="560" w:lineRule="exact"/>
        <w:ind w:firstLine="2560" w:firstLineChars="8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痰阻血瘀证灸足三里、丰隆；</w:t>
      </w:r>
    </w:p>
    <w:p>
      <w:pPr>
        <w:shd w:val="clear"/>
        <w:snapToGrid w:val="0"/>
        <w:spacing w:line="560" w:lineRule="exact"/>
        <w:ind w:firstLine="2560" w:firstLineChars="8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心阳不振证灸命门、肾俞。</w:t>
      </w:r>
    </w:p>
    <w:p>
      <w:pPr>
        <w:shd w:val="clear"/>
        <w:snapToGrid w:val="0"/>
        <w:spacing w:line="560" w:lineRule="exact"/>
        <w:ind w:firstLine="2560" w:firstLineChars="8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10次为1个疗程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中药足浴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方药：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川芎、丹参、香附、黄芪、丝瓜络各30g，菖蒲、远志、桂枝、艾叶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15g。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将上药共研细末，分装成20克1袋备用。每晚打开一袋倒入脚盆中，兑入4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5升开水中浸泡，待温时即水温保持40℃左右，浸泡双足，每次15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30分钟左右，足浴后再交替按摩双足底部各5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10分钟。功效：温阳通络，活血化瘀。适用于阳虚血瘀证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次，15日为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疗程。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督脉灸</w:t>
      </w:r>
      <w:bookmarkStart w:id="5" w:name="_Hlk97384823"/>
    </w:p>
    <w:bookmarkEnd w:id="5"/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在督脉的大椎穴至腰俞穴穴区，敷以艾绒与姜末在督脉上施灸，其状如一条乌梢蛇伏于脊背，达到温补阳气、通络除痹、散寒止痛的功效。适用于寒凝血脉证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1次，每次灸20分钟，</w:t>
      </w:r>
      <w:bookmarkStart w:id="6" w:name="_Hlk97387105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14日为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疗程。</w:t>
      </w:r>
      <w:bookmarkEnd w:id="6"/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雷火灸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通过灸盒悬灸合谷、足三里、气海、心俞、脾俞、三阴交、阴陵泉，起到疏经活络、活血利窍的功效。适用于寒凝血瘀证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每天治疗1次，每次灸20分钟，14日为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疗程。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温灸刮痧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将温灸罐在前胸和后背体表部位反复刮动，使局部出现痧斑，再通过艾的温热和药力作用刺激经络、穴位或病痛部位，温通结合，补泻兼施，祛风散寒除湿，补益元气，通调气血，达到“通则不痛”及镇痛活络的治疗目的。</w:t>
      </w:r>
      <w:bookmarkStart w:id="7" w:name="_Hlk97384884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适用于寒凝血瘀证</w:t>
      </w:r>
      <w:bookmarkEnd w:id="7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14日为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疗程。 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热奄包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方药：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吴茱萸500g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粗盐10g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将热奄包放置在疼痛部位，利用热势，激发药包里的中药发挥药效，达到散寒止痛、活血祛瘀、消痞降逆、行气除湿的治疗作用。适用于寒凝血瘀证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14日为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10.其他。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四、健康指导建议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一）饮食调摄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合理选择和搭配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膳食，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限制膏粱厚味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煎炸食物的摄入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限盐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戒烟限酒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提倡饮茶。</w:t>
      </w:r>
    </w:p>
    <w:p>
      <w:pPr>
        <w:pStyle w:val="5"/>
        <w:numPr>
          <w:ilvl w:val="0"/>
          <w:numId w:val="0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寒凝血脉证：忌食高盐高脂高胆固醇食物，宜以清淡细软易消化、低盐、低脂、低热量、低胆固醇为宜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痰瘀互结证：忌食肥甘厚味、辛辣、煎炸、刺激性食物，如动物内脏、蛋黄、奶油等。宜食纤维膳食、富含维生素的食物如茎叶类蔬菜水果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气虚血瘀证：忌烟、酒、浓茶、咖啡，伴有高血压者应少吃食盐。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气阴两虚、心血瘀阻证：饮食忌过饥过饱，进食定时，少量多餐，避免进食大量高脂肪、高热量的食物，尤其晚餐量宜少，避免诱发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心绞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痛。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（二）药膳指南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桂心粥：桂心1～2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，茯苓10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，粳米50～100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。用粳米煮粥，桂心、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茯苓加水煎汁，取汁入粥中同煮，沸后即可。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寒凝血脉证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半月为1疗程。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芥菜粥：芥菜头4个，粳米50～100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。洗净芥菜头切成片，与粳米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适量清水煮成稀粥，熟后食用。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痰瘀互结证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半月为1疗程。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山楂荷叶粥：山楂15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，荷叶12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，糯米100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。糯米加水煮粥，同时放入切碎的山楂、荷叶，以文火煮烂后，温服。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瘀血阻络证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半月为1疗程。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加味桃仁粥：桃仁20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，生地黄30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，桂心3～5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，生姜1块，粳米100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，白酒适量。粳米加水煮粥，煮沸后放入桃仁、生地黄、生姜汁，粥熟调入桂心末，搅匀，空腹服食。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气阴两虚证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半月为1疗程。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薤白粥：薤白10～15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鲜者30～45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)，粳米100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。薤白同粳米煮粥，可供早晚餐，温热服食。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心阳不振型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半月为1疗程。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药茶指导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山楂菊花茶：山楂10g，菊花10g，枸杞子10g，茶叶5g</w:t>
      </w:r>
      <w:bookmarkStart w:id="8" w:name="_Hlk97389027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功效：健脾化痰祛瘀</w:t>
      </w:r>
      <w:bookmarkEnd w:id="8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痰瘀互结证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桃仁丹参茶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桃仁6克、丹参12克、陈皮3克，开水沏代茶饮。功效：活血化瘀通络止痛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瘀血阻络证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舒心菖蒲茶：石菖蒲3克，酸梅肉5枚，大枣肉5枚，赤砂糖适量。功效：舒心气、畅心神，有扩张冠状动脉的作用。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气虚血瘀证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补益麦冬茶：麦冬30克，大生地30克。将两味药用文火煎沸，代茶饮服。功效：清热养阴生津作用。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气阴两虚证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（四）自我保健手法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合按内关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外关穴：用一个手的拇指和中指放在另一个手的内关穴和外关穴上，然后两指对合用力按压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5～10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分钟，双手交替进行，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能够起到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安神镇静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和胃理气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的作用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609850" cy="1685925"/>
            <wp:effectExtent l="19050" t="0" r="0" b="0"/>
            <wp:docPr id="2" name="图片 1" descr="C:\Documents and Settings\Administrator\桌面\内关穴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内关穴.jpg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792" cy="168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1962150" cy="2523490"/>
            <wp:effectExtent l="19050" t="0" r="0" b="0"/>
            <wp:docPr id="5" name="图片 2" descr="C:\Documents and Settings\Administrator\桌面\wg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Documents and Settings\Administrator\桌面\wg.jpg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618" cy="252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按足三里穴：结合双手，将双手的拇指指尖放在同侧足三里的穴位上，其余的四指附在小腿的后侧，适当用力掐按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分钟左右，双下肢交替进行，能够起到补脾健胃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调和气血的作用。</w:t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524125" cy="1763395"/>
            <wp:effectExtent l="19050" t="0" r="9525" b="0"/>
            <wp:docPr id="6" name="图片 3" descr="C:\Documents and Settings\Administrator\桌面\足三里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Documents and Settings\Administrator\桌面\足三里.jp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581" cy="176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按三阴交穴：将左或者右下肢平放在对侧膝上，右手或者是左手拇指用指腹放在三阴交上，适当的用力揉按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分钟左右，双穴交替进行，能够起到交通心肾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宁心安神的作用。</w:t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809875" cy="1871980"/>
            <wp:effectExtent l="19050" t="0" r="9525" b="0"/>
            <wp:docPr id="8" name="图片 4" descr="C:\Documents and Settings\Administrator\桌面\syj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Documents and Settings\Administrator\桌面\syj1.jpg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7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推扳胸大肌</w:t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左臂抬高，用右手的拇指、食指、中指拿住左侧胸大肌的止点处，也就是胸廓前上部浅层，上下扯动20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30次。</w:t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drawing>
          <wp:inline distT="0" distB="0" distL="0" distR="0">
            <wp:extent cx="2752725" cy="1514475"/>
            <wp:effectExtent l="19050" t="0" r="9419" b="0"/>
            <wp:docPr id="9" name="图片 5" descr="C:\Documents and Settings\Administrator\桌面\xdj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:\Documents and Settings\Administrator\桌面\xdj.jpg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831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3"/>
        </w:numPr>
        <w:shd w:val="clear"/>
        <w:spacing w:before="0" w:beforeAutospacing="0" w:after="0" w:afterAutospacing="0" w:line="54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情志调养</w:t>
      </w:r>
    </w:p>
    <w:p>
      <w:pPr>
        <w:pStyle w:val="5"/>
        <w:numPr>
          <w:ilvl w:val="0"/>
          <w:numId w:val="0"/>
        </w:numPr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保持情志舒畅，强调“恬淡虚无”“怡悦开怀”，避免仇怒、恐惧、激动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5"/>
        <w:shd w:val="clear"/>
        <w:spacing w:before="0" w:beforeAutospacing="0" w:after="0" w:afterAutospacing="0" w:line="54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（六）运动养护</w:t>
      </w:r>
    </w:p>
    <w:p>
      <w:pPr>
        <w:pStyle w:val="5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适量的体力锻炼，如室外散步，打太极拳，练气功等，以活动后感觉轻松、无心慌气短等症状为度，切忌操之过急及操持重活，以防“劳复”。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在专业人士指导下结合身体自身状况选择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运动方式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5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1.五禽戏：虎戏主肝，疏肝理气；鹿戏主肾，益气补肾；熊戏主脾，调理脾胃；猿戏主心，养心补脑；鸟戏主肺，补肺宽胸。</w:t>
      </w:r>
    </w:p>
    <w:p>
      <w:pPr>
        <w:pStyle w:val="5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2.八段锦：双手托天理三焦，左右开弓似射雕，调理脾胃须单举，五劳七伤往后瞧，摇头摆尾去心火，双手攀足固肾腰，攥拳怒目增气力，背后七颠百病消。</w:t>
      </w:r>
    </w:p>
    <w:p>
      <w:pPr>
        <w:pStyle w:val="5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五、跟踪问效</w:t>
      </w:r>
    </w:p>
    <w:p>
      <w:pPr>
        <w:pStyle w:val="5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冠心病患者的饮食、运动、用药效果以及并发症的控制，进行持续跟踪和具体指导。同时，进行定期回访，了解患者服药及康复锻炼情况，改善综合干预模式内容，达到科学管理冠心病的目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7857F"/>
    <w:multiLevelType w:val="singleLevel"/>
    <w:tmpl w:val="FEF7857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74DF7B"/>
    <w:multiLevelType w:val="singleLevel"/>
    <w:tmpl w:val="FF74DF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643AA5"/>
    <w:multiLevelType w:val="singleLevel"/>
    <w:tmpl w:val="5A643AA5"/>
    <w:lvl w:ilvl="0" w:tentative="0">
      <w:start w:val="1"/>
      <w:numFmt w:val="decimal"/>
      <w:suff w:val="nothing"/>
      <w:lvlText w:val="（%1）"/>
      <w:lvlJc w:val="left"/>
      <w:pPr>
        <w:ind w:left="-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FCC"/>
    <w:rsid w:val="000257F0"/>
    <w:rsid w:val="00034C7B"/>
    <w:rsid w:val="00040C48"/>
    <w:rsid w:val="00074E1F"/>
    <w:rsid w:val="000B106B"/>
    <w:rsid w:val="000C1C7F"/>
    <w:rsid w:val="00130BE3"/>
    <w:rsid w:val="001A3936"/>
    <w:rsid w:val="0022093F"/>
    <w:rsid w:val="00231A7B"/>
    <w:rsid w:val="002615A6"/>
    <w:rsid w:val="00281DE7"/>
    <w:rsid w:val="0029692B"/>
    <w:rsid w:val="00335478"/>
    <w:rsid w:val="003B5A70"/>
    <w:rsid w:val="004543D8"/>
    <w:rsid w:val="00461AE1"/>
    <w:rsid w:val="004C5E32"/>
    <w:rsid w:val="00595215"/>
    <w:rsid w:val="005B4CA3"/>
    <w:rsid w:val="006641F5"/>
    <w:rsid w:val="00671431"/>
    <w:rsid w:val="006756FD"/>
    <w:rsid w:val="00693770"/>
    <w:rsid w:val="006D1999"/>
    <w:rsid w:val="006E0788"/>
    <w:rsid w:val="006E6676"/>
    <w:rsid w:val="00702FA0"/>
    <w:rsid w:val="00716C84"/>
    <w:rsid w:val="007B2F3B"/>
    <w:rsid w:val="007B736B"/>
    <w:rsid w:val="007D4DDF"/>
    <w:rsid w:val="008A102D"/>
    <w:rsid w:val="009428D7"/>
    <w:rsid w:val="0095502D"/>
    <w:rsid w:val="00976D14"/>
    <w:rsid w:val="009D5CD7"/>
    <w:rsid w:val="00AC5899"/>
    <w:rsid w:val="00AD0ACB"/>
    <w:rsid w:val="00B167CF"/>
    <w:rsid w:val="00B30207"/>
    <w:rsid w:val="00B80F82"/>
    <w:rsid w:val="00B93344"/>
    <w:rsid w:val="00C01FCC"/>
    <w:rsid w:val="00C86D59"/>
    <w:rsid w:val="00D02806"/>
    <w:rsid w:val="00D171E2"/>
    <w:rsid w:val="00D50956"/>
    <w:rsid w:val="00DA406D"/>
    <w:rsid w:val="00E7432B"/>
    <w:rsid w:val="00EF668C"/>
    <w:rsid w:val="00FE27FD"/>
    <w:rsid w:val="00FE6858"/>
    <w:rsid w:val="020B6A0C"/>
    <w:rsid w:val="02580BE6"/>
    <w:rsid w:val="04C63A9A"/>
    <w:rsid w:val="05B61BA9"/>
    <w:rsid w:val="08A57D51"/>
    <w:rsid w:val="0DED3253"/>
    <w:rsid w:val="0EDD1DAE"/>
    <w:rsid w:val="0FDDD373"/>
    <w:rsid w:val="10D60500"/>
    <w:rsid w:val="137E3DA2"/>
    <w:rsid w:val="13DC084F"/>
    <w:rsid w:val="19D710C3"/>
    <w:rsid w:val="1DC56D08"/>
    <w:rsid w:val="1EBDE3A7"/>
    <w:rsid w:val="21FF6536"/>
    <w:rsid w:val="252239A4"/>
    <w:rsid w:val="2E779FA1"/>
    <w:rsid w:val="2F6914C3"/>
    <w:rsid w:val="337CD915"/>
    <w:rsid w:val="337FD282"/>
    <w:rsid w:val="33D781F9"/>
    <w:rsid w:val="3481171D"/>
    <w:rsid w:val="35DB7EC8"/>
    <w:rsid w:val="37BF3178"/>
    <w:rsid w:val="38096E4E"/>
    <w:rsid w:val="3BFDAE42"/>
    <w:rsid w:val="3DFF9F73"/>
    <w:rsid w:val="3FBFE5F3"/>
    <w:rsid w:val="3FE79B16"/>
    <w:rsid w:val="3FE7E629"/>
    <w:rsid w:val="3FFAE5CF"/>
    <w:rsid w:val="417953FD"/>
    <w:rsid w:val="45701B75"/>
    <w:rsid w:val="45BF32DC"/>
    <w:rsid w:val="477DD0E7"/>
    <w:rsid w:val="4AF835EF"/>
    <w:rsid w:val="4DED4B13"/>
    <w:rsid w:val="4F5B03C9"/>
    <w:rsid w:val="4F7F31C1"/>
    <w:rsid w:val="51EB79F7"/>
    <w:rsid w:val="54DFC1D3"/>
    <w:rsid w:val="57FA59A4"/>
    <w:rsid w:val="5F7FFF3B"/>
    <w:rsid w:val="5FB3952D"/>
    <w:rsid w:val="6B311365"/>
    <w:rsid w:val="6BCB77DC"/>
    <w:rsid w:val="6F9E4CFB"/>
    <w:rsid w:val="6FF649DF"/>
    <w:rsid w:val="77C29949"/>
    <w:rsid w:val="78F62E99"/>
    <w:rsid w:val="7ACF5D3D"/>
    <w:rsid w:val="7ADBE370"/>
    <w:rsid w:val="7BBB428B"/>
    <w:rsid w:val="7BFFC0D4"/>
    <w:rsid w:val="7D83BD17"/>
    <w:rsid w:val="7DFD2185"/>
    <w:rsid w:val="7E3B841F"/>
    <w:rsid w:val="7EA79C58"/>
    <w:rsid w:val="7F29CF14"/>
    <w:rsid w:val="7F4E6CA6"/>
    <w:rsid w:val="7F7B8305"/>
    <w:rsid w:val="7F8D1137"/>
    <w:rsid w:val="7FBF7360"/>
    <w:rsid w:val="7FCD63F2"/>
    <w:rsid w:val="7FEE2B0A"/>
    <w:rsid w:val="7FFF7D9A"/>
    <w:rsid w:val="85F9A95A"/>
    <w:rsid w:val="9EDDA5FB"/>
    <w:rsid w:val="A1BBAA58"/>
    <w:rsid w:val="B7FE9583"/>
    <w:rsid w:val="BB360B2C"/>
    <w:rsid w:val="BEBF3569"/>
    <w:rsid w:val="BEFC910D"/>
    <w:rsid w:val="BF7FA6C1"/>
    <w:rsid w:val="C6FDA383"/>
    <w:rsid w:val="CEE7C30B"/>
    <w:rsid w:val="D93E7632"/>
    <w:rsid w:val="D9FF858C"/>
    <w:rsid w:val="DEFDE83A"/>
    <w:rsid w:val="DFFFE1F9"/>
    <w:rsid w:val="E7BC5526"/>
    <w:rsid w:val="E7F36263"/>
    <w:rsid w:val="EDD39106"/>
    <w:rsid w:val="EF7F09F8"/>
    <w:rsid w:val="EFEF2958"/>
    <w:rsid w:val="EFF5B6AE"/>
    <w:rsid w:val="F6CD088F"/>
    <w:rsid w:val="F7AE39CA"/>
    <w:rsid w:val="F8E341F4"/>
    <w:rsid w:val="F9E1A5B9"/>
    <w:rsid w:val="FABF77D8"/>
    <w:rsid w:val="FBFF9DEA"/>
    <w:rsid w:val="FCFBE70C"/>
    <w:rsid w:val="FDDBE78F"/>
    <w:rsid w:val="FDFF02DD"/>
    <w:rsid w:val="FE7A31F1"/>
    <w:rsid w:val="FEB75347"/>
    <w:rsid w:val="FEBF41AB"/>
    <w:rsid w:val="FEED421E"/>
    <w:rsid w:val="FEFC860D"/>
    <w:rsid w:val="FF57E6B6"/>
    <w:rsid w:val="FF6B25B5"/>
    <w:rsid w:val="FF7D073E"/>
    <w:rsid w:val="FF7F00B3"/>
    <w:rsid w:val="FFE3201B"/>
    <w:rsid w:val="FFFD96E4"/>
    <w:rsid w:val="FFFE0005"/>
    <w:rsid w:val="FFFE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543</Words>
  <Characters>3098</Characters>
  <Lines>25</Lines>
  <Paragraphs>7</Paragraphs>
  <TotalTime>3</TotalTime>
  <ScaleCrop>false</ScaleCrop>
  <LinksUpToDate>false</LinksUpToDate>
  <CharactersWithSpaces>3634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2021-12-11T01:30:00Z</dcterms:created>
  <dc:creator>Lenovo</dc:creator>
  <cp:lastModifiedBy>baixin</cp:lastModifiedBy>
  <cp:lastPrinted>2022-03-10T15:53:52Z</cp:lastPrinted>
  <dcterms:modified xsi:type="dcterms:W3CDTF">2022-03-10T16:28:50Z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5A33829386F54CFF98E2FD8B449E60E7</vt:lpwstr>
  </property>
</Properties>
</file>