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64" w:rsidRPr="00D6418B" w:rsidRDefault="005E1864" w:rsidP="005E1864">
      <w:pPr>
        <w:rPr>
          <w:rFonts w:ascii="黑体" w:eastAsia="黑体" w:hAnsi="黑体" w:cs="黑体" w:hint="eastAsia"/>
          <w:sz w:val="32"/>
          <w:szCs w:val="32"/>
        </w:rPr>
      </w:pPr>
      <w:r w:rsidRPr="00D6418B">
        <w:rPr>
          <w:rFonts w:ascii="黑体" w:eastAsia="黑体" w:hAnsi="黑体" w:cs="黑体" w:hint="eastAsia"/>
          <w:sz w:val="32"/>
          <w:szCs w:val="32"/>
        </w:rPr>
        <w:t>附件1</w:t>
      </w:r>
    </w:p>
    <w:p w:rsidR="005E1864" w:rsidRPr="00D6418B" w:rsidRDefault="005E1864" w:rsidP="005E1864">
      <w:pPr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D6418B">
        <w:rPr>
          <w:rFonts w:ascii="方正小标宋_GBK" w:eastAsia="方正小标宋_GBK" w:hAnsi="方正小标宋_GBK" w:cs="方正小标宋_GBK" w:hint="eastAsia"/>
          <w:sz w:val="40"/>
          <w:szCs w:val="40"/>
        </w:rPr>
        <w:t>民营医院专项巡查工作细则</w:t>
      </w:r>
    </w:p>
    <w:p w:rsidR="005E1864" w:rsidRDefault="005E1864" w:rsidP="005E1864">
      <w:pPr>
        <w:jc w:val="left"/>
        <w:rPr>
          <w:rFonts w:ascii="CESI黑体-GB2312" w:eastAsia="CESI黑体-GB2312" w:hAnsi="CESI黑体-GB2312" w:cs="CESI黑体-GB2312"/>
          <w:sz w:val="24"/>
          <w:szCs w:val="24"/>
        </w:rPr>
      </w:pPr>
      <w:r>
        <w:rPr>
          <w:rFonts w:ascii="CESI黑体-GB2312" w:eastAsia="CESI黑体-GB2312" w:hAnsi="CESI黑体-GB2312" w:cs="CESI黑体-GB2312" w:hint="eastAsia"/>
          <w:sz w:val="24"/>
          <w:szCs w:val="24"/>
        </w:rPr>
        <w:t>被巡查医院：                                               联系人：                联系电话：</w:t>
      </w:r>
    </w:p>
    <w:tbl>
      <w:tblPr>
        <w:tblStyle w:val="a4"/>
        <w:tblW w:w="14058" w:type="dxa"/>
        <w:jc w:val="center"/>
        <w:tblInd w:w="0" w:type="dxa"/>
        <w:tblLook w:val="0000" w:firstRow="0" w:lastRow="0" w:firstColumn="0" w:lastColumn="0" w:noHBand="0" w:noVBand="0"/>
      </w:tblPr>
      <w:tblGrid>
        <w:gridCol w:w="1356"/>
        <w:gridCol w:w="1499"/>
        <w:gridCol w:w="4569"/>
        <w:gridCol w:w="2014"/>
        <w:gridCol w:w="1893"/>
        <w:gridCol w:w="2727"/>
      </w:tblGrid>
      <w:tr w:rsidR="005E1864" w:rsidRPr="00D6418B" w:rsidTr="00D6418B">
        <w:trPr>
          <w:trHeight w:val="647"/>
          <w:tblHeader/>
          <w:jc w:val="center"/>
        </w:trPr>
        <w:tc>
          <w:tcPr>
            <w:tcW w:w="7424" w:type="dxa"/>
            <w:gridSpan w:val="3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D6418B">
              <w:rPr>
                <w:rFonts w:ascii="黑体" w:eastAsia="黑体" w:hAnsi="黑体" w:cs="黑体" w:hint="eastAsia"/>
                <w:sz w:val="24"/>
                <w:szCs w:val="24"/>
              </w:rPr>
              <w:t>巡查内容</w:t>
            </w:r>
          </w:p>
        </w:tc>
        <w:tc>
          <w:tcPr>
            <w:tcW w:w="2014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D6418B">
              <w:rPr>
                <w:rFonts w:ascii="黑体" w:eastAsia="黑体" w:hAnsi="黑体" w:cs="黑体" w:hint="eastAsia"/>
                <w:sz w:val="24"/>
                <w:szCs w:val="24"/>
              </w:rPr>
              <w:t>检查对象</w:t>
            </w:r>
          </w:p>
        </w:tc>
        <w:tc>
          <w:tcPr>
            <w:tcW w:w="1893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D6418B">
              <w:rPr>
                <w:rFonts w:ascii="黑体" w:eastAsia="黑体" w:hAnsi="黑体" w:cs="黑体" w:hint="eastAsia"/>
                <w:sz w:val="24"/>
                <w:szCs w:val="24"/>
              </w:rPr>
              <w:t>巡查方式</w:t>
            </w:r>
          </w:p>
        </w:tc>
        <w:tc>
          <w:tcPr>
            <w:tcW w:w="2727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D6418B">
              <w:rPr>
                <w:rFonts w:ascii="黑体" w:eastAsia="黑体" w:hAnsi="黑体" w:cs="黑体" w:hint="eastAsia"/>
                <w:sz w:val="24"/>
                <w:szCs w:val="24"/>
              </w:rPr>
              <w:t>巡查发现的问题</w:t>
            </w:r>
          </w:p>
        </w:tc>
      </w:tr>
      <w:tr w:rsidR="005E1864" w:rsidRPr="00D6418B" w:rsidTr="00D6418B">
        <w:trPr>
          <w:trHeight w:val="1399"/>
          <w:jc w:val="center"/>
        </w:trPr>
        <w:tc>
          <w:tcPr>
            <w:tcW w:w="1356" w:type="dxa"/>
            <w:vMerge w:val="restart"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一、医院规范设置情况</w:t>
            </w:r>
          </w:p>
        </w:tc>
        <w:tc>
          <w:tcPr>
            <w:tcW w:w="149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1.医院命名</w:t>
            </w:r>
          </w:p>
        </w:tc>
        <w:tc>
          <w:tcPr>
            <w:tcW w:w="456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1.1医院名称是否符合规定；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1.2医院使用的标识名称、宣传名称与执业证书登记名称是否一致。</w:t>
            </w:r>
          </w:p>
        </w:tc>
        <w:tc>
          <w:tcPr>
            <w:tcW w:w="2014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1.医院医疗机构执业证书；</w:t>
            </w:r>
          </w:p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2.医院网站和医院悬挂的标牌。</w:t>
            </w:r>
          </w:p>
        </w:tc>
        <w:tc>
          <w:tcPr>
            <w:tcW w:w="1893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实地查看、网络检索、调取医疗机构注册系统信息</w:t>
            </w:r>
          </w:p>
        </w:tc>
        <w:tc>
          <w:tcPr>
            <w:tcW w:w="2727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E1864" w:rsidRPr="00D6418B" w:rsidTr="00D6418B">
        <w:trPr>
          <w:trHeight w:val="90"/>
          <w:jc w:val="center"/>
        </w:trPr>
        <w:tc>
          <w:tcPr>
            <w:tcW w:w="1356" w:type="dxa"/>
            <w:vMerge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2.医院诊疗科目设置</w:t>
            </w:r>
          </w:p>
        </w:tc>
        <w:tc>
          <w:tcPr>
            <w:tcW w:w="456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2.1医院实际执业地址与登记地址是否一致；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2.2医院实际开设诊疗科目与登记科目是否一致；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2.3是否存在对外出租科室的情形。</w:t>
            </w:r>
          </w:p>
        </w:tc>
        <w:tc>
          <w:tcPr>
            <w:tcW w:w="2014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1.医院管理部门；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2.医院内部科室。</w:t>
            </w:r>
          </w:p>
        </w:tc>
        <w:tc>
          <w:tcPr>
            <w:tcW w:w="1893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实地查看、调取医疗机构注册系统信息</w:t>
            </w:r>
          </w:p>
        </w:tc>
        <w:tc>
          <w:tcPr>
            <w:tcW w:w="2727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E1864" w:rsidRPr="00D6418B" w:rsidTr="00D6418B">
        <w:trPr>
          <w:trHeight w:val="1383"/>
          <w:jc w:val="center"/>
        </w:trPr>
        <w:tc>
          <w:tcPr>
            <w:tcW w:w="1356" w:type="dxa"/>
            <w:vMerge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3.医院设施设备</w:t>
            </w:r>
          </w:p>
        </w:tc>
        <w:tc>
          <w:tcPr>
            <w:tcW w:w="456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3.1医院实际开放床位数量是否符合相应的医疗机构基本标准；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3.2医院是否对照医疗机构基本标准配备相应的设施设备，相关设备是否可用。</w:t>
            </w:r>
          </w:p>
        </w:tc>
        <w:tc>
          <w:tcPr>
            <w:tcW w:w="2014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1.医院管理部门；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2.医院内部科室。</w:t>
            </w:r>
          </w:p>
        </w:tc>
        <w:tc>
          <w:tcPr>
            <w:tcW w:w="1893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实地查看、线索追踪</w:t>
            </w:r>
          </w:p>
        </w:tc>
        <w:tc>
          <w:tcPr>
            <w:tcW w:w="2727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E1864" w:rsidRPr="00D6418B" w:rsidTr="00D6418B">
        <w:trPr>
          <w:trHeight w:val="1365"/>
          <w:jc w:val="center"/>
        </w:trPr>
        <w:tc>
          <w:tcPr>
            <w:tcW w:w="1356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二、医院规范执业情况</w:t>
            </w:r>
          </w:p>
        </w:tc>
        <w:tc>
          <w:tcPr>
            <w:tcW w:w="149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4.人员资质</w:t>
            </w:r>
          </w:p>
        </w:tc>
        <w:tc>
          <w:tcPr>
            <w:tcW w:w="456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4.1相关医务人员是否具备相关执业资质（抽查不低于50人或不少于50%的在职医务人员档案）；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4.2是否存在医务人员挂证、人员信息与实际情况不符等情形。</w:t>
            </w:r>
          </w:p>
        </w:tc>
        <w:tc>
          <w:tcPr>
            <w:tcW w:w="2014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1.医院管理部门；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2.医院内部科室。</w:t>
            </w:r>
          </w:p>
        </w:tc>
        <w:tc>
          <w:tcPr>
            <w:tcW w:w="1893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实地查看、资料审查、调取医务人员注册系统信息</w:t>
            </w:r>
          </w:p>
        </w:tc>
        <w:tc>
          <w:tcPr>
            <w:tcW w:w="2727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E1864" w:rsidRPr="00D6418B" w:rsidTr="00D6418B">
        <w:trPr>
          <w:trHeight w:val="3309"/>
          <w:jc w:val="center"/>
        </w:trPr>
        <w:tc>
          <w:tcPr>
            <w:tcW w:w="1356" w:type="dxa"/>
            <w:vMerge w:val="restart"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lastRenderedPageBreak/>
              <w:t>二、医院规范执业情况</w:t>
            </w:r>
          </w:p>
        </w:tc>
        <w:tc>
          <w:tcPr>
            <w:tcW w:w="149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5.医疗技术临床应用情况</w:t>
            </w:r>
          </w:p>
        </w:tc>
        <w:tc>
          <w:tcPr>
            <w:tcW w:w="456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5.1医院是否开展限制类技术临床应用并按要求备案；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5.2是否开展或变相开展禁止类技术临床应用；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5.3是否违规开展免疫细胞治疗、干细胞临床研究和治疗；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5.4是否违规开展孕妇外周游离DNA产前筛查与诊疗技术、人类辅助生殖技术；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5.5是否组织或参与实施非法采供卵、代孕等行为。</w:t>
            </w:r>
          </w:p>
        </w:tc>
        <w:tc>
          <w:tcPr>
            <w:tcW w:w="2014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1.医院管理部门；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2.医院内部科室；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3.病历资料；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4.管理材料；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5.技术目录；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6.收费项目。</w:t>
            </w:r>
          </w:p>
        </w:tc>
        <w:tc>
          <w:tcPr>
            <w:tcW w:w="1893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资料审查、病历核查、线索追踪、实地查看、网络检索</w:t>
            </w:r>
          </w:p>
        </w:tc>
        <w:tc>
          <w:tcPr>
            <w:tcW w:w="2727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E1864" w:rsidRPr="00D6418B" w:rsidTr="00D6418B">
        <w:trPr>
          <w:trHeight w:val="2396"/>
          <w:jc w:val="center"/>
        </w:trPr>
        <w:tc>
          <w:tcPr>
            <w:tcW w:w="1356" w:type="dxa"/>
            <w:vMerge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6.药品器械</w:t>
            </w:r>
          </w:p>
        </w:tc>
        <w:tc>
          <w:tcPr>
            <w:tcW w:w="456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6.1医院是否以医疗名义推广销售所谓“保健”相关用品；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6.2药品、耗材、器械、设备是否在有效期；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6.3是否有假药、劣药；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6.4毒、麻、精、放等特殊药品的安全管理是否到位。</w:t>
            </w:r>
          </w:p>
        </w:tc>
        <w:tc>
          <w:tcPr>
            <w:tcW w:w="2014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1.医院内部科室；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2.药房；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3.病历资料；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4.收费项目；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5.医院患者。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实地查看、病历核查、线索追踪、患者访谈、网络检索</w:t>
            </w:r>
          </w:p>
        </w:tc>
        <w:tc>
          <w:tcPr>
            <w:tcW w:w="2727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E1864" w:rsidRPr="00D6418B" w:rsidTr="00D6418B">
        <w:trPr>
          <w:trHeight w:val="1419"/>
          <w:jc w:val="center"/>
        </w:trPr>
        <w:tc>
          <w:tcPr>
            <w:tcW w:w="1356" w:type="dxa"/>
            <w:vMerge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7.服务行为</w:t>
            </w:r>
          </w:p>
        </w:tc>
        <w:tc>
          <w:tcPr>
            <w:tcW w:w="456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7.1医院是否存在以虚假诊断欺骗、诱使、强迫患者接受诊疗和消费等违法违规行为；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7.2是否存在伪造医疗文书或票据行为；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7.3是否存在虚构医疗服务、巧立名目、虚构项目等情形；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7.4服务项目名称与实际开展服务是否一</w:t>
            </w:r>
            <w:r w:rsidRPr="00D6418B">
              <w:rPr>
                <w:rFonts w:ascii="宋体" w:hAnsi="宋体" w:cs="宋体" w:hint="eastAsia"/>
                <w:sz w:val="24"/>
                <w:szCs w:val="24"/>
              </w:rPr>
              <w:lastRenderedPageBreak/>
              <w:t>致；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7.5是否存在过度诊疗、过度检查、过度用药等问题；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7.6病历书写是否客观、真实、准确、及时、完整、规范。</w:t>
            </w:r>
          </w:p>
        </w:tc>
        <w:tc>
          <w:tcPr>
            <w:tcW w:w="2014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lastRenderedPageBreak/>
              <w:t>1.门诊；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2.病历资料；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3.收费项目；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4.技术目录；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5.医院患者。</w:t>
            </w:r>
          </w:p>
        </w:tc>
        <w:tc>
          <w:tcPr>
            <w:tcW w:w="1893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病历核查、线索追踪、患者访谈、实地查看、网络检索</w:t>
            </w:r>
          </w:p>
        </w:tc>
        <w:tc>
          <w:tcPr>
            <w:tcW w:w="2727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E1864" w:rsidRPr="00D6418B" w:rsidTr="00D6418B">
        <w:trPr>
          <w:trHeight w:val="3142"/>
          <w:jc w:val="center"/>
        </w:trPr>
        <w:tc>
          <w:tcPr>
            <w:tcW w:w="1356" w:type="dxa"/>
            <w:vMerge w:val="restart"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lastRenderedPageBreak/>
              <w:t>三、医院运行管理</w:t>
            </w:r>
          </w:p>
        </w:tc>
        <w:tc>
          <w:tcPr>
            <w:tcW w:w="149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8.制度建设</w:t>
            </w:r>
          </w:p>
        </w:tc>
        <w:tc>
          <w:tcPr>
            <w:tcW w:w="456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8.1医院是否有医疗质量管理与控制工作制度、病历质量管理制度、医疗技术应用管理制度、抗菌药物分级管理制度、处方点评制度；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8.2是否有医疗技术临床应用管理目录、手术分级管理目录、医师技术档案；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8.3是否对本机构医疗质量（安全）不良事件及管理缺陷进行统计分析和持续改进。</w:t>
            </w:r>
          </w:p>
        </w:tc>
        <w:tc>
          <w:tcPr>
            <w:tcW w:w="2014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1.医院管理部门；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2.处方材料；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3.病历资料。</w:t>
            </w:r>
          </w:p>
        </w:tc>
        <w:tc>
          <w:tcPr>
            <w:tcW w:w="1893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资料审查、病历核查</w:t>
            </w:r>
          </w:p>
        </w:tc>
        <w:tc>
          <w:tcPr>
            <w:tcW w:w="2727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E1864" w:rsidRPr="00D6418B" w:rsidTr="00D6418B">
        <w:trPr>
          <w:trHeight w:val="2727"/>
          <w:jc w:val="center"/>
        </w:trPr>
        <w:tc>
          <w:tcPr>
            <w:tcW w:w="1356" w:type="dxa"/>
            <w:vMerge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9.医院感染管理</w:t>
            </w:r>
          </w:p>
        </w:tc>
        <w:tc>
          <w:tcPr>
            <w:tcW w:w="456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9.1医院是否按规定设立或指定分管医院感染管理工作的部门；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9.2手术室、血液透析室、重症监护室、新生儿病房、消毒供应室等重点部门和医院感染防控是否符合要求；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9.3医疗器械的清洗、消毒、灭菌等重点环节的医院感染防控是否符合规范。</w:t>
            </w:r>
          </w:p>
        </w:tc>
        <w:tc>
          <w:tcPr>
            <w:tcW w:w="2014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1.医院管理部门；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2.相关科室或部门。</w:t>
            </w:r>
          </w:p>
        </w:tc>
        <w:tc>
          <w:tcPr>
            <w:tcW w:w="1893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实地查看、资料审查</w:t>
            </w:r>
          </w:p>
        </w:tc>
        <w:tc>
          <w:tcPr>
            <w:tcW w:w="2727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E1864" w:rsidRPr="00D6418B" w:rsidTr="00D6418B">
        <w:trPr>
          <w:trHeight w:val="1417"/>
          <w:jc w:val="center"/>
        </w:trPr>
        <w:tc>
          <w:tcPr>
            <w:tcW w:w="1356" w:type="dxa"/>
            <w:vMerge w:val="restart"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lastRenderedPageBreak/>
              <w:t>三、医院运行管理</w:t>
            </w:r>
          </w:p>
        </w:tc>
        <w:tc>
          <w:tcPr>
            <w:tcW w:w="149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10.院务公开</w:t>
            </w:r>
          </w:p>
        </w:tc>
        <w:tc>
          <w:tcPr>
            <w:tcW w:w="456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10.1院务公开材料是否包括医院基本情况、服务信息、行业作风建设情况、患者就医须知；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10.2药品、医用材料和医疗服务价格信息是否在显著位置可见。</w:t>
            </w:r>
          </w:p>
        </w:tc>
        <w:tc>
          <w:tcPr>
            <w:tcW w:w="2014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 xml:space="preserve">院务公开材料 </w:t>
            </w:r>
          </w:p>
        </w:tc>
        <w:tc>
          <w:tcPr>
            <w:tcW w:w="1893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实地查看</w:t>
            </w:r>
          </w:p>
        </w:tc>
        <w:tc>
          <w:tcPr>
            <w:tcW w:w="2727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E1864" w:rsidRPr="00D6418B" w:rsidTr="00D6418B">
        <w:trPr>
          <w:trHeight w:val="2567"/>
          <w:jc w:val="center"/>
        </w:trPr>
        <w:tc>
          <w:tcPr>
            <w:tcW w:w="1356" w:type="dxa"/>
            <w:vMerge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11.互联网医疗</w:t>
            </w:r>
          </w:p>
        </w:tc>
        <w:tc>
          <w:tcPr>
            <w:tcW w:w="456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11.1互联网医院是否与自治区监管平台进行对接；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11.2是否实施了第三级及以上信息安全等级保护；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11.3是否对开展互联网诊疗活动的医务人员进行了实名认证；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11.4互联网诊疗活动是否做到全程留痕、可追溯。</w:t>
            </w:r>
          </w:p>
        </w:tc>
        <w:tc>
          <w:tcPr>
            <w:tcW w:w="2014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1.医院管理部门；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2.互联网医院系统。</w:t>
            </w:r>
          </w:p>
        </w:tc>
        <w:tc>
          <w:tcPr>
            <w:tcW w:w="1893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实地查看、网络检索、资料审查</w:t>
            </w:r>
          </w:p>
        </w:tc>
        <w:tc>
          <w:tcPr>
            <w:tcW w:w="2727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E1864" w:rsidRPr="00D6418B" w:rsidTr="00D6418B">
        <w:trPr>
          <w:trHeight w:val="90"/>
          <w:jc w:val="center"/>
        </w:trPr>
        <w:tc>
          <w:tcPr>
            <w:tcW w:w="1356" w:type="dxa"/>
            <w:vMerge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12.宣传行为</w:t>
            </w:r>
          </w:p>
        </w:tc>
        <w:tc>
          <w:tcPr>
            <w:tcW w:w="456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12.1医院在各种报刊、广播、电视台、网络、墙体、喷绘、广告牌、宣传单等媒介发布的医疗广告是否符合《医疗广告管理办法》规定；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12.2医院在自建网站、公众号等自媒体上发布的宣传内容是否符合实际。</w:t>
            </w:r>
          </w:p>
        </w:tc>
        <w:tc>
          <w:tcPr>
            <w:tcW w:w="2014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1.医院管理部门；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2.医院内部科室；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3.医院网站（含公众号、微博、APP等，下同）</w:t>
            </w:r>
          </w:p>
        </w:tc>
        <w:tc>
          <w:tcPr>
            <w:tcW w:w="1893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实地查看、网格检索、资料审查、线索追踪</w:t>
            </w:r>
          </w:p>
        </w:tc>
        <w:tc>
          <w:tcPr>
            <w:tcW w:w="2727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E1864" w:rsidRPr="00D6418B" w:rsidTr="00D6418B">
        <w:trPr>
          <w:trHeight w:val="1640"/>
          <w:jc w:val="center"/>
        </w:trPr>
        <w:tc>
          <w:tcPr>
            <w:tcW w:w="1356" w:type="dxa"/>
            <w:vMerge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13.行风建设</w:t>
            </w:r>
          </w:p>
        </w:tc>
        <w:tc>
          <w:tcPr>
            <w:tcW w:w="456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13.1医院是否按照《医疗机构及其从业人员九项准则》建立院内行风管理制度；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13.2是否存在收受、索要红包的现象；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13.3是否建立投诉接待制度并及时处理投诉纠纷。</w:t>
            </w:r>
          </w:p>
        </w:tc>
        <w:tc>
          <w:tcPr>
            <w:tcW w:w="2014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1.医院管理部门；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2.医院内部科室；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3.医院患者。</w:t>
            </w:r>
          </w:p>
        </w:tc>
        <w:tc>
          <w:tcPr>
            <w:tcW w:w="1893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资料审查、线索追踪、患者访谈</w:t>
            </w:r>
          </w:p>
        </w:tc>
        <w:tc>
          <w:tcPr>
            <w:tcW w:w="2727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E1864" w:rsidRPr="00D6418B" w:rsidTr="00D6418B">
        <w:trPr>
          <w:trHeight w:val="1432"/>
          <w:jc w:val="center"/>
        </w:trPr>
        <w:tc>
          <w:tcPr>
            <w:tcW w:w="1356" w:type="dxa"/>
            <w:vMerge w:val="restart"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lastRenderedPageBreak/>
              <w:t>四、新冠肺炎疫情常态化防控工作</w:t>
            </w:r>
          </w:p>
        </w:tc>
        <w:tc>
          <w:tcPr>
            <w:tcW w:w="149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14.发热门诊设置</w:t>
            </w:r>
          </w:p>
        </w:tc>
        <w:tc>
          <w:tcPr>
            <w:tcW w:w="456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14.1发热门诊是否符合“三区两通道”要求；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14.2发热门诊是否具备独立完成发热患者检验检测的条件；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14.3相关工作人员是否掌握发热患者处置流程。</w:t>
            </w:r>
          </w:p>
        </w:tc>
        <w:tc>
          <w:tcPr>
            <w:tcW w:w="2014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发热门诊</w:t>
            </w:r>
          </w:p>
        </w:tc>
        <w:tc>
          <w:tcPr>
            <w:tcW w:w="1893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实地查看、资料审查、员工访谈</w:t>
            </w:r>
          </w:p>
        </w:tc>
        <w:tc>
          <w:tcPr>
            <w:tcW w:w="2727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E1864" w:rsidRPr="00D6418B" w:rsidTr="00D6418B">
        <w:trPr>
          <w:trHeight w:val="2567"/>
          <w:jc w:val="center"/>
        </w:trPr>
        <w:tc>
          <w:tcPr>
            <w:tcW w:w="1356" w:type="dxa"/>
            <w:vMerge/>
            <w:vAlign w:val="center"/>
          </w:tcPr>
          <w:p w:rsidR="005E1864" w:rsidRPr="00D6418B" w:rsidRDefault="005E1864" w:rsidP="00D6418B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15.疫情常态化防控措施</w:t>
            </w:r>
          </w:p>
        </w:tc>
        <w:tc>
          <w:tcPr>
            <w:tcW w:w="4569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15.1医院是否存在违规接诊发热患者的情形；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15.2医院工作人员是否按要求规范使用防护装备；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15.3消毒用品是否按需求配备到指定位置；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15.4就医患者是否存在扎堆聚焦现象；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15.5住院患者是否持核酸检测阴性证明住院；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15.6陪护人员是否相对固定、进行核酸筛查、不随意进出病房；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15.7医院工作人员是否开展定期核酸检测和日常健康监测等；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15.8医院诊室和病房是否开窗通风或设有新风系统，是否设置缓冲病房；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15.9医院是否围绕新冠肺炎病例发现、报告、院感防控、医务人员个人防护等流程进行全员培训和演练。</w:t>
            </w:r>
          </w:p>
        </w:tc>
        <w:tc>
          <w:tcPr>
            <w:tcW w:w="2014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1.发热门诊；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2.门诊；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3.医院内部科室；</w:t>
            </w:r>
          </w:p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4.医院管理部门。</w:t>
            </w:r>
          </w:p>
        </w:tc>
        <w:tc>
          <w:tcPr>
            <w:tcW w:w="1893" w:type="dxa"/>
            <w:vAlign w:val="center"/>
          </w:tcPr>
          <w:p w:rsidR="005E1864" w:rsidRPr="00D6418B" w:rsidRDefault="005E1864" w:rsidP="00D6418B">
            <w:pPr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D6418B">
              <w:rPr>
                <w:rFonts w:ascii="宋体" w:hAnsi="宋体" w:cs="宋体" w:hint="eastAsia"/>
                <w:sz w:val="24"/>
                <w:szCs w:val="24"/>
              </w:rPr>
              <w:t>实地查看、资料审查、员工访谈、患者访谈</w:t>
            </w:r>
          </w:p>
        </w:tc>
        <w:tc>
          <w:tcPr>
            <w:tcW w:w="2727" w:type="dxa"/>
            <w:vAlign w:val="center"/>
          </w:tcPr>
          <w:p w:rsidR="005E1864" w:rsidRPr="00D6418B" w:rsidRDefault="005E1864" w:rsidP="00D6418B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5E1864" w:rsidRDefault="005E1864" w:rsidP="005E18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巡查组签字：                          巡查日期：     年   月   日—     年   月   日  </w:t>
      </w:r>
    </w:p>
    <w:p w:rsidR="005E1864" w:rsidRPr="00D6418B" w:rsidRDefault="005E1864" w:rsidP="005E1864">
      <w:pPr>
        <w:spacing w:line="0" w:lineRule="atLeast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 w:rsidRPr="00D6418B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5E1864" w:rsidRPr="00D6418B" w:rsidRDefault="005E1864" w:rsidP="005E1864">
      <w:pPr>
        <w:spacing w:line="0" w:lineRule="atLeas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D6418B">
        <w:rPr>
          <w:rFonts w:ascii="方正小标宋_GBK" w:eastAsia="方正小标宋_GBK" w:hAnsi="方正小标宋_GBK" w:cs="方正小标宋_GBK" w:hint="eastAsia"/>
          <w:sz w:val="40"/>
          <w:szCs w:val="40"/>
        </w:rPr>
        <w:t>民营医院巡查处理情况汇总表</w:t>
      </w:r>
    </w:p>
    <w:p w:rsidR="005E1864" w:rsidRDefault="005E1864" w:rsidP="005E1864">
      <w:pPr>
        <w:rPr>
          <w:rFonts w:ascii="CESI黑体-GB2312" w:eastAsia="CESI黑体-GB2312" w:hAnsi="CESI黑体-GB2312" w:cs="CESI黑体-GB2312" w:hint="eastAsia"/>
          <w:sz w:val="24"/>
          <w:szCs w:val="24"/>
        </w:rPr>
      </w:pPr>
      <w:r>
        <w:rPr>
          <w:rFonts w:ascii="CESI黑体-GB2312" w:eastAsia="CESI黑体-GB2312" w:hAnsi="CESI黑体-GB2312" w:cs="CESI黑体-GB2312" w:hint="eastAsia"/>
          <w:sz w:val="24"/>
          <w:szCs w:val="24"/>
        </w:rPr>
        <w:t>盟市：</w:t>
      </w:r>
    </w:p>
    <w:tbl>
      <w:tblPr>
        <w:tblStyle w:val="a4"/>
        <w:tblW w:w="14063" w:type="dxa"/>
        <w:jc w:val="center"/>
        <w:tblInd w:w="0" w:type="dxa"/>
        <w:tblLook w:val="0000" w:firstRow="0" w:lastRow="0" w:firstColumn="0" w:lastColumn="0" w:noHBand="0" w:noVBand="0"/>
      </w:tblPr>
      <w:tblGrid>
        <w:gridCol w:w="806"/>
        <w:gridCol w:w="805"/>
        <w:gridCol w:w="1257"/>
        <w:gridCol w:w="748"/>
        <w:gridCol w:w="748"/>
        <w:gridCol w:w="1369"/>
        <w:gridCol w:w="720"/>
        <w:gridCol w:w="706"/>
        <w:gridCol w:w="1313"/>
        <w:gridCol w:w="720"/>
        <w:gridCol w:w="678"/>
        <w:gridCol w:w="1230"/>
        <w:gridCol w:w="925"/>
        <w:gridCol w:w="654"/>
        <w:gridCol w:w="1384"/>
      </w:tblGrid>
      <w:tr w:rsidR="005E1864" w:rsidRPr="00D6418B" w:rsidTr="00D6418B">
        <w:trPr>
          <w:jc w:val="center"/>
        </w:trPr>
        <w:tc>
          <w:tcPr>
            <w:tcW w:w="14063" w:type="dxa"/>
            <w:gridSpan w:val="15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黑体" w:eastAsia="黑体" w:hAnsi="黑体" w:cs="黑体" w:hint="eastAsia"/>
                <w:szCs w:val="20"/>
              </w:rPr>
              <w:t>巡查进展</w:t>
            </w:r>
          </w:p>
        </w:tc>
      </w:tr>
      <w:tr w:rsidR="005E1864" w:rsidRPr="00D6418B" w:rsidTr="00D6418B">
        <w:trPr>
          <w:jc w:val="center"/>
        </w:trPr>
        <w:tc>
          <w:tcPr>
            <w:tcW w:w="2868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一级医院</w:t>
            </w:r>
          </w:p>
        </w:tc>
        <w:tc>
          <w:tcPr>
            <w:tcW w:w="2865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二级医院</w:t>
            </w:r>
          </w:p>
        </w:tc>
        <w:tc>
          <w:tcPr>
            <w:tcW w:w="2739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三级医院</w:t>
            </w:r>
          </w:p>
        </w:tc>
        <w:tc>
          <w:tcPr>
            <w:tcW w:w="2628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未定级医院</w:t>
            </w:r>
          </w:p>
        </w:tc>
        <w:tc>
          <w:tcPr>
            <w:tcW w:w="2963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合计</w:t>
            </w:r>
          </w:p>
        </w:tc>
      </w:tr>
      <w:tr w:rsidR="005E1864" w:rsidRPr="00D6418B" w:rsidTr="00D6418B">
        <w:trPr>
          <w:jc w:val="center"/>
        </w:trPr>
        <w:tc>
          <w:tcPr>
            <w:tcW w:w="806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总数</w:t>
            </w:r>
          </w:p>
        </w:tc>
        <w:tc>
          <w:tcPr>
            <w:tcW w:w="2062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已巡查数量</w:t>
            </w:r>
          </w:p>
        </w:tc>
        <w:tc>
          <w:tcPr>
            <w:tcW w:w="748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总数</w:t>
            </w:r>
          </w:p>
        </w:tc>
        <w:tc>
          <w:tcPr>
            <w:tcW w:w="2117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已巡查数量</w:t>
            </w:r>
          </w:p>
        </w:tc>
        <w:tc>
          <w:tcPr>
            <w:tcW w:w="72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总数</w:t>
            </w:r>
          </w:p>
        </w:tc>
        <w:tc>
          <w:tcPr>
            <w:tcW w:w="2019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已巡查数量</w:t>
            </w:r>
          </w:p>
        </w:tc>
        <w:tc>
          <w:tcPr>
            <w:tcW w:w="72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总数</w:t>
            </w:r>
          </w:p>
        </w:tc>
        <w:tc>
          <w:tcPr>
            <w:tcW w:w="1908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已巡查数量</w:t>
            </w:r>
          </w:p>
        </w:tc>
        <w:tc>
          <w:tcPr>
            <w:tcW w:w="925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总数</w:t>
            </w:r>
          </w:p>
        </w:tc>
        <w:tc>
          <w:tcPr>
            <w:tcW w:w="2038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已巡查数量</w:t>
            </w:r>
          </w:p>
        </w:tc>
      </w:tr>
      <w:tr w:rsidR="005E1864" w:rsidRPr="00D6418B" w:rsidTr="00D6418B">
        <w:trPr>
          <w:trHeight w:val="481"/>
          <w:jc w:val="center"/>
        </w:trPr>
        <w:tc>
          <w:tcPr>
            <w:tcW w:w="806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</w:tr>
      <w:tr w:rsidR="005E1864" w:rsidRPr="00D6418B" w:rsidTr="00D6418B">
        <w:trPr>
          <w:jc w:val="center"/>
        </w:trPr>
        <w:tc>
          <w:tcPr>
            <w:tcW w:w="14063" w:type="dxa"/>
            <w:gridSpan w:val="15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机构违规和行政处理情况（按医院数量计算）</w:t>
            </w:r>
          </w:p>
        </w:tc>
      </w:tr>
      <w:tr w:rsidR="005E1864" w:rsidRPr="00D6418B" w:rsidTr="00D6418B">
        <w:trPr>
          <w:jc w:val="center"/>
        </w:trPr>
        <w:tc>
          <w:tcPr>
            <w:tcW w:w="2868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一级医院</w:t>
            </w:r>
          </w:p>
        </w:tc>
        <w:tc>
          <w:tcPr>
            <w:tcW w:w="2865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二级医院</w:t>
            </w:r>
          </w:p>
        </w:tc>
        <w:tc>
          <w:tcPr>
            <w:tcW w:w="2739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三级医院</w:t>
            </w:r>
          </w:p>
        </w:tc>
        <w:tc>
          <w:tcPr>
            <w:tcW w:w="2628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未定级医院</w:t>
            </w:r>
          </w:p>
        </w:tc>
        <w:tc>
          <w:tcPr>
            <w:tcW w:w="2963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合计</w:t>
            </w:r>
          </w:p>
        </w:tc>
      </w:tr>
      <w:tr w:rsidR="005E1864" w:rsidRPr="00D6418B" w:rsidTr="00D6418B">
        <w:trPr>
          <w:jc w:val="center"/>
        </w:trPr>
        <w:tc>
          <w:tcPr>
            <w:tcW w:w="806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罚款</w:t>
            </w:r>
          </w:p>
        </w:tc>
        <w:tc>
          <w:tcPr>
            <w:tcW w:w="805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暂停执业</w:t>
            </w:r>
          </w:p>
        </w:tc>
        <w:tc>
          <w:tcPr>
            <w:tcW w:w="1257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吊销科目或执照</w:t>
            </w:r>
          </w:p>
        </w:tc>
        <w:tc>
          <w:tcPr>
            <w:tcW w:w="748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罚款</w:t>
            </w:r>
          </w:p>
        </w:tc>
        <w:tc>
          <w:tcPr>
            <w:tcW w:w="748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暂停执业</w:t>
            </w:r>
          </w:p>
        </w:tc>
        <w:tc>
          <w:tcPr>
            <w:tcW w:w="1369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吊销科目或执照</w:t>
            </w:r>
          </w:p>
        </w:tc>
        <w:tc>
          <w:tcPr>
            <w:tcW w:w="72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罚款</w:t>
            </w:r>
          </w:p>
        </w:tc>
        <w:tc>
          <w:tcPr>
            <w:tcW w:w="706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暂停执业</w:t>
            </w:r>
          </w:p>
        </w:tc>
        <w:tc>
          <w:tcPr>
            <w:tcW w:w="1313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吊销科目或执照</w:t>
            </w:r>
          </w:p>
        </w:tc>
        <w:tc>
          <w:tcPr>
            <w:tcW w:w="72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罚款</w:t>
            </w:r>
          </w:p>
        </w:tc>
        <w:tc>
          <w:tcPr>
            <w:tcW w:w="678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暂停执业</w:t>
            </w:r>
          </w:p>
        </w:tc>
        <w:tc>
          <w:tcPr>
            <w:tcW w:w="123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吊销科目或执照</w:t>
            </w:r>
          </w:p>
        </w:tc>
        <w:tc>
          <w:tcPr>
            <w:tcW w:w="925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罚款</w:t>
            </w:r>
          </w:p>
        </w:tc>
        <w:tc>
          <w:tcPr>
            <w:tcW w:w="654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暂停执业</w:t>
            </w:r>
          </w:p>
        </w:tc>
        <w:tc>
          <w:tcPr>
            <w:tcW w:w="1384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吊销科目或执照</w:t>
            </w:r>
          </w:p>
        </w:tc>
      </w:tr>
      <w:tr w:rsidR="005E1864" w:rsidRPr="00D6418B" w:rsidTr="00D6418B">
        <w:trPr>
          <w:trHeight w:val="551"/>
          <w:jc w:val="center"/>
        </w:trPr>
        <w:tc>
          <w:tcPr>
            <w:tcW w:w="806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</w:tr>
      <w:tr w:rsidR="005E1864" w:rsidRPr="00D6418B" w:rsidTr="00D6418B">
        <w:trPr>
          <w:jc w:val="center"/>
        </w:trPr>
        <w:tc>
          <w:tcPr>
            <w:tcW w:w="14063" w:type="dxa"/>
            <w:gridSpan w:val="15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黑体" w:eastAsia="黑体" w:hAnsi="黑体" w:cs="黑体" w:hint="eastAsia"/>
                <w:szCs w:val="20"/>
              </w:rPr>
              <w:t>人员违规和处理情况（按人员数量计算）</w:t>
            </w:r>
          </w:p>
        </w:tc>
      </w:tr>
      <w:tr w:rsidR="005E1864" w:rsidRPr="00D6418B" w:rsidTr="00D6418B">
        <w:trPr>
          <w:jc w:val="center"/>
        </w:trPr>
        <w:tc>
          <w:tcPr>
            <w:tcW w:w="2868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医师</w:t>
            </w:r>
          </w:p>
        </w:tc>
        <w:tc>
          <w:tcPr>
            <w:tcW w:w="2865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护士</w:t>
            </w:r>
          </w:p>
        </w:tc>
        <w:tc>
          <w:tcPr>
            <w:tcW w:w="2739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其他卫生技术人员</w:t>
            </w:r>
          </w:p>
        </w:tc>
        <w:tc>
          <w:tcPr>
            <w:tcW w:w="2628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非卫生技术人员</w:t>
            </w:r>
          </w:p>
        </w:tc>
        <w:tc>
          <w:tcPr>
            <w:tcW w:w="2963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合计</w:t>
            </w:r>
          </w:p>
        </w:tc>
      </w:tr>
      <w:tr w:rsidR="005E1864" w:rsidRPr="00D6418B" w:rsidTr="00D6418B">
        <w:trPr>
          <w:jc w:val="center"/>
        </w:trPr>
        <w:tc>
          <w:tcPr>
            <w:tcW w:w="806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罚款</w:t>
            </w:r>
          </w:p>
        </w:tc>
        <w:tc>
          <w:tcPr>
            <w:tcW w:w="805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暂停执业</w:t>
            </w:r>
          </w:p>
        </w:tc>
        <w:tc>
          <w:tcPr>
            <w:tcW w:w="1257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吊销科目或执照</w:t>
            </w:r>
          </w:p>
        </w:tc>
        <w:tc>
          <w:tcPr>
            <w:tcW w:w="748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罚款</w:t>
            </w:r>
          </w:p>
        </w:tc>
        <w:tc>
          <w:tcPr>
            <w:tcW w:w="748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暂停执业</w:t>
            </w:r>
          </w:p>
        </w:tc>
        <w:tc>
          <w:tcPr>
            <w:tcW w:w="1369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吊销科目或执照</w:t>
            </w:r>
          </w:p>
        </w:tc>
        <w:tc>
          <w:tcPr>
            <w:tcW w:w="72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罚款</w:t>
            </w:r>
          </w:p>
        </w:tc>
        <w:tc>
          <w:tcPr>
            <w:tcW w:w="706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暂停执业</w:t>
            </w:r>
          </w:p>
        </w:tc>
        <w:tc>
          <w:tcPr>
            <w:tcW w:w="1313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吊销科目或执照</w:t>
            </w:r>
          </w:p>
        </w:tc>
        <w:tc>
          <w:tcPr>
            <w:tcW w:w="72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罚款</w:t>
            </w:r>
          </w:p>
        </w:tc>
        <w:tc>
          <w:tcPr>
            <w:tcW w:w="678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暂停执业</w:t>
            </w:r>
          </w:p>
        </w:tc>
        <w:tc>
          <w:tcPr>
            <w:tcW w:w="123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吊销科目或执照</w:t>
            </w:r>
          </w:p>
        </w:tc>
        <w:tc>
          <w:tcPr>
            <w:tcW w:w="925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罚款</w:t>
            </w:r>
          </w:p>
        </w:tc>
        <w:tc>
          <w:tcPr>
            <w:tcW w:w="654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暂停执业</w:t>
            </w:r>
          </w:p>
        </w:tc>
        <w:tc>
          <w:tcPr>
            <w:tcW w:w="1384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吊销科目或执照</w:t>
            </w:r>
          </w:p>
        </w:tc>
      </w:tr>
      <w:tr w:rsidR="005E1864" w:rsidRPr="00D6418B" w:rsidTr="00D6418B">
        <w:trPr>
          <w:trHeight w:val="581"/>
          <w:jc w:val="center"/>
        </w:trPr>
        <w:tc>
          <w:tcPr>
            <w:tcW w:w="806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</w:tr>
      <w:tr w:rsidR="005E1864" w:rsidRPr="00D6418B" w:rsidTr="00D6418B">
        <w:trPr>
          <w:jc w:val="center"/>
        </w:trPr>
        <w:tc>
          <w:tcPr>
            <w:tcW w:w="14063" w:type="dxa"/>
            <w:gridSpan w:val="15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  <w:r w:rsidRPr="00D6418B">
              <w:rPr>
                <w:rFonts w:ascii="黑体" w:eastAsia="黑体" w:hAnsi="黑体" w:cs="黑体" w:hint="eastAsia"/>
                <w:szCs w:val="20"/>
              </w:rPr>
              <w:t>巡查线索征集和处理情况（按线索条数计）</w:t>
            </w:r>
          </w:p>
        </w:tc>
      </w:tr>
      <w:tr w:rsidR="005E1864" w:rsidRPr="00D6418B" w:rsidTr="00D6418B">
        <w:trPr>
          <w:trHeight w:val="354"/>
          <w:jc w:val="center"/>
        </w:trPr>
        <w:tc>
          <w:tcPr>
            <w:tcW w:w="2868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一级医院</w:t>
            </w:r>
          </w:p>
        </w:tc>
        <w:tc>
          <w:tcPr>
            <w:tcW w:w="2865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二级医院</w:t>
            </w:r>
          </w:p>
        </w:tc>
        <w:tc>
          <w:tcPr>
            <w:tcW w:w="2739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三级医院</w:t>
            </w:r>
          </w:p>
        </w:tc>
        <w:tc>
          <w:tcPr>
            <w:tcW w:w="2628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未定级医院</w:t>
            </w:r>
          </w:p>
        </w:tc>
        <w:tc>
          <w:tcPr>
            <w:tcW w:w="2963" w:type="dxa"/>
            <w:gridSpan w:val="3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合计</w:t>
            </w:r>
          </w:p>
        </w:tc>
      </w:tr>
      <w:tr w:rsidR="005E1864" w:rsidRPr="00D6418B" w:rsidTr="00D6418B">
        <w:trPr>
          <w:jc w:val="center"/>
        </w:trPr>
        <w:tc>
          <w:tcPr>
            <w:tcW w:w="1611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征集线索</w:t>
            </w:r>
          </w:p>
        </w:tc>
        <w:tc>
          <w:tcPr>
            <w:tcW w:w="1257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已处理线索</w:t>
            </w:r>
          </w:p>
        </w:tc>
        <w:tc>
          <w:tcPr>
            <w:tcW w:w="1496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征集线索</w:t>
            </w:r>
          </w:p>
        </w:tc>
        <w:tc>
          <w:tcPr>
            <w:tcW w:w="1369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已处理线索</w:t>
            </w:r>
          </w:p>
        </w:tc>
        <w:tc>
          <w:tcPr>
            <w:tcW w:w="1426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征集线索</w:t>
            </w:r>
          </w:p>
        </w:tc>
        <w:tc>
          <w:tcPr>
            <w:tcW w:w="1313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已处理线索</w:t>
            </w:r>
          </w:p>
        </w:tc>
        <w:tc>
          <w:tcPr>
            <w:tcW w:w="1398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征集线索</w:t>
            </w:r>
          </w:p>
        </w:tc>
        <w:tc>
          <w:tcPr>
            <w:tcW w:w="123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已处理线索</w:t>
            </w:r>
          </w:p>
        </w:tc>
        <w:tc>
          <w:tcPr>
            <w:tcW w:w="1579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征集线索</w:t>
            </w:r>
          </w:p>
        </w:tc>
        <w:tc>
          <w:tcPr>
            <w:tcW w:w="1384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kern w:val="2"/>
                <w:szCs w:val="20"/>
              </w:rPr>
            </w:pPr>
            <w:r w:rsidRPr="00D6418B">
              <w:rPr>
                <w:rFonts w:ascii="宋体" w:hAnsi="宋体" w:cs="宋体" w:hint="eastAsia"/>
                <w:szCs w:val="20"/>
              </w:rPr>
              <w:t>已处理线索</w:t>
            </w:r>
          </w:p>
        </w:tc>
      </w:tr>
      <w:tr w:rsidR="005E1864" w:rsidRPr="00D6418B" w:rsidTr="00D6418B">
        <w:trPr>
          <w:trHeight w:val="531"/>
          <w:jc w:val="center"/>
        </w:trPr>
        <w:tc>
          <w:tcPr>
            <w:tcW w:w="1611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5E1864" w:rsidRPr="00D6418B" w:rsidRDefault="005E1864" w:rsidP="00D6418B">
            <w:pPr>
              <w:jc w:val="center"/>
              <w:rPr>
                <w:rFonts w:ascii="宋体" w:hAnsi="宋体" w:cs="宋体" w:hint="eastAsia"/>
                <w:szCs w:val="20"/>
              </w:rPr>
            </w:pPr>
          </w:p>
        </w:tc>
      </w:tr>
    </w:tbl>
    <w:p w:rsidR="005E1864" w:rsidRPr="00D6418B" w:rsidRDefault="005E1864" w:rsidP="005E1864">
      <w:pPr>
        <w:spacing w:line="0" w:lineRule="atLeast"/>
        <w:ind w:leftChars="162" w:left="321" w:rightChars="130" w:right="258" w:firstLineChars="100" w:firstLine="88"/>
        <w:rPr>
          <w:sz w:val="10"/>
          <w:szCs w:val="10"/>
          <w:lang w:val="en-US" w:eastAsia="zh-CN"/>
        </w:rPr>
        <w:sectPr w:rsidR="005E1864" w:rsidRPr="00D6418B">
          <w:footerReference w:type="even" r:id="rId4"/>
          <w:footerReference w:type="default" r:id="rId5"/>
          <w:pgSz w:w="16838" w:h="11906" w:orient="landscape"/>
          <w:pgMar w:top="1587" w:right="2098" w:bottom="1587" w:left="1985" w:header="851" w:footer="1587" w:gutter="0"/>
          <w:cols w:space="720"/>
          <w:titlePg/>
          <w:docGrid w:type="linesAndChars" w:linePitch="291" w:charSpace="-2374"/>
        </w:sect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黑体-GB2312">
    <w:altName w:val="Microsoft YaHei UI"/>
    <w:charset w:val="86"/>
    <w:family w:val="auto"/>
    <w:pitch w:val="default"/>
    <w:sig w:usb0="00000000" w:usb1="184F6CF8" w:usb2="00000012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E1864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5E186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E1864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5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00000" w:rsidRDefault="005E1864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64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E1864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F9693-85E8-4057-AF4E-A95AF4B4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86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E1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E1864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5E18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5E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2022-04-24T02:08:00Z</dcterms:created>
  <dcterms:modified xsi:type="dcterms:W3CDTF">2022-04-24T02:09:00Z</dcterms:modified>
</cp:coreProperties>
</file>