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70D" w:rsidRDefault="006C770D">
      <w:pPr>
        <w:ind w:right="1280" w:firstLine="645"/>
        <w:jc w:val="center"/>
        <w:rPr>
          <w:rFonts w:ascii="仿宋" w:eastAsia="仿宋" w:hAnsi="仿宋"/>
          <w:sz w:val="32"/>
          <w:szCs w:val="32"/>
        </w:rPr>
      </w:pPr>
    </w:p>
    <w:p w:rsidR="006C770D" w:rsidRDefault="00C81576">
      <w:pPr>
        <w:spacing w:line="640" w:lineRule="exact"/>
        <w:jc w:val="center"/>
        <w:rPr>
          <w:rFonts w:ascii="华文中宋" w:eastAsia="华文中宋" w:hAnsi="华文中宋"/>
          <w:b/>
          <w:sz w:val="44"/>
          <w:szCs w:val="44"/>
        </w:rPr>
      </w:pPr>
      <w:r>
        <w:rPr>
          <w:rFonts w:ascii="华文中宋" w:eastAsia="华文中宋" w:hAnsi="华文中宋" w:hint="eastAsia"/>
          <w:b/>
          <w:sz w:val="44"/>
          <w:szCs w:val="44"/>
        </w:rPr>
        <w:t>内蒙古自治区本级职工基本医疗保险</w:t>
      </w:r>
    </w:p>
    <w:p w:rsidR="006C770D" w:rsidRDefault="00C81576">
      <w:pPr>
        <w:spacing w:line="640" w:lineRule="exact"/>
        <w:jc w:val="center"/>
        <w:rPr>
          <w:rFonts w:ascii="华文中宋" w:eastAsia="华文中宋" w:hAnsi="华文中宋"/>
          <w:b/>
          <w:sz w:val="44"/>
          <w:szCs w:val="44"/>
        </w:rPr>
      </w:pPr>
      <w:r>
        <w:rPr>
          <w:rFonts w:ascii="华文中宋" w:eastAsia="华文中宋" w:hAnsi="华文中宋" w:hint="eastAsia"/>
          <w:b/>
          <w:sz w:val="44"/>
          <w:szCs w:val="44"/>
        </w:rPr>
        <w:t>门诊共</w:t>
      </w:r>
      <w:proofErr w:type="gramStart"/>
      <w:r>
        <w:rPr>
          <w:rFonts w:ascii="华文中宋" w:eastAsia="华文中宋" w:hAnsi="华文中宋" w:hint="eastAsia"/>
          <w:b/>
          <w:sz w:val="44"/>
          <w:szCs w:val="44"/>
        </w:rPr>
        <w:t>济保障</w:t>
      </w:r>
      <w:proofErr w:type="gramEnd"/>
      <w:r>
        <w:rPr>
          <w:rFonts w:ascii="华文中宋" w:eastAsia="华文中宋" w:hAnsi="华文中宋" w:hint="eastAsia"/>
          <w:b/>
          <w:sz w:val="44"/>
          <w:szCs w:val="44"/>
        </w:rPr>
        <w:t>机制实施细则</w:t>
      </w:r>
    </w:p>
    <w:p w:rsidR="006C770D" w:rsidRDefault="00C81576">
      <w:pPr>
        <w:spacing w:line="640" w:lineRule="exact"/>
        <w:jc w:val="center"/>
        <w:rPr>
          <w:rFonts w:ascii="楷体" w:eastAsia="楷体" w:hAnsi="楷体"/>
          <w:sz w:val="32"/>
          <w:szCs w:val="32"/>
        </w:rPr>
      </w:pPr>
      <w:r>
        <w:rPr>
          <w:rFonts w:ascii="楷体" w:eastAsia="楷体" w:hAnsi="楷体"/>
          <w:sz w:val="32"/>
          <w:szCs w:val="32"/>
        </w:rPr>
        <w:t>（征求意见稿）</w:t>
      </w:r>
      <w:bookmarkStart w:id="0" w:name="_GoBack"/>
      <w:bookmarkEnd w:id="0"/>
    </w:p>
    <w:p w:rsidR="006C770D" w:rsidRDefault="006C770D">
      <w:pPr>
        <w:spacing w:line="640" w:lineRule="exact"/>
        <w:jc w:val="center"/>
        <w:rPr>
          <w:rFonts w:ascii="黑体" w:eastAsia="黑体" w:hAnsi="黑体"/>
          <w:sz w:val="32"/>
          <w:szCs w:val="32"/>
        </w:rPr>
      </w:pPr>
    </w:p>
    <w:p w:rsidR="006C770D" w:rsidRDefault="00C81576">
      <w:pPr>
        <w:spacing w:line="640" w:lineRule="exact"/>
        <w:jc w:val="center"/>
        <w:rPr>
          <w:rFonts w:ascii="黑体" w:eastAsia="黑体" w:hAnsi="黑体"/>
          <w:sz w:val="32"/>
          <w:szCs w:val="32"/>
        </w:rPr>
      </w:pPr>
      <w:r>
        <w:rPr>
          <w:rFonts w:ascii="黑体" w:eastAsia="黑体" w:hAnsi="黑体" w:hint="eastAsia"/>
          <w:sz w:val="32"/>
          <w:szCs w:val="32"/>
        </w:rPr>
        <w:t>第一章  总则</w:t>
      </w:r>
    </w:p>
    <w:p w:rsidR="006C770D" w:rsidRDefault="00C81576">
      <w:pPr>
        <w:spacing w:line="640" w:lineRule="exact"/>
        <w:ind w:firstLineChars="200" w:firstLine="640"/>
        <w:rPr>
          <w:rFonts w:ascii="仿宋" w:eastAsia="仿宋" w:hAnsi="仿宋"/>
          <w:sz w:val="32"/>
          <w:szCs w:val="32"/>
        </w:rPr>
      </w:pPr>
      <w:r>
        <w:rPr>
          <w:rFonts w:ascii="黑体" w:eastAsia="黑体" w:hAnsi="黑体" w:hint="eastAsia"/>
          <w:sz w:val="32"/>
          <w:szCs w:val="32"/>
        </w:rPr>
        <w:t>第一条</w:t>
      </w:r>
      <w:r>
        <w:rPr>
          <w:rFonts w:ascii="仿宋" w:eastAsia="仿宋" w:hAnsi="仿宋" w:hint="eastAsia"/>
          <w:sz w:val="32"/>
          <w:szCs w:val="32"/>
        </w:rPr>
        <w:t xml:space="preserve">  为深入贯彻《国务院办公厅关于建立健全职工基本医疗保险门诊共济保障机构的指导意见》（国办发〔2021〕14号）精神，不断健全完善自治区本级职工基本医疗保险门诊费用保障机制，稳步提高保障水平，减轻参保人员门诊就医负担，根据《内蒙古自治区人民政府办公厅关于建立完善职工基本医疗保险门诊共济保障机制的实施意见》（内政办发〔2021〕82号）</w:t>
      </w:r>
      <w:r w:rsidR="000F6396">
        <w:rPr>
          <w:rFonts w:ascii="仿宋" w:eastAsia="仿宋" w:hAnsi="仿宋" w:hint="eastAsia"/>
          <w:sz w:val="32"/>
          <w:szCs w:val="32"/>
        </w:rPr>
        <w:t>和</w:t>
      </w:r>
      <w:r>
        <w:rPr>
          <w:rFonts w:ascii="仿宋" w:eastAsia="仿宋" w:hAnsi="仿宋" w:hint="eastAsia"/>
          <w:sz w:val="32"/>
          <w:szCs w:val="32"/>
        </w:rPr>
        <w:t>《关于建立完善职工基本医疗保险普通门诊保障制度的通知》（内医保办发〔2021〕42</w:t>
      </w:r>
      <w:r w:rsidR="000F6396">
        <w:rPr>
          <w:rFonts w:ascii="仿宋" w:eastAsia="仿宋" w:hAnsi="仿宋" w:hint="eastAsia"/>
          <w:sz w:val="32"/>
          <w:szCs w:val="32"/>
        </w:rPr>
        <w:t>号）</w:t>
      </w:r>
      <w:r>
        <w:rPr>
          <w:rFonts w:ascii="仿宋" w:eastAsia="仿宋" w:hAnsi="仿宋" w:hint="eastAsia"/>
          <w:sz w:val="32"/>
          <w:szCs w:val="32"/>
        </w:rPr>
        <w:t>，结合自治区本级实际，制定本</w:t>
      </w:r>
      <w:bookmarkStart w:id="1" w:name="OLE_LINK1"/>
      <w:r>
        <w:rPr>
          <w:rFonts w:ascii="仿宋" w:eastAsia="仿宋" w:hAnsi="仿宋" w:hint="eastAsia"/>
          <w:sz w:val="32"/>
          <w:szCs w:val="32"/>
        </w:rPr>
        <w:t>实施细则</w:t>
      </w:r>
      <w:bookmarkEnd w:id="1"/>
      <w:r>
        <w:rPr>
          <w:rFonts w:ascii="仿宋" w:eastAsia="仿宋" w:hAnsi="仿宋" w:hint="eastAsia"/>
          <w:sz w:val="32"/>
          <w:szCs w:val="32"/>
        </w:rPr>
        <w:t>。</w:t>
      </w:r>
    </w:p>
    <w:p w:rsidR="006C770D" w:rsidRDefault="00C81576">
      <w:pPr>
        <w:spacing w:line="640" w:lineRule="exact"/>
        <w:ind w:firstLineChars="200" w:firstLine="640"/>
        <w:rPr>
          <w:rFonts w:ascii="仿宋" w:eastAsia="仿宋" w:hAnsi="仿宋"/>
          <w:sz w:val="32"/>
          <w:szCs w:val="32"/>
        </w:rPr>
      </w:pPr>
      <w:r>
        <w:rPr>
          <w:rFonts w:ascii="黑体" w:eastAsia="黑体" w:hAnsi="黑体" w:hint="eastAsia"/>
          <w:sz w:val="32"/>
          <w:szCs w:val="32"/>
        </w:rPr>
        <w:t>第二条</w:t>
      </w:r>
      <w:r>
        <w:rPr>
          <w:rFonts w:ascii="仿宋" w:eastAsia="仿宋" w:hAnsi="仿宋" w:hint="eastAsia"/>
          <w:sz w:val="32"/>
          <w:szCs w:val="32"/>
        </w:rPr>
        <w:t xml:space="preserve">  本实施细则适用于参加自治区本级职工基本医疗保险的参保人员（含灵活就业人员）。</w:t>
      </w:r>
    </w:p>
    <w:p w:rsidR="006C770D" w:rsidRDefault="00C81576">
      <w:pPr>
        <w:spacing w:line="640" w:lineRule="exact"/>
        <w:jc w:val="center"/>
        <w:rPr>
          <w:rFonts w:ascii="黑体" w:eastAsia="黑体" w:hAnsi="黑体"/>
          <w:sz w:val="32"/>
          <w:szCs w:val="32"/>
        </w:rPr>
      </w:pPr>
      <w:r>
        <w:rPr>
          <w:rFonts w:ascii="黑体" w:eastAsia="黑体" w:hAnsi="黑体" w:hint="eastAsia"/>
          <w:sz w:val="32"/>
          <w:szCs w:val="32"/>
        </w:rPr>
        <w:t>第二章  个人账户使用管理</w:t>
      </w:r>
    </w:p>
    <w:p w:rsidR="006C770D" w:rsidRDefault="00C81576">
      <w:pPr>
        <w:spacing w:line="640" w:lineRule="exact"/>
        <w:ind w:firstLineChars="200" w:firstLine="640"/>
        <w:jc w:val="left"/>
        <w:rPr>
          <w:rFonts w:ascii="仿宋" w:eastAsia="仿宋" w:hAnsi="仿宋"/>
          <w:sz w:val="32"/>
          <w:szCs w:val="32"/>
        </w:rPr>
      </w:pPr>
      <w:r>
        <w:rPr>
          <w:rFonts w:ascii="黑体" w:eastAsia="黑体" w:hAnsi="黑体" w:hint="eastAsia"/>
          <w:sz w:val="32"/>
          <w:szCs w:val="32"/>
        </w:rPr>
        <w:t>第三条</w:t>
      </w:r>
      <w:r>
        <w:rPr>
          <w:rFonts w:ascii="仿宋" w:eastAsia="仿宋" w:hAnsi="仿宋" w:hint="eastAsia"/>
          <w:sz w:val="32"/>
          <w:szCs w:val="32"/>
        </w:rPr>
        <w:t xml:space="preserve">  自2022年10月1日起，单位缴纳的基本医疗保险费全部计入统筹基金。在职职工个人账户，按照本人参保缴费基数2%缴纳的基本医疗保险费计入。退休人员个人账</w:t>
      </w:r>
      <w:r>
        <w:rPr>
          <w:rFonts w:ascii="仿宋" w:eastAsia="仿宋" w:hAnsi="仿宋" w:hint="eastAsia"/>
          <w:sz w:val="32"/>
          <w:szCs w:val="32"/>
        </w:rPr>
        <w:lastRenderedPageBreak/>
        <w:t>户，逐步调整到由统筹基金按定额划入，以2021年全区平均基本养老金为基数，自2022年10月1日起，按照3%比例定额划入个人账户，2023年起按照2%比例定额划入个人账户。</w:t>
      </w:r>
    </w:p>
    <w:p w:rsidR="006C770D" w:rsidRDefault="00C81576">
      <w:pPr>
        <w:spacing w:line="640" w:lineRule="exact"/>
        <w:ind w:firstLineChars="200" w:firstLine="640"/>
        <w:rPr>
          <w:rFonts w:ascii="仿宋" w:eastAsia="仿宋" w:hAnsi="仿宋"/>
          <w:sz w:val="32"/>
          <w:szCs w:val="32"/>
        </w:rPr>
      </w:pPr>
      <w:r>
        <w:rPr>
          <w:rFonts w:ascii="黑体" w:eastAsia="黑体" w:hAnsi="黑体" w:hint="eastAsia"/>
          <w:sz w:val="32"/>
          <w:szCs w:val="32"/>
        </w:rPr>
        <w:t xml:space="preserve">第四条  </w:t>
      </w:r>
      <w:r>
        <w:rPr>
          <w:rFonts w:ascii="仿宋" w:eastAsia="仿宋" w:hAnsi="仿宋" w:hint="eastAsia"/>
          <w:sz w:val="32"/>
          <w:szCs w:val="32"/>
        </w:rPr>
        <w:t>个人账户主要用于支付参保人员在定点医疗机构或零售药店发生的政策范围内自付费用。可以用于支付参保人员本人及其配偶、父母、子女在定点医疗机构就医发生的由个人负担的医疗费用，以及在定点零售药店购买药品、医疗器械、医用耗材发生的由个人负担的费用。也可用于配偶、父母、子女参加居民</w:t>
      </w:r>
      <w:proofErr w:type="gramStart"/>
      <w:r>
        <w:rPr>
          <w:rFonts w:ascii="仿宋" w:eastAsia="仿宋" w:hAnsi="仿宋" w:hint="eastAsia"/>
          <w:sz w:val="32"/>
          <w:szCs w:val="32"/>
        </w:rPr>
        <w:t>医</w:t>
      </w:r>
      <w:proofErr w:type="gramEnd"/>
      <w:r>
        <w:rPr>
          <w:rFonts w:ascii="仿宋" w:eastAsia="仿宋" w:hAnsi="仿宋" w:hint="eastAsia"/>
          <w:sz w:val="32"/>
          <w:szCs w:val="32"/>
        </w:rPr>
        <w:t>保、职工大额医疗费用补助长期护理保险的个人缴费。</w:t>
      </w:r>
    </w:p>
    <w:p w:rsidR="006C770D" w:rsidRDefault="00C81576">
      <w:pPr>
        <w:spacing w:line="640" w:lineRule="exact"/>
        <w:ind w:firstLineChars="200" w:firstLine="640"/>
        <w:jc w:val="left"/>
        <w:rPr>
          <w:rFonts w:ascii="仿宋" w:eastAsia="仿宋" w:hAnsi="仿宋"/>
          <w:sz w:val="32"/>
          <w:szCs w:val="32"/>
        </w:rPr>
      </w:pPr>
      <w:r>
        <w:rPr>
          <w:rFonts w:ascii="黑体" w:eastAsia="黑体" w:hAnsi="黑体" w:hint="eastAsia"/>
          <w:sz w:val="32"/>
          <w:szCs w:val="32"/>
        </w:rPr>
        <w:t>第五条</w:t>
      </w:r>
      <w:r>
        <w:rPr>
          <w:rFonts w:ascii="仿宋" w:eastAsia="仿宋" w:hAnsi="仿宋" w:hint="eastAsia"/>
          <w:sz w:val="32"/>
          <w:szCs w:val="32"/>
        </w:rPr>
        <w:t xml:space="preserve">  个人账户不得用于公共卫生费用、体育健身或养生保健消费等不属于基本医疗保险保障范围的支出。</w:t>
      </w:r>
    </w:p>
    <w:p w:rsidR="006C770D" w:rsidRDefault="00C81576">
      <w:pPr>
        <w:spacing w:line="640" w:lineRule="exact"/>
        <w:ind w:firstLineChars="200" w:firstLine="640"/>
        <w:jc w:val="left"/>
        <w:rPr>
          <w:rFonts w:ascii="仿宋" w:eastAsia="仿宋" w:hAnsi="仿宋"/>
          <w:sz w:val="32"/>
          <w:szCs w:val="32"/>
        </w:rPr>
      </w:pPr>
      <w:r>
        <w:rPr>
          <w:rFonts w:ascii="黑体" w:eastAsia="黑体" w:hAnsi="黑体" w:hint="eastAsia"/>
          <w:sz w:val="32"/>
          <w:szCs w:val="32"/>
        </w:rPr>
        <w:t>第六条</w:t>
      </w:r>
      <w:r>
        <w:rPr>
          <w:rFonts w:ascii="仿宋" w:eastAsia="仿宋" w:hAnsi="仿宋" w:hint="eastAsia"/>
          <w:sz w:val="32"/>
          <w:szCs w:val="32"/>
        </w:rPr>
        <w:t xml:space="preserve">  调整统筹基金和个人账户结构后，增加的统筹基金主要用于门诊共济保障，提高参保人员门诊待遇。</w:t>
      </w:r>
    </w:p>
    <w:p w:rsidR="006C770D" w:rsidRDefault="00C81576">
      <w:pPr>
        <w:spacing w:line="640" w:lineRule="exact"/>
        <w:jc w:val="center"/>
        <w:rPr>
          <w:rFonts w:ascii="黑体" w:eastAsia="黑体" w:hAnsi="黑体"/>
          <w:sz w:val="32"/>
          <w:szCs w:val="32"/>
        </w:rPr>
      </w:pPr>
      <w:r>
        <w:rPr>
          <w:rFonts w:ascii="黑体" w:eastAsia="黑体" w:hAnsi="黑体" w:hint="eastAsia"/>
          <w:sz w:val="32"/>
          <w:szCs w:val="32"/>
        </w:rPr>
        <w:t>第三章  普通门诊统筹待遇保障</w:t>
      </w:r>
    </w:p>
    <w:p w:rsidR="006C770D" w:rsidRDefault="00C81576">
      <w:pPr>
        <w:ind w:firstLineChars="200" w:firstLine="640"/>
        <w:jc w:val="left"/>
        <w:rPr>
          <w:rFonts w:ascii="仿宋" w:eastAsia="仿宋" w:hAnsi="仿宋"/>
          <w:sz w:val="32"/>
          <w:szCs w:val="32"/>
        </w:rPr>
      </w:pPr>
      <w:r>
        <w:rPr>
          <w:rFonts w:ascii="黑体" w:eastAsia="黑体" w:hAnsi="黑体" w:hint="eastAsia"/>
          <w:sz w:val="32"/>
          <w:szCs w:val="32"/>
        </w:rPr>
        <w:t xml:space="preserve">第七条  </w:t>
      </w:r>
      <w:r>
        <w:rPr>
          <w:rFonts w:ascii="仿宋" w:eastAsia="仿宋" w:hAnsi="仿宋" w:hint="eastAsia"/>
          <w:sz w:val="32"/>
          <w:szCs w:val="32"/>
        </w:rPr>
        <w:t>参保人员在定点医疗机构门诊就医时，产生符合</w:t>
      </w:r>
      <w:proofErr w:type="gramStart"/>
      <w:r>
        <w:rPr>
          <w:rFonts w:ascii="仿宋" w:eastAsia="仿宋" w:hAnsi="仿宋" w:hint="eastAsia"/>
          <w:sz w:val="32"/>
          <w:szCs w:val="32"/>
        </w:rPr>
        <w:t>医</w:t>
      </w:r>
      <w:proofErr w:type="gramEnd"/>
      <w:r>
        <w:rPr>
          <w:rFonts w:ascii="仿宋" w:eastAsia="仿宋" w:hAnsi="仿宋" w:hint="eastAsia"/>
          <w:sz w:val="32"/>
          <w:szCs w:val="32"/>
        </w:rPr>
        <w:t>保规定政策范围内的医疗费用，纳入普通门诊统筹保障范围。</w:t>
      </w:r>
    </w:p>
    <w:p w:rsidR="006C770D" w:rsidRDefault="00C81576">
      <w:pPr>
        <w:ind w:firstLineChars="200" w:firstLine="640"/>
        <w:jc w:val="left"/>
        <w:rPr>
          <w:rFonts w:ascii="仿宋" w:eastAsia="仿宋" w:hAnsi="仿宋"/>
          <w:color w:val="FF0000"/>
          <w:sz w:val="32"/>
          <w:szCs w:val="32"/>
        </w:rPr>
      </w:pPr>
      <w:r>
        <w:rPr>
          <w:rFonts w:ascii="黑体" w:eastAsia="黑体" w:hAnsi="黑体" w:hint="eastAsia"/>
          <w:sz w:val="32"/>
          <w:szCs w:val="32"/>
        </w:rPr>
        <w:t>第八条</w:t>
      </w:r>
      <w:r>
        <w:rPr>
          <w:rFonts w:ascii="仿宋" w:eastAsia="仿宋" w:hAnsi="仿宋" w:hint="eastAsia"/>
          <w:sz w:val="32"/>
          <w:szCs w:val="32"/>
        </w:rPr>
        <w:t xml:space="preserve">  参保人员一个年度内个人账户资金和现金累计支付符合规定的门诊医疗费用，超过1000元以上的部分由统筹基金按比例支付，在职职工支付限额为</w:t>
      </w:r>
      <w:r w:rsidRPr="00664FA5">
        <w:rPr>
          <w:rFonts w:ascii="仿宋" w:eastAsia="仿宋" w:hAnsi="仿宋" w:hint="eastAsia"/>
          <w:sz w:val="32"/>
          <w:szCs w:val="32"/>
        </w:rPr>
        <w:t>4000元、退</w:t>
      </w:r>
      <w:r w:rsidRPr="00664FA5">
        <w:rPr>
          <w:rFonts w:ascii="仿宋" w:eastAsia="仿宋" w:hAnsi="仿宋" w:hint="eastAsia"/>
          <w:sz w:val="32"/>
          <w:szCs w:val="32"/>
        </w:rPr>
        <w:lastRenderedPageBreak/>
        <w:t>休人员支付限额为5000</w:t>
      </w:r>
      <w:r>
        <w:rPr>
          <w:rFonts w:ascii="仿宋" w:eastAsia="仿宋" w:hAnsi="仿宋" w:hint="eastAsia"/>
          <w:sz w:val="32"/>
          <w:szCs w:val="32"/>
        </w:rPr>
        <w:t>元。三级医疗机构统筹基金支付比例为60%，二级及以下医疗机构统筹基金支付比例为80%，退休人员增加5个百分点</w:t>
      </w:r>
      <w:r>
        <w:rPr>
          <w:rFonts w:ascii="仿宋" w:eastAsia="仿宋" w:hAnsi="仿宋" w:hint="eastAsia"/>
          <w:color w:val="000000" w:themeColor="text1"/>
          <w:sz w:val="32"/>
          <w:szCs w:val="32"/>
        </w:rPr>
        <w:t>。</w:t>
      </w:r>
    </w:p>
    <w:p w:rsidR="006C770D" w:rsidRDefault="00C81576">
      <w:pPr>
        <w:spacing w:line="640" w:lineRule="exact"/>
        <w:ind w:firstLineChars="200" w:firstLine="640"/>
        <w:rPr>
          <w:rFonts w:ascii="仿宋" w:eastAsia="仿宋" w:hAnsi="仿宋"/>
          <w:sz w:val="32"/>
          <w:szCs w:val="32"/>
        </w:rPr>
      </w:pPr>
      <w:r>
        <w:rPr>
          <w:rFonts w:ascii="黑体" w:eastAsia="黑体" w:hAnsi="黑体" w:hint="eastAsia"/>
          <w:sz w:val="32"/>
          <w:szCs w:val="32"/>
        </w:rPr>
        <w:t xml:space="preserve">第九条  </w:t>
      </w:r>
      <w:r>
        <w:rPr>
          <w:rFonts w:ascii="仿宋" w:eastAsia="仿宋" w:hAnsi="仿宋" w:cs="Arial"/>
          <w:color w:val="333333"/>
          <w:kern w:val="0"/>
          <w:sz w:val="32"/>
          <w:szCs w:val="32"/>
        </w:rPr>
        <w:t>普通门诊统筹</w:t>
      </w:r>
      <w:r>
        <w:rPr>
          <w:rFonts w:ascii="仿宋" w:eastAsia="仿宋" w:hAnsi="仿宋" w:hint="eastAsia"/>
          <w:sz w:val="32"/>
          <w:szCs w:val="32"/>
        </w:rPr>
        <w:t>支付限额与住院统筹基金和大额保险基金年度最高支付限额合并计算，1个年度内最高支付限额不超过30.5万元。</w:t>
      </w:r>
    </w:p>
    <w:p w:rsidR="006C770D" w:rsidRDefault="00C81576">
      <w:pPr>
        <w:spacing w:line="640" w:lineRule="exact"/>
        <w:ind w:firstLineChars="200" w:firstLine="640"/>
        <w:rPr>
          <w:rFonts w:ascii="仿宋" w:eastAsia="仿宋" w:hAnsi="仿宋"/>
          <w:sz w:val="32"/>
          <w:szCs w:val="32"/>
        </w:rPr>
      </w:pPr>
      <w:r>
        <w:rPr>
          <w:rFonts w:ascii="黑体" w:eastAsia="黑体" w:hAnsi="黑体" w:hint="eastAsia"/>
          <w:sz w:val="32"/>
          <w:szCs w:val="32"/>
        </w:rPr>
        <w:t>第十条</w:t>
      </w:r>
      <w:r>
        <w:rPr>
          <w:rFonts w:ascii="仿宋" w:eastAsia="仿宋" w:hAnsi="仿宋" w:hint="eastAsia"/>
          <w:sz w:val="32"/>
          <w:szCs w:val="32"/>
        </w:rPr>
        <w:t xml:space="preserve">  转诊转院复查等门诊费用及原门诊特殊治疗中体外碎石纳入普通门诊统筹支付范围。</w:t>
      </w:r>
    </w:p>
    <w:p w:rsidR="006C770D" w:rsidRPr="00664FA5" w:rsidRDefault="00C81576">
      <w:pPr>
        <w:ind w:firstLineChars="200" w:firstLine="640"/>
        <w:rPr>
          <w:rFonts w:ascii="仿宋" w:eastAsia="仿宋" w:hAnsi="仿宋"/>
          <w:sz w:val="32"/>
          <w:szCs w:val="32"/>
        </w:rPr>
      </w:pPr>
      <w:r>
        <w:rPr>
          <w:rFonts w:ascii="黑体" w:eastAsia="黑体" w:hAnsi="黑体" w:hint="eastAsia"/>
          <w:sz w:val="32"/>
          <w:szCs w:val="32"/>
        </w:rPr>
        <w:t xml:space="preserve">第十一条  </w:t>
      </w:r>
      <w:r>
        <w:rPr>
          <w:rFonts w:ascii="仿宋" w:eastAsia="仿宋" w:hAnsi="仿宋" w:hint="eastAsia"/>
          <w:sz w:val="32"/>
          <w:szCs w:val="32"/>
        </w:rPr>
        <w:t>门诊特殊慢性病和门诊特殊用药政策按照国家和自治区相关规定执行，</w:t>
      </w:r>
      <w:r w:rsidRPr="00664FA5">
        <w:rPr>
          <w:rFonts w:ascii="仿宋" w:eastAsia="仿宋" w:hAnsi="仿宋" w:hint="eastAsia"/>
          <w:sz w:val="32"/>
          <w:szCs w:val="32"/>
        </w:rPr>
        <w:t>门诊特殊慢性病与普通门诊统筹待遇不可同时享受。</w:t>
      </w:r>
    </w:p>
    <w:p w:rsidR="006C770D" w:rsidRDefault="00C81576">
      <w:pPr>
        <w:spacing w:line="640" w:lineRule="exact"/>
        <w:ind w:firstLineChars="200" w:firstLine="640"/>
        <w:rPr>
          <w:rFonts w:ascii="仿宋" w:eastAsia="仿宋" w:hAnsi="仿宋" w:cs="Arial"/>
          <w:color w:val="333333"/>
          <w:kern w:val="0"/>
          <w:sz w:val="32"/>
          <w:szCs w:val="32"/>
        </w:rPr>
      </w:pPr>
      <w:r>
        <w:rPr>
          <w:rFonts w:ascii="黑体" w:eastAsia="黑体" w:hAnsi="黑体" w:hint="eastAsia"/>
          <w:sz w:val="32"/>
          <w:szCs w:val="32"/>
        </w:rPr>
        <w:t xml:space="preserve">第十二条  </w:t>
      </w:r>
      <w:r>
        <w:rPr>
          <w:rFonts w:ascii="仿宋" w:eastAsia="仿宋" w:hAnsi="仿宋" w:cs="Arial"/>
          <w:color w:val="333333"/>
          <w:kern w:val="0"/>
          <w:sz w:val="32"/>
          <w:szCs w:val="32"/>
        </w:rPr>
        <w:t>参保人员在住院期间</w:t>
      </w:r>
      <w:r>
        <w:rPr>
          <w:rFonts w:ascii="仿宋" w:eastAsia="仿宋" w:hAnsi="仿宋" w:cs="Arial" w:hint="eastAsia"/>
          <w:color w:val="333333"/>
          <w:kern w:val="0"/>
          <w:sz w:val="32"/>
          <w:szCs w:val="32"/>
        </w:rPr>
        <w:t>不</w:t>
      </w:r>
      <w:r>
        <w:rPr>
          <w:rFonts w:ascii="仿宋" w:eastAsia="仿宋" w:hAnsi="仿宋" w:cs="Arial"/>
          <w:color w:val="333333"/>
          <w:kern w:val="0"/>
          <w:sz w:val="32"/>
          <w:szCs w:val="32"/>
        </w:rPr>
        <w:t>享受普通门诊统筹待遇。</w:t>
      </w:r>
    </w:p>
    <w:p w:rsidR="006C770D" w:rsidRDefault="00C81576">
      <w:pPr>
        <w:spacing w:line="640" w:lineRule="exact"/>
        <w:ind w:firstLineChars="200" w:firstLine="640"/>
        <w:rPr>
          <w:rFonts w:ascii="仿宋" w:eastAsia="仿宋" w:hAnsi="仿宋"/>
          <w:sz w:val="32"/>
          <w:szCs w:val="32"/>
        </w:rPr>
      </w:pPr>
      <w:r>
        <w:rPr>
          <w:rFonts w:ascii="黑体" w:eastAsia="黑体" w:hAnsi="黑体" w:hint="eastAsia"/>
          <w:sz w:val="32"/>
          <w:szCs w:val="32"/>
        </w:rPr>
        <w:t>第十三条</w:t>
      </w:r>
      <w:r>
        <w:rPr>
          <w:rFonts w:ascii="仿宋" w:eastAsia="仿宋" w:hAnsi="仿宋" w:hint="eastAsia"/>
          <w:sz w:val="32"/>
          <w:szCs w:val="32"/>
        </w:rPr>
        <w:t xml:space="preserve">  参保人</w:t>
      </w:r>
      <w:proofErr w:type="gramStart"/>
      <w:r>
        <w:rPr>
          <w:rFonts w:ascii="仿宋" w:eastAsia="仿宋" w:hAnsi="仿宋" w:hint="eastAsia"/>
          <w:sz w:val="32"/>
          <w:szCs w:val="32"/>
        </w:rPr>
        <w:t>员所在</w:t>
      </w:r>
      <w:proofErr w:type="gramEnd"/>
      <w:r>
        <w:rPr>
          <w:rFonts w:ascii="仿宋" w:eastAsia="仿宋" w:hAnsi="仿宋" w:hint="eastAsia"/>
          <w:sz w:val="32"/>
          <w:szCs w:val="32"/>
        </w:rPr>
        <w:t>单位和个人欠缴基本医疗保险费的，</w:t>
      </w:r>
      <w:proofErr w:type="gramStart"/>
      <w:r>
        <w:rPr>
          <w:rFonts w:ascii="仿宋" w:eastAsia="仿宋" w:hAnsi="仿宋" w:hint="eastAsia"/>
          <w:sz w:val="32"/>
          <w:szCs w:val="32"/>
        </w:rPr>
        <w:t>医</w:t>
      </w:r>
      <w:proofErr w:type="gramEnd"/>
      <w:r>
        <w:rPr>
          <w:rFonts w:ascii="仿宋" w:eastAsia="仿宋" w:hAnsi="仿宋" w:hint="eastAsia"/>
          <w:sz w:val="32"/>
          <w:szCs w:val="32"/>
        </w:rPr>
        <w:t>保业务系统将自动停止普通门诊统筹相关待遇，待补缴所欠费用后方可继续享受相关待遇。</w:t>
      </w:r>
    </w:p>
    <w:p w:rsidR="006C770D" w:rsidRDefault="00C81576">
      <w:pPr>
        <w:spacing w:line="640" w:lineRule="exact"/>
        <w:ind w:firstLineChars="200" w:firstLine="640"/>
        <w:rPr>
          <w:rFonts w:ascii="仿宋" w:eastAsia="仿宋" w:hAnsi="仿宋"/>
          <w:sz w:val="32"/>
          <w:szCs w:val="32"/>
        </w:rPr>
      </w:pPr>
      <w:r>
        <w:rPr>
          <w:rFonts w:ascii="黑体" w:eastAsia="黑体" w:hAnsi="黑体" w:hint="eastAsia"/>
          <w:sz w:val="32"/>
          <w:szCs w:val="32"/>
        </w:rPr>
        <w:t>第十四条</w:t>
      </w:r>
      <w:r>
        <w:rPr>
          <w:rFonts w:ascii="仿宋" w:eastAsia="仿宋" w:hAnsi="仿宋" w:hint="eastAsia"/>
          <w:sz w:val="32"/>
          <w:szCs w:val="32"/>
        </w:rPr>
        <w:t xml:space="preserve">  自治区本级职工基本医疗保险普通门诊统筹管理与经办服务工作，由内蒙古自治区医疗保险服务中心统一组织实施。</w:t>
      </w:r>
    </w:p>
    <w:p w:rsidR="006C770D" w:rsidRDefault="00C81576">
      <w:pPr>
        <w:spacing w:line="640" w:lineRule="exact"/>
        <w:jc w:val="center"/>
        <w:rPr>
          <w:rFonts w:ascii="黑体" w:eastAsia="黑体" w:hAnsi="黑体"/>
          <w:sz w:val="32"/>
          <w:szCs w:val="32"/>
        </w:rPr>
      </w:pPr>
      <w:r>
        <w:rPr>
          <w:rFonts w:ascii="黑体" w:eastAsia="黑体" w:hAnsi="黑体" w:hint="eastAsia"/>
          <w:sz w:val="32"/>
          <w:szCs w:val="32"/>
        </w:rPr>
        <w:t>第四章  费用结算</w:t>
      </w:r>
    </w:p>
    <w:p w:rsidR="006C770D" w:rsidRDefault="00C81576">
      <w:pPr>
        <w:spacing w:line="640" w:lineRule="exact"/>
        <w:ind w:firstLineChars="200" w:firstLine="640"/>
        <w:rPr>
          <w:rFonts w:ascii="仿宋" w:eastAsia="仿宋" w:hAnsi="仿宋"/>
          <w:sz w:val="32"/>
          <w:szCs w:val="32"/>
        </w:rPr>
      </w:pPr>
      <w:r>
        <w:rPr>
          <w:rFonts w:ascii="黑体" w:eastAsia="黑体" w:hAnsi="黑体" w:hint="eastAsia"/>
          <w:sz w:val="32"/>
          <w:szCs w:val="32"/>
        </w:rPr>
        <w:t>第十五条</w:t>
      </w:r>
      <w:r>
        <w:rPr>
          <w:rFonts w:ascii="仿宋" w:eastAsia="仿宋" w:hAnsi="仿宋" w:hint="eastAsia"/>
          <w:sz w:val="32"/>
          <w:szCs w:val="32"/>
        </w:rPr>
        <w:t xml:space="preserve">  普通门诊统筹医疗费用结算执行国家和自</w:t>
      </w:r>
      <w:r>
        <w:rPr>
          <w:rFonts w:ascii="仿宋" w:eastAsia="仿宋" w:hAnsi="仿宋" w:hint="eastAsia"/>
          <w:sz w:val="32"/>
          <w:szCs w:val="32"/>
        </w:rPr>
        <w:lastRenderedPageBreak/>
        <w:t>治区的社会保险基金预决算制度、财会制度和审计制度。</w:t>
      </w:r>
    </w:p>
    <w:p w:rsidR="006C770D" w:rsidRDefault="00C81576">
      <w:pPr>
        <w:spacing w:line="640" w:lineRule="exact"/>
        <w:ind w:firstLineChars="200" w:firstLine="640"/>
        <w:rPr>
          <w:rFonts w:ascii="仿宋" w:eastAsia="仿宋" w:hAnsi="仿宋"/>
          <w:sz w:val="32"/>
          <w:szCs w:val="32"/>
        </w:rPr>
      </w:pPr>
      <w:r>
        <w:rPr>
          <w:rFonts w:ascii="黑体" w:eastAsia="黑体" w:hAnsi="黑体" w:hint="eastAsia"/>
          <w:sz w:val="32"/>
          <w:szCs w:val="32"/>
        </w:rPr>
        <w:t>第十六条</w:t>
      </w:r>
      <w:r>
        <w:rPr>
          <w:rFonts w:ascii="仿宋" w:eastAsia="仿宋" w:hAnsi="仿宋" w:hint="eastAsia"/>
          <w:sz w:val="32"/>
          <w:szCs w:val="32"/>
        </w:rPr>
        <w:t xml:space="preserve">  普通门诊统筹医疗费用结算严格执行自治区医疗保障行政部门制定的《内蒙古自治区基本医疗保险、工伤保险和生育保险药品目录》《内蒙古自治区基本医疗保险诊疗项目范围》和《内蒙古自治区城镇职工基本医疗保险医疗服务设施范围和支付标准》的支付范围和标准，超出范围的费用</w:t>
      </w:r>
      <w:proofErr w:type="gramStart"/>
      <w:r>
        <w:rPr>
          <w:rFonts w:ascii="仿宋" w:eastAsia="仿宋" w:hAnsi="仿宋" w:hint="eastAsia"/>
          <w:sz w:val="32"/>
          <w:szCs w:val="32"/>
        </w:rPr>
        <w:t>医</w:t>
      </w:r>
      <w:proofErr w:type="gramEnd"/>
      <w:r>
        <w:rPr>
          <w:rFonts w:ascii="仿宋" w:eastAsia="仿宋" w:hAnsi="仿宋" w:hint="eastAsia"/>
          <w:sz w:val="32"/>
          <w:szCs w:val="32"/>
        </w:rPr>
        <w:t>保基金不予支付。</w:t>
      </w:r>
    </w:p>
    <w:p w:rsidR="006C770D" w:rsidRDefault="00C81576">
      <w:pPr>
        <w:spacing w:line="640" w:lineRule="exact"/>
        <w:ind w:firstLineChars="200" w:firstLine="640"/>
        <w:rPr>
          <w:rFonts w:ascii="仿宋" w:eastAsia="仿宋" w:hAnsi="仿宋"/>
          <w:sz w:val="32"/>
          <w:szCs w:val="32"/>
        </w:rPr>
      </w:pPr>
      <w:r>
        <w:rPr>
          <w:rFonts w:ascii="黑体" w:eastAsia="黑体" w:hAnsi="黑体" w:hint="eastAsia"/>
          <w:sz w:val="32"/>
          <w:szCs w:val="32"/>
        </w:rPr>
        <w:t>第十七条</w:t>
      </w:r>
      <w:r>
        <w:rPr>
          <w:rFonts w:ascii="仿宋" w:eastAsia="仿宋" w:hAnsi="仿宋" w:hint="eastAsia"/>
          <w:sz w:val="32"/>
          <w:szCs w:val="32"/>
        </w:rPr>
        <w:t xml:space="preserve">  普通门诊统筹医疗费用实行即时结算，参保人员在普通门诊统筹定点医疗机构就医时，应使用</w:t>
      </w:r>
      <w:proofErr w:type="gramStart"/>
      <w:r>
        <w:rPr>
          <w:rFonts w:ascii="仿宋" w:eastAsia="仿宋" w:hAnsi="仿宋" w:hint="eastAsia"/>
          <w:sz w:val="32"/>
          <w:szCs w:val="32"/>
        </w:rPr>
        <w:t>医保电子</w:t>
      </w:r>
      <w:proofErr w:type="gramEnd"/>
      <w:r>
        <w:rPr>
          <w:rFonts w:ascii="仿宋" w:eastAsia="仿宋" w:hAnsi="仿宋" w:hint="eastAsia"/>
          <w:sz w:val="32"/>
          <w:szCs w:val="32"/>
        </w:rPr>
        <w:t>凭证、社会保障卡或身份证进行结算，个人自负部分由个人账户资金或现金支付，统筹基金支付部分由定点医疗机构先行垫付，后期与自治区医疗保险服务中心进行结算。</w:t>
      </w:r>
    </w:p>
    <w:p w:rsidR="006C770D" w:rsidRDefault="00C81576">
      <w:pPr>
        <w:spacing w:line="640" w:lineRule="exact"/>
        <w:ind w:firstLineChars="200" w:firstLine="640"/>
        <w:rPr>
          <w:rFonts w:ascii="仿宋" w:eastAsia="仿宋" w:hAnsi="仿宋"/>
          <w:color w:val="0000FF"/>
          <w:sz w:val="32"/>
          <w:szCs w:val="32"/>
        </w:rPr>
      </w:pPr>
      <w:r>
        <w:rPr>
          <w:rFonts w:ascii="黑体" w:eastAsia="黑体" w:hAnsi="黑体" w:hint="eastAsia"/>
          <w:sz w:val="32"/>
          <w:szCs w:val="32"/>
        </w:rPr>
        <w:t>第十八条</w:t>
      </w:r>
      <w:r>
        <w:rPr>
          <w:rFonts w:ascii="仿宋" w:eastAsia="仿宋" w:hAnsi="仿宋" w:hint="eastAsia"/>
          <w:sz w:val="32"/>
          <w:szCs w:val="32"/>
        </w:rPr>
        <w:t xml:space="preserve">  区内异地就诊人员和已备案的跨省异地长期居住人员、临时外出就医人员，在异地定点医疗机构就诊发生符合本办法规定的普通门诊统筹费用，应使用</w:t>
      </w:r>
      <w:proofErr w:type="gramStart"/>
      <w:r>
        <w:rPr>
          <w:rFonts w:ascii="仿宋" w:eastAsia="仿宋" w:hAnsi="仿宋" w:hint="eastAsia"/>
          <w:sz w:val="32"/>
          <w:szCs w:val="32"/>
        </w:rPr>
        <w:t>医保电子</w:t>
      </w:r>
      <w:proofErr w:type="gramEnd"/>
      <w:r>
        <w:rPr>
          <w:rFonts w:ascii="仿宋" w:eastAsia="仿宋" w:hAnsi="仿宋" w:hint="eastAsia"/>
          <w:sz w:val="32"/>
          <w:szCs w:val="32"/>
        </w:rPr>
        <w:t>凭证、社会保障卡或身份证在二级及以上定点医疗机构进行结算；无法结算的，先由个人现金垫付，后期持相关票据及费用明细到自治区医疗保险服务中心办理报销手续。</w:t>
      </w:r>
    </w:p>
    <w:p w:rsidR="006C770D" w:rsidRDefault="00C81576">
      <w:pPr>
        <w:spacing w:line="640" w:lineRule="exact"/>
        <w:jc w:val="center"/>
        <w:rPr>
          <w:rFonts w:ascii="黑体" w:eastAsia="黑体" w:hAnsi="黑体"/>
          <w:sz w:val="32"/>
          <w:szCs w:val="32"/>
        </w:rPr>
      </w:pPr>
      <w:r>
        <w:rPr>
          <w:rFonts w:ascii="黑体" w:eastAsia="黑体" w:hAnsi="黑体" w:hint="eastAsia"/>
          <w:sz w:val="32"/>
          <w:szCs w:val="32"/>
        </w:rPr>
        <w:t>第五章  就医管理</w:t>
      </w:r>
    </w:p>
    <w:p w:rsidR="006C770D" w:rsidRDefault="00C81576">
      <w:pPr>
        <w:spacing w:line="640" w:lineRule="exact"/>
        <w:ind w:firstLineChars="200" w:firstLine="640"/>
        <w:rPr>
          <w:rFonts w:ascii="黑体" w:eastAsia="黑体" w:hAnsi="黑体"/>
          <w:sz w:val="32"/>
          <w:szCs w:val="32"/>
        </w:rPr>
      </w:pPr>
      <w:r>
        <w:rPr>
          <w:rFonts w:ascii="黑体" w:eastAsia="黑体" w:hAnsi="黑体" w:hint="eastAsia"/>
          <w:sz w:val="32"/>
          <w:szCs w:val="32"/>
        </w:rPr>
        <w:t>第十九条</w:t>
      </w:r>
      <w:r>
        <w:rPr>
          <w:rFonts w:ascii="仿宋" w:eastAsia="仿宋" w:hAnsi="仿宋" w:hint="eastAsia"/>
          <w:sz w:val="32"/>
          <w:szCs w:val="32"/>
        </w:rPr>
        <w:t xml:space="preserve">  普通门诊统筹定点范围为自治区本级具有住院资质的定点医疗机构及定点社区卫生服务中心，参保人</w:t>
      </w:r>
      <w:r>
        <w:rPr>
          <w:rFonts w:ascii="仿宋" w:eastAsia="仿宋" w:hAnsi="仿宋" w:hint="eastAsia"/>
          <w:sz w:val="32"/>
          <w:szCs w:val="32"/>
        </w:rPr>
        <w:lastRenderedPageBreak/>
        <w:t>员可在门诊统筹定点范围任意选择定点医疗机构就医。</w:t>
      </w:r>
    </w:p>
    <w:p w:rsidR="006C770D" w:rsidRDefault="00C81576">
      <w:pPr>
        <w:spacing w:line="640" w:lineRule="exact"/>
        <w:ind w:firstLineChars="200" w:firstLine="640"/>
        <w:rPr>
          <w:rFonts w:ascii="仿宋" w:eastAsia="仿宋" w:hAnsi="仿宋"/>
          <w:sz w:val="32"/>
          <w:szCs w:val="32"/>
        </w:rPr>
      </w:pPr>
      <w:r>
        <w:rPr>
          <w:rFonts w:ascii="黑体" w:eastAsia="黑体" w:hAnsi="黑体" w:hint="eastAsia"/>
          <w:sz w:val="32"/>
          <w:szCs w:val="32"/>
        </w:rPr>
        <w:t>第二十条</w:t>
      </w:r>
      <w:r>
        <w:rPr>
          <w:rFonts w:ascii="仿宋" w:eastAsia="仿宋" w:hAnsi="仿宋" w:hint="eastAsia"/>
          <w:sz w:val="32"/>
          <w:szCs w:val="32"/>
        </w:rPr>
        <w:t xml:space="preserve">  普通门诊统筹定点医疗机构要按照相关规定，制定相应的内部管理制度，规范服务行为，提高服务质量和水平。</w:t>
      </w:r>
    </w:p>
    <w:p w:rsidR="006C770D" w:rsidRDefault="00C81576">
      <w:pPr>
        <w:spacing w:line="640" w:lineRule="exact"/>
        <w:ind w:firstLineChars="200" w:firstLine="640"/>
        <w:rPr>
          <w:rFonts w:ascii="仿宋" w:eastAsia="仿宋" w:hAnsi="仿宋"/>
          <w:sz w:val="32"/>
          <w:szCs w:val="32"/>
        </w:rPr>
      </w:pPr>
      <w:r>
        <w:rPr>
          <w:rFonts w:ascii="黑体" w:eastAsia="黑体" w:hAnsi="黑体" w:hint="eastAsia"/>
          <w:sz w:val="32"/>
          <w:szCs w:val="32"/>
        </w:rPr>
        <w:t>第二十一条</w:t>
      </w:r>
      <w:r>
        <w:rPr>
          <w:rFonts w:ascii="仿宋" w:eastAsia="仿宋" w:hAnsi="仿宋" w:hint="eastAsia"/>
          <w:sz w:val="32"/>
          <w:szCs w:val="32"/>
        </w:rPr>
        <w:t xml:space="preserve">  普通门诊统筹定点医疗机构必须保证门诊医疗服务质量，不得以任何理由和借口推诿或拒绝参保人员的门诊就医需求。</w:t>
      </w:r>
    </w:p>
    <w:p w:rsidR="006C770D" w:rsidRDefault="00C81576">
      <w:pPr>
        <w:spacing w:line="640" w:lineRule="exact"/>
        <w:jc w:val="center"/>
        <w:rPr>
          <w:rFonts w:ascii="黑体" w:eastAsia="黑体" w:hAnsi="黑体"/>
          <w:color w:val="0000FF"/>
          <w:sz w:val="32"/>
          <w:szCs w:val="32"/>
        </w:rPr>
      </w:pPr>
      <w:r>
        <w:rPr>
          <w:rFonts w:ascii="黑体" w:eastAsia="黑体" w:hAnsi="黑体" w:hint="eastAsia"/>
          <w:sz w:val="32"/>
          <w:szCs w:val="32"/>
        </w:rPr>
        <w:t>第六章  附则</w:t>
      </w:r>
    </w:p>
    <w:p w:rsidR="006C770D" w:rsidRDefault="00C81576">
      <w:pPr>
        <w:spacing w:line="640" w:lineRule="exact"/>
        <w:ind w:firstLineChars="200" w:firstLine="640"/>
        <w:rPr>
          <w:rFonts w:ascii="仿宋" w:eastAsia="仿宋" w:hAnsi="仿宋"/>
          <w:sz w:val="32"/>
          <w:szCs w:val="32"/>
        </w:rPr>
      </w:pPr>
      <w:r>
        <w:rPr>
          <w:rFonts w:ascii="黑体" w:eastAsia="黑体" w:hAnsi="黑体" w:hint="eastAsia"/>
          <w:sz w:val="32"/>
          <w:szCs w:val="32"/>
        </w:rPr>
        <w:t>第二十二条</w:t>
      </w:r>
      <w:r>
        <w:rPr>
          <w:rFonts w:ascii="仿宋" w:eastAsia="仿宋" w:hAnsi="仿宋" w:hint="eastAsia"/>
          <w:sz w:val="32"/>
          <w:szCs w:val="32"/>
        </w:rPr>
        <w:t xml:space="preserve">  本</w:t>
      </w:r>
      <w:bookmarkStart w:id="2" w:name="OLE_LINK3"/>
      <w:bookmarkStart w:id="3" w:name="OLE_LINK2"/>
      <w:r>
        <w:rPr>
          <w:rFonts w:ascii="仿宋" w:eastAsia="仿宋" w:hAnsi="仿宋" w:hint="eastAsia"/>
          <w:sz w:val="32"/>
          <w:szCs w:val="32"/>
        </w:rPr>
        <w:t>实施细则</w:t>
      </w:r>
      <w:bookmarkEnd w:id="2"/>
      <w:bookmarkEnd w:id="3"/>
      <w:r>
        <w:rPr>
          <w:rFonts w:ascii="仿宋" w:eastAsia="仿宋" w:hAnsi="仿宋" w:hint="eastAsia"/>
          <w:sz w:val="32"/>
          <w:szCs w:val="32"/>
        </w:rPr>
        <w:t>自</w:t>
      </w:r>
      <w:r>
        <w:rPr>
          <w:rFonts w:ascii="仿宋" w:eastAsia="仿宋" w:hAnsi="仿宋" w:hint="eastAsia"/>
          <w:color w:val="000000" w:themeColor="text1"/>
          <w:sz w:val="32"/>
          <w:szCs w:val="32"/>
        </w:rPr>
        <w:t>2022年10月1日</w:t>
      </w:r>
      <w:r>
        <w:rPr>
          <w:rFonts w:ascii="仿宋" w:eastAsia="仿宋" w:hAnsi="仿宋" w:hint="eastAsia"/>
          <w:sz w:val="32"/>
          <w:szCs w:val="32"/>
        </w:rPr>
        <w:t>起施行，凡与本实施细则不符的，按本实施细则执行。国家及自治区另有新</w:t>
      </w:r>
      <w:proofErr w:type="gramStart"/>
      <w:r>
        <w:rPr>
          <w:rFonts w:ascii="仿宋" w:eastAsia="仿宋" w:hAnsi="仿宋" w:hint="eastAsia"/>
          <w:sz w:val="32"/>
          <w:szCs w:val="32"/>
        </w:rPr>
        <w:t>规</w:t>
      </w:r>
      <w:proofErr w:type="gramEnd"/>
      <w:r>
        <w:rPr>
          <w:rFonts w:ascii="仿宋" w:eastAsia="仿宋" w:hAnsi="仿宋" w:hint="eastAsia"/>
          <w:sz w:val="32"/>
          <w:szCs w:val="32"/>
        </w:rPr>
        <w:t>的，从其规定。</w:t>
      </w:r>
    </w:p>
    <w:p w:rsidR="006C770D" w:rsidRDefault="00C81576">
      <w:pPr>
        <w:spacing w:line="640" w:lineRule="exact"/>
        <w:ind w:firstLineChars="200" w:firstLine="640"/>
        <w:rPr>
          <w:rFonts w:ascii="仿宋" w:eastAsia="仿宋" w:hAnsi="仿宋"/>
          <w:sz w:val="32"/>
          <w:szCs w:val="32"/>
        </w:rPr>
      </w:pPr>
      <w:r>
        <w:rPr>
          <w:rFonts w:ascii="黑体" w:eastAsia="黑体" w:hAnsi="黑体" w:hint="eastAsia"/>
          <w:sz w:val="32"/>
          <w:szCs w:val="32"/>
        </w:rPr>
        <w:t>第二十三条</w:t>
      </w:r>
      <w:r>
        <w:rPr>
          <w:rFonts w:ascii="仿宋" w:eastAsia="仿宋" w:hAnsi="仿宋" w:hint="eastAsia"/>
          <w:sz w:val="32"/>
          <w:szCs w:val="32"/>
        </w:rPr>
        <w:t xml:space="preserve">  本实施细则由自治区医疗保障局负责解释。</w:t>
      </w:r>
    </w:p>
    <w:p w:rsidR="006C770D" w:rsidRDefault="006C770D">
      <w:pPr>
        <w:jc w:val="left"/>
        <w:rPr>
          <w:rFonts w:ascii="仿宋" w:eastAsia="仿宋" w:hAnsi="仿宋"/>
          <w:b/>
          <w:sz w:val="32"/>
          <w:szCs w:val="32"/>
        </w:rPr>
      </w:pPr>
    </w:p>
    <w:p w:rsidR="006C770D" w:rsidRDefault="006C770D">
      <w:pPr>
        <w:rPr>
          <w:rFonts w:ascii="仿宋" w:eastAsia="仿宋" w:hAnsi="仿宋"/>
          <w:sz w:val="32"/>
          <w:szCs w:val="32"/>
        </w:rPr>
      </w:pPr>
    </w:p>
    <w:p w:rsidR="006C770D" w:rsidRDefault="006C770D">
      <w:pPr>
        <w:rPr>
          <w:rFonts w:ascii="仿宋" w:eastAsia="仿宋" w:hAnsi="仿宋"/>
          <w:sz w:val="32"/>
          <w:szCs w:val="32"/>
        </w:rPr>
      </w:pPr>
    </w:p>
    <w:sectPr w:rsidR="006C770D" w:rsidSect="006C77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AEC" w:rsidRDefault="00485AEC" w:rsidP="00664FA5">
      <w:r>
        <w:separator/>
      </w:r>
    </w:p>
  </w:endnote>
  <w:endnote w:type="continuationSeparator" w:id="0">
    <w:p w:rsidR="00485AEC" w:rsidRDefault="00485AEC" w:rsidP="00664F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楷体">
    <w:altName w:val="方正楷体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AEC" w:rsidRDefault="00485AEC" w:rsidP="00664FA5">
      <w:r>
        <w:separator/>
      </w:r>
    </w:p>
  </w:footnote>
  <w:footnote w:type="continuationSeparator" w:id="0">
    <w:p w:rsidR="00485AEC" w:rsidRDefault="00485AEC" w:rsidP="00664F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707"/>
    <w:rsid w:val="9E7A259B"/>
    <w:rsid w:val="B77F9F6D"/>
    <w:rsid w:val="BEB4E00F"/>
    <w:rsid w:val="CFFBB83A"/>
    <w:rsid w:val="DB97B95B"/>
    <w:rsid w:val="E4FE49F1"/>
    <w:rsid w:val="EF9F3C3B"/>
    <w:rsid w:val="F37FD96A"/>
    <w:rsid w:val="FAAFE45E"/>
    <w:rsid w:val="FFEB4C62"/>
    <w:rsid w:val="FFEF2659"/>
    <w:rsid w:val="000002D5"/>
    <w:rsid w:val="00001AD6"/>
    <w:rsid w:val="00001BC9"/>
    <w:rsid w:val="00002465"/>
    <w:rsid w:val="00002AD5"/>
    <w:rsid w:val="000035A9"/>
    <w:rsid w:val="00004747"/>
    <w:rsid w:val="00004AD6"/>
    <w:rsid w:val="00004DB5"/>
    <w:rsid w:val="00005DB5"/>
    <w:rsid w:val="00007BD6"/>
    <w:rsid w:val="00011AA1"/>
    <w:rsid w:val="000127F1"/>
    <w:rsid w:val="00013209"/>
    <w:rsid w:val="00013BE5"/>
    <w:rsid w:val="00014857"/>
    <w:rsid w:val="00015D29"/>
    <w:rsid w:val="00016586"/>
    <w:rsid w:val="00016BB5"/>
    <w:rsid w:val="0001787E"/>
    <w:rsid w:val="000248EE"/>
    <w:rsid w:val="00025EFD"/>
    <w:rsid w:val="000262EA"/>
    <w:rsid w:val="00026781"/>
    <w:rsid w:val="00027054"/>
    <w:rsid w:val="0003040F"/>
    <w:rsid w:val="0003171C"/>
    <w:rsid w:val="00033515"/>
    <w:rsid w:val="00035001"/>
    <w:rsid w:val="00035702"/>
    <w:rsid w:val="00035D6B"/>
    <w:rsid w:val="000409DA"/>
    <w:rsid w:val="00040CEB"/>
    <w:rsid w:val="00041195"/>
    <w:rsid w:val="000416A1"/>
    <w:rsid w:val="00041BFD"/>
    <w:rsid w:val="00042A4C"/>
    <w:rsid w:val="00043FF5"/>
    <w:rsid w:val="000444E4"/>
    <w:rsid w:val="00044C77"/>
    <w:rsid w:val="000455C7"/>
    <w:rsid w:val="000501C5"/>
    <w:rsid w:val="000518EB"/>
    <w:rsid w:val="00053AAE"/>
    <w:rsid w:val="0005413C"/>
    <w:rsid w:val="00056390"/>
    <w:rsid w:val="000577E0"/>
    <w:rsid w:val="000601CC"/>
    <w:rsid w:val="00061366"/>
    <w:rsid w:val="0006170F"/>
    <w:rsid w:val="000620E1"/>
    <w:rsid w:val="000623C2"/>
    <w:rsid w:val="000628CE"/>
    <w:rsid w:val="00062D9B"/>
    <w:rsid w:val="00063A48"/>
    <w:rsid w:val="00067650"/>
    <w:rsid w:val="000707B4"/>
    <w:rsid w:val="00070AA8"/>
    <w:rsid w:val="000716BE"/>
    <w:rsid w:val="00072187"/>
    <w:rsid w:val="00073086"/>
    <w:rsid w:val="0007385E"/>
    <w:rsid w:val="00073A5F"/>
    <w:rsid w:val="0007414B"/>
    <w:rsid w:val="000744DB"/>
    <w:rsid w:val="000754FD"/>
    <w:rsid w:val="0007680A"/>
    <w:rsid w:val="0008001E"/>
    <w:rsid w:val="000809D5"/>
    <w:rsid w:val="00080B8D"/>
    <w:rsid w:val="00085145"/>
    <w:rsid w:val="000866AB"/>
    <w:rsid w:val="00090E11"/>
    <w:rsid w:val="000923DB"/>
    <w:rsid w:val="0009284F"/>
    <w:rsid w:val="00093261"/>
    <w:rsid w:val="00095E0A"/>
    <w:rsid w:val="00095E39"/>
    <w:rsid w:val="000A0260"/>
    <w:rsid w:val="000A17EA"/>
    <w:rsid w:val="000A1C63"/>
    <w:rsid w:val="000A376D"/>
    <w:rsid w:val="000A3CE1"/>
    <w:rsid w:val="000A5D4A"/>
    <w:rsid w:val="000A6CF1"/>
    <w:rsid w:val="000A7A68"/>
    <w:rsid w:val="000B227F"/>
    <w:rsid w:val="000B38E6"/>
    <w:rsid w:val="000B717D"/>
    <w:rsid w:val="000B7BFB"/>
    <w:rsid w:val="000C17A4"/>
    <w:rsid w:val="000C28ED"/>
    <w:rsid w:val="000C2C10"/>
    <w:rsid w:val="000C3B9F"/>
    <w:rsid w:val="000C43E5"/>
    <w:rsid w:val="000C581B"/>
    <w:rsid w:val="000C617E"/>
    <w:rsid w:val="000C7022"/>
    <w:rsid w:val="000D0084"/>
    <w:rsid w:val="000D234E"/>
    <w:rsid w:val="000D26DB"/>
    <w:rsid w:val="000D44B1"/>
    <w:rsid w:val="000D4C72"/>
    <w:rsid w:val="000D567F"/>
    <w:rsid w:val="000D56A3"/>
    <w:rsid w:val="000D5E3B"/>
    <w:rsid w:val="000D6A0A"/>
    <w:rsid w:val="000E20F5"/>
    <w:rsid w:val="000E212B"/>
    <w:rsid w:val="000E22E9"/>
    <w:rsid w:val="000E483E"/>
    <w:rsid w:val="000E5615"/>
    <w:rsid w:val="000E7B17"/>
    <w:rsid w:val="000F1FFD"/>
    <w:rsid w:val="000F21AB"/>
    <w:rsid w:val="000F47CC"/>
    <w:rsid w:val="000F510E"/>
    <w:rsid w:val="000F6396"/>
    <w:rsid w:val="000F6522"/>
    <w:rsid w:val="000F7732"/>
    <w:rsid w:val="001037AB"/>
    <w:rsid w:val="00105768"/>
    <w:rsid w:val="00111E2B"/>
    <w:rsid w:val="00113A70"/>
    <w:rsid w:val="00113A87"/>
    <w:rsid w:val="001146E0"/>
    <w:rsid w:val="00115393"/>
    <w:rsid w:val="00115A63"/>
    <w:rsid w:val="0011668C"/>
    <w:rsid w:val="00116D64"/>
    <w:rsid w:val="00117F9E"/>
    <w:rsid w:val="00120C50"/>
    <w:rsid w:val="00121027"/>
    <w:rsid w:val="001211C3"/>
    <w:rsid w:val="00121660"/>
    <w:rsid w:val="00123716"/>
    <w:rsid w:val="001251FB"/>
    <w:rsid w:val="001264F3"/>
    <w:rsid w:val="00126B3F"/>
    <w:rsid w:val="001306F8"/>
    <w:rsid w:val="00131FDC"/>
    <w:rsid w:val="00132144"/>
    <w:rsid w:val="00132516"/>
    <w:rsid w:val="00133362"/>
    <w:rsid w:val="0013341E"/>
    <w:rsid w:val="00133640"/>
    <w:rsid w:val="001336F3"/>
    <w:rsid w:val="00134654"/>
    <w:rsid w:val="001347F6"/>
    <w:rsid w:val="00134DD6"/>
    <w:rsid w:val="001353C8"/>
    <w:rsid w:val="00135AC0"/>
    <w:rsid w:val="00141B95"/>
    <w:rsid w:val="00142E8A"/>
    <w:rsid w:val="00143133"/>
    <w:rsid w:val="00144576"/>
    <w:rsid w:val="00144BEC"/>
    <w:rsid w:val="00144D5B"/>
    <w:rsid w:val="0014525C"/>
    <w:rsid w:val="00146F4F"/>
    <w:rsid w:val="001474A8"/>
    <w:rsid w:val="00152C9C"/>
    <w:rsid w:val="00154B66"/>
    <w:rsid w:val="0015523C"/>
    <w:rsid w:val="00155BC1"/>
    <w:rsid w:val="00156D68"/>
    <w:rsid w:val="001570B6"/>
    <w:rsid w:val="001574EA"/>
    <w:rsid w:val="00157D17"/>
    <w:rsid w:val="00160433"/>
    <w:rsid w:val="001605FF"/>
    <w:rsid w:val="001629E3"/>
    <w:rsid w:val="0016492B"/>
    <w:rsid w:val="00164F92"/>
    <w:rsid w:val="00165195"/>
    <w:rsid w:val="00166451"/>
    <w:rsid w:val="0017222B"/>
    <w:rsid w:val="0017252B"/>
    <w:rsid w:val="00173A20"/>
    <w:rsid w:val="00175CA1"/>
    <w:rsid w:val="00180637"/>
    <w:rsid w:val="001808B7"/>
    <w:rsid w:val="00184E02"/>
    <w:rsid w:val="0018574D"/>
    <w:rsid w:val="00187DF1"/>
    <w:rsid w:val="00196301"/>
    <w:rsid w:val="00196442"/>
    <w:rsid w:val="00196B74"/>
    <w:rsid w:val="00196E83"/>
    <w:rsid w:val="00197D48"/>
    <w:rsid w:val="001A0A4C"/>
    <w:rsid w:val="001A21FD"/>
    <w:rsid w:val="001A34E3"/>
    <w:rsid w:val="001A3604"/>
    <w:rsid w:val="001A3F06"/>
    <w:rsid w:val="001A4098"/>
    <w:rsid w:val="001A623F"/>
    <w:rsid w:val="001B1C54"/>
    <w:rsid w:val="001B2928"/>
    <w:rsid w:val="001B3462"/>
    <w:rsid w:val="001B3598"/>
    <w:rsid w:val="001C0B9D"/>
    <w:rsid w:val="001C1A4B"/>
    <w:rsid w:val="001C2002"/>
    <w:rsid w:val="001C3208"/>
    <w:rsid w:val="001C33C8"/>
    <w:rsid w:val="001C44E4"/>
    <w:rsid w:val="001C4EAB"/>
    <w:rsid w:val="001C5B1C"/>
    <w:rsid w:val="001C5C66"/>
    <w:rsid w:val="001C5F89"/>
    <w:rsid w:val="001C7D7A"/>
    <w:rsid w:val="001D05DB"/>
    <w:rsid w:val="001D3FF6"/>
    <w:rsid w:val="001D6315"/>
    <w:rsid w:val="001D642B"/>
    <w:rsid w:val="001D7319"/>
    <w:rsid w:val="001E0BFE"/>
    <w:rsid w:val="001E3096"/>
    <w:rsid w:val="001E3AD3"/>
    <w:rsid w:val="001E6860"/>
    <w:rsid w:val="001E75AC"/>
    <w:rsid w:val="001E7C38"/>
    <w:rsid w:val="001F25EB"/>
    <w:rsid w:val="001F3814"/>
    <w:rsid w:val="001F4DDA"/>
    <w:rsid w:val="001F4EBD"/>
    <w:rsid w:val="002011F3"/>
    <w:rsid w:val="0020144A"/>
    <w:rsid w:val="00201596"/>
    <w:rsid w:val="00203A4F"/>
    <w:rsid w:val="00203F0D"/>
    <w:rsid w:val="00204D28"/>
    <w:rsid w:val="0020789B"/>
    <w:rsid w:val="002106EC"/>
    <w:rsid w:val="002112AB"/>
    <w:rsid w:val="00211400"/>
    <w:rsid w:val="00215ECF"/>
    <w:rsid w:val="00216C98"/>
    <w:rsid w:val="00217058"/>
    <w:rsid w:val="002176B4"/>
    <w:rsid w:val="00223840"/>
    <w:rsid w:val="002240AB"/>
    <w:rsid w:val="00224A25"/>
    <w:rsid w:val="0022604C"/>
    <w:rsid w:val="00226960"/>
    <w:rsid w:val="00227760"/>
    <w:rsid w:val="00227C3D"/>
    <w:rsid w:val="002312BC"/>
    <w:rsid w:val="0023284A"/>
    <w:rsid w:val="00232970"/>
    <w:rsid w:val="00232A31"/>
    <w:rsid w:val="002350D0"/>
    <w:rsid w:val="00235B33"/>
    <w:rsid w:val="00236015"/>
    <w:rsid w:val="00240751"/>
    <w:rsid w:val="002409D6"/>
    <w:rsid w:val="002414FC"/>
    <w:rsid w:val="0024679C"/>
    <w:rsid w:val="002539AD"/>
    <w:rsid w:val="002548C8"/>
    <w:rsid w:val="002556F5"/>
    <w:rsid w:val="00256AE3"/>
    <w:rsid w:val="00260866"/>
    <w:rsid w:val="0026167F"/>
    <w:rsid w:val="0026242E"/>
    <w:rsid w:val="002628B8"/>
    <w:rsid w:val="00265C14"/>
    <w:rsid w:val="00265C2F"/>
    <w:rsid w:val="00266B48"/>
    <w:rsid w:val="00271433"/>
    <w:rsid w:val="0027282E"/>
    <w:rsid w:val="00272CFB"/>
    <w:rsid w:val="00272D14"/>
    <w:rsid w:val="00272EE0"/>
    <w:rsid w:val="0027420D"/>
    <w:rsid w:val="00275129"/>
    <w:rsid w:val="00275F5A"/>
    <w:rsid w:val="002770B2"/>
    <w:rsid w:val="002773F6"/>
    <w:rsid w:val="00277788"/>
    <w:rsid w:val="002779CA"/>
    <w:rsid w:val="002801A0"/>
    <w:rsid w:val="00280625"/>
    <w:rsid w:val="00282C3F"/>
    <w:rsid w:val="00282CC9"/>
    <w:rsid w:val="002854F0"/>
    <w:rsid w:val="00290274"/>
    <w:rsid w:val="002921FC"/>
    <w:rsid w:val="00292381"/>
    <w:rsid w:val="0029615B"/>
    <w:rsid w:val="00297965"/>
    <w:rsid w:val="00297C5A"/>
    <w:rsid w:val="002A0FD6"/>
    <w:rsid w:val="002A2239"/>
    <w:rsid w:val="002A2417"/>
    <w:rsid w:val="002A454B"/>
    <w:rsid w:val="002A4E10"/>
    <w:rsid w:val="002A74F4"/>
    <w:rsid w:val="002A7D18"/>
    <w:rsid w:val="002B32B0"/>
    <w:rsid w:val="002B370D"/>
    <w:rsid w:val="002B445E"/>
    <w:rsid w:val="002B506E"/>
    <w:rsid w:val="002B7D63"/>
    <w:rsid w:val="002C1979"/>
    <w:rsid w:val="002C1EA9"/>
    <w:rsid w:val="002C289E"/>
    <w:rsid w:val="002C3792"/>
    <w:rsid w:val="002C3A7A"/>
    <w:rsid w:val="002C5793"/>
    <w:rsid w:val="002D0FB4"/>
    <w:rsid w:val="002D1D52"/>
    <w:rsid w:val="002D299F"/>
    <w:rsid w:val="002D2FAE"/>
    <w:rsid w:val="002D354D"/>
    <w:rsid w:val="002D35C8"/>
    <w:rsid w:val="002D42BF"/>
    <w:rsid w:val="002D43A5"/>
    <w:rsid w:val="002D49FD"/>
    <w:rsid w:val="002D5194"/>
    <w:rsid w:val="002D7658"/>
    <w:rsid w:val="002E05E4"/>
    <w:rsid w:val="002E1654"/>
    <w:rsid w:val="002E4260"/>
    <w:rsid w:val="002E5E58"/>
    <w:rsid w:val="002E651D"/>
    <w:rsid w:val="002E6522"/>
    <w:rsid w:val="002E6662"/>
    <w:rsid w:val="002F1DD4"/>
    <w:rsid w:val="002F2A12"/>
    <w:rsid w:val="002F4695"/>
    <w:rsid w:val="002F4E36"/>
    <w:rsid w:val="002F508E"/>
    <w:rsid w:val="00301D7C"/>
    <w:rsid w:val="00302390"/>
    <w:rsid w:val="0030492F"/>
    <w:rsid w:val="00304AFC"/>
    <w:rsid w:val="0030513D"/>
    <w:rsid w:val="0030568B"/>
    <w:rsid w:val="00305794"/>
    <w:rsid w:val="00307C84"/>
    <w:rsid w:val="003107B5"/>
    <w:rsid w:val="00311ED5"/>
    <w:rsid w:val="003125CA"/>
    <w:rsid w:val="003126D5"/>
    <w:rsid w:val="00315264"/>
    <w:rsid w:val="00323591"/>
    <w:rsid w:val="00324CE6"/>
    <w:rsid w:val="00325F38"/>
    <w:rsid w:val="00326469"/>
    <w:rsid w:val="00326485"/>
    <w:rsid w:val="00326E69"/>
    <w:rsid w:val="00327E5C"/>
    <w:rsid w:val="00331506"/>
    <w:rsid w:val="003319A3"/>
    <w:rsid w:val="00331EED"/>
    <w:rsid w:val="0033212A"/>
    <w:rsid w:val="00334A9F"/>
    <w:rsid w:val="00335C9B"/>
    <w:rsid w:val="00337E07"/>
    <w:rsid w:val="003423AD"/>
    <w:rsid w:val="00342838"/>
    <w:rsid w:val="00342BDD"/>
    <w:rsid w:val="00343495"/>
    <w:rsid w:val="00344778"/>
    <w:rsid w:val="0034539C"/>
    <w:rsid w:val="003468F0"/>
    <w:rsid w:val="003502BE"/>
    <w:rsid w:val="003525D3"/>
    <w:rsid w:val="00353775"/>
    <w:rsid w:val="0035436F"/>
    <w:rsid w:val="00354A3C"/>
    <w:rsid w:val="00354EE5"/>
    <w:rsid w:val="00354F98"/>
    <w:rsid w:val="00355722"/>
    <w:rsid w:val="003563B8"/>
    <w:rsid w:val="00356722"/>
    <w:rsid w:val="00360F93"/>
    <w:rsid w:val="00361A00"/>
    <w:rsid w:val="0036352F"/>
    <w:rsid w:val="00364597"/>
    <w:rsid w:val="00364A60"/>
    <w:rsid w:val="00365670"/>
    <w:rsid w:val="00367404"/>
    <w:rsid w:val="003729E3"/>
    <w:rsid w:val="0037302B"/>
    <w:rsid w:val="0037329D"/>
    <w:rsid w:val="003742A8"/>
    <w:rsid w:val="00374727"/>
    <w:rsid w:val="00375414"/>
    <w:rsid w:val="003778D6"/>
    <w:rsid w:val="00377D35"/>
    <w:rsid w:val="0038156C"/>
    <w:rsid w:val="00382F75"/>
    <w:rsid w:val="00383E70"/>
    <w:rsid w:val="00384430"/>
    <w:rsid w:val="003847AA"/>
    <w:rsid w:val="00385635"/>
    <w:rsid w:val="00385FE3"/>
    <w:rsid w:val="0039251D"/>
    <w:rsid w:val="0039402F"/>
    <w:rsid w:val="00394E23"/>
    <w:rsid w:val="00396E3F"/>
    <w:rsid w:val="003971E0"/>
    <w:rsid w:val="00397A3C"/>
    <w:rsid w:val="00397C5C"/>
    <w:rsid w:val="003A17EC"/>
    <w:rsid w:val="003A2147"/>
    <w:rsid w:val="003A2762"/>
    <w:rsid w:val="003A6852"/>
    <w:rsid w:val="003A7878"/>
    <w:rsid w:val="003B116F"/>
    <w:rsid w:val="003B2DBC"/>
    <w:rsid w:val="003B3655"/>
    <w:rsid w:val="003B448A"/>
    <w:rsid w:val="003B4FA8"/>
    <w:rsid w:val="003B527D"/>
    <w:rsid w:val="003B59D7"/>
    <w:rsid w:val="003B62E9"/>
    <w:rsid w:val="003B6325"/>
    <w:rsid w:val="003B73A7"/>
    <w:rsid w:val="003B784B"/>
    <w:rsid w:val="003C0922"/>
    <w:rsid w:val="003C290B"/>
    <w:rsid w:val="003C2C8C"/>
    <w:rsid w:val="003C331C"/>
    <w:rsid w:val="003C3A9A"/>
    <w:rsid w:val="003C4357"/>
    <w:rsid w:val="003C57B0"/>
    <w:rsid w:val="003C671A"/>
    <w:rsid w:val="003C6ACF"/>
    <w:rsid w:val="003C7E31"/>
    <w:rsid w:val="003D1332"/>
    <w:rsid w:val="003D1441"/>
    <w:rsid w:val="003D1F27"/>
    <w:rsid w:val="003D3D98"/>
    <w:rsid w:val="003D3E70"/>
    <w:rsid w:val="003D7791"/>
    <w:rsid w:val="003D7DC5"/>
    <w:rsid w:val="003E0086"/>
    <w:rsid w:val="003E0713"/>
    <w:rsid w:val="003E07F1"/>
    <w:rsid w:val="003E225D"/>
    <w:rsid w:val="003E402D"/>
    <w:rsid w:val="003E64A2"/>
    <w:rsid w:val="003E7E14"/>
    <w:rsid w:val="003F07AF"/>
    <w:rsid w:val="003F093C"/>
    <w:rsid w:val="003F2B94"/>
    <w:rsid w:val="003F3168"/>
    <w:rsid w:val="003F3523"/>
    <w:rsid w:val="003F5BE9"/>
    <w:rsid w:val="003F6AFA"/>
    <w:rsid w:val="00402DFD"/>
    <w:rsid w:val="00402E7F"/>
    <w:rsid w:val="004032EC"/>
    <w:rsid w:val="00404433"/>
    <w:rsid w:val="004050D0"/>
    <w:rsid w:val="004059B2"/>
    <w:rsid w:val="0040667E"/>
    <w:rsid w:val="00415ED7"/>
    <w:rsid w:val="00420B30"/>
    <w:rsid w:val="004223BD"/>
    <w:rsid w:val="00422C82"/>
    <w:rsid w:val="00422DB3"/>
    <w:rsid w:val="00422F37"/>
    <w:rsid w:val="004237EB"/>
    <w:rsid w:val="0042534A"/>
    <w:rsid w:val="00426AD2"/>
    <w:rsid w:val="00426D65"/>
    <w:rsid w:val="00426EFE"/>
    <w:rsid w:val="00432CF3"/>
    <w:rsid w:val="00433A29"/>
    <w:rsid w:val="00434403"/>
    <w:rsid w:val="004344B6"/>
    <w:rsid w:val="004359A6"/>
    <w:rsid w:val="00435F2A"/>
    <w:rsid w:val="00436702"/>
    <w:rsid w:val="004377BC"/>
    <w:rsid w:val="00440FF1"/>
    <w:rsid w:val="004433D9"/>
    <w:rsid w:val="004447BB"/>
    <w:rsid w:val="00444868"/>
    <w:rsid w:val="0044524B"/>
    <w:rsid w:val="0044596A"/>
    <w:rsid w:val="004502A5"/>
    <w:rsid w:val="004515AA"/>
    <w:rsid w:val="00451809"/>
    <w:rsid w:val="00451A56"/>
    <w:rsid w:val="00452D47"/>
    <w:rsid w:val="00454267"/>
    <w:rsid w:val="0045437A"/>
    <w:rsid w:val="0045505C"/>
    <w:rsid w:val="00455748"/>
    <w:rsid w:val="00455CBF"/>
    <w:rsid w:val="00455EC8"/>
    <w:rsid w:val="004565B9"/>
    <w:rsid w:val="00457179"/>
    <w:rsid w:val="00460CAA"/>
    <w:rsid w:val="00462137"/>
    <w:rsid w:val="00462FB8"/>
    <w:rsid w:val="0046596D"/>
    <w:rsid w:val="00465D5A"/>
    <w:rsid w:val="00467004"/>
    <w:rsid w:val="00467F68"/>
    <w:rsid w:val="00470F32"/>
    <w:rsid w:val="00470FBE"/>
    <w:rsid w:val="004729E7"/>
    <w:rsid w:val="00475A72"/>
    <w:rsid w:val="00475B07"/>
    <w:rsid w:val="00476B2A"/>
    <w:rsid w:val="00477971"/>
    <w:rsid w:val="00477E60"/>
    <w:rsid w:val="0048073C"/>
    <w:rsid w:val="00481462"/>
    <w:rsid w:val="004818E4"/>
    <w:rsid w:val="00482B9A"/>
    <w:rsid w:val="00482FEF"/>
    <w:rsid w:val="004838A9"/>
    <w:rsid w:val="00484412"/>
    <w:rsid w:val="00484C1E"/>
    <w:rsid w:val="00485300"/>
    <w:rsid w:val="00485AEC"/>
    <w:rsid w:val="004876F3"/>
    <w:rsid w:val="00494C0B"/>
    <w:rsid w:val="004A06F8"/>
    <w:rsid w:val="004A15A0"/>
    <w:rsid w:val="004A17BD"/>
    <w:rsid w:val="004A2DF0"/>
    <w:rsid w:val="004A36ED"/>
    <w:rsid w:val="004A48F5"/>
    <w:rsid w:val="004A5935"/>
    <w:rsid w:val="004A5F6A"/>
    <w:rsid w:val="004B0A12"/>
    <w:rsid w:val="004B0CBB"/>
    <w:rsid w:val="004B1B4A"/>
    <w:rsid w:val="004B48E8"/>
    <w:rsid w:val="004B7FA9"/>
    <w:rsid w:val="004C0B44"/>
    <w:rsid w:val="004C1312"/>
    <w:rsid w:val="004C356F"/>
    <w:rsid w:val="004C3B95"/>
    <w:rsid w:val="004C5B23"/>
    <w:rsid w:val="004C5C34"/>
    <w:rsid w:val="004C6776"/>
    <w:rsid w:val="004C6ED8"/>
    <w:rsid w:val="004C7584"/>
    <w:rsid w:val="004D0E24"/>
    <w:rsid w:val="004D0FB8"/>
    <w:rsid w:val="004D2413"/>
    <w:rsid w:val="004D2569"/>
    <w:rsid w:val="004D4288"/>
    <w:rsid w:val="004D62E5"/>
    <w:rsid w:val="004D63ED"/>
    <w:rsid w:val="004D69CF"/>
    <w:rsid w:val="004D71B0"/>
    <w:rsid w:val="004D7B5F"/>
    <w:rsid w:val="004E261A"/>
    <w:rsid w:val="004E2C5C"/>
    <w:rsid w:val="004E3C5C"/>
    <w:rsid w:val="004E4553"/>
    <w:rsid w:val="004E4A86"/>
    <w:rsid w:val="004E6D25"/>
    <w:rsid w:val="004F18D2"/>
    <w:rsid w:val="004F1934"/>
    <w:rsid w:val="004F3484"/>
    <w:rsid w:val="004F5278"/>
    <w:rsid w:val="004F54AC"/>
    <w:rsid w:val="0050046E"/>
    <w:rsid w:val="00500DBA"/>
    <w:rsid w:val="00501A7A"/>
    <w:rsid w:val="00512466"/>
    <w:rsid w:val="00512665"/>
    <w:rsid w:val="00514DD0"/>
    <w:rsid w:val="005151D4"/>
    <w:rsid w:val="00515716"/>
    <w:rsid w:val="00516414"/>
    <w:rsid w:val="00517F6C"/>
    <w:rsid w:val="005205D3"/>
    <w:rsid w:val="00521A9B"/>
    <w:rsid w:val="00522475"/>
    <w:rsid w:val="0052319A"/>
    <w:rsid w:val="005258C8"/>
    <w:rsid w:val="00525BB1"/>
    <w:rsid w:val="0053153A"/>
    <w:rsid w:val="00540585"/>
    <w:rsid w:val="00540939"/>
    <w:rsid w:val="00540C7E"/>
    <w:rsid w:val="005414E8"/>
    <w:rsid w:val="005424BF"/>
    <w:rsid w:val="005425DE"/>
    <w:rsid w:val="00542B82"/>
    <w:rsid w:val="00544642"/>
    <w:rsid w:val="00544AC6"/>
    <w:rsid w:val="00545042"/>
    <w:rsid w:val="0054616D"/>
    <w:rsid w:val="00546502"/>
    <w:rsid w:val="00547289"/>
    <w:rsid w:val="005477E2"/>
    <w:rsid w:val="00551D4B"/>
    <w:rsid w:val="00552B73"/>
    <w:rsid w:val="005537D7"/>
    <w:rsid w:val="005548CD"/>
    <w:rsid w:val="0055492E"/>
    <w:rsid w:val="00555A17"/>
    <w:rsid w:val="00556B58"/>
    <w:rsid w:val="00556E0E"/>
    <w:rsid w:val="00557D05"/>
    <w:rsid w:val="0056070D"/>
    <w:rsid w:val="0056158A"/>
    <w:rsid w:val="005631CE"/>
    <w:rsid w:val="00563FBA"/>
    <w:rsid w:val="0056673B"/>
    <w:rsid w:val="00566E5A"/>
    <w:rsid w:val="00567AC1"/>
    <w:rsid w:val="00570781"/>
    <w:rsid w:val="00570BFB"/>
    <w:rsid w:val="00572A6C"/>
    <w:rsid w:val="00572EBB"/>
    <w:rsid w:val="00574377"/>
    <w:rsid w:val="005751CA"/>
    <w:rsid w:val="005757EE"/>
    <w:rsid w:val="00575E50"/>
    <w:rsid w:val="00575F0A"/>
    <w:rsid w:val="00576308"/>
    <w:rsid w:val="00581A55"/>
    <w:rsid w:val="00581B22"/>
    <w:rsid w:val="00581F6C"/>
    <w:rsid w:val="005825F4"/>
    <w:rsid w:val="00585FBB"/>
    <w:rsid w:val="0058606D"/>
    <w:rsid w:val="00587046"/>
    <w:rsid w:val="00587CF4"/>
    <w:rsid w:val="00590677"/>
    <w:rsid w:val="00595EA5"/>
    <w:rsid w:val="00597519"/>
    <w:rsid w:val="005A0AC1"/>
    <w:rsid w:val="005A456C"/>
    <w:rsid w:val="005A5362"/>
    <w:rsid w:val="005A5E7B"/>
    <w:rsid w:val="005A5FBC"/>
    <w:rsid w:val="005A743A"/>
    <w:rsid w:val="005A7691"/>
    <w:rsid w:val="005A7AA9"/>
    <w:rsid w:val="005B0E77"/>
    <w:rsid w:val="005B0EBF"/>
    <w:rsid w:val="005B1569"/>
    <w:rsid w:val="005B3220"/>
    <w:rsid w:val="005B3B5C"/>
    <w:rsid w:val="005B4CA9"/>
    <w:rsid w:val="005B5088"/>
    <w:rsid w:val="005B65A6"/>
    <w:rsid w:val="005B6D3F"/>
    <w:rsid w:val="005C1DFD"/>
    <w:rsid w:val="005C1E60"/>
    <w:rsid w:val="005C350F"/>
    <w:rsid w:val="005C49B3"/>
    <w:rsid w:val="005C5971"/>
    <w:rsid w:val="005C688A"/>
    <w:rsid w:val="005D0128"/>
    <w:rsid w:val="005D0CE7"/>
    <w:rsid w:val="005D1B44"/>
    <w:rsid w:val="005D3AC9"/>
    <w:rsid w:val="005D4A0B"/>
    <w:rsid w:val="005D7AE9"/>
    <w:rsid w:val="005E0E91"/>
    <w:rsid w:val="005E12ED"/>
    <w:rsid w:val="005E33A5"/>
    <w:rsid w:val="005E445F"/>
    <w:rsid w:val="005E4FBC"/>
    <w:rsid w:val="005E5362"/>
    <w:rsid w:val="005E58F5"/>
    <w:rsid w:val="005E6EEC"/>
    <w:rsid w:val="005E6F96"/>
    <w:rsid w:val="005F10E2"/>
    <w:rsid w:val="005F4409"/>
    <w:rsid w:val="005F4493"/>
    <w:rsid w:val="005F45C0"/>
    <w:rsid w:val="005F5F41"/>
    <w:rsid w:val="005F5F78"/>
    <w:rsid w:val="005F69B6"/>
    <w:rsid w:val="005F7FE9"/>
    <w:rsid w:val="00600003"/>
    <w:rsid w:val="00602653"/>
    <w:rsid w:val="00603044"/>
    <w:rsid w:val="00606464"/>
    <w:rsid w:val="00606688"/>
    <w:rsid w:val="00611D6F"/>
    <w:rsid w:val="00612090"/>
    <w:rsid w:val="0061214C"/>
    <w:rsid w:val="00612B7A"/>
    <w:rsid w:val="00612FC6"/>
    <w:rsid w:val="00614A9C"/>
    <w:rsid w:val="00614ACE"/>
    <w:rsid w:val="00617CF4"/>
    <w:rsid w:val="0062089B"/>
    <w:rsid w:val="00620A99"/>
    <w:rsid w:val="006210D4"/>
    <w:rsid w:val="0062119D"/>
    <w:rsid w:val="006216C5"/>
    <w:rsid w:val="00622508"/>
    <w:rsid w:val="00625536"/>
    <w:rsid w:val="00626420"/>
    <w:rsid w:val="006268C9"/>
    <w:rsid w:val="00626DDB"/>
    <w:rsid w:val="00630D40"/>
    <w:rsid w:val="0063262F"/>
    <w:rsid w:val="00632E48"/>
    <w:rsid w:val="0063356D"/>
    <w:rsid w:val="00634096"/>
    <w:rsid w:val="00635FEA"/>
    <w:rsid w:val="00636549"/>
    <w:rsid w:val="006407FF"/>
    <w:rsid w:val="00640EFC"/>
    <w:rsid w:val="00641A01"/>
    <w:rsid w:val="00642432"/>
    <w:rsid w:val="0064291A"/>
    <w:rsid w:val="00644669"/>
    <w:rsid w:val="00646B3B"/>
    <w:rsid w:val="006471A9"/>
    <w:rsid w:val="00651658"/>
    <w:rsid w:val="006521F5"/>
    <w:rsid w:val="006532BF"/>
    <w:rsid w:val="00655B3B"/>
    <w:rsid w:val="00656AC9"/>
    <w:rsid w:val="00657382"/>
    <w:rsid w:val="00660A3C"/>
    <w:rsid w:val="006633CB"/>
    <w:rsid w:val="00663AEB"/>
    <w:rsid w:val="00664FA5"/>
    <w:rsid w:val="0066669E"/>
    <w:rsid w:val="0066684E"/>
    <w:rsid w:val="00674592"/>
    <w:rsid w:val="00682872"/>
    <w:rsid w:val="00682A01"/>
    <w:rsid w:val="00682E5D"/>
    <w:rsid w:val="006837E0"/>
    <w:rsid w:val="0068449B"/>
    <w:rsid w:val="006850BB"/>
    <w:rsid w:val="00685291"/>
    <w:rsid w:val="006852A6"/>
    <w:rsid w:val="00690712"/>
    <w:rsid w:val="00692ACF"/>
    <w:rsid w:val="006951FA"/>
    <w:rsid w:val="0069536C"/>
    <w:rsid w:val="0069541D"/>
    <w:rsid w:val="00695457"/>
    <w:rsid w:val="00695800"/>
    <w:rsid w:val="00696D5F"/>
    <w:rsid w:val="00696DF9"/>
    <w:rsid w:val="0069712B"/>
    <w:rsid w:val="00697E02"/>
    <w:rsid w:val="00697F13"/>
    <w:rsid w:val="006A2C24"/>
    <w:rsid w:val="006A2EDC"/>
    <w:rsid w:val="006A3757"/>
    <w:rsid w:val="006A3F12"/>
    <w:rsid w:val="006A4DDD"/>
    <w:rsid w:val="006A4F9B"/>
    <w:rsid w:val="006B0834"/>
    <w:rsid w:val="006B13A3"/>
    <w:rsid w:val="006B212B"/>
    <w:rsid w:val="006B2711"/>
    <w:rsid w:val="006B44A3"/>
    <w:rsid w:val="006B4886"/>
    <w:rsid w:val="006B5331"/>
    <w:rsid w:val="006B5E8E"/>
    <w:rsid w:val="006B7D76"/>
    <w:rsid w:val="006C1E97"/>
    <w:rsid w:val="006C2513"/>
    <w:rsid w:val="006C2607"/>
    <w:rsid w:val="006C31ED"/>
    <w:rsid w:val="006C3272"/>
    <w:rsid w:val="006C3ED6"/>
    <w:rsid w:val="006C3F80"/>
    <w:rsid w:val="006C4B81"/>
    <w:rsid w:val="006C6597"/>
    <w:rsid w:val="006C6A3A"/>
    <w:rsid w:val="006C6E86"/>
    <w:rsid w:val="006C6F93"/>
    <w:rsid w:val="006C76D2"/>
    <w:rsid w:val="006C770D"/>
    <w:rsid w:val="006D0537"/>
    <w:rsid w:val="006D5A37"/>
    <w:rsid w:val="006D6C43"/>
    <w:rsid w:val="006D7353"/>
    <w:rsid w:val="006E1413"/>
    <w:rsid w:val="006E1846"/>
    <w:rsid w:val="006E1889"/>
    <w:rsid w:val="006E2D6A"/>
    <w:rsid w:val="006E5564"/>
    <w:rsid w:val="006E591D"/>
    <w:rsid w:val="006E66CE"/>
    <w:rsid w:val="006E682F"/>
    <w:rsid w:val="006E7727"/>
    <w:rsid w:val="006E7811"/>
    <w:rsid w:val="006E7A70"/>
    <w:rsid w:val="006F0934"/>
    <w:rsid w:val="006F1015"/>
    <w:rsid w:val="006F21DF"/>
    <w:rsid w:val="006F3AF0"/>
    <w:rsid w:val="006F3EC1"/>
    <w:rsid w:val="006F65DD"/>
    <w:rsid w:val="006F684E"/>
    <w:rsid w:val="00700FAB"/>
    <w:rsid w:val="007015FF"/>
    <w:rsid w:val="0070184C"/>
    <w:rsid w:val="00702793"/>
    <w:rsid w:val="00702BFA"/>
    <w:rsid w:val="007040FB"/>
    <w:rsid w:val="00704F61"/>
    <w:rsid w:val="00705741"/>
    <w:rsid w:val="0070649D"/>
    <w:rsid w:val="0070764C"/>
    <w:rsid w:val="00707BA3"/>
    <w:rsid w:val="00707EC7"/>
    <w:rsid w:val="00710B96"/>
    <w:rsid w:val="0071202E"/>
    <w:rsid w:val="00712724"/>
    <w:rsid w:val="00712DC6"/>
    <w:rsid w:val="00713BD0"/>
    <w:rsid w:val="007141AB"/>
    <w:rsid w:val="0071435A"/>
    <w:rsid w:val="00714874"/>
    <w:rsid w:val="00715FED"/>
    <w:rsid w:val="00716438"/>
    <w:rsid w:val="00716911"/>
    <w:rsid w:val="007177B1"/>
    <w:rsid w:val="00720A10"/>
    <w:rsid w:val="007213D6"/>
    <w:rsid w:val="0072301A"/>
    <w:rsid w:val="00723FED"/>
    <w:rsid w:val="007250BE"/>
    <w:rsid w:val="007257A0"/>
    <w:rsid w:val="007261C7"/>
    <w:rsid w:val="00726342"/>
    <w:rsid w:val="00726E1F"/>
    <w:rsid w:val="00730196"/>
    <w:rsid w:val="00732512"/>
    <w:rsid w:val="0073258A"/>
    <w:rsid w:val="00732A5F"/>
    <w:rsid w:val="0073303B"/>
    <w:rsid w:val="00733E30"/>
    <w:rsid w:val="00734B0D"/>
    <w:rsid w:val="00736944"/>
    <w:rsid w:val="00736D21"/>
    <w:rsid w:val="007406CA"/>
    <w:rsid w:val="00741442"/>
    <w:rsid w:val="00742D2D"/>
    <w:rsid w:val="0074366C"/>
    <w:rsid w:val="007451D3"/>
    <w:rsid w:val="0074613B"/>
    <w:rsid w:val="007505BB"/>
    <w:rsid w:val="00750CC8"/>
    <w:rsid w:val="00752B1C"/>
    <w:rsid w:val="00754CA7"/>
    <w:rsid w:val="00756657"/>
    <w:rsid w:val="00757AD6"/>
    <w:rsid w:val="00757CC5"/>
    <w:rsid w:val="00761141"/>
    <w:rsid w:val="0076241D"/>
    <w:rsid w:val="007635FD"/>
    <w:rsid w:val="00763D92"/>
    <w:rsid w:val="007640C9"/>
    <w:rsid w:val="007661AF"/>
    <w:rsid w:val="00771082"/>
    <w:rsid w:val="0077115F"/>
    <w:rsid w:val="00772226"/>
    <w:rsid w:val="00773B7D"/>
    <w:rsid w:val="00774EE1"/>
    <w:rsid w:val="00775514"/>
    <w:rsid w:val="007758BA"/>
    <w:rsid w:val="007811F4"/>
    <w:rsid w:val="0078120B"/>
    <w:rsid w:val="00782AF1"/>
    <w:rsid w:val="00783DEE"/>
    <w:rsid w:val="0078400A"/>
    <w:rsid w:val="0078746E"/>
    <w:rsid w:val="007925C3"/>
    <w:rsid w:val="007929C7"/>
    <w:rsid w:val="00794A08"/>
    <w:rsid w:val="00796C0D"/>
    <w:rsid w:val="007A1287"/>
    <w:rsid w:val="007A27AF"/>
    <w:rsid w:val="007A3356"/>
    <w:rsid w:val="007A3E6A"/>
    <w:rsid w:val="007A5BF5"/>
    <w:rsid w:val="007A5F8A"/>
    <w:rsid w:val="007A70C3"/>
    <w:rsid w:val="007A757B"/>
    <w:rsid w:val="007A7C1E"/>
    <w:rsid w:val="007B0444"/>
    <w:rsid w:val="007B0509"/>
    <w:rsid w:val="007B1221"/>
    <w:rsid w:val="007B12FE"/>
    <w:rsid w:val="007B17FA"/>
    <w:rsid w:val="007B1A51"/>
    <w:rsid w:val="007B26D6"/>
    <w:rsid w:val="007B2C9C"/>
    <w:rsid w:val="007B4315"/>
    <w:rsid w:val="007B4934"/>
    <w:rsid w:val="007B5817"/>
    <w:rsid w:val="007B5C40"/>
    <w:rsid w:val="007C031D"/>
    <w:rsid w:val="007C172D"/>
    <w:rsid w:val="007C1BD0"/>
    <w:rsid w:val="007C1F43"/>
    <w:rsid w:val="007C21F2"/>
    <w:rsid w:val="007C50AF"/>
    <w:rsid w:val="007C6408"/>
    <w:rsid w:val="007D05EC"/>
    <w:rsid w:val="007D0729"/>
    <w:rsid w:val="007D098F"/>
    <w:rsid w:val="007D21F7"/>
    <w:rsid w:val="007D2AAD"/>
    <w:rsid w:val="007D36A1"/>
    <w:rsid w:val="007D5CA3"/>
    <w:rsid w:val="007D7BDA"/>
    <w:rsid w:val="007D7E41"/>
    <w:rsid w:val="007E260B"/>
    <w:rsid w:val="007E3905"/>
    <w:rsid w:val="007E443B"/>
    <w:rsid w:val="007E70E5"/>
    <w:rsid w:val="007E7564"/>
    <w:rsid w:val="007F0049"/>
    <w:rsid w:val="007F0468"/>
    <w:rsid w:val="007F307F"/>
    <w:rsid w:val="007F3637"/>
    <w:rsid w:val="007F4096"/>
    <w:rsid w:val="007F6187"/>
    <w:rsid w:val="007F67B4"/>
    <w:rsid w:val="008001FC"/>
    <w:rsid w:val="00800D9F"/>
    <w:rsid w:val="00801C0F"/>
    <w:rsid w:val="00803F88"/>
    <w:rsid w:val="00804E44"/>
    <w:rsid w:val="00805384"/>
    <w:rsid w:val="00806446"/>
    <w:rsid w:val="00806960"/>
    <w:rsid w:val="00810E65"/>
    <w:rsid w:val="008110C6"/>
    <w:rsid w:val="00811BE1"/>
    <w:rsid w:val="00812503"/>
    <w:rsid w:val="00813B84"/>
    <w:rsid w:val="00813C1D"/>
    <w:rsid w:val="00814412"/>
    <w:rsid w:val="00816472"/>
    <w:rsid w:val="0081672B"/>
    <w:rsid w:val="00820003"/>
    <w:rsid w:val="0082361E"/>
    <w:rsid w:val="00823CE2"/>
    <w:rsid w:val="00823E66"/>
    <w:rsid w:val="0082430F"/>
    <w:rsid w:val="008248B3"/>
    <w:rsid w:val="0082490D"/>
    <w:rsid w:val="00825396"/>
    <w:rsid w:val="00826B13"/>
    <w:rsid w:val="00830241"/>
    <w:rsid w:val="00830A7D"/>
    <w:rsid w:val="0083107F"/>
    <w:rsid w:val="00832752"/>
    <w:rsid w:val="00833C19"/>
    <w:rsid w:val="00834026"/>
    <w:rsid w:val="00834B12"/>
    <w:rsid w:val="008354CE"/>
    <w:rsid w:val="008355DF"/>
    <w:rsid w:val="008409A0"/>
    <w:rsid w:val="008417AA"/>
    <w:rsid w:val="00842D20"/>
    <w:rsid w:val="00843A70"/>
    <w:rsid w:val="00843BC1"/>
    <w:rsid w:val="00847FF4"/>
    <w:rsid w:val="008513AC"/>
    <w:rsid w:val="00851B0D"/>
    <w:rsid w:val="00852085"/>
    <w:rsid w:val="00856613"/>
    <w:rsid w:val="00856719"/>
    <w:rsid w:val="008576E0"/>
    <w:rsid w:val="00860525"/>
    <w:rsid w:val="0086054E"/>
    <w:rsid w:val="0086111F"/>
    <w:rsid w:val="00861889"/>
    <w:rsid w:val="00862214"/>
    <w:rsid w:val="008631BE"/>
    <w:rsid w:val="00864070"/>
    <w:rsid w:val="008658A6"/>
    <w:rsid w:val="00866544"/>
    <w:rsid w:val="008709B4"/>
    <w:rsid w:val="008724A9"/>
    <w:rsid w:val="00873FC1"/>
    <w:rsid w:val="00877B16"/>
    <w:rsid w:val="0088206D"/>
    <w:rsid w:val="00882739"/>
    <w:rsid w:val="00883B70"/>
    <w:rsid w:val="00883BBE"/>
    <w:rsid w:val="00883F31"/>
    <w:rsid w:val="00891E4F"/>
    <w:rsid w:val="0089291C"/>
    <w:rsid w:val="008938BC"/>
    <w:rsid w:val="00894357"/>
    <w:rsid w:val="008947EC"/>
    <w:rsid w:val="00895421"/>
    <w:rsid w:val="008967FC"/>
    <w:rsid w:val="00897265"/>
    <w:rsid w:val="00897691"/>
    <w:rsid w:val="00897A32"/>
    <w:rsid w:val="008A26A3"/>
    <w:rsid w:val="008A2DEF"/>
    <w:rsid w:val="008A78E5"/>
    <w:rsid w:val="008B04E0"/>
    <w:rsid w:val="008B1D54"/>
    <w:rsid w:val="008B2685"/>
    <w:rsid w:val="008B3365"/>
    <w:rsid w:val="008B35B1"/>
    <w:rsid w:val="008B51FA"/>
    <w:rsid w:val="008B5DB4"/>
    <w:rsid w:val="008B6826"/>
    <w:rsid w:val="008B6880"/>
    <w:rsid w:val="008B6D66"/>
    <w:rsid w:val="008C0C05"/>
    <w:rsid w:val="008C1AF4"/>
    <w:rsid w:val="008C2872"/>
    <w:rsid w:val="008C3BD0"/>
    <w:rsid w:val="008C4EAB"/>
    <w:rsid w:val="008C4EB0"/>
    <w:rsid w:val="008C5B53"/>
    <w:rsid w:val="008C683E"/>
    <w:rsid w:val="008C7F4D"/>
    <w:rsid w:val="008D09BF"/>
    <w:rsid w:val="008D0DAC"/>
    <w:rsid w:val="008D1490"/>
    <w:rsid w:val="008D14B7"/>
    <w:rsid w:val="008D3093"/>
    <w:rsid w:val="008D384A"/>
    <w:rsid w:val="008D62E6"/>
    <w:rsid w:val="008E0013"/>
    <w:rsid w:val="008E0763"/>
    <w:rsid w:val="008E305D"/>
    <w:rsid w:val="008E395D"/>
    <w:rsid w:val="008E3AC7"/>
    <w:rsid w:val="008E4220"/>
    <w:rsid w:val="008E45F4"/>
    <w:rsid w:val="008E5CCD"/>
    <w:rsid w:val="008E6E1C"/>
    <w:rsid w:val="008E78A1"/>
    <w:rsid w:val="008F122D"/>
    <w:rsid w:val="008F15DB"/>
    <w:rsid w:val="008F45AD"/>
    <w:rsid w:val="00901589"/>
    <w:rsid w:val="0090212D"/>
    <w:rsid w:val="00904CB7"/>
    <w:rsid w:val="00904E26"/>
    <w:rsid w:val="00905F05"/>
    <w:rsid w:val="00907593"/>
    <w:rsid w:val="0090776E"/>
    <w:rsid w:val="00910BF2"/>
    <w:rsid w:val="0091108B"/>
    <w:rsid w:val="009119A0"/>
    <w:rsid w:val="00913231"/>
    <w:rsid w:val="00914712"/>
    <w:rsid w:val="00915574"/>
    <w:rsid w:val="00915780"/>
    <w:rsid w:val="00916409"/>
    <w:rsid w:val="00917394"/>
    <w:rsid w:val="0091790E"/>
    <w:rsid w:val="009179CF"/>
    <w:rsid w:val="00920CAD"/>
    <w:rsid w:val="00921589"/>
    <w:rsid w:val="009217C6"/>
    <w:rsid w:val="00921D79"/>
    <w:rsid w:val="009245E9"/>
    <w:rsid w:val="00924A35"/>
    <w:rsid w:val="0092565C"/>
    <w:rsid w:val="009261BE"/>
    <w:rsid w:val="00926262"/>
    <w:rsid w:val="0092631B"/>
    <w:rsid w:val="00927A93"/>
    <w:rsid w:val="00930FBC"/>
    <w:rsid w:val="0093170D"/>
    <w:rsid w:val="009325FC"/>
    <w:rsid w:val="009334D4"/>
    <w:rsid w:val="00934515"/>
    <w:rsid w:val="00936E58"/>
    <w:rsid w:val="00936F5B"/>
    <w:rsid w:val="00937119"/>
    <w:rsid w:val="009427F3"/>
    <w:rsid w:val="00942FF0"/>
    <w:rsid w:val="00946CA3"/>
    <w:rsid w:val="00946EFC"/>
    <w:rsid w:val="009470A0"/>
    <w:rsid w:val="00951808"/>
    <w:rsid w:val="009524D1"/>
    <w:rsid w:val="0095579B"/>
    <w:rsid w:val="00955B79"/>
    <w:rsid w:val="00962F55"/>
    <w:rsid w:val="009653BB"/>
    <w:rsid w:val="00965CF8"/>
    <w:rsid w:val="009668D2"/>
    <w:rsid w:val="00966B24"/>
    <w:rsid w:val="0097291B"/>
    <w:rsid w:val="0097450B"/>
    <w:rsid w:val="0097766C"/>
    <w:rsid w:val="00980D3F"/>
    <w:rsid w:val="00980D57"/>
    <w:rsid w:val="00981D50"/>
    <w:rsid w:val="00982D4C"/>
    <w:rsid w:val="00983199"/>
    <w:rsid w:val="00983A68"/>
    <w:rsid w:val="00984650"/>
    <w:rsid w:val="00984DB1"/>
    <w:rsid w:val="00985C63"/>
    <w:rsid w:val="0098602E"/>
    <w:rsid w:val="0098657B"/>
    <w:rsid w:val="00987731"/>
    <w:rsid w:val="00991786"/>
    <w:rsid w:val="00991C10"/>
    <w:rsid w:val="0099328E"/>
    <w:rsid w:val="0099394B"/>
    <w:rsid w:val="00995CD3"/>
    <w:rsid w:val="00996139"/>
    <w:rsid w:val="009979C5"/>
    <w:rsid w:val="00997B9B"/>
    <w:rsid w:val="009A15E9"/>
    <w:rsid w:val="009A31A9"/>
    <w:rsid w:val="009A5340"/>
    <w:rsid w:val="009A5C74"/>
    <w:rsid w:val="009A6126"/>
    <w:rsid w:val="009A6398"/>
    <w:rsid w:val="009A65F4"/>
    <w:rsid w:val="009A696A"/>
    <w:rsid w:val="009B086B"/>
    <w:rsid w:val="009B10F5"/>
    <w:rsid w:val="009B13AE"/>
    <w:rsid w:val="009B1A8F"/>
    <w:rsid w:val="009B2E51"/>
    <w:rsid w:val="009B3825"/>
    <w:rsid w:val="009B733E"/>
    <w:rsid w:val="009B7B4D"/>
    <w:rsid w:val="009B7D45"/>
    <w:rsid w:val="009C310B"/>
    <w:rsid w:val="009C34F2"/>
    <w:rsid w:val="009C3BC9"/>
    <w:rsid w:val="009C3FC9"/>
    <w:rsid w:val="009C4839"/>
    <w:rsid w:val="009C6FE8"/>
    <w:rsid w:val="009D0225"/>
    <w:rsid w:val="009D1480"/>
    <w:rsid w:val="009D2C45"/>
    <w:rsid w:val="009D313A"/>
    <w:rsid w:val="009D45BC"/>
    <w:rsid w:val="009D5602"/>
    <w:rsid w:val="009D6F4A"/>
    <w:rsid w:val="009E0CFD"/>
    <w:rsid w:val="009E0F8E"/>
    <w:rsid w:val="009E24F6"/>
    <w:rsid w:val="009E3436"/>
    <w:rsid w:val="009E4310"/>
    <w:rsid w:val="009E738C"/>
    <w:rsid w:val="009E7F04"/>
    <w:rsid w:val="009F0C78"/>
    <w:rsid w:val="009F13BF"/>
    <w:rsid w:val="009F1FBD"/>
    <w:rsid w:val="009F2A6D"/>
    <w:rsid w:val="009F60E2"/>
    <w:rsid w:val="009F7F03"/>
    <w:rsid w:val="00A00EFA"/>
    <w:rsid w:val="00A04B4A"/>
    <w:rsid w:val="00A10AC8"/>
    <w:rsid w:val="00A115CF"/>
    <w:rsid w:val="00A12090"/>
    <w:rsid w:val="00A1272B"/>
    <w:rsid w:val="00A12AED"/>
    <w:rsid w:val="00A1386E"/>
    <w:rsid w:val="00A14123"/>
    <w:rsid w:val="00A15005"/>
    <w:rsid w:val="00A20021"/>
    <w:rsid w:val="00A2113A"/>
    <w:rsid w:val="00A24893"/>
    <w:rsid w:val="00A26293"/>
    <w:rsid w:val="00A30510"/>
    <w:rsid w:val="00A33395"/>
    <w:rsid w:val="00A339EC"/>
    <w:rsid w:val="00A347E8"/>
    <w:rsid w:val="00A35C15"/>
    <w:rsid w:val="00A36F36"/>
    <w:rsid w:val="00A4309C"/>
    <w:rsid w:val="00A4332A"/>
    <w:rsid w:val="00A4335D"/>
    <w:rsid w:val="00A45487"/>
    <w:rsid w:val="00A5034F"/>
    <w:rsid w:val="00A5258A"/>
    <w:rsid w:val="00A52607"/>
    <w:rsid w:val="00A54111"/>
    <w:rsid w:val="00A56C81"/>
    <w:rsid w:val="00A57CC7"/>
    <w:rsid w:val="00A57DFC"/>
    <w:rsid w:val="00A60264"/>
    <w:rsid w:val="00A615A2"/>
    <w:rsid w:val="00A62546"/>
    <w:rsid w:val="00A62626"/>
    <w:rsid w:val="00A62D57"/>
    <w:rsid w:val="00A636C0"/>
    <w:rsid w:val="00A63CD7"/>
    <w:rsid w:val="00A63ED1"/>
    <w:rsid w:val="00A64DE4"/>
    <w:rsid w:val="00A64F67"/>
    <w:rsid w:val="00A66868"/>
    <w:rsid w:val="00A66CF8"/>
    <w:rsid w:val="00A70136"/>
    <w:rsid w:val="00A705CF"/>
    <w:rsid w:val="00A72975"/>
    <w:rsid w:val="00A76713"/>
    <w:rsid w:val="00A77619"/>
    <w:rsid w:val="00A82A54"/>
    <w:rsid w:val="00A84525"/>
    <w:rsid w:val="00A84916"/>
    <w:rsid w:val="00A86ADE"/>
    <w:rsid w:val="00A871AF"/>
    <w:rsid w:val="00A87230"/>
    <w:rsid w:val="00A909C9"/>
    <w:rsid w:val="00A9482A"/>
    <w:rsid w:val="00A965B6"/>
    <w:rsid w:val="00AA07D3"/>
    <w:rsid w:val="00AA0DD9"/>
    <w:rsid w:val="00AA2A05"/>
    <w:rsid w:val="00AA3208"/>
    <w:rsid w:val="00AA48C7"/>
    <w:rsid w:val="00AA4989"/>
    <w:rsid w:val="00AA6070"/>
    <w:rsid w:val="00AA6AEE"/>
    <w:rsid w:val="00AA7120"/>
    <w:rsid w:val="00AA776F"/>
    <w:rsid w:val="00AB4300"/>
    <w:rsid w:val="00AB4A93"/>
    <w:rsid w:val="00AB553B"/>
    <w:rsid w:val="00AB601F"/>
    <w:rsid w:val="00AB62FC"/>
    <w:rsid w:val="00AC002C"/>
    <w:rsid w:val="00AC06F5"/>
    <w:rsid w:val="00AC0DD6"/>
    <w:rsid w:val="00AC1BC6"/>
    <w:rsid w:val="00AC5573"/>
    <w:rsid w:val="00AC5FDD"/>
    <w:rsid w:val="00AC6E47"/>
    <w:rsid w:val="00AC74A7"/>
    <w:rsid w:val="00AC79FA"/>
    <w:rsid w:val="00AC7EEB"/>
    <w:rsid w:val="00AD506A"/>
    <w:rsid w:val="00AD50EF"/>
    <w:rsid w:val="00AD6C6C"/>
    <w:rsid w:val="00AD774E"/>
    <w:rsid w:val="00AD79F9"/>
    <w:rsid w:val="00AE2C99"/>
    <w:rsid w:val="00AE3532"/>
    <w:rsid w:val="00AE3840"/>
    <w:rsid w:val="00AE62B2"/>
    <w:rsid w:val="00AE6736"/>
    <w:rsid w:val="00AE7E2A"/>
    <w:rsid w:val="00AF0609"/>
    <w:rsid w:val="00AF0D22"/>
    <w:rsid w:val="00AF11A9"/>
    <w:rsid w:val="00AF1349"/>
    <w:rsid w:val="00AF199F"/>
    <w:rsid w:val="00AF1E9D"/>
    <w:rsid w:val="00AF351D"/>
    <w:rsid w:val="00AF47A0"/>
    <w:rsid w:val="00AF4B77"/>
    <w:rsid w:val="00AF6C5B"/>
    <w:rsid w:val="00AF792A"/>
    <w:rsid w:val="00B01566"/>
    <w:rsid w:val="00B02112"/>
    <w:rsid w:val="00B0236E"/>
    <w:rsid w:val="00B02B06"/>
    <w:rsid w:val="00B03284"/>
    <w:rsid w:val="00B04156"/>
    <w:rsid w:val="00B06CA7"/>
    <w:rsid w:val="00B07CAF"/>
    <w:rsid w:val="00B11456"/>
    <w:rsid w:val="00B12AF5"/>
    <w:rsid w:val="00B13184"/>
    <w:rsid w:val="00B14D2E"/>
    <w:rsid w:val="00B2414E"/>
    <w:rsid w:val="00B24BF7"/>
    <w:rsid w:val="00B25248"/>
    <w:rsid w:val="00B2607F"/>
    <w:rsid w:val="00B26CCE"/>
    <w:rsid w:val="00B27907"/>
    <w:rsid w:val="00B30031"/>
    <w:rsid w:val="00B307A2"/>
    <w:rsid w:val="00B30B0D"/>
    <w:rsid w:val="00B33D95"/>
    <w:rsid w:val="00B34A5F"/>
    <w:rsid w:val="00B3541E"/>
    <w:rsid w:val="00B35C33"/>
    <w:rsid w:val="00B37EA1"/>
    <w:rsid w:val="00B406C5"/>
    <w:rsid w:val="00B41C44"/>
    <w:rsid w:val="00B4315C"/>
    <w:rsid w:val="00B4563B"/>
    <w:rsid w:val="00B506FB"/>
    <w:rsid w:val="00B50CEB"/>
    <w:rsid w:val="00B50DF1"/>
    <w:rsid w:val="00B5249C"/>
    <w:rsid w:val="00B551E9"/>
    <w:rsid w:val="00B56037"/>
    <w:rsid w:val="00B5643D"/>
    <w:rsid w:val="00B56C89"/>
    <w:rsid w:val="00B56DF9"/>
    <w:rsid w:val="00B60174"/>
    <w:rsid w:val="00B61963"/>
    <w:rsid w:val="00B6260B"/>
    <w:rsid w:val="00B63A21"/>
    <w:rsid w:val="00B64AF3"/>
    <w:rsid w:val="00B64CC8"/>
    <w:rsid w:val="00B65121"/>
    <w:rsid w:val="00B660FF"/>
    <w:rsid w:val="00B661C7"/>
    <w:rsid w:val="00B66F73"/>
    <w:rsid w:val="00B677D3"/>
    <w:rsid w:val="00B71B03"/>
    <w:rsid w:val="00B722DE"/>
    <w:rsid w:val="00B72996"/>
    <w:rsid w:val="00B73AFC"/>
    <w:rsid w:val="00B76346"/>
    <w:rsid w:val="00B76A66"/>
    <w:rsid w:val="00B77805"/>
    <w:rsid w:val="00B77E01"/>
    <w:rsid w:val="00B77E78"/>
    <w:rsid w:val="00B806D6"/>
    <w:rsid w:val="00B8110F"/>
    <w:rsid w:val="00B8178E"/>
    <w:rsid w:val="00B822FF"/>
    <w:rsid w:val="00B82FEE"/>
    <w:rsid w:val="00B87451"/>
    <w:rsid w:val="00B87937"/>
    <w:rsid w:val="00B87F7F"/>
    <w:rsid w:val="00B91E70"/>
    <w:rsid w:val="00B93E16"/>
    <w:rsid w:val="00B940FB"/>
    <w:rsid w:val="00B9516C"/>
    <w:rsid w:val="00B95506"/>
    <w:rsid w:val="00B9625E"/>
    <w:rsid w:val="00B964F5"/>
    <w:rsid w:val="00B96F32"/>
    <w:rsid w:val="00B97501"/>
    <w:rsid w:val="00B977A4"/>
    <w:rsid w:val="00BA4F67"/>
    <w:rsid w:val="00BA5EA7"/>
    <w:rsid w:val="00BA6270"/>
    <w:rsid w:val="00BA65B1"/>
    <w:rsid w:val="00BA753B"/>
    <w:rsid w:val="00BA75AB"/>
    <w:rsid w:val="00BB0D80"/>
    <w:rsid w:val="00BB3F82"/>
    <w:rsid w:val="00BB7107"/>
    <w:rsid w:val="00BC2319"/>
    <w:rsid w:val="00BC2CEC"/>
    <w:rsid w:val="00BC30CC"/>
    <w:rsid w:val="00BC3869"/>
    <w:rsid w:val="00BC3D64"/>
    <w:rsid w:val="00BC526A"/>
    <w:rsid w:val="00BC541B"/>
    <w:rsid w:val="00BC7856"/>
    <w:rsid w:val="00BD03CF"/>
    <w:rsid w:val="00BD059B"/>
    <w:rsid w:val="00BD0B72"/>
    <w:rsid w:val="00BD220D"/>
    <w:rsid w:val="00BD27BD"/>
    <w:rsid w:val="00BD2B5C"/>
    <w:rsid w:val="00BD465C"/>
    <w:rsid w:val="00BD4780"/>
    <w:rsid w:val="00BD4F96"/>
    <w:rsid w:val="00BD5F35"/>
    <w:rsid w:val="00BD5FC2"/>
    <w:rsid w:val="00BD7B98"/>
    <w:rsid w:val="00BE06C0"/>
    <w:rsid w:val="00BE0A34"/>
    <w:rsid w:val="00BE4498"/>
    <w:rsid w:val="00BE6375"/>
    <w:rsid w:val="00BE6B70"/>
    <w:rsid w:val="00BF1F7A"/>
    <w:rsid w:val="00BF4CE9"/>
    <w:rsid w:val="00BF7904"/>
    <w:rsid w:val="00BF797B"/>
    <w:rsid w:val="00C017F5"/>
    <w:rsid w:val="00C025CC"/>
    <w:rsid w:val="00C06C87"/>
    <w:rsid w:val="00C06DC1"/>
    <w:rsid w:val="00C06E54"/>
    <w:rsid w:val="00C078AF"/>
    <w:rsid w:val="00C10489"/>
    <w:rsid w:val="00C116D7"/>
    <w:rsid w:val="00C135E7"/>
    <w:rsid w:val="00C13D33"/>
    <w:rsid w:val="00C153EA"/>
    <w:rsid w:val="00C16560"/>
    <w:rsid w:val="00C16FB1"/>
    <w:rsid w:val="00C202A7"/>
    <w:rsid w:val="00C2099B"/>
    <w:rsid w:val="00C21A4A"/>
    <w:rsid w:val="00C22169"/>
    <w:rsid w:val="00C230EE"/>
    <w:rsid w:val="00C23835"/>
    <w:rsid w:val="00C23DD5"/>
    <w:rsid w:val="00C23DE9"/>
    <w:rsid w:val="00C26BB4"/>
    <w:rsid w:val="00C27203"/>
    <w:rsid w:val="00C27231"/>
    <w:rsid w:val="00C34AC1"/>
    <w:rsid w:val="00C366BA"/>
    <w:rsid w:val="00C37581"/>
    <w:rsid w:val="00C4092D"/>
    <w:rsid w:val="00C43AE1"/>
    <w:rsid w:val="00C43CA4"/>
    <w:rsid w:val="00C44F35"/>
    <w:rsid w:val="00C46428"/>
    <w:rsid w:val="00C47FC8"/>
    <w:rsid w:val="00C50934"/>
    <w:rsid w:val="00C5242C"/>
    <w:rsid w:val="00C5371C"/>
    <w:rsid w:val="00C55092"/>
    <w:rsid w:val="00C55200"/>
    <w:rsid w:val="00C5630C"/>
    <w:rsid w:val="00C56721"/>
    <w:rsid w:val="00C5698D"/>
    <w:rsid w:val="00C57F5A"/>
    <w:rsid w:val="00C610FF"/>
    <w:rsid w:val="00C62074"/>
    <w:rsid w:val="00C6379A"/>
    <w:rsid w:val="00C63F50"/>
    <w:rsid w:val="00C653E8"/>
    <w:rsid w:val="00C65EB7"/>
    <w:rsid w:val="00C667C9"/>
    <w:rsid w:val="00C728B6"/>
    <w:rsid w:val="00C73970"/>
    <w:rsid w:val="00C76241"/>
    <w:rsid w:val="00C765DD"/>
    <w:rsid w:val="00C7665D"/>
    <w:rsid w:val="00C76FEB"/>
    <w:rsid w:val="00C77A3C"/>
    <w:rsid w:val="00C803C3"/>
    <w:rsid w:val="00C81576"/>
    <w:rsid w:val="00C81D36"/>
    <w:rsid w:val="00C82279"/>
    <w:rsid w:val="00C82A74"/>
    <w:rsid w:val="00C8771C"/>
    <w:rsid w:val="00C87D26"/>
    <w:rsid w:val="00C87D30"/>
    <w:rsid w:val="00C904C9"/>
    <w:rsid w:val="00C90583"/>
    <w:rsid w:val="00C914CA"/>
    <w:rsid w:val="00C9153D"/>
    <w:rsid w:val="00C915E0"/>
    <w:rsid w:val="00C93025"/>
    <w:rsid w:val="00C9341D"/>
    <w:rsid w:val="00C97DF1"/>
    <w:rsid w:val="00CA0F43"/>
    <w:rsid w:val="00CA1403"/>
    <w:rsid w:val="00CA142F"/>
    <w:rsid w:val="00CA35E0"/>
    <w:rsid w:val="00CA3A7B"/>
    <w:rsid w:val="00CA414B"/>
    <w:rsid w:val="00CA7491"/>
    <w:rsid w:val="00CA7A6D"/>
    <w:rsid w:val="00CB008A"/>
    <w:rsid w:val="00CB0119"/>
    <w:rsid w:val="00CB06C1"/>
    <w:rsid w:val="00CB1E90"/>
    <w:rsid w:val="00CB1EEE"/>
    <w:rsid w:val="00CB24CD"/>
    <w:rsid w:val="00CB3355"/>
    <w:rsid w:val="00CB3C66"/>
    <w:rsid w:val="00CB4569"/>
    <w:rsid w:val="00CB50C6"/>
    <w:rsid w:val="00CB518A"/>
    <w:rsid w:val="00CB59C8"/>
    <w:rsid w:val="00CB5D61"/>
    <w:rsid w:val="00CB5EB9"/>
    <w:rsid w:val="00CB7435"/>
    <w:rsid w:val="00CB773C"/>
    <w:rsid w:val="00CC02FF"/>
    <w:rsid w:val="00CC378D"/>
    <w:rsid w:val="00CC73C5"/>
    <w:rsid w:val="00CD0333"/>
    <w:rsid w:val="00CD0957"/>
    <w:rsid w:val="00CD1B1E"/>
    <w:rsid w:val="00CD2AE9"/>
    <w:rsid w:val="00CD3E93"/>
    <w:rsid w:val="00CD4953"/>
    <w:rsid w:val="00CD4B96"/>
    <w:rsid w:val="00CD50B6"/>
    <w:rsid w:val="00CD5309"/>
    <w:rsid w:val="00CD734B"/>
    <w:rsid w:val="00CD7DBB"/>
    <w:rsid w:val="00CE1230"/>
    <w:rsid w:val="00CE22CD"/>
    <w:rsid w:val="00CE3D9F"/>
    <w:rsid w:val="00CE5613"/>
    <w:rsid w:val="00CE568A"/>
    <w:rsid w:val="00CE6589"/>
    <w:rsid w:val="00CF015E"/>
    <w:rsid w:val="00CF07D0"/>
    <w:rsid w:val="00CF1213"/>
    <w:rsid w:val="00CF181D"/>
    <w:rsid w:val="00CF2852"/>
    <w:rsid w:val="00CF33A7"/>
    <w:rsid w:val="00CF3844"/>
    <w:rsid w:val="00CF3A48"/>
    <w:rsid w:val="00CF51F9"/>
    <w:rsid w:val="00CF609C"/>
    <w:rsid w:val="00CF6F51"/>
    <w:rsid w:val="00D00126"/>
    <w:rsid w:val="00D01292"/>
    <w:rsid w:val="00D03577"/>
    <w:rsid w:val="00D0471A"/>
    <w:rsid w:val="00D05361"/>
    <w:rsid w:val="00D07B1B"/>
    <w:rsid w:val="00D100F4"/>
    <w:rsid w:val="00D11B7B"/>
    <w:rsid w:val="00D11FA1"/>
    <w:rsid w:val="00D12393"/>
    <w:rsid w:val="00D1319A"/>
    <w:rsid w:val="00D137A1"/>
    <w:rsid w:val="00D14477"/>
    <w:rsid w:val="00D1660E"/>
    <w:rsid w:val="00D16C2E"/>
    <w:rsid w:val="00D17A8F"/>
    <w:rsid w:val="00D17BFF"/>
    <w:rsid w:val="00D20A52"/>
    <w:rsid w:val="00D225B4"/>
    <w:rsid w:val="00D2275D"/>
    <w:rsid w:val="00D22982"/>
    <w:rsid w:val="00D22BEF"/>
    <w:rsid w:val="00D25B53"/>
    <w:rsid w:val="00D266A1"/>
    <w:rsid w:val="00D26742"/>
    <w:rsid w:val="00D26805"/>
    <w:rsid w:val="00D31FEE"/>
    <w:rsid w:val="00D3318F"/>
    <w:rsid w:val="00D334E3"/>
    <w:rsid w:val="00D33E46"/>
    <w:rsid w:val="00D3506E"/>
    <w:rsid w:val="00D36EDB"/>
    <w:rsid w:val="00D37BCB"/>
    <w:rsid w:val="00D40755"/>
    <w:rsid w:val="00D40877"/>
    <w:rsid w:val="00D424AC"/>
    <w:rsid w:val="00D43A35"/>
    <w:rsid w:val="00D43EC2"/>
    <w:rsid w:val="00D4481B"/>
    <w:rsid w:val="00D45280"/>
    <w:rsid w:val="00D464E4"/>
    <w:rsid w:val="00D46942"/>
    <w:rsid w:val="00D46ACB"/>
    <w:rsid w:val="00D46EC9"/>
    <w:rsid w:val="00D477EB"/>
    <w:rsid w:val="00D50928"/>
    <w:rsid w:val="00D50FB7"/>
    <w:rsid w:val="00D51743"/>
    <w:rsid w:val="00D54D22"/>
    <w:rsid w:val="00D56718"/>
    <w:rsid w:val="00D57903"/>
    <w:rsid w:val="00D57B9B"/>
    <w:rsid w:val="00D608D1"/>
    <w:rsid w:val="00D60CC4"/>
    <w:rsid w:val="00D62349"/>
    <w:rsid w:val="00D63E72"/>
    <w:rsid w:val="00D64C60"/>
    <w:rsid w:val="00D653EF"/>
    <w:rsid w:val="00D65707"/>
    <w:rsid w:val="00D674A1"/>
    <w:rsid w:val="00D6796D"/>
    <w:rsid w:val="00D70718"/>
    <w:rsid w:val="00D73517"/>
    <w:rsid w:val="00D74733"/>
    <w:rsid w:val="00D75201"/>
    <w:rsid w:val="00D7520A"/>
    <w:rsid w:val="00D76BE9"/>
    <w:rsid w:val="00D76DB8"/>
    <w:rsid w:val="00D77972"/>
    <w:rsid w:val="00D8148D"/>
    <w:rsid w:val="00D8165C"/>
    <w:rsid w:val="00D81890"/>
    <w:rsid w:val="00D834AE"/>
    <w:rsid w:val="00D84C29"/>
    <w:rsid w:val="00D855E3"/>
    <w:rsid w:val="00D85BBA"/>
    <w:rsid w:val="00D85F89"/>
    <w:rsid w:val="00D918F1"/>
    <w:rsid w:val="00D91AE0"/>
    <w:rsid w:val="00D91C48"/>
    <w:rsid w:val="00D93B05"/>
    <w:rsid w:val="00D95111"/>
    <w:rsid w:val="00D95D84"/>
    <w:rsid w:val="00D95DCC"/>
    <w:rsid w:val="00D965FD"/>
    <w:rsid w:val="00DA0AF0"/>
    <w:rsid w:val="00DA0EF1"/>
    <w:rsid w:val="00DA1C20"/>
    <w:rsid w:val="00DA1D89"/>
    <w:rsid w:val="00DA22AF"/>
    <w:rsid w:val="00DA22DA"/>
    <w:rsid w:val="00DA52E9"/>
    <w:rsid w:val="00DA53AC"/>
    <w:rsid w:val="00DA6765"/>
    <w:rsid w:val="00DA78E5"/>
    <w:rsid w:val="00DA7A46"/>
    <w:rsid w:val="00DB15A5"/>
    <w:rsid w:val="00DB16BD"/>
    <w:rsid w:val="00DB3A10"/>
    <w:rsid w:val="00DB5A56"/>
    <w:rsid w:val="00DB6190"/>
    <w:rsid w:val="00DB7D7D"/>
    <w:rsid w:val="00DC061A"/>
    <w:rsid w:val="00DC204A"/>
    <w:rsid w:val="00DC20D7"/>
    <w:rsid w:val="00DC32B8"/>
    <w:rsid w:val="00DC4D9A"/>
    <w:rsid w:val="00DC5879"/>
    <w:rsid w:val="00DC732B"/>
    <w:rsid w:val="00DD0FC2"/>
    <w:rsid w:val="00DD2988"/>
    <w:rsid w:val="00DD44F0"/>
    <w:rsid w:val="00DD6B7D"/>
    <w:rsid w:val="00DD6BA3"/>
    <w:rsid w:val="00DD6DD7"/>
    <w:rsid w:val="00DE1073"/>
    <w:rsid w:val="00DE13A8"/>
    <w:rsid w:val="00DE4BFE"/>
    <w:rsid w:val="00DE6204"/>
    <w:rsid w:val="00DF034D"/>
    <w:rsid w:val="00DF0D3B"/>
    <w:rsid w:val="00DF2BA2"/>
    <w:rsid w:val="00DF2DED"/>
    <w:rsid w:val="00DF4820"/>
    <w:rsid w:val="00DF5BCF"/>
    <w:rsid w:val="00DF6109"/>
    <w:rsid w:val="00DF6D8C"/>
    <w:rsid w:val="00DF7D38"/>
    <w:rsid w:val="00E0073E"/>
    <w:rsid w:val="00E008F1"/>
    <w:rsid w:val="00E0133B"/>
    <w:rsid w:val="00E01971"/>
    <w:rsid w:val="00E02035"/>
    <w:rsid w:val="00E05AD7"/>
    <w:rsid w:val="00E06544"/>
    <w:rsid w:val="00E06958"/>
    <w:rsid w:val="00E12593"/>
    <w:rsid w:val="00E125E9"/>
    <w:rsid w:val="00E172B3"/>
    <w:rsid w:val="00E20C5F"/>
    <w:rsid w:val="00E22BEE"/>
    <w:rsid w:val="00E22CDB"/>
    <w:rsid w:val="00E22D6E"/>
    <w:rsid w:val="00E23594"/>
    <w:rsid w:val="00E26CC9"/>
    <w:rsid w:val="00E271F4"/>
    <w:rsid w:val="00E27913"/>
    <w:rsid w:val="00E307E8"/>
    <w:rsid w:val="00E31946"/>
    <w:rsid w:val="00E326F3"/>
    <w:rsid w:val="00E33193"/>
    <w:rsid w:val="00E33534"/>
    <w:rsid w:val="00E33A8D"/>
    <w:rsid w:val="00E33CE4"/>
    <w:rsid w:val="00E34327"/>
    <w:rsid w:val="00E34592"/>
    <w:rsid w:val="00E347BC"/>
    <w:rsid w:val="00E34F57"/>
    <w:rsid w:val="00E362BF"/>
    <w:rsid w:val="00E37C10"/>
    <w:rsid w:val="00E407ED"/>
    <w:rsid w:val="00E40EE4"/>
    <w:rsid w:val="00E4138F"/>
    <w:rsid w:val="00E41DED"/>
    <w:rsid w:val="00E42012"/>
    <w:rsid w:val="00E42446"/>
    <w:rsid w:val="00E437E8"/>
    <w:rsid w:val="00E44153"/>
    <w:rsid w:val="00E46D68"/>
    <w:rsid w:val="00E50877"/>
    <w:rsid w:val="00E51C33"/>
    <w:rsid w:val="00E56F9D"/>
    <w:rsid w:val="00E6235D"/>
    <w:rsid w:val="00E62860"/>
    <w:rsid w:val="00E62C4F"/>
    <w:rsid w:val="00E62C93"/>
    <w:rsid w:val="00E6400B"/>
    <w:rsid w:val="00E64A53"/>
    <w:rsid w:val="00E653F2"/>
    <w:rsid w:val="00E65E63"/>
    <w:rsid w:val="00E67893"/>
    <w:rsid w:val="00E70D39"/>
    <w:rsid w:val="00E71A79"/>
    <w:rsid w:val="00E72A67"/>
    <w:rsid w:val="00E73397"/>
    <w:rsid w:val="00E738C6"/>
    <w:rsid w:val="00E73A05"/>
    <w:rsid w:val="00E75041"/>
    <w:rsid w:val="00E750B4"/>
    <w:rsid w:val="00E760E6"/>
    <w:rsid w:val="00E81A3D"/>
    <w:rsid w:val="00E8272E"/>
    <w:rsid w:val="00E835AD"/>
    <w:rsid w:val="00E83931"/>
    <w:rsid w:val="00E84221"/>
    <w:rsid w:val="00E848D0"/>
    <w:rsid w:val="00E84DFA"/>
    <w:rsid w:val="00E85623"/>
    <w:rsid w:val="00E861A9"/>
    <w:rsid w:val="00E86A8D"/>
    <w:rsid w:val="00E86BD7"/>
    <w:rsid w:val="00E870FC"/>
    <w:rsid w:val="00E87B9B"/>
    <w:rsid w:val="00E91281"/>
    <w:rsid w:val="00E9148D"/>
    <w:rsid w:val="00E91AA6"/>
    <w:rsid w:val="00E92A8C"/>
    <w:rsid w:val="00E965BC"/>
    <w:rsid w:val="00E969E8"/>
    <w:rsid w:val="00E96C72"/>
    <w:rsid w:val="00E96FF9"/>
    <w:rsid w:val="00E9709A"/>
    <w:rsid w:val="00EA1661"/>
    <w:rsid w:val="00EA301B"/>
    <w:rsid w:val="00EA32BE"/>
    <w:rsid w:val="00EA472E"/>
    <w:rsid w:val="00EA6072"/>
    <w:rsid w:val="00EB1CEC"/>
    <w:rsid w:val="00EB2696"/>
    <w:rsid w:val="00EB4763"/>
    <w:rsid w:val="00EB5008"/>
    <w:rsid w:val="00EB520E"/>
    <w:rsid w:val="00EB64D7"/>
    <w:rsid w:val="00EB6ABF"/>
    <w:rsid w:val="00EC032B"/>
    <w:rsid w:val="00EC0B09"/>
    <w:rsid w:val="00EC1A7F"/>
    <w:rsid w:val="00EC26E1"/>
    <w:rsid w:val="00EC45C1"/>
    <w:rsid w:val="00EC45E4"/>
    <w:rsid w:val="00EC4909"/>
    <w:rsid w:val="00EC541C"/>
    <w:rsid w:val="00EC66BC"/>
    <w:rsid w:val="00EC6A67"/>
    <w:rsid w:val="00EC7CF7"/>
    <w:rsid w:val="00ED1EF5"/>
    <w:rsid w:val="00ED2576"/>
    <w:rsid w:val="00ED2953"/>
    <w:rsid w:val="00ED30D5"/>
    <w:rsid w:val="00ED4561"/>
    <w:rsid w:val="00ED51C2"/>
    <w:rsid w:val="00ED73F4"/>
    <w:rsid w:val="00EE1212"/>
    <w:rsid w:val="00EE2842"/>
    <w:rsid w:val="00EE338C"/>
    <w:rsid w:val="00EE3EFE"/>
    <w:rsid w:val="00EE4A4D"/>
    <w:rsid w:val="00EE4D1E"/>
    <w:rsid w:val="00EF02AD"/>
    <w:rsid w:val="00EF0E36"/>
    <w:rsid w:val="00EF0EFB"/>
    <w:rsid w:val="00EF11CF"/>
    <w:rsid w:val="00EF2136"/>
    <w:rsid w:val="00EF2A09"/>
    <w:rsid w:val="00EF35B0"/>
    <w:rsid w:val="00EF437F"/>
    <w:rsid w:val="00EF45B3"/>
    <w:rsid w:val="00EF77F1"/>
    <w:rsid w:val="00EF785F"/>
    <w:rsid w:val="00EF7D90"/>
    <w:rsid w:val="00F00D6A"/>
    <w:rsid w:val="00F01C73"/>
    <w:rsid w:val="00F0221E"/>
    <w:rsid w:val="00F025AE"/>
    <w:rsid w:val="00F02F5E"/>
    <w:rsid w:val="00F03E8E"/>
    <w:rsid w:val="00F0525A"/>
    <w:rsid w:val="00F0799E"/>
    <w:rsid w:val="00F07A1A"/>
    <w:rsid w:val="00F10A36"/>
    <w:rsid w:val="00F10BE7"/>
    <w:rsid w:val="00F10CBC"/>
    <w:rsid w:val="00F11999"/>
    <w:rsid w:val="00F11EF6"/>
    <w:rsid w:val="00F120B0"/>
    <w:rsid w:val="00F128CC"/>
    <w:rsid w:val="00F12C46"/>
    <w:rsid w:val="00F139E9"/>
    <w:rsid w:val="00F13C82"/>
    <w:rsid w:val="00F14988"/>
    <w:rsid w:val="00F1546A"/>
    <w:rsid w:val="00F16C2D"/>
    <w:rsid w:val="00F20E51"/>
    <w:rsid w:val="00F21359"/>
    <w:rsid w:val="00F217D8"/>
    <w:rsid w:val="00F23640"/>
    <w:rsid w:val="00F238B7"/>
    <w:rsid w:val="00F23957"/>
    <w:rsid w:val="00F24A61"/>
    <w:rsid w:val="00F25EF0"/>
    <w:rsid w:val="00F26208"/>
    <w:rsid w:val="00F30679"/>
    <w:rsid w:val="00F31EA2"/>
    <w:rsid w:val="00F31FC8"/>
    <w:rsid w:val="00F34923"/>
    <w:rsid w:val="00F34C41"/>
    <w:rsid w:val="00F3538F"/>
    <w:rsid w:val="00F36BDC"/>
    <w:rsid w:val="00F37682"/>
    <w:rsid w:val="00F40101"/>
    <w:rsid w:val="00F401C3"/>
    <w:rsid w:val="00F412C2"/>
    <w:rsid w:val="00F41782"/>
    <w:rsid w:val="00F4260E"/>
    <w:rsid w:val="00F45911"/>
    <w:rsid w:val="00F46A1C"/>
    <w:rsid w:val="00F46F8A"/>
    <w:rsid w:val="00F47A2B"/>
    <w:rsid w:val="00F5212A"/>
    <w:rsid w:val="00F521CB"/>
    <w:rsid w:val="00F52AEB"/>
    <w:rsid w:val="00F57CB7"/>
    <w:rsid w:val="00F609E9"/>
    <w:rsid w:val="00F62FFA"/>
    <w:rsid w:val="00F64205"/>
    <w:rsid w:val="00F66406"/>
    <w:rsid w:val="00F671FD"/>
    <w:rsid w:val="00F73AEA"/>
    <w:rsid w:val="00F74898"/>
    <w:rsid w:val="00F7507D"/>
    <w:rsid w:val="00F7539D"/>
    <w:rsid w:val="00F753F6"/>
    <w:rsid w:val="00F75A4F"/>
    <w:rsid w:val="00F76606"/>
    <w:rsid w:val="00F77071"/>
    <w:rsid w:val="00F81850"/>
    <w:rsid w:val="00F8286B"/>
    <w:rsid w:val="00F82A07"/>
    <w:rsid w:val="00F8393C"/>
    <w:rsid w:val="00F854E0"/>
    <w:rsid w:val="00F91DE4"/>
    <w:rsid w:val="00F91EB9"/>
    <w:rsid w:val="00F923B9"/>
    <w:rsid w:val="00F97DA9"/>
    <w:rsid w:val="00FA0F70"/>
    <w:rsid w:val="00FA2AA7"/>
    <w:rsid w:val="00FA5601"/>
    <w:rsid w:val="00FA718A"/>
    <w:rsid w:val="00FB03D2"/>
    <w:rsid w:val="00FB1AEC"/>
    <w:rsid w:val="00FB2E84"/>
    <w:rsid w:val="00FB3CBB"/>
    <w:rsid w:val="00FB3D3D"/>
    <w:rsid w:val="00FB4E71"/>
    <w:rsid w:val="00FB4F6E"/>
    <w:rsid w:val="00FB6935"/>
    <w:rsid w:val="00FB703E"/>
    <w:rsid w:val="00FB7841"/>
    <w:rsid w:val="00FC0359"/>
    <w:rsid w:val="00FC3F01"/>
    <w:rsid w:val="00FC4BEF"/>
    <w:rsid w:val="00FC5B1D"/>
    <w:rsid w:val="00FD4A8A"/>
    <w:rsid w:val="00FD6DDC"/>
    <w:rsid w:val="00FE00FC"/>
    <w:rsid w:val="00FE0DBE"/>
    <w:rsid w:val="00FE161E"/>
    <w:rsid w:val="00FE1F01"/>
    <w:rsid w:val="00FE2052"/>
    <w:rsid w:val="00FE2388"/>
    <w:rsid w:val="00FE30F4"/>
    <w:rsid w:val="00FE3290"/>
    <w:rsid w:val="00FE6D25"/>
    <w:rsid w:val="00FE7520"/>
    <w:rsid w:val="00FE7D0B"/>
    <w:rsid w:val="00FF0B7B"/>
    <w:rsid w:val="00FF119E"/>
    <w:rsid w:val="00FF1D69"/>
    <w:rsid w:val="00FF3A4D"/>
    <w:rsid w:val="00FF53FD"/>
    <w:rsid w:val="00FF55AF"/>
    <w:rsid w:val="33BE366C"/>
    <w:rsid w:val="3E2FF67F"/>
    <w:rsid w:val="4FEAB564"/>
    <w:rsid w:val="6ABD57BB"/>
    <w:rsid w:val="6DEFF9D4"/>
    <w:rsid w:val="73DF9C7E"/>
    <w:rsid w:val="7D7EDE33"/>
    <w:rsid w:val="7DF626F4"/>
    <w:rsid w:val="7EBF2F3A"/>
    <w:rsid w:val="7F73D927"/>
    <w:rsid w:val="7FA7295E"/>
    <w:rsid w:val="7FFCF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7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C770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C77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C770D"/>
    <w:rPr>
      <w:sz w:val="18"/>
      <w:szCs w:val="18"/>
    </w:rPr>
  </w:style>
  <w:style w:type="character" w:customStyle="1" w:styleId="Char">
    <w:name w:val="页脚 Char"/>
    <w:basedOn w:val="a0"/>
    <w:link w:val="a3"/>
    <w:uiPriority w:val="99"/>
    <w:semiHidden/>
    <w:qFormat/>
    <w:rsid w:val="006C770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54</cp:revision>
  <dcterms:created xsi:type="dcterms:W3CDTF">2022-04-18T18:22:00Z</dcterms:created>
  <dcterms:modified xsi:type="dcterms:W3CDTF">2022-04-20T11:37:00Z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