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cs="黑体"/>
          <w:sz w:val="44"/>
          <w:szCs w:val="44"/>
        </w:rPr>
      </w:pPr>
      <w:r>
        <w:rPr>
          <w:rFonts w:ascii="方正小标宋简体" w:hAnsi="黑体" w:eastAsia="方正小标宋简体" w:cs="黑体"/>
          <w:sz w:val="44"/>
          <w:szCs w:val="44"/>
        </w:rPr>
        <w:fldChar w:fldCharType="begin"/>
      </w:r>
      <w:r>
        <w:rPr>
          <w:rFonts w:ascii="方正小标宋简体" w:hAnsi="黑体" w:eastAsia="方正小标宋简体" w:cs="黑体"/>
          <w:sz w:val="44"/>
          <w:szCs w:val="44"/>
        </w:rPr>
        <w:instrText xml:space="preserve"> HYPERLINK "http://yjj.beijing.gov.cn/yjj/zwhd17/zjdc38/10820197/2020062316041567387.docx" </w:instrText>
      </w:r>
      <w:r>
        <w:rPr>
          <w:rFonts w:ascii="方正小标宋简体" w:hAnsi="黑体" w:eastAsia="方正小标宋简体" w:cs="黑体"/>
          <w:sz w:val="44"/>
          <w:szCs w:val="44"/>
        </w:rPr>
        <w:fldChar w:fldCharType="separate"/>
      </w:r>
      <w:r>
        <w:rPr>
          <w:rFonts w:ascii="方正小标宋简体" w:hAnsi="黑体" w:eastAsia="方正小标宋简体" w:cs="黑体"/>
          <w:sz w:val="44"/>
          <w:szCs w:val="44"/>
        </w:rPr>
        <w:t>北京市</w:t>
      </w:r>
      <w:r>
        <w:rPr>
          <w:rFonts w:hint="eastAsia" w:ascii="方正小标宋简体" w:hAnsi="黑体" w:eastAsia="方正小标宋简体" w:cs="黑体"/>
          <w:sz w:val="44"/>
          <w:szCs w:val="44"/>
          <w:lang w:val="en-US" w:eastAsia="zh-CN"/>
        </w:rPr>
        <w:t>医疗器械</w:t>
      </w:r>
      <w:r>
        <w:rPr>
          <w:rFonts w:ascii="方正小标宋简体" w:hAnsi="黑体" w:eastAsia="方正小标宋简体" w:cs="黑体"/>
          <w:sz w:val="44"/>
          <w:szCs w:val="44"/>
        </w:rPr>
        <w:t>行政处罚裁量基准</w:t>
      </w:r>
    </w:p>
    <w:p>
      <w:pPr>
        <w:jc w:val="center"/>
        <w:rPr>
          <w:rFonts w:ascii="方正小标宋简体" w:hAnsi="黑体" w:eastAsia="方正小标宋简体" w:cs="黑体"/>
          <w:sz w:val="44"/>
          <w:szCs w:val="44"/>
        </w:rPr>
      </w:pPr>
      <w:r>
        <w:rPr>
          <w:rFonts w:ascii="方正小标宋简体" w:hAnsi="黑体" w:eastAsia="方正小标宋简体" w:cs="黑体"/>
          <w:sz w:val="44"/>
          <w:szCs w:val="44"/>
        </w:rPr>
        <w:t>(征求意见稿)</w:t>
      </w:r>
      <w:r>
        <w:rPr>
          <w:rFonts w:ascii="方正小标宋简体" w:hAnsi="黑体" w:eastAsia="方正小标宋简体" w:cs="黑体"/>
          <w:sz w:val="44"/>
          <w:szCs w:val="44"/>
        </w:rPr>
        <w:fldChar w:fldCharType="end"/>
      </w:r>
      <w:r>
        <w:rPr>
          <w:rFonts w:hint="eastAsia" w:ascii="方正小标宋简体" w:hAnsi="黑体" w:eastAsia="方正小标宋简体" w:cs="黑体"/>
          <w:sz w:val="44"/>
          <w:szCs w:val="44"/>
        </w:rPr>
        <w:t>的起草说明</w:t>
      </w:r>
    </w:p>
    <w:p>
      <w:pPr>
        <w:spacing w:line="578" w:lineRule="exact"/>
        <w:rPr>
          <w:rFonts w:ascii="黑体" w:hAnsi="黑体" w:eastAsia="黑体" w:cs="仿宋"/>
          <w:sz w:val="32"/>
          <w:szCs w:val="32"/>
        </w:rPr>
      </w:pPr>
      <w:bookmarkStart w:id="0" w:name="OLE_LINK1"/>
      <w:r>
        <w:rPr>
          <w:rFonts w:hint="eastAsia" w:ascii="仿宋_GB2312" w:hAnsi="仿宋" w:eastAsia="仿宋_GB2312" w:cs="仿宋"/>
          <w:sz w:val="32"/>
          <w:szCs w:val="32"/>
        </w:rPr>
        <w:t xml:space="preserve">  </w:t>
      </w:r>
      <w:r>
        <w:rPr>
          <w:rFonts w:hint="eastAsia" w:ascii="黑体" w:hAnsi="黑体" w:eastAsia="黑体" w:cs="仿宋"/>
          <w:sz w:val="32"/>
          <w:szCs w:val="32"/>
        </w:rPr>
        <w:t xml:space="preserve">  一、</w:t>
      </w:r>
      <w:r>
        <w:rPr>
          <w:rFonts w:ascii="Times New Roman" w:hAnsi="Times New Roman" w:eastAsia="黑体"/>
          <w:sz w:val="32"/>
          <w:szCs w:val="32"/>
        </w:rPr>
        <w:t>起草的背景和必要性</w:t>
      </w:r>
    </w:p>
    <w:p>
      <w:pPr>
        <w:keepNext w:val="0"/>
        <w:keepLines w:val="0"/>
        <w:widowControl/>
        <w:suppressLineNumbers w:val="0"/>
        <w:shd w:val="clear" w:fill="FFFFFF"/>
        <w:spacing w:after="225" w:afterAutospacing="0" w:line="360" w:lineRule="atLeast"/>
        <w:ind w:firstLine="640" w:firstLineChars="200"/>
        <w:jc w:val="left"/>
        <w:rPr>
          <w:rFonts w:ascii="仿宋_GB2312" w:hAnsi="仿宋" w:eastAsia="仿宋_GB2312"/>
          <w:sz w:val="32"/>
          <w:szCs w:val="32"/>
        </w:rPr>
      </w:pPr>
      <w:r>
        <w:rPr>
          <w:rFonts w:hint="eastAsia" w:ascii="仿宋_GB2312" w:eastAsia="仿宋_GB2312"/>
          <w:sz w:val="32"/>
          <w:szCs w:val="32"/>
        </w:rPr>
        <w:t>依据《关于规范实施行政处罚裁量基准制度的若干指导意见》（京政法制发〔2015〕16号）等规定中</w:t>
      </w:r>
      <w:r>
        <w:rPr>
          <w:rFonts w:hint="eastAsia" w:ascii="仿宋_GB2312" w:hAnsi="仿宋" w:eastAsia="仿宋_GB2312"/>
          <w:sz w:val="32"/>
          <w:szCs w:val="32"/>
        </w:rPr>
        <w:t>关于规范实施处罚</w:t>
      </w:r>
      <w:r>
        <w:rPr>
          <w:rFonts w:hint="eastAsia" w:ascii="仿宋_GB2312" w:eastAsia="仿宋_GB2312"/>
          <w:sz w:val="32"/>
          <w:szCs w:val="32"/>
        </w:rPr>
        <w:t>裁量基准制度的要求，</w:t>
      </w:r>
      <w:r>
        <w:rPr>
          <w:rFonts w:hint="eastAsia" w:ascii="仿宋_GB2312" w:eastAsia="仿宋_GB2312"/>
          <w:sz w:val="32"/>
          <w:szCs w:val="32"/>
          <w:lang w:val="en-US" w:eastAsia="zh-CN"/>
        </w:rPr>
        <w:t>北京市药品监督管理局印发了《北京市药品监督管理局关于印发〈北京市医疗器械监管行政处罚裁量基准(试行)〉的通知》（京药监发〔2020〕240号）。</w:t>
      </w:r>
      <w:r>
        <w:rPr>
          <w:rFonts w:hint="default" w:ascii="仿宋_GB2312" w:eastAsia="仿宋_GB2312"/>
          <w:sz w:val="32"/>
          <w:szCs w:val="32"/>
          <w:lang w:val="en-US" w:eastAsia="zh-CN"/>
        </w:rPr>
        <w:t>2020年12月21日国务院第119次常务会议修订通过《医疗器械监督管理条例》，自2021年6月1日起施行</w:t>
      </w:r>
      <w:r>
        <w:rPr>
          <w:rFonts w:hint="eastAsia" w:ascii="仿宋_GB2312" w:eastAsia="仿宋_GB2312"/>
          <w:sz w:val="32"/>
          <w:szCs w:val="32"/>
          <w:lang w:val="en-US" w:eastAsia="zh-CN"/>
        </w:rPr>
        <w:t>。与之前版本的</w:t>
      </w:r>
      <w:r>
        <w:rPr>
          <w:rFonts w:hint="default" w:ascii="仿宋_GB2312" w:eastAsia="仿宋_GB2312"/>
          <w:sz w:val="32"/>
          <w:szCs w:val="32"/>
          <w:lang w:val="en-US" w:eastAsia="zh-CN"/>
        </w:rPr>
        <w:t>《医疗器械监督管理条例》</w:t>
      </w:r>
      <w:r>
        <w:rPr>
          <w:rFonts w:hint="eastAsia" w:ascii="仿宋_GB2312" w:eastAsia="仿宋_GB2312"/>
          <w:sz w:val="32"/>
          <w:szCs w:val="32"/>
          <w:lang w:val="en-US" w:eastAsia="zh-CN"/>
        </w:rPr>
        <w:t>相比，明显的变化为增加了落实注册人备案人制度、加强企业主体责任等内容外，明显加大对违法行为的惩处力度。根据新实施的《条例》，</w:t>
      </w:r>
      <w:r>
        <w:rPr>
          <w:rFonts w:hint="eastAsia" w:ascii="仿宋_GB2312" w:hAnsi="Times New Roman" w:eastAsia="仿宋_GB2312" w:cs="仿宋_GB2312"/>
          <w:i w:val="0"/>
          <w:iCs w:val="0"/>
          <w:caps w:val="0"/>
          <w:color w:val="auto"/>
          <w:spacing w:val="0"/>
          <w:kern w:val="0"/>
          <w:sz w:val="32"/>
          <w:szCs w:val="32"/>
          <w:lang w:val="en-US" w:eastAsia="zh-CN" w:bidi="ar"/>
        </w:rPr>
        <w:t>自</w:t>
      </w:r>
      <w:r>
        <w:rPr>
          <w:rFonts w:hint="default" w:ascii="Times New Roman" w:hAnsi="Times New Roman" w:eastAsia="宋体" w:cs="Times New Roman"/>
          <w:i w:val="0"/>
          <w:iCs w:val="0"/>
          <w:caps w:val="0"/>
          <w:color w:val="auto"/>
          <w:spacing w:val="0"/>
          <w:kern w:val="0"/>
          <w:sz w:val="32"/>
          <w:szCs w:val="32"/>
          <w:lang w:val="en-US" w:eastAsia="zh-CN" w:bidi="ar"/>
        </w:rPr>
        <w:t>2021</w:t>
      </w:r>
      <w:r>
        <w:rPr>
          <w:rFonts w:hint="eastAsia" w:ascii="仿宋_GB2312" w:hAnsi="Times New Roman" w:eastAsia="仿宋_GB2312" w:cs="仿宋_GB2312"/>
          <w:i w:val="0"/>
          <w:iCs w:val="0"/>
          <w:caps w:val="0"/>
          <w:color w:val="auto"/>
          <w:spacing w:val="0"/>
          <w:kern w:val="0"/>
          <w:sz w:val="32"/>
          <w:szCs w:val="32"/>
          <w:lang w:val="en-US" w:eastAsia="zh-CN" w:bidi="ar"/>
        </w:rPr>
        <w:t>年</w:t>
      </w:r>
      <w:r>
        <w:rPr>
          <w:rFonts w:hint="default" w:ascii="Times New Roman" w:hAnsi="Times New Roman" w:eastAsia="宋体" w:cs="Times New Roman"/>
          <w:i w:val="0"/>
          <w:iCs w:val="0"/>
          <w:caps w:val="0"/>
          <w:color w:val="auto"/>
          <w:spacing w:val="0"/>
          <w:kern w:val="0"/>
          <w:sz w:val="32"/>
          <w:szCs w:val="32"/>
          <w:lang w:val="en-US" w:eastAsia="zh-CN" w:bidi="ar"/>
        </w:rPr>
        <w:t>10</w:t>
      </w:r>
      <w:r>
        <w:rPr>
          <w:rFonts w:hint="eastAsia" w:ascii="仿宋_GB2312" w:hAnsi="Times New Roman" w:eastAsia="仿宋_GB2312" w:cs="仿宋_GB2312"/>
          <w:i w:val="0"/>
          <w:iCs w:val="0"/>
          <w:caps w:val="0"/>
          <w:color w:val="auto"/>
          <w:spacing w:val="0"/>
          <w:kern w:val="0"/>
          <w:sz w:val="32"/>
          <w:szCs w:val="32"/>
          <w:lang w:val="en-US" w:eastAsia="zh-CN" w:bidi="ar"/>
        </w:rPr>
        <w:t>月</w:t>
      </w:r>
      <w:r>
        <w:rPr>
          <w:rFonts w:hint="default" w:ascii="Times New Roman" w:hAnsi="Times New Roman" w:eastAsia="宋体" w:cs="Times New Roman"/>
          <w:i w:val="0"/>
          <w:iCs w:val="0"/>
          <w:caps w:val="0"/>
          <w:color w:val="auto"/>
          <w:spacing w:val="0"/>
          <w:kern w:val="0"/>
          <w:sz w:val="32"/>
          <w:szCs w:val="32"/>
          <w:lang w:val="en-US" w:eastAsia="zh-CN" w:bidi="ar"/>
        </w:rPr>
        <w:t>1</w:t>
      </w:r>
      <w:r>
        <w:rPr>
          <w:rFonts w:hint="eastAsia" w:ascii="仿宋_GB2312" w:hAnsi="Times New Roman" w:eastAsia="仿宋_GB2312" w:cs="仿宋_GB2312"/>
          <w:i w:val="0"/>
          <w:iCs w:val="0"/>
          <w:caps w:val="0"/>
          <w:color w:val="auto"/>
          <w:spacing w:val="0"/>
          <w:kern w:val="0"/>
          <w:sz w:val="32"/>
          <w:szCs w:val="32"/>
          <w:lang w:val="en-US" w:eastAsia="zh-CN" w:bidi="ar"/>
        </w:rPr>
        <w:t>日起施行的</w:t>
      </w:r>
      <w:r>
        <w:rPr>
          <w:rFonts w:hint="eastAsia" w:ascii="仿宋_GB2312" w:hAnsi="仿宋_GB2312" w:eastAsia="仿宋_GB2312" w:cs="仿宋_GB2312"/>
          <w:sz w:val="32"/>
          <w:szCs w:val="32"/>
        </w:rPr>
        <w:t>《体外诊断试剂注册与备案管理办法》《医疗器械注册与备案管理</w:t>
      </w:r>
      <w:r>
        <w:rPr>
          <w:rFonts w:hint="eastAsia" w:ascii="仿宋_GB2312" w:hAnsi="Times New Roman" w:eastAsia="仿宋_GB2312" w:cs="仿宋_GB2312"/>
          <w:i w:val="0"/>
          <w:iCs w:val="0"/>
          <w:caps w:val="0"/>
          <w:color w:val="auto"/>
          <w:spacing w:val="0"/>
          <w:kern w:val="0"/>
          <w:sz w:val="32"/>
          <w:szCs w:val="32"/>
          <w:lang w:val="en-US" w:eastAsia="zh-CN" w:bidi="ar"/>
        </w:rPr>
        <w:t>办法》，以及将于</w:t>
      </w:r>
      <w:r>
        <w:rPr>
          <w:rFonts w:hint="default" w:ascii="仿宋_GB2312" w:hAnsi="Times New Roman" w:eastAsia="仿宋_GB2312" w:cs="仿宋_GB2312"/>
          <w:i w:val="0"/>
          <w:iCs w:val="0"/>
          <w:caps w:val="0"/>
          <w:color w:val="auto"/>
          <w:spacing w:val="0"/>
          <w:kern w:val="0"/>
          <w:sz w:val="32"/>
          <w:szCs w:val="32"/>
          <w:lang w:val="en-US" w:eastAsia="zh-CN" w:bidi="ar"/>
        </w:rPr>
        <w:t>202</w:t>
      </w:r>
      <w:r>
        <w:rPr>
          <w:rFonts w:hint="eastAsia" w:ascii="仿宋_GB2312" w:hAnsi="Times New Roman" w:eastAsia="仿宋_GB2312" w:cs="仿宋_GB2312"/>
          <w:i w:val="0"/>
          <w:iCs w:val="0"/>
          <w:caps w:val="0"/>
          <w:color w:val="auto"/>
          <w:spacing w:val="0"/>
          <w:kern w:val="0"/>
          <w:sz w:val="32"/>
          <w:szCs w:val="32"/>
          <w:lang w:val="en-US" w:eastAsia="zh-CN" w:bidi="ar"/>
        </w:rPr>
        <w:t>2年5月</w:t>
      </w:r>
      <w:r>
        <w:rPr>
          <w:rFonts w:hint="default" w:ascii="仿宋_GB2312" w:hAnsi="Times New Roman" w:eastAsia="仿宋_GB2312" w:cs="仿宋_GB2312"/>
          <w:i w:val="0"/>
          <w:iCs w:val="0"/>
          <w:caps w:val="0"/>
          <w:color w:val="auto"/>
          <w:spacing w:val="0"/>
          <w:kern w:val="0"/>
          <w:sz w:val="32"/>
          <w:szCs w:val="32"/>
          <w:lang w:val="en-US" w:eastAsia="zh-CN" w:bidi="ar"/>
        </w:rPr>
        <w:t>1</w:t>
      </w:r>
      <w:r>
        <w:rPr>
          <w:rFonts w:hint="eastAsia" w:ascii="仿宋_GB2312" w:hAnsi="Times New Roman" w:eastAsia="仿宋_GB2312" w:cs="仿宋_GB2312"/>
          <w:i w:val="0"/>
          <w:iCs w:val="0"/>
          <w:caps w:val="0"/>
          <w:color w:val="auto"/>
          <w:spacing w:val="0"/>
          <w:kern w:val="0"/>
          <w:sz w:val="32"/>
          <w:szCs w:val="32"/>
          <w:lang w:val="en-US" w:eastAsia="zh-CN" w:bidi="ar"/>
        </w:rPr>
        <w:t>日起施行《医疗器械经营监督管理办法》《医疗器械生产监督管理办法》，北京市</w:t>
      </w:r>
      <w:r>
        <w:rPr>
          <w:rFonts w:hint="eastAsia" w:ascii="仿宋_GB2312" w:eastAsia="仿宋_GB2312"/>
          <w:sz w:val="32"/>
          <w:szCs w:val="32"/>
          <w:lang w:val="en-US" w:eastAsia="zh-CN"/>
        </w:rPr>
        <w:t>药品监督管理局组织</w:t>
      </w:r>
      <w:r>
        <w:rPr>
          <w:rFonts w:hint="eastAsia" w:ascii="仿宋_GB2312" w:eastAsia="仿宋_GB2312"/>
          <w:color w:val="333333"/>
          <w:sz w:val="32"/>
          <w:szCs w:val="32"/>
          <w:lang w:val="en-US" w:eastAsia="zh-CN"/>
        </w:rPr>
        <w:t>对《北京市药品监督管理局关于印发</w:t>
      </w:r>
      <w:r>
        <w:rPr>
          <w:rFonts w:hint="eastAsia" w:ascii="微软雅黑" w:hAnsi="微软雅黑" w:eastAsia="微软雅黑" w:cs="微软雅黑"/>
          <w:color w:val="333333"/>
          <w:sz w:val="32"/>
          <w:szCs w:val="32"/>
          <w:lang w:val="en-US" w:eastAsia="zh-CN"/>
        </w:rPr>
        <w:t>〈</w:t>
      </w:r>
      <w:r>
        <w:rPr>
          <w:rFonts w:hint="eastAsia" w:ascii="仿宋_GB2312" w:eastAsia="仿宋_GB2312"/>
          <w:color w:val="333333"/>
          <w:sz w:val="32"/>
          <w:szCs w:val="32"/>
          <w:lang w:val="en-US" w:eastAsia="zh-CN"/>
        </w:rPr>
        <w:t>北京市医疗器械监管行政处罚裁量基准(试行)</w:t>
      </w:r>
      <w:r>
        <w:rPr>
          <w:rFonts w:hint="eastAsia" w:ascii="微软雅黑" w:hAnsi="微软雅黑" w:eastAsia="微软雅黑" w:cs="微软雅黑"/>
          <w:color w:val="333333"/>
          <w:sz w:val="32"/>
          <w:szCs w:val="32"/>
          <w:lang w:val="en-US" w:eastAsia="zh-CN"/>
        </w:rPr>
        <w:t>〉</w:t>
      </w:r>
      <w:r>
        <w:rPr>
          <w:rFonts w:hint="eastAsia" w:ascii="仿宋_GB2312" w:eastAsia="仿宋_GB2312"/>
          <w:color w:val="333333"/>
          <w:sz w:val="32"/>
          <w:szCs w:val="32"/>
          <w:lang w:val="en-US" w:eastAsia="zh-CN"/>
        </w:rPr>
        <w:t>的通知》（京药监发〔2020〕240号）进行修订</w:t>
      </w:r>
      <w:r>
        <w:rPr>
          <w:rFonts w:hint="eastAsia" w:ascii="仿宋_GB2312" w:eastAsia="仿宋_GB2312"/>
          <w:color w:val="333333"/>
          <w:sz w:val="32"/>
          <w:szCs w:val="32"/>
        </w:rPr>
        <w:t>，</w:t>
      </w:r>
      <w:r>
        <w:rPr>
          <w:rFonts w:hint="eastAsia" w:ascii="仿宋_GB2312" w:eastAsia="仿宋_GB2312"/>
          <w:color w:val="333333"/>
          <w:sz w:val="32"/>
          <w:szCs w:val="32"/>
          <w:lang w:val="en-US" w:eastAsia="zh-CN"/>
        </w:rPr>
        <w:t>形成了</w:t>
      </w:r>
      <w:r>
        <w:rPr>
          <w:rFonts w:hint="eastAsia" w:ascii="仿宋_GB2312" w:eastAsia="仿宋_GB2312"/>
          <w:color w:val="333333"/>
          <w:sz w:val="32"/>
          <w:szCs w:val="32"/>
        </w:rPr>
        <w:t>《北京市医疗器械行政处罚裁量基准（征求意见稿）》</w:t>
      </w:r>
      <w:r>
        <w:rPr>
          <w:rFonts w:hint="eastAsia" w:ascii="仿宋_GB2312" w:eastAsia="仿宋_GB2312"/>
          <w:color w:val="333333"/>
          <w:sz w:val="32"/>
          <w:szCs w:val="32"/>
          <w:lang w:eastAsia="zh-CN"/>
        </w:rPr>
        <w:t>（</w:t>
      </w:r>
      <w:r>
        <w:rPr>
          <w:rFonts w:hint="eastAsia" w:ascii="仿宋_GB2312" w:eastAsia="仿宋_GB2312"/>
          <w:color w:val="333333"/>
          <w:sz w:val="32"/>
          <w:szCs w:val="32"/>
          <w:lang w:val="en-US" w:eastAsia="zh-CN"/>
        </w:rPr>
        <w:t>以下简称《基准》</w:t>
      </w:r>
      <w:r>
        <w:rPr>
          <w:rFonts w:hint="eastAsia" w:ascii="仿宋_GB2312" w:eastAsia="仿宋_GB2312"/>
          <w:color w:val="333333"/>
          <w:sz w:val="32"/>
          <w:szCs w:val="32"/>
          <w:lang w:eastAsia="zh-CN"/>
        </w:rPr>
        <w:t>），</w:t>
      </w:r>
      <w:r>
        <w:rPr>
          <w:rFonts w:hint="eastAsia" w:ascii="仿宋_GB2312" w:hAnsi="仿宋" w:eastAsia="仿宋_GB2312"/>
          <w:sz w:val="32"/>
          <w:szCs w:val="32"/>
        </w:rPr>
        <w:t>以实现统一</w:t>
      </w:r>
      <w:r>
        <w:rPr>
          <w:rFonts w:hint="eastAsia" w:ascii="仿宋_GB2312" w:hAnsi="仿宋" w:eastAsia="仿宋_GB2312"/>
          <w:sz w:val="32"/>
          <w:szCs w:val="32"/>
          <w:lang w:val="en-US" w:eastAsia="zh-CN"/>
        </w:rPr>
        <w:t>我市医疗器械</w:t>
      </w:r>
      <w:r>
        <w:rPr>
          <w:rFonts w:hint="eastAsia" w:ascii="仿宋_GB2312" w:hAnsi="仿宋" w:eastAsia="仿宋_GB2312"/>
          <w:sz w:val="32"/>
          <w:szCs w:val="32"/>
        </w:rPr>
        <w:t>行政处罚事项、法律依据、裁量适用原则及裁量幅度标准的工作目标</w:t>
      </w:r>
      <w:r>
        <w:rPr>
          <w:rFonts w:hint="eastAsia" w:ascii="仿宋_GB2312" w:eastAsia="仿宋_GB2312"/>
          <w:sz w:val="32"/>
          <w:szCs w:val="32"/>
        </w:rPr>
        <w:t>。</w:t>
      </w:r>
    </w:p>
    <w:p>
      <w:pPr>
        <w:autoSpaceDE w:val="0"/>
        <w:autoSpaceDN w:val="0"/>
        <w:adjustRightInd w:val="0"/>
        <w:snapToGrid w:val="0"/>
        <w:spacing w:line="560" w:lineRule="exact"/>
        <w:ind w:firstLine="640" w:firstLineChars="200"/>
        <w:rPr>
          <w:rFonts w:eastAsia="黑体"/>
          <w:sz w:val="32"/>
          <w:szCs w:val="32"/>
        </w:rPr>
      </w:pPr>
      <w:r>
        <w:rPr>
          <w:rFonts w:eastAsia="黑体"/>
          <w:sz w:val="32"/>
          <w:szCs w:val="32"/>
        </w:rPr>
        <w:t>二、起草过程</w:t>
      </w:r>
    </w:p>
    <w:p>
      <w:pPr>
        <w:spacing w:line="578" w:lineRule="exact"/>
        <w:ind w:firstLine="640" w:firstLineChars="200"/>
        <w:contextualSpacing/>
        <w:rPr>
          <w:rFonts w:ascii="仿宋_GB2312" w:eastAsia="仿宋_GB2312"/>
          <w:sz w:val="32"/>
          <w:szCs w:val="32"/>
        </w:rPr>
      </w:pPr>
      <w:r>
        <w:rPr>
          <w:rFonts w:hint="eastAsia" w:ascii="仿宋_GB2312" w:hAnsi="仿宋" w:eastAsia="仿宋_GB2312"/>
          <w:sz w:val="32"/>
          <w:szCs w:val="32"/>
        </w:rPr>
        <w:t>在起草《基准》过程中，对《</w:t>
      </w:r>
      <w:r>
        <w:rPr>
          <w:rFonts w:hint="eastAsia" w:ascii="仿宋_GB2312" w:hAnsi="仿宋" w:eastAsia="仿宋_GB2312"/>
          <w:sz w:val="32"/>
          <w:szCs w:val="32"/>
          <w:lang w:val="en-US" w:eastAsia="zh-CN"/>
        </w:rPr>
        <w:t>医疗器械</w:t>
      </w:r>
      <w:r>
        <w:rPr>
          <w:rFonts w:hint="eastAsia" w:ascii="仿宋_GB2312" w:hAnsi="仿宋" w:eastAsia="仿宋_GB2312"/>
          <w:sz w:val="32"/>
          <w:szCs w:val="32"/>
        </w:rPr>
        <w:t>监督管理条例》</w:t>
      </w:r>
      <w:r>
        <w:rPr>
          <w:rFonts w:hint="eastAsia" w:ascii="仿宋_GB2312" w:hAnsi="仿宋" w:eastAsia="仿宋_GB2312"/>
          <w:sz w:val="32"/>
          <w:szCs w:val="32"/>
          <w:lang w:val="en-US" w:eastAsia="zh-CN"/>
        </w:rPr>
        <w:t>及医疗器械领域部门规章</w:t>
      </w:r>
      <w:r>
        <w:rPr>
          <w:rFonts w:hint="eastAsia" w:ascii="仿宋_GB2312" w:hAnsi="仿宋" w:eastAsia="仿宋_GB2312"/>
          <w:sz w:val="32"/>
          <w:szCs w:val="32"/>
        </w:rPr>
        <w:t>进行了逐条研判，将</w:t>
      </w:r>
      <w:r>
        <w:rPr>
          <w:rFonts w:ascii="仿宋_GB2312" w:hAnsi="仿宋" w:eastAsia="仿宋_GB2312"/>
          <w:sz w:val="32"/>
          <w:szCs w:val="32"/>
        </w:rPr>
        <w:t>各类违法行为依据社会危害性划定为A、B、C三个基础裁量档次。</w:t>
      </w:r>
      <w:r>
        <w:rPr>
          <w:rFonts w:hint="eastAsia" w:ascii="仿宋_GB2312" w:hAnsi="仿宋" w:eastAsia="仿宋_GB2312"/>
          <w:sz w:val="32"/>
          <w:szCs w:val="32"/>
        </w:rPr>
        <w:t>在征求各级监管部门意见的基础上，</w:t>
      </w:r>
      <w:r>
        <w:rPr>
          <w:rFonts w:hint="eastAsia" w:ascii="仿宋_GB2312" w:hAnsi="黑体" w:eastAsia="仿宋_GB2312"/>
          <w:sz w:val="32"/>
          <w:szCs w:val="32"/>
        </w:rPr>
        <w:t>不断修改完善，</w:t>
      </w:r>
      <w:r>
        <w:rPr>
          <w:rFonts w:hint="eastAsia" w:ascii="仿宋_GB2312" w:hAnsi="仿宋" w:eastAsia="仿宋_GB2312"/>
          <w:sz w:val="32"/>
          <w:szCs w:val="32"/>
        </w:rPr>
        <w:t>现向社会公开征求意见。</w:t>
      </w:r>
    </w:p>
    <w:p>
      <w:pPr>
        <w:autoSpaceDE w:val="0"/>
        <w:autoSpaceDN w:val="0"/>
        <w:adjustRightInd w:val="0"/>
        <w:snapToGrid w:val="0"/>
        <w:spacing w:line="560" w:lineRule="exact"/>
        <w:ind w:firstLine="640" w:firstLineChars="200"/>
        <w:rPr>
          <w:rFonts w:eastAsia="黑体"/>
          <w:sz w:val="32"/>
          <w:szCs w:val="32"/>
        </w:rPr>
      </w:pPr>
      <w:r>
        <w:rPr>
          <w:rFonts w:eastAsia="黑体"/>
          <w:sz w:val="32"/>
          <w:szCs w:val="32"/>
        </w:rPr>
        <w:t>三、制定依据</w:t>
      </w:r>
    </w:p>
    <w:p>
      <w:pPr>
        <w:spacing w:line="578"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依据《市场监管总局关于规范市场监督管理行政处罚裁量权的指导意见》（国市监法〔2019〕244号）、《关于规范实施行政处罚裁量基准制度的若干指导意见》（京政法制发〔2015〕16号）等文件</w:t>
      </w:r>
      <w:r>
        <w:rPr>
          <w:rFonts w:hint="eastAsia" w:ascii="仿宋_GB2312" w:hAnsi="仿宋" w:eastAsia="仿宋_GB2312"/>
          <w:color w:val="000000" w:themeColor="text1"/>
          <w:sz w:val="32"/>
          <w:szCs w:val="32"/>
          <w14:textFill>
            <w14:solidFill>
              <w14:schemeClr w14:val="tx1"/>
            </w14:solidFill>
          </w14:textFill>
        </w:rPr>
        <w:t>规定，严格依照《</w:t>
      </w:r>
      <w:r>
        <w:rPr>
          <w:rFonts w:hint="eastAsia" w:ascii="仿宋_GB2312" w:hAnsi="仿宋" w:eastAsia="仿宋_GB2312"/>
          <w:color w:val="000000" w:themeColor="text1"/>
          <w:sz w:val="32"/>
          <w:szCs w:val="32"/>
          <w:lang w:val="en-US" w:eastAsia="zh-CN"/>
          <w14:textFill>
            <w14:solidFill>
              <w14:schemeClr w14:val="tx1"/>
            </w14:solidFill>
          </w14:textFill>
        </w:rPr>
        <w:t>医疗器械</w:t>
      </w:r>
      <w:r>
        <w:rPr>
          <w:rFonts w:hint="eastAsia" w:ascii="仿宋_GB2312" w:hAnsi="仿宋" w:eastAsia="仿宋_GB2312"/>
          <w:color w:val="000000" w:themeColor="text1"/>
          <w:sz w:val="32"/>
          <w:szCs w:val="32"/>
          <w14:textFill>
            <w14:solidFill>
              <w14:schemeClr w14:val="tx1"/>
            </w14:solidFill>
          </w14:textFill>
        </w:rPr>
        <w:t>监督管理条例》</w:t>
      </w:r>
      <w:r>
        <w:rPr>
          <w:rFonts w:hint="eastAsia" w:ascii="仿宋_GB2312" w:hAnsi="仿宋" w:eastAsia="仿宋_GB2312"/>
          <w:color w:val="000000" w:themeColor="text1"/>
          <w:sz w:val="32"/>
          <w:szCs w:val="32"/>
          <w:lang w:val="en-US" w:eastAsia="zh-CN"/>
          <w14:textFill>
            <w14:solidFill>
              <w14:schemeClr w14:val="tx1"/>
            </w14:solidFill>
          </w14:textFill>
        </w:rPr>
        <w:t>以及</w:t>
      </w:r>
      <w:r>
        <w:rPr>
          <w:rFonts w:hint="eastAsia" w:ascii="仿宋_GB2312" w:hAnsi="仿宋" w:eastAsia="仿宋_GB2312"/>
          <w:color w:val="000000" w:themeColor="text1"/>
          <w:sz w:val="32"/>
          <w:szCs w:val="32"/>
          <w:lang w:eastAsia="zh-CN"/>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医疗器械生产监督管理办法</w:t>
      </w:r>
      <w:r>
        <w:rPr>
          <w:rFonts w:hint="eastAsia" w:ascii="仿宋_GB2312" w:hAnsi="仿宋" w:eastAsia="仿宋_GB2312"/>
          <w:color w:val="000000" w:themeColor="text1"/>
          <w:sz w:val="32"/>
          <w:szCs w:val="32"/>
          <w:lang w:eastAsia="zh-CN"/>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医疗器械经营监督管理办法</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《医疗器械注册与备案管理办法》《体外诊断试剂注册与备案管理办法》《医疗器械不良事件监测和再评价管理办法》《医疗器械网络销售监督管理办法》</w:t>
      </w:r>
      <w:r>
        <w:rPr>
          <w:rFonts w:hint="eastAsia" w:ascii="仿宋_GB2312" w:hAnsi="仿宋" w:eastAsia="仿宋_GB2312"/>
          <w:color w:val="000000" w:themeColor="text1"/>
          <w:sz w:val="32"/>
          <w:szCs w:val="32"/>
          <w:lang w:val="en-US" w:eastAsia="zh-CN"/>
          <w14:textFill>
            <w14:solidFill>
              <w14:schemeClr w14:val="tx1"/>
            </w14:solidFill>
          </w14:textFill>
        </w:rPr>
        <w:t>等医疗器械领域部门规章</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结合我市</w:t>
      </w:r>
      <w:r>
        <w:rPr>
          <w:rFonts w:ascii="仿宋_GB2312" w:hAnsi="仿宋" w:eastAsia="仿宋_GB2312"/>
          <w:color w:val="000000" w:themeColor="text1"/>
          <w:sz w:val="32"/>
          <w:szCs w:val="32"/>
          <w14:textFill>
            <w14:solidFill>
              <w14:schemeClr w14:val="tx1"/>
            </w14:solidFill>
          </w14:textFill>
        </w:rPr>
        <w:t>实际，制定</w:t>
      </w:r>
      <w:r>
        <w:rPr>
          <w:rFonts w:hint="eastAsia" w:ascii="仿宋_GB2312" w:hAnsi="仿宋" w:eastAsia="仿宋_GB2312"/>
          <w:color w:val="000000" w:themeColor="text1"/>
          <w:sz w:val="32"/>
          <w:szCs w:val="32"/>
          <w14:textFill>
            <w14:solidFill>
              <w14:schemeClr w14:val="tx1"/>
            </w14:solidFill>
          </w14:textFill>
        </w:rPr>
        <w:t>《北京市医疗器械行政处罚裁量基准（征求意见稿）》</w:t>
      </w:r>
      <w:r>
        <w:rPr>
          <w:rFonts w:ascii="仿宋_GB2312" w:hAnsi="仿宋" w:eastAsia="仿宋_GB2312"/>
          <w:color w:val="000000" w:themeColor="text1"/>
          <w:sz w:val="32"/>
          <w:szCs w:val="32"/>
          <w14:textFill>
            <w14:solidFill>
              <w14:schemeClr w14:val="tx1"/>
            </w14:solidFill>
          </w14:textFill>
        </w:rPr>
        <w:t>。</w:t>
      </w:r>
    </w:p>
    <w:p>
      <w:pPr>
        <w:spacing w:line="520" w:lineRule="exact"/>
        <w:ind w:left="640"/>
        <w:rPr>
          <w:rFonts w:eastAsia="黑体"/>
          <w:w w:val="95"/>
          <w:sz w:val="32"/>
          <w:szCs w:val="32"/>
        </w:rPr>
      </w:pPr>
      <w:r>
        <w:rPr>
          <w:rFonts w:eastAsia="黑体"/>
          <w:sz w:val="32"/>
          <w:szCs w:val="32"/>
        </w:rPr>
        <w:t>四、主要内容</w:t>
      </w:r>
    </w:p>
    <w:bookmarkEnd w:id="0"/>
    <w:p>
      <w:pPr>
        <w:spacing w:line="578" w:lineRule="exact"/>
        <w:ind w:firstLine="640" w:firstLineChars="200"/>
      </w:pPr>
      <w:r>
        <w:rPr>
          <w:rFonts w:hint="eastAsia" w:ascii="仿宋_GB2312" w:eastAsia="仿宋_GB2312"/>
          <w:color w:val="333333"/>
          <w:sz w:val="32"/>
          <w:szCs w:val="32"/>
          <w:lang w:val="en-US" w:eastAsia="zh-CN"/>
        </w:rPr>
        <w:t>新修订的</w:t>
      </w:r>
      <w:r>
        <w:rPr>
          <w:rFonts w:hint="eastAsia" w:ascii="仿宋_GB2312" w:eastAsia="仿宋_GB2312"/>
          <w:color w:val="333333"/>
          <w:sz w:val="32"/>
          <w:szCs w:val="32"/>
        </w:rPr>
        <w:t>《北京市医疗器械行政处罚裁量基准（征求意见稿）》</w:t>
      </w:r>
      <w:r>
        <w:rPr>
          <w:rFonts w:hint="eastAsia" w:ascii="仿宋_GB2312" w:hAnsi="仿宋" w:eastAsia="仿宋_GB2312"/>
          <w:color w:val="000000" w:themeColor="text1"/>
          <w:sz w:val="32"/>
          <w:szCs w:val="32"/>
          <w14:textFill>
            <w14:solidFill>
              <w14:schemeClr w14:val="tx1"/>
            </w14:solidFill>
          </w14:textFill>
        </w:rPr>
        <w:t>共计</w:t>
      </w:r>
      <w:r>
        <w:rPr>
          <w:rFonts w:hint="eastAsia" w:ascii="仿宋_GB2312" w:hAnsi="仿宋" w:eastAsia="仿宋_GB2312"/>
          <w:color w:val="000000" w:themeColor="text1"/>
          <w:sz w:val="32"/>
          <w:szCs w:val="32"/>
          <w:lang w:val="en-US" w:eastAsia="zh-CN"/>
          <w14:textFill>
            <w14:solidFill>
              <w14:schemeClr w14:val="tx1"/>
            </w14:solidFill>
          </w14:textFill>
        </w:rPr>
        <w:t>221</w:t>
      </w:r>
      <w:r>
        <w:rPr>
          <w:rFonts w:hint="eastAsia" w:ascii="仿宋_GB2312" w:hAnsi="仿宋" w:eastAsia="仿宋_GB2312"/>
          <w:color w:val="000000" w:themeColor="text1"/>
          <w:sz w:val="32"/>
          <w:szCs w:val="32"/>
          <w14:textFill>
            <w14:solidFill>
              <w14:schemeClr w14:val="tx1"/>
            </w14:solidFill>
          </w14:textFill>
        </w:rPr>
        <w:t>个条目</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包括总则5个条目</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，分为总则和违法行为裁量档次两部分</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是在逐一梳理对照</w:t>
      </w:r>
      <w:r>
        <w:rPr>
          <w:rFonts w:hint="eastAsia" w:ascii="仿宋_GB2312" w:hAnsi="仿宋" w:eastAsia="仿宋_GB2312"/>
          <w:sz w:val="32"/>
          <w:szCs w:val="32"/>
        </w:rPr>
        <w:t>《</w:t>
      </w:r>
      <w:r>
        <w:rPr>
          <w:rFonts w:hint="eastAsia" w:ascii="仿宋_GB2312" w:hAnsi="仿宋" w:eastAsia="仿宋_GB2312"/>
          <w:sz w:val="32"/>
          <w:szCs w:val="32"/>
          <w:lang w:val="en-US" w:eastAsia="zh-CN"/>
        </w:rPr>
        <w:t>医疗器械</w:t>
      </w:r>
      <w:r>
        <w:rPr>
          <w:rFonts w:hint="eastAsia" w:ascii="仿宋_GB2312" w:hAnsi="仿宋" w:eastAsia="仿宋_GB2312"/>
          <w:sz w:val="32"/>
          <w:szCs w:val="32"/>
        </w:rPr>
        <w:t>监督管理条</w:t>
      </w:r>
      <w:r>
        <w:rPr>
          <w:rFonts w:hint="eastAsia" w:ascii="仿宋_GB2312" w:hAnsi="仿宋" w:eastAsia="仿宋_GB2312"/>
          <w:color w:val="000000" w:themeColor="text1"/>
          <w:sz w:val="32"/>
          <w:szCs w:val="32"/>
          <w14:textFill>
            <w14:solidFill>
              <w14:schemeClr w14:val="tx1"/>
            </w14:solidFill>
          </w14:textFill>
        </w:rPr>
        <w:t>例》</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医疗器械不良事件监测和再评价管理办法</w:t>
      </w:r>
      <w:r>
        <w:rPr>
          <w:rFonts w:hint="eastAsia" w:ascii="仿宋_GB2312" w:hAnsi="仿宋" w:eastAsia="仿宋_GB2312"/>
          <w:color w:val="000000" w:themeColor="text1"/>
          <w:sz w:val="32"/>
          <w:szCs w:val="32"/>
          <w:lang w:eastAsia="zh-CN"/>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医疗器械生产监督管理办法</w:t>
      </w:r>
      <w:r>
        <w:rPr>
          <w:rFonts w:hint="eastAsia" w:ascii="仿宋_GB2312" w:hAnsi="仿宋" w:eastAsia="仿宋_GB2312"/>
          <w:color w:val="000000" w:themeColor="text1"/>
          <w:sz w:val="32"/>
          <w:szCs w:val="32"/>
          <w:lang w:eastAsia="zh-CN"/>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医疗器械经营监督管理办法</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等现行有效和即将实施的医疗器械领域法规、规章中</w:t>
      </w:r>
      <w:r>
        <w:rPr>
          <w:rFonts w:hint="eastAsia" w:ascii="仿宋_GB2312" w:hAnsi="仿宋" w:eastAsia="仿宋_GB2312"/>
          <w:color w:val="000000" w:themeColor="text1"/>
          <w:sz w:val="32"/>
          <w:szCs w:val="32"/>
          <w14:textFill>
            <w14:solidFill>
              <w14:schemeClr w14:val="tx1"/>
            </w14:solidFill>
          </w14:textFill>
        </w:rPr>
        <w:t>行政处罚条款的基础上，</w:t>
      </w:r>
      <w:bookmarkStart w:id="1" w:name="_GoBack"/>
      <w:bookmarkEnd w:id="1"/>
      <w:r>
        <w:rPr>
          <w:rFonts w:hint="eastAsia" w:ascii="仿宋_GB2312" w:hAnsi="仿宋" w:eastAsia="仿宋_GB2312"/>
          <w:color w:val="000000" w:themeColor="text1"/>
          <w:sz w:val="32"/>
          <w:szCs w:val="32"/>
          <w14:textFill>
            <w14:solidFill>
              <w14:schemeClr w14:val="tx1"/>
            </w14:solidFill>
          </w14:textFill>
        </w:rPr>
        <w:t>明确违法行为的名称、处罚依据、处罚内容、基础裁量阶次、基准以及行使层级，以细化、量化每一条罚则的适用裁量幅度范围。特别是对《</w:t>
      </w:r>
      <w:r>
        <w:rPr>
          <w:rFonts w:hint="eastAsia" w:ascii="仿宋_GB2312" w:hAnsi="仿宋" w:eastAsia="仿宋_GB2312"/>
          <w:color w:val="000000" w:themeColor="text1"/>
          <w:sz w:val="32"/>
          <w:szCs w:val="32"/>
          <w:lang w:val="en-US" w:eastAsia="zh-CN"/>
          <w14:textFill>
            <w14:solidFill>
              <w14:schemeClr w14:val="tx1"/>
            </w14:solidFill>
          </w14:textFill>
        </w:rPr>
        <w:t>医疗器械</w:t>
      </w:r>
      <w:r>
        <w:rPr>
          <w:rFonts w:hint="eastAsia" w:ascii="仿宋_GB2312" w:hAnsi="仿宋" w:eastAsia="仿宋_GB2312"/>
          <w:color w:val="000000" w:themeColor="text1"/>
          <w:sz w:val="32"/>
          <w:szCs w:val="32"/>
          <w14:textFill>
            <w14:solidFill>
              <w14:schemeClr w14:val="tx1"/>
            </w14:solidFill>
          </w14:textFill>
        </w:rPr>
        <w:t>监督管理条例》中“情节严重”情形下对违法单位的法定代表人、主要负责人、直接负责的主管人员和其他责任人员财产罚规定了处罚标准和幅度范围，以充分体现药品监管领域四个最严和责任到人的法律精神，严厉打击震慑相关违法行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D0FA3"/>
    <w:rsid w:val="01822669"/>
    <w:rsid w:val="02991ADA"/>
    <w:rsid w:val="0374238F"/>
    <w:rsid w:val="06E23AB3"/>
    <w:rsid w:val="0A764C3F"/>
    <w:rsid w:val="0C933C4A"/>
    <w:rsid w:val="0EF941BA"/>
    <w:rsid w:val="0F184516"/>
    <w:rsid w:val="0F8D51F0"/>
    <w:rsid w:val="0FB3423F"/>
    <w:rsid w:val="0FFF7484"/>
    <w:rsid w:val="10D607FE"/>
    <w:rsid w:val="14D66AD5"/>
    <w:rsid w:val="17E94CA2"/>
    <w:rsid w:val="182E29B9"/>
    <w:rsid w:val="1CAC3418"/>
    <w:rsid w:val="21BC51D5"/>
    <w:rsid w:val="227A6CA5"/>
    <w:rsid w:val="22BD1205"/>
    <w:rsid w:val="24547947"/>
    <w:rsid w:val="27B870F7"/>
    <w:rsid w:val="282D2989"/>
    <w:rsid w:val="2D915768"/>
    <w:rsid w:val="2F983931"/>
    <w:rsid w:val="30FF6E8C"/>
    <w:rsid w:val="322E2569"/>
    <w:rsid w:val="32E601FF"/>
    <w:rsid w:val="333F7A14"/>
    <w:rsid w:val="384B0C09"/>
    <w:rsid w:val="3934456B"/>
    <w:rsid w:val="3A163206"/>
    <w:rsid w:val="3A35391F"/>
    <w:rsid w:val="3AD13648"/>
    <w:rsid w:val="3B2E1EA3"/>
    <w:rsid w:val="3D5D4E57"/>
    <w:rsid w:val="3F67457A"/>
    <w:rsid w:val="3FDF3531"/>
    <w:rsid w:val="41537079"/>
    <w:rsid w:val="42760D2E"/>
    <w:rsid w:val="44A43B7B"/>
    <w:rsid w:val="4A056160"/>
    <w:rsid w:val="4AC40AD3"/>
    <w:rsid w:val="4B066EEC"/>
    <w:rsid w:val="4B09298A"/>
    <w:rsid w:val="4B223A4B"/>
    <w:rsid w:val="4C6618B2"/>
    <w:rsid w:val="4E84393D"/>
    <w:rsid w:val="4EAA6232"/>
    <w:rsid w:val="4F530677"/>
    <w:rsid w:val="4F6042F5"/>
    <w:rsid w:val="50D964C7"/>
    <w:rsid w:val="55D24034"/>
    <w:rsid w:val="59F63254"/>
    <w:rsid w:val="5DD46E27"/>
    <w:rsid w:val="5ED36CD9"/>
    <w:rsid w:val="627C0322"/>
    <w:rsid w:val="6536207A"/>
    <w:rsid w:val="69B55D5F"/>
    <w:rsid w:val="6A366E0F"/>
    <w:rsid w:val="6B79100E"/>
    <w:rsid w:val="6C223454"/>
    <w:rsid w:val="70910BA8"/>
    <w:rsid w:val="70BA00FF"/>
    <w:rsid w:val="738311F3"/>
    <w:rsid w:val="77516B4F"/>
    <w:rsid w:val="7AEB5DD5"/>
    <w:rsid w:val="7B175B65"/>
    <w:rsid w:val="7B3F192C"/>
    <w:rsid w:val="7EB87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1227</Words>
  <Characters>1269</Characters>
  <Lines>0</Lines>
  <Paragraphs>0</Paragraphs>
  <TotalTime>1</TotalTime>
  <ScaleCrop>false</ScaleCrop>
  <LinksUpToDate>false</LinksUpToDate>
  <CharactersWithSpaces>1273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2021-06-09T06:30:00Z</dcterms:created>
  <dc:creator>Administrator</dc:creator>
  <cp:lastModifiedBy>小小的太阳</cp:lastModifiedBy>
  <dcterms:modified xsi:type="dcterms:W3CDTF">2022-04-07T07:57:59Z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5BFB9FAA84E04C2EBAC0629B6E91747C</vt:lpwstr>
  </property>
</Properties>
</file>