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left"/>
        <w:textAlignment w:val="auto"/>
        <w:rPr>
          <w:rFonts w:eastAsia="黑体" w:cs="黑体"/>
          <w:bCs/>
          <w:color w:val="auto"/>
          <w:sz w:val="32"/>
          <w:szCs w:val="32"/>
          <w:lang w:bidi="ar-SA"/>
        </w:rPr>
      </w:pPr>
      <w:bookmarkStart w:id="0" w:name="_Hlk77770073"/>
      <w:r>
        <w:rPr>
          <w:rFonts w:hint="eastAsia" w:eastAsia="黑体" w:cs="黑体"/>
          <w:bCs/>
          <w:color w:val="auto"/>
          <w:sz w:val="32"/>
          <w:szCs w:val="32"/>
          <w:lang w:bidi="ar-SA"/>
        </w:rPr>
        <w:t>附件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left"/>
        <w:textAlignment w:val="auto"/>
        <w:rPr>
          <w:rFonts w:hint="eastAsia" w:eastAsia="黑体" w:cs="黑体"/>
          <w:bCs/>
          <w:color w:val="auto"/>
          <w:sz w:val="32"/>
          <w:szCs w:val="32"/>
          <w:lang w:bidi="ar-SA"/>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eastAsia="方正小标宋简体"/>
          <w:bCs/>
          <w:color w:val="auto"/>
          <w:sz w:val="44"/>
          <w:szCs w:val="44"/>
        </w:rPr>
      </w:pPr>
      <w:r>
        <w:rPr>
          <w:rFonts w:hint="eastAsia" w:eastAsia="方正小标宋简体"/>
          <w:bCs/>
          <w:color w:val="auto"/>
          <w:sz w:val="44"/>
          <w:szCs w:val="44"/>
        </w:rPr>
        <w:t>关于落实国家组织高值医用耗材集中</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eastAsia="方正小标宋简体"/>
          <w:bCs/>
          <w:color w:val="auto"/>
          <w:sz w:val="44"/>
          <w:szCs w:val="44"/>
        </w:rPr>
      </w:pPr>
      <w:r>
        <w:rPr>
          <w:rFonts w:hint="eastAsia" w:eastAsia="方正小标宋简体"/>
          <w:bCs/>
          <w:color w:val="auto"/>
          <w:sz w:val="44"/>
          <w:szCs w:val="44"/>
        </w:rPr>
        <w:t>带量采购和使用的实施</w:t>
      </w:r>
      <w:bookmarkEnd w:id="0"/>
      <w:r>
        <w:rPr>
          <w:rFonts w:hint="eastAsia" w:eastAsia="方正小标宋简体"/>
          <w:bCs/>
          <w:color w:val="auto"/>
          <w:sz w:val="44"/>
          <w:szCs w:val="44"/>
        </w:rPr>
        <w:t>方案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eastAsia="方正小标宋简体"/>
          <w:bCs/>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eastAsia="仿宋_GB2312" w:cs="宋体"/>
          <w:color w:val="auto"/>
          <w:kern w:val="0"/>
          <w:sz w:val="32"/>
          <w:szCs w:val="32"/>
          <w:lang w:val="en-US" w:eastAsia="zh-CN" w:bidi="ar-SA"/>
        </w:rPr>
      </w:pPr>
      <w:r>
        <w:rPr>
          <w:rFonts w:hint="eastAsia" w:eastAsia="仿宋_GB2312" w:cs="宋体"/>
          <w:color w:val="auto"/>
          <w:kern w:val="0"/>
          <w:sz w:val="32"/>
          <w:szCs w:val="32"/>
          <w:lang w:val="en-US" w:eastAsia="zh-CN" w:bidi="ar-SA"/>
        </w:rPr>
        <w:t>为深入贯彻国家和</w:t>
      </w:r>
      <w:r>
        <w:rPr>
          <w:rFonts w:hint="default" w:eastAsia="仿宋_GB2312" w:cs="宋体"/>
          <w:color w:val="auto"/>
          <w:kern w:val="0"/>
          <w:sz w:val="32"/>
          <w:szCs w:val="32"/>
          <w:lang w:val="en-US" w:eastAsia="zh-CN" w:bidi="ar-SA"/>
        </w:rPr>
        <w:t>本市</w:t>
      </w:r>
      <w:r>
        <w:rPr>
          <w:rFonts w:hint="eastAsia" w:eastAsia="仿宋_GB2312" w:cs="宋体"/>
          <w:color w:val="auto"/>
          <w:kern w:val="0"/>
          <w:sz w:val="32"/>
          <w:szCs w:val="32"/>
          <w:lang w:val="en-US" w:eastAsia="zh-CN" w:bidi="ar-SA"/>
        </w:rPr>
        <w:t>深化医疗保障制度改革的工作</w:t>
      </w:r>
      <w:r>
        <w:rPr>
          <w:rFonts w:hint="default" w:eastAsia="仿宋_GB2312" w:cs="宋体"/>
          <w:color w:val="auto"/>
          <w:kern w:val="0"/>
          <w:sz w:val="32"/>
          <w:szCs w:val="32"/>
          <w:lang w:val="en-US" w:eastAsia="zh-CN" w:bidi="ar-SA"/>
        </w:rPr>
        <w:t>部署</w:t>
      </w:r>
      <w:r>
        <w:rPr>
          <w:rFonts w:hint="eastAsia" w:eastAsia="仿宋_GB2312" w:cs="宋体"/>
          <w:color w:val="auto"/>
          <w:kern w:val="0"/>
          <w:sz w:val="32"/>
          <w:szCs w:val="32"/>
          <w:lang w:val="en-US" w:eastAsia="zh-CN" w:bidi="ar-SA"/>
        </w:rPr>
        <w:t>，落实国家医保局等八部门印发《关于开展国家组织高值医用耗材集中带量采购和使用的指导意见》（医保发〔</w:t>
      </w:r>
      <w:r>
        <w:rPr>
          <w:rFonts w:eastAsia="仿宋_GB2312" w:cs="宋体"/>
          <w:color w:val="auto"/>
          <w:kern w:val="0"/>
          <w:sz w:val="32"/>
          <w:szCs w:val="32"/>
          <w:lang w:val="en-US" w:eastAsia="zh-CN" w:bidi="ar-SA"/>
        </w:rPr>
        <w:t>2021〕31号</w:t>
      </w:r>
      <w:r>
        <w:rPr>
          <w:rFonts w:hint="eastAsia" w:eastAsia="仿宋_GB2312" w:cs="宋体"/>
          <w:color w:val="auto"/>
          <w:kern w:val="0"/>
          <w:sz w:val="32"/>
          <w:szCs w:val="32"/>
          <w:lang w:val="en-US" w:eastAsia="zh-CN" w:bidi="ar-SA"/>
        </w:rPr>
        <w:t>）的要求，结合</w:t>
      </w:r>
      <w:r>
        <w:rPr>
          <w:rFonts w:hint="default" w:eastAsia="仿宋_GB2312" w:cs="宋体"/>
          <w:color w:val="auto"/>
          <w:kern w:val="0"/>
          <w:sz w:val="32"/>
          <w:szCs w:val="32"/>
          <w:lang w:val="en-US" w:eastAsia="zh-CN" w:bidi="ar-SA"/>
        </w:rPr>
        <w:t>本市</w:t>
      </w:r>
      <w:r>
        <w:rPr>
          <w:rFonts w:hint="eastAsia" w:eastAsia="仿宋_GB2312" w:cs="宋体"/>
          <w:color w:val="auto"/>
          <w:kern w:val="0"/>
          <w:sz w:val="32"/>
          <w:szCs w:val="32"/>
          <w:lang w:val="en-US" w:eastAsia="zh-CN" w:bidi="ar-SA"/>
        </w:rPr>
        <w:t>实际，制定本实施方案。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eastAsia="黑体" w:cs="宋体"/>
          <w:b/>
          <w:color w:val="auto"/>
          <w:kern w:val="0"/>
          <w:sz w:val="32"/>
          <w:szCs w:val="32"/>
          <w:lang w:val="en-US" w:eastAsia="zh-CN" w:bidi="ar-SA"/>
        </w:rPr>
      </w:pPr>
      <w:r>
        <w:rPr>
          <w:rStyle w:val="6"/>
          <w:rFonts w:hint="eastAsia" w:eastAsia="黑体" w:cs="Times New Roman"/>
          <w:b w:val="0"/>
          <w:color w:val="auto"/>
          <w:kern w:val="0"/>
          <w:sz w:val="32"/>
          <w:szCs w:val="32"/>
          <w:lang w:val="en-US" w:eastAsia="zh-CN" w:bidi="ar-SA"/>
        </w:rPr>
        <w:t xml:space="preserve"> 一、总体要求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eastAsia="微软雅黑" w:cs="宋体"/>
          <w:color w:val="auto"/>
          <w:kern w:val="0"/>
          <w:sz w:val="32"/>
          <w:szCs w:val="32"/>
          <w:lang w:val="en-US" w:eastAsia="zh-CN" w:bidi="ar-SA"/>
        </w:rPr>
      </w:pPr>
      <w:r>
        <w:rPr>
          <w:rFonts w:hint="eastAsia" w:eastAsia="楷体" w:cs="楷体"/>
          <w:color w:val="auto"/>
          <w:kern w:val="0"/>
          <w:sz w:val="32"/>
          <w:szCs w:val="32"/>
          <w:lang w:val="en-US" w:eastAsia="zh-CN" w:bidi="ar-SA"/>
        </w:rPr>
        <w:t>（一）指导思想。</w:t>
      </w:r>
      <w:r>
        <w:rPr>
          <w:rFonts w:hint="eastAsia" w:eastAsia="仿宋_GB2312" w:cs="宋体"/>
          <w:color w:val="auto"/>
          <w:kern w:val="0"/>
          <w:sz w:val="32"/>
          <w:szCs w:val="32"/>
          <w:lang w:val="en-US" w:eastAsia="zh-CN" w:bidi="ar-SA"/>
        </w:rPr>
        <w:t>以习近平新时代中国特色社会主义思想为指导，全面贯彻党的十九大和十九届</w:t>
      </w:r>
      <w:r>
        <w:rPr>
          <w:rFonts w:hint="default" w:eastAsia="仿宋_GB2312" w:cs="宋体"/>
          <w:color w:val="auto"/>
          <w:kern w:val="0"/>
          <w:sz w:val="32"/>
          <w:szCs w:val="32"/>
          <w:lang w:val="en-US" w:eastAsia="zh-CN" w:bidi="ar-SA"/>
        </w:rPr>
        <w:t>历次</w:t>
      </w:r>
      <w:r>
        <w:rPr>
          <w:rFonts w:hint="eastAsia" w:eastAsia="仿宋_GB2312" w:cs="宋体"/>
          <w:color w:val="auto"/>
          <w:kern w:val="0"/>
          <w:sz w:val="32"/>
          <w:szCs w:val="32"/>
          <w:lang w:val="en-US" w:eastAsia="zh-CN" w:bidi="ar-SA"/>
        </w:rPr>
        <w:t>全会精神，坚持以人民为中心，</w:t>
      </w:r>
      <w:r>
        <w:rPr>
          <w:rFonts w:hint="default" w:eastAsia="仿宋_GB2312" w:cs="宋体"/>
          <w:color w:val="auto"/>
          <w:kern w:val="0"/>
          <w:sz w:val="32"/>
          <w:szCs w:val="32"/>
          <w:lang w:val="en-US" w:eastAsia="zh-CN" w:bidi="ar-SA"/>
        </w:rPr>
        <w:t>充分发挥</w:t>
      </w:r>
      <w:r>
        <w:rPr>
          <w:rFonts w:hint="eastAsia" w:eastAsia="仿宋_GB2312" w:cs="宋体"/>
          <w:color w:val="auto"/>
          <w:kern w:val="0"/>
          <w:sz w:val="32"/>
          <w:szCs w:val="32"/>
          <w:lang w:val="en-US" w:eastAsia="zh-CN" w:bidi="ar-SA"/>
        </w:rPr>
        <w:t>国家组织高值医用耗材集中采购办公室</w:t>
      </w:r>
      <w:r>
        <w:rPr>
          <w:rFonts w:hint="default" w:eastAsia="仿宋_GB2312" w:cs="宋体"/>
          <w:color w:val="auto"/>
          <w:kern w:val="0"/>
          <w:sz w:val="32"/>
          <w:szCs w:val="32"/>
          <w:lang w:val="en-US" w:eastAsia="zh-CN" w:bidi="ar-SA"/>
        </w:rPr>
        <w:t>职能，充分发挥京津冀</w:t>
      </w:r>
      <w:r>
        <w:rPr>
          <w:rFonts w:hint="eastAsia" w:eastAsia="仿宋_GB2312" w:cs="宋体"/>
          <w:color w:val="auto"/>
          <w:kern w:val="0"/>
          <w:sz w:val="32"/>
          <w:szCs w:val="32"/>
          <w:lang w:val="en-US" w:eastAsia="zh-CN" w:bidi="ar-SA"/>
        </w:rPr>
        <w:t>“3+N”医药采购联盟</w:t>
      </w:r>
      <w:r>
        <w:rPr>
          <w:rFonts w:hint="default" w:eastAsia="仿宋_GB2312" w:cs="宋体"/>
          <w:color w:val="auto"/>
          <w:kern w:val="0"/>
          <w:sz w:val="32"/>
          <w:szCs w:val="32"/>
          <w:lang w:val="en-US" w:eastAsia="zh-CN" w:bidi="ar-SA"/>
        </w:rPr>
        <w:t>牵头作用，充分发挥市医药采购平台便捷高效的优势，</w:t>
      </w:r>
      <w:r>
        <w:rPr>
          <w:rFonts w:hint="eastAsia" w:eastAsia="仿宋_GB2312" w:cs="宋体"/>
          <w:color w:val="auto"/>
          <w:kern w:val="0"/>
          <w:sz w:val="32"/>
          <w:szCs w:val="32"/>
          <w:lang w:val="en-US" w:eastAsia="zh-CN" w:bidi="ar-SA"/>
        </w:rPr>
        <w:t>以公立医疗机构为执行主体，</w:t>
      </w:r>
      <w:r>
        <w:rPr>
          <w:rFonts w:hint="default" w:eastAsia="仿宋_GB2312" w:cs="宋体"/>
          <w:color w:val="auto"/>
          <w:kern w:val="0"/>
          <w:sz w:val="32"/>
          <w:szCs w:val="32"/>
          <w:lang w:val="en-US" w:eastAsia="zh-CN" w:bidi="ar-SA"/>
        </w:rPr>
        <w:t>分级分类</w:t>
      </w:r>
      <w:r>
        <w:rPr>
          <w:rFonts w:hint="eastAsia" w:eastAsia="仿宋_GB2312" w:cs="宋体"/>
          <w:color w:val="auto"/>
          <w:kern w:val="0"/>
          <w:sz w:val="32"/>
          <w:szCs w:val="32"/>
          <w:lang w:val="en-US" w:eastAsia="zh-CN" w:bidi="ar-SA"/>
        </w:rPr>
        <w:t>组织高值医用耗材集中带量采购，探索完善集采政策，逐步扩大覆盖范围，促进高值医用耗材价格回归合理水平，减轻患者负担，降低企业交易成本，净化流通环境，引导医疗机构规范使用，更好保障人民群众病有所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Style w:val="6"/>
          <w:rFonts w:eastAsia="黑体" w:cs="黑体"/>
          <w:b w:val="0"/>
          <w:color w:val="auto"/>
          <w:kern w:val="0"/>
          <w:sz w:val="32"/>
          <w:szCs w:val="32"/>
          <w:lang w:val="en-US" w:eastAsia="zh-CN" w:bidi="ar-SA"/>
        </w:rPr>
      </w:pPr>
      <w:r>
        <w:rPr>
          <w:rStyle w:val="6"/>
          <w:rFonts w:hint="eastAsia" w:eastAsia="黑体" w:cs="黑体"/>
          <w:b w:val="0"/>
          <w:color w:val="auto"/>
          <w:kern w:val="0"/>
          <w:sz w:val="32"/>
          <w:szCs w:val="32"/>
          <w:lang w:val="en-US" w:eastAsia="zh-CN" w:bidi="ar-SA"/>
        </w:rPr>
        <w:t>二、</w:t>
      </w:r>
      <w:r>
        <w:rPr>
          <w:rStyle w:val="6"/>
          <w:rFonts w:hint="default" w:eastAsia="黑体" w:cs="黑体"/>
          <w:b w:val="0"/>
          <w:color w:val="auto"/>
          <w:kern w:val="0"/>
          <w:sz w:val="32"/>
          <w:szCs w:val="32"/>
          <w:lang w:val="en-US" w:eastAsia="zh-CN" w:bidi="ar-SA"/>
        </w:rPr>
        <w:t>覆盖</w:t>
      </w:r>
      <w:r>
        <w:rPr>
          <w:rStyle w:val="6"/>
          <w:rFonts w:hint="eastAsia" w:eastAsia="黑体" w:cs="黑体"/>
          <w:b w:val="0"/>
          <w:color w:val="auto"/>
          <w:kern w:val="0"/>
          <w:sz w:val="32"/>
          <w:szCs w:val="32"/>
          <w:lang w:val="en-US" w:eastAsia="zh-CN" w:bidi="ar-SA"/>
        </w:rPr>
        <w:t>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eastAsia="仿宋_GB2312" w:cs="仿宋_GB2312"/>
          <w:color w:val="auto"/>
          <w:kern w:val="0"/>
          <w:sz w:val="32"/>
          <w:szCs w:val="32"/>
          <w:shd w:val="clear" w:color="auto" w:fill="FFFFFF"/>
          <w:lang w:val="en-US" w:eastAsia="zh-CN" w:bidi="ar-SA"/>
        </w:rPr>
      </w:pPr>
      <w:r>
        <w:rPr>
          <w:rFonts w:hint="eastAsia" w:eastAsia="楷体" w:cs="楷体"/>
          <w:color w:val="auto"/>
          <w:kern w:val="0"/>
          <w:sz w:val="32"/>
          <w:szCs w:val="32"/>
          <w:lang w:val="en-US" w:eastAsia="zh-CN" w:bidi="ar-SA"/>
        </w:rPr>
        <w:t>（二）品种范围。</w:t>
      </w:r>
      <w:r>
        <w:rPr>
          <w:rFonts w:hint="eastAsia" w:eastAsia="仿宋_GB2312" w:cs="仿宋_GB2312"/>
          <w:color w:val="auto"/>
          <w:kern w:val="0"/>
          <w:sz w:val="32"/>
          <w:szCs w:val="32"/>
          <w:shd w:val="clear" w:color="auto" w:fill="FFFFFF"/>
          <w:lang w:val="en-US" w:eastAsia="zh-CN" w:bidi="ar-SA"/>
        </w:rPr>
        <w:t>优先遴选</w:t>
      </w:r>
      <w:r>
        <w:rPr>
          <w:rFonts w:hint="default" w:eastAsia="仿宋_GB2312" w:cs="仿宋_GB2312"/>
          <w:color w:val="auto"/>
          <w:kern w:val="0"/>
          <w:sz w:val="32"/>
          <w:szCs w:val="32"/>
          <w:shd w:val="clear" w:color="auto" w:fill="FFFFFF"/>
          <w:lang w:val="en-US" w:eastAsia="zh-CN" w:bidi="ar-SA"/>
        </w:rPr>
        <w:t>本市</w:t>
      </w:r>
      <w:r>
        <w:rPr>
          <w:rFonts w:hint="eastAsia" w:eastAsia="仿宋_GB2312" w:cs="仿宋_GB2312"/>
          <w:color w:val="auto"/>
          <w:kern w:val="0"/>
          <w:sz w:val="32"/>
          <w:szCs w:val="32"/>
          <w:shd w:val="clear" w:color="auto" w:fill="FFFFFF"/>
          <w:lang w:val="en-US" w:eastAsia="zh-CN" w:bidi="ar-SA"/>
        </w:rPr>
        <w:t>临床用量较大、采购金额较高、临床使用较成熟、市场竞争较充分、同质化水平较高的</w:t>
      </w:r>
      <w:r>
        <w:rPr>
          <w:rFonts w:hint="default" w:eastAsia="仿宋_GB2312" w:cs="仿宋_GB2312"/>
          <w:color w:val="auto"/>
          <w:kern w:val="0"/>
          <w:sz w:val="32"/>
          <w:szCs w:val="32"/>
          <w:shd w:val="clear" w:color="auto" w:fill="FFFFFF"/>
          <w:lang w:val="en-US" w:eastAsia="zh-CN" w:bidi="ar-SA"/>
        </w:rPr>
        <w:t>高值医用耗材</w:t>
      </w:r>
      <w:r>
        <w:rPr>
          <w:rFonts w:hint="eastAsia" w:eastAsia="仿宋_GB2312" w:cs="仿宋_GB2312"/>
          <w:color w:val="auto"/>
          <w:kern w:val="0"/>
          <w:sz w:val="32"/>
          <w:szCs w:val="32"/>
          <w:shd w:val="clear" w:color="auto" w:fill="FFFFFF"/>
          <w:lang w:val="en-US" w:eastAsia="zh-CN" w:bidi="ar-SA"/>
        </w:rPr>
        <w:t>纳入</w:t>
      </w:r>
      <w:r>
        <w:rPr>
          <w:rFonts w:hint="default" w:eastAsia="仿宋_GB2312" w:cs="仿宋_GB2312"/>
          <w:color w:val="auto"/>
          <w:kern w:val="0"/>
          <w:sz w:val="32"/>
          <w:szCs w:val="32"/>
          <w:shd w:val="clear" w:color="auto" w:fill="FFFFFF"/>
          <w:lang w:val="en-US" w:eastAsia="zh-CN" w:bidi="ar-SA"/>
        </w:rPr>
        <w:t>集中带量</w:t>
      </w:r>
      <w:r>
        <w:rPr>
          <w:rFonts w:hint="eastAsia" w:eastAsia="仿宋_GB2312" w:cs="仿宋_GB2312"/>
          <w:color w:val="auto"/>
          <w:kern w:val="0"/>
          <w:sz w:val="32"/>
          <w:szCs w:val="32"/>
          <w:shd w:val="clear" w:color="auto" w:fill="FFFFFF"/>
          <w:lang w:val="en-US" w:eastAsia="zh-CN" w:bidi="ar-SA"/>
        </w:rPr>
        <w:t>采购范围，到“十四五”末期，</w:t>
      </w:r>
      <w:r>
        <w:rPr>
          <w:rFonts w:hint="default" w:eastAsia="仿宋_GB2312" w:cs="仿宋_GB2312"/>
          <w:color w:val="auto"/>
          <w:kern w:val="0"/>
          <w:sz w:val="32"/>
          <w:szCs w:val="32"/>
          <w:shd w:val="clear" w:color="auto" w:fill="FFFFFF"/>
          <w:lang w:val="en-US" w:eastAsia="zh-CN" w:bidi="ar-SA"/>
        </w:rPr>
        <w:t>本市</w:t>
      </w:r>
      <w:r>
        <w:rPr>
          <w:rFonts w:hint="eastAsia" w:eastAsia="仿宋_GB2312" w:cs="仿宋_GB2312"/>
          <w:color w:val="auto"/>
          <w:kern w:val="0"/>
          <w:sz w:val="32"/>
          <w:szCs w:val="32"/>
          <w:shd w:val="clear" w:color="auto" w:fill="FFFFFF"/>
          <w:lang w:val="en-US" w:eastAsia="zh-CN" w:bidi="ar-SA"/>
        </w:rPr>
        <w:t>集中带量采购高值医用耗材的品种要达到5个大类以上。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eastAsia="仿宋_GB2312" w:cs="仿宋_GB2312"/>
          <w:color w:val="auto"/>
          <w:kern w:val="0"/>
          <w:sz w:val="32"/>
          <w:szCs w:val="32"/>
          <w:shd w:val="clear" w:color="auto" w:fill="FFFFFF"/>
          <w:lang w:val="en-US" w:eastAsia="zh-CN" w:bidi="ar-SA"/>
        </w:rPr>
      </w:pPr>
      <w:r>
        <w:rPr>
          <w:rFonts w:hint="eastAsia" w:eastAsia="楷体" w:cs="楷体"/>
          <w:color w:val="auto"/>
          <w:kern w:val="0"/>
          <w:sz w:val="32"/>
          <w:szCs w:val="32"/>
          <w:lang w:val="en-US" w:eastAsia="zh-CN" w:bidi="ar-SA"/>
        </w:rPr>
        <w:t>（三）企业范围。</w:t>
      </w:r>
      <w:r>
        <w:rPr>
          <w:rFonts w:hint="eastAsia" w:eastAsia="仿宋_GB2312" w:cs="仿宋_GB2312"/>
          <w:color w:val="auto"/>
          <w:kern w:val="0"/>
          <w:sz w:val="32"/>
          <w:szCs w:val="32"/>
          <w:shd w:val="clear" w:color="auto" w:fill="FFFFFF"/>
          <w:lang w:val="en-US" w:eastAsia="zh-CN" w:bidi="ar-SA"/>
        </w:rPr>
        <w:t>已取得集中带量</w:t>
      </w:r>
      <w:r>
        <w:rPr>
          <w:rFonts w:hint="eastAsia" w:eastAsia="仿宋_GB2312" w:cs="宋体"/>
          <w:color w:val="auto"/>
          <w:kern w:val="0"/>
          <w:sz w:val="32"/>
          <w:szCs w:val="32"/>
          <w:lang w:val="en-US" w:eastAsia="zh-CN" w:bidi="ar-SA"/>
        </w:rPr>
        <w:t>采购</w:t>
      </w:r>
      <w:r>
        <w:rPr>
          <w:rFonts w:hint="eastAsia" w:eastAsia="仿宋_GB2312" w:cs="仿宋_GB2312"/>
          <w:color w:val="auto"/>
          <w:kern w:val="0"/>
          <w:sz w:val="32"/>
          <w:szCs w:val="32"/>
          <w:shd w:val="clear" w:color="auto" w:fill="FFFFFF"/>
          <w:lang w:val="en-US" w:eastAsia="zh-CN" w:bidi="ar-SA"/>
        </w:rPr>
        <w:t>范围内产品合法资质的医疗器械注册人（备案人），在质量标准、生产能力、供应稳定性、企业信用等方面达到集中带量采购要求的，均可参加。境外医疗器械注册人（备案人）应当指定我国境内企业法人协助其履行相应的法律义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eastAsia="仿宋_GB2312" w:cs="仿宋_GB2312"/>
          <w:color w:val="auto"/>
          <w:kern w:val="0"/>
          <w:sz w:val="32"/>
          <w:szCs w:val="32"/>
          <w:shd w:val="clear" w:color="auto" w:fill="FFFFFF"/>
          <w:lang w:val="en-US" w:eastAsia="zh-CN" w:bidi="ar-SA"/>
        </w:rPr>
      </w:pPr>
      <w:r>
        <w:rPr>
          <w:rFonts w:hint="eastAsia" w:eastAsia="楷体" w:cs="楷体"/>
          <w:color w:val="auto"/>
          <w:kern w:val="0"/>
          <w:sz w:val="32"/>
          <w:szCs w:val="32"/>
          <w:lang w:val="en-US" w:eastAsia="zh-CN" w:bidi="ar-SA"/>
        </w:rPr>
        <w:t>（四）医疗机构范围。</w:t>
      </w:r>
      <w:r>
        <w:rPr>
          <w:rFonts w:hint="default" w:eastAsia="仿宋_GB2312" w:cs="仿宋_GB2312"/>
          <w:color w:val="auto"/>
          <w:kern w:val="0"/>
          <w:sz w:val="32"/>
          <w:szCs w:val="32"/>
          <w:shd w:val="clear" w:color="auto" w:fill="FFFFFF"/>
          <w:lang w:val="en-US" w:eastAsia="zh-CN" w:bidi="ar-SA"/>
        </w:rPr>
        <w:t>本市</w:t>
      </w:r>
      <w:r>
        <w:rPr>
          <w:rFonts w:hint="eastAsia" w:eastAsia="仿宋_GB2312" w:cs="仿宋_GB2312"/>
          <w:color w:val="auto"/>
          <w:kern w:val="0"/>
          <w:sz w:val="32"/>
          <w:szCs w:val="32"/>
          <w:shd w:val="clear" w:color="auto" w:fill="FFFFFF"/>
          <w:lang w:val="en-US" w:eastAsia="zh-CN" w:bidi="ar-SA"/>
        </w:rPr>
        <w:t>所有公立医疗机构（含军队医疗机构，下同）均应按规定参加高值医用耗材集中带量采购，医保定点社会办医疗机构自愿参加集中带量采购</w:t>
      </w:r>
      <w:r>
        <w:rPr>
          <w:rFonts w:hint="default" w:eastAsia="仿宋_GB2312" w:cs="仿宋_GB2312"/>
          <w:color w:val="auto"/>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eastAsia="黑体" w:cs="宋体"/>
          <w:bCs/>
          <w:color w:val="auto"/>
          <w:kern w:val="0"/>
          <w:sz w:val="32"/>
          <w:szCs w:val="32"/>
          <w:lang w:val="en-US" w:eastAsia="zh-CN" w:bidi="ar-SA"/>
        </w:rPr>
      </w:pPr>
      <w:r>
        <w:rPr>
          <w:rFonts w:hint="eastAsia" w:eastAsia="黑体" w:cs="宋体"/>
          <w:bCs/>
          <w:color w:val="auto"/>
          <w:kern w:val="0"/>
          <w:sz w:val="32"/>
          <w:szCs w:val="32"/>
          <w:lang w:val="en-US" w:eastAsia="zh-CN" w:bidi="ar-SA"/>
        </w:rPr>
        <w:t>三、</w:t>
      </w:r>
      <w:r>
        <w:rPr>
          <w:rFonts w:hint="default" w:eastAsia="黑体" w:cs="宋体"/>
          <w:bCs/>
          <w:color w:val="auto"/>
          <w:kern w:val="0"/>
          <w:sz w:val="32"/>
          <w:szCs w:val="32"/>
          <w:lang w:val="en-US" w:eastAsia="zh-CN" w:bidi="ar-SA"/>
        </w:rPr>
        <w:t>优化</w:t>
      </w:r>
      <w:r>
        <w:rPr>
          <w:rFonts w:hint="eastAsia" w:eastAsia="黑体" w:cs="宋体"/>
          <w:bCs/>
          <w:color w:val="auto"/>
          <w:kern w:val="0"/>
          <w:sz w:val="32"/>
          <w:szCs w:val="32"/>
          <w:lang w:val="en-US" w:eastAsia="zh-CN" w:bidi="ar-SA"/>
        </w:rPr>
        <w:t>完善采购规则，科学确定中选结果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eastAsia="仿宋_GB2312" w:cs="仿宋_GB2312"/>
          <w:color w:val="FF0000"/>
          <w:kern w:val="0"/>
          <w:sz w:val="32"/>
          <w:szCs w:val="32"/>
          <w:shd w:val="clear" w:color="auto" w:fill="FFFFFF"/>
          <w:lang w:val="en-US" w:eastAsia="zh-CN" w:bidi="ar-SA"/>
        </w:rPr>
      </w:pPr>
      <w:r>
        <w:rPr>
          <w:rFonts w:hint="eastAsia" w:eastAsia="楷体" w:cs="楷体"/>
          <w:color w:val="auto"/>
          <w:kern w:val="0"/>
          <w:sz w:val="32"/>
          <w:szCs w:val="32"/>
          <w:lang w:val="en-US" w:eastAsia="zh-CN" w:bidi="ar-SA"/>
        </w:rPr>
        <w:t>（</w:t>
      </w:r>
      <w:r>
        <w:rPr>
          <w:rFonts w:hint="default" w:eastAsia="楷体" w:cs="楷体"/>
          <w:color w:val="auto"/>
          <w:kern w:val="0"/>
          <w:sz w:val="32"/>
          <w:szCs w:val="32"/>
          <w:lang w:val="en-US" w:eastAsia="zh-CN" w:bidi="ar-SA"/>
        </w:rPr>
        <w:t>五</w:t>
      </w:r>
      <w:r>
        <w:rPr>
          <w:rFonts w:hint="eastAsia" w:eastAsia="楷体" w:cs="楷体"/>
          <w:color w:val="auto"/>
          <w:kern w:val="0"/>
          <w:sz w:val="32"/>
          <w:szCs w:val="32"/>
          <w:lang w:val="en-US" w:eastAsia="zh-CN" w:bidi="ar-SA"/>
        </w:rPr>
        <w:t>）</w:t>
      </w:r>
      <w:r>
        <w:rPr>
          <w:rFonts w:hint="default" w:eastAsia="楷体" w:cs="楷体"/>
          <w:color w:val="auto"/>
          <w:kern w:val="0"/>
          <w:sz w:val="32"/>
          <w:szCs w:val="32"/>
          <w:lang w:val="en-US" w:eastAsia="zh-CN" w:bidi="ar-SA"/>
        </w:rPr>
        <w:t>稳步推进集中带量采购</w:t>
      </w:r>
      <w:r>
        <w:rPr>
          <w:rFonts w:hint="eastAsia" w:eastAsia="楷体" w:cs="楷体"/>
          <w:color w:val="auto"/>
          <w:kern w:val="0"/>
          <w:sz w:val="32"/>
          <w:szCs w:val="32"/>
          <w:lang w:val="en-US" w:eastAsia="zh-CN" w:bidi="ar-SA"/>
        </w:rPr>
        <w:t>。</w:t>
      </w:r>
      <w:r>
        <w:rPr>
          <w:rFonts w:hint="default" w:eastAsia="仿宋_GB2312" w:cs="仿宋_GB2312"/>
          <w:color w:val="auto"/>
          <w:kern w:val="0"/>
          <w:sz w:val="32"/>
          <w:szCs w:val="32"/>
          <w:shd w:val="clear" w:color="auto" w:fill="FFFFFF"/>
          <w:lang w:val="en-US" w:eastAsia="zh-CN" w:bidi="ar-SA"/>
        </w:rPr>
        <w:t>按照国家要求，履行</w:t>
      </w:r>
      <w:r>
        <w:rPr>
          <w:rFonts w:hint="eastAsia" w:eastAsia="仿宋_GB2312" w:cs="仿宋_GB2312"/>
          <w:color w:val="auto"/>
          <w:kern w:val="0"/>
          <w:sz w:val="32"/>
          <w:szCs w:val="32"/>
          <w:shd w:val="clear" w:color="auto" w:fill="FFFFFF"/>
          <w:lang w:val="en-US" w:eastAsia="zh-CN" w:bidi="ar-SA"/>
        </w:rPr>
        <w:t>天津市医药采购中心承担国家组织高值</w:t>
      </w:r>
      <w:r>
        <w:rPr>
          <w:rFonts w:hint="eastAsia" w:eastAsia="仿宋_GB2312" w:cs="宋体"/>
          <w:color w:val="auto"/>
          <w:kern w:val="0"/>
          <w:sz w:val="32"/>
          <w:szCs w:val="32"/>
          <w:lang w:val="en-US" w:eastAsia="zh-CN" w:bidi="ar-SA"/>
        </w:rPr>
        <w:t>医用</w:t>
      </w:r>
      <w:r>
        <w:rPr>
          <w:rFonts w:hint="eastAsia" w:eastAsia="仿宋_GB2312" w:cs="仿宋_GB2312"/>
          <w:color w:val="auto"/>
          <w:kern w:val="0"/>
          <w:sz w:val="32"/>
          <w:szCs w:val="32"/>
          <w:shd w:val="clear" w:color="auto" w:fill="FFFFFF"/>
          <w:lang w:val="en-US" w:eastAsia="zh-CN" w:bidi="ar-SA"/>
        </w:rPr>
        <w:t>耗材联合采购办公室日常工作</w:t>
      </w:r>
      <w:r>
        <w:rPr>
          <w:rFonts w:hint="default" w:eastAsia="仿宋_GB2312" w:cs="仿宋_GB2312"/>
          <w:color w:val="auto"/>
          <w:kern w:val="0"/>
          <w:sz w:val="32"/>
          <w:szCs w:val="32"/>
          <w:shd w:val="clear" w:color="auto" w:fill="FFFFFF"/>
          <w:lang w:val="en-US" w:eastAsia="zh-CN" w:bidi="ar-SA"/>
        </w:rPr>
        <w:t>职能</w:t>
      </w:r>
      <w:r>
        <w:rPr>
          <w:rFonts w:hint="eastAsia" w:eastAsia="仿宋_GB2312" w:cs="仿宋_GB2312"/>
          <w:color w:val="auto"/>
          <w:kern w:val="0"/>
          <w:sz w:val="32"/>
          <w:szCs w:val="32"/>
          <w:shd w:val="clear" w:color="auto" w:fill="FFFFFF"/>
          <w:lang w:val="en-US" w:eastAsia="zh-CN" w:bidi="ar-SA"/>
        </w:rPr>
        <w:t>，</w:t>
      </w:r>
      <w:r>
        <w:rPr>
          <w:rFonts w:hint="default" w:eastAsia="仿宋_GB2312" w:cs="仿宋_GB2312"/>
          <w:color w:val="auto"/>
          <w:kern w:val="0"/>
          <w:sz w:val="32"/>
          <w:szCs w:val="32"/>
          <w:shd w:val="clear" w:color="auto" w:fill="FFFFFF"/>
          <w:lang w:val="en-US" w:eastAsia="zh-CN" w:bidi="ar-SA"/>
        </w:rPr>
        <w:t>统筹做好国家组织高值医用耗材集中带量采购工作。</w:t>
      </w:r>
      <w:r>
        <w:rPr>
          <w:rFonts w:hint="eastAsia" w:eastAsia="仿宋_GB2312" w:cs="仿宋_GB2312"/>
          <w:color w:val="auto"/>
          <w:kern w:val="0"/>
          <w:sz w:val="32"/>
          <w:szCs w:val="32"/>
          <w:shd w:val="clear" w:color="auto" w:fill="FFFFFF"/>
          <w:lang w:val="en-US" w:eastAsia="zh-CN" w:bidi="ar-SA"/>
        </w:rPr>
        <w:t>总结</w:t>
      </w:r>
      <w:r>
        <w:rPr>
          <w:rFonts w:hint="default" w:eastAsia="仿宋_GB2312" w:cs="仿宋_GB2312"/>
          <w:color w:val="auto"/>
          <w:kern w:val="0"/>
          <w:sz w:val="32"/>
          <w:szCs w:val="32"/>
          <w:shd w:val="clear" w:color="auto" w:fill="FFFFFF"/>
          <w:lang w:val="en-US" w:eastAsia="zh-CN" w:bidi="ar-SA"/>
        </w:rPr>
        <w:t>区域</w:t>
      </w:r>
      <w:r>
        <w:rPr>
          <w:rFonts w:hint="eastAsia" w:eastAsia="仿宋_GB2312" w:cs="仿宋_GB2312"/>
          <w:color w:val="auto"/>
          <w:kern w:val="0"/>
          <w:sz w:val="32"/>
          <w:szCs w:val="32"/>
          <w:shd w:val="clear" w:color="auto" w:fill="FFFFFF"/>
          <w:lang w:val="en-US" w:eastAsia="zh-CN" w:bidi="ar-SA"/>
        </w:rPr>
        <w:t>联盟</w:t>
      </w:r>
      <w:r>
        <w:rPr>
          <w:rFonts w:hint="default" w:eastAsia="仿宋_GB2312" w:cs="仿宋_GB2312"/>
          <w:color w:val="auto"/>
          <w:kern w:val="0"/>
          <w:sz w:val="32"/>
          <w:szCs w:val="32"/>
          <w:shd w:val="clear" w:color="auto" w:fill="FFFFFF"/>
          <w:lang w:val="en-US" w:eastAsia="zh-CN" w:bidi="ar-SA"/>
        </w:rPr>
        <w:t>和本市</w:t>
      </w:r>
      <w:r>
        <w:rPr>
          <w:rFonts w:hint="eastAsia" w:eastAsia="仿宋_GB2312" w:cs="仿宋_GB2312"/>
          <w:color w:val="auto"/>
          <w:kern w:val="0"/>
          <w:sz w:val="32"/>
          <w:szCs w:val="32"/>
          <w:shd w:val="clear" w:color="auto" w:fill="FFFFFF"/>
          <w:lang w:val="en-US" w:eastAsia="zh-CN" w:bidi="ar-SA"/>
        </w:rPr>
        <w:t>医用耗材采购经验，</w:t>
      </w:r>
      <w:r>
        <w:rPr>
          <w:rFonts w:hint="default" w:eastAsia="仿宋_GB2312" w:cs="仿宋_GB2312"/>
          <w:color w:val="auto"/>
          <w:kern w:val="0"/>
          <w:sz w:val="32"/>
          <w:szCs w:val="32"/>
          <w:shd w:val="clear" w:color="auto" w:fill="FFFFFF"/>
          <w:lang w:val="en-US" w:eastAsia="zh-CN" w:bidi="ar-SA"/>
        </w:rPr>
        <w:t>分批</w:t>
      </w:r>
      <w:r>
        <w:rPr>
          <w:rFonts w:hint="eastAsia" w:eastAsia="仿宋_GB2312" w:cs="仿宋_GB2312"/>
          <w:color w:val="auto"/>
          <w:kern w:val="0"/>
          <w:sz w:val="32"/>
          <w:szCs w:val="32"/>
          <w:shd w:val="clear" w:color="auto" w:fill="FFFFFF"/>
          <w:lang w:val="en-US" w:eastAsia="zh-CN" w:bidi="ar-SA"/>
        </w:rPr>
        <w:t>分类实施高值医用耗材集中采购。将治疗目的、临床功效、产品质量类似的同类高值医用耗材采购量合并，统一竞价，公平竞争；合并分组，促进竞争。探索将需要联合使用的多种高值医用耗材整合成系统，视为一个品种进行采购，并根据市场销售情况、临床使用需求以及医疗技术进步等因素，确定入围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eastAsia="仿宋_GB2312" w:cs="仿宋_GB2312"/>
          <w:color w:val="auto"/>
          <w:kern w:val="0"/>
          <w:sz w:val="32"/>
          <w:szCs w:val="32"/>
          <w:shd w:val="clear" w:color="auto" w:fill="FFFFFF"/>
          <w:lang w:val="en-US" w:eastAsia="zh-CN" w:bidi="ar-SA"/>
        </w:rPr>
      </w:pPr>
      <w:r>
        <w:rPr>
          <w:rFonts w:hint="eastAsia" w:eastAsia="楷体" w:cs="楷体"/>
          <w:color w:val="auto"/>
          <w:kern w:val="0"/>
          <w:sz w:val="32"/>
          <w:szCs w:val="32"/>
          <w:lang w:val="en-US" w:eastAsia="zh-CN" w:bidi="ar-SA"/>
        </w:rPr>
        <w:t>（</w:t>
      </w:r>
      <w:r>
        <w:rPr>
          <w:rFonts w:hint="default" w:eastAsia="楷体" w:cs="楷体"/>
          <w:color w:val="auto"/>
          <w:kern w:val="0"/>
          <w:sz w:val="32"/>
          <w:szCs w:val="32"/>
          <w:lang w:val="en-US" w:eastAsia="zh-CN" w:bidi="ar-SA"/>
        </w:rPr>
        <w:t>六</w:t>
      </w:r>
      <w:r>
        <w:rPr>
          <w:rFonts w:hint="eastAsia" w:eastAsia="楷体" w:cs="楷体"/>
          <w:color w:val="auto"/>
          <w:kern w:val="0"/>
          <w:sz w:val="32"/>
          <w:szCs w:val="32"/>
          <w:lang w:val="en-US" w:eastAsia="zh-CN" w:bidi="ar-SA"/>
        </w:rPr>
        <w:t>）合理确定采购量。</w:t>
      </w:r>
      <w:r>
        <w:rPr>
          <w:rFonts w:hint="eastAsia" w:eastAsia="仿宋_GB2312" w:cs="仿宋_GB2312"/>
          <w:color w:val="auto"/>
          <w:kern w:val="0"/>
          <w:sz w:val="32"/>
          <w:szCs w:val="32"/>
          <w:shd w:val="clear" w:color="auto" w:fill="FFFFFF"/>
          <w:lang w:val="en-US" w:eastAsia="zh-CN" w:bidi="ar-SA"/>
        </w:rPr>
        <w:t>根据</w:t>
      </w:r>
      <w:r>
        <w:rPr>
          <w:rFonts w:hint="eastAsia" w:eastAsia="仿宋_GB2312" w:cs="宋体"/>
          <w:color w:val="auto"/>
          <w:kern w:val="0"/>
          <w:sz w:val="32"/>
          <w:szCs w:val="32"/>
          <w:lang w:val="en-US" w:eastAsia="zh-CN" w:bidi="ar-SA"/>
        </w:rPr>
        <w:t>采购</w:t>
      </w:r>
      <w:r>
        <w:rPr>
          <w:rFonts w:hint="eastAsia" w:eastAsia="仿宋_GB2312" w:cs="仿宋_GB2312"/>
          <w:color w:val="auto"/>
          <w:kern w:val="0"/>
          <w:sz w:val="32"/>
          <w:szCs w:val="32"/>
          <w:shd w:val="clear" w:color="auto" w:fill="FFFFFF"/>
          <w:lang w:val="en-US" w:eastAsia="zh-CN" w:bidi="ar-SA"/>
        </w:rPr>
        <w:t>量基数和约定采购比例确定约定采购量，并在采购文书中公开。采购量基数根据医疗机构报送的需求量，结合上年度使用量、临床使用状况和医疗技术进步等因素进行核定。约定采购比例根据市场竞争格局和中选企业数量等合理确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eastAsia="仿宋_GB2312" w:cs="仿宋_GB2312"/>
          <w:color w:val="auto"/>
          <w:kern w:val="0"/>
          <w:sz w:val="32"/>
          <w:szCs w:val="32"/>
          <w:shd w:val="clear" w:color="auto" w:fill="FFFFFF"/>
          <w:lang w:val="en-US" w:eastAsia="zh-CN" w:bidi="ar-SA"/>
        </w:rPr>
      </w:pPr>
      <w:r>
        <w:rPr>
          <w:rFonts w:hint="eastAsia" w:eastAsia="楷体" w:cs="楷体"/>
          <w:color w:val="auto"/>
          <w:kern w:val="0"/>
          <w:sz w:val="32"/>
          <w:szCs w:val="32"/>
          <w:lang w:val="en-US" w:eastAsia="zh-CN" w:bidi="ar-SA"/>
        </w:rPr>
        <w:t>（</w:t>
      </w:r>
      <w:r>
        <w:rPr>
          <w:rFonts w:hint="default" w:eastAsia="楷体" w:cs="楷体"/>
          <w:color w:val="auto"/>
          <w:kern w:val="0"/>
          <w:sz w:val="32"/>
          <w:szCs w:val="32"/>
          <w:lang w:val="en-US" w:eastAsia="zh-CN" w:bidi="ar-SA"/>
        </w:rPr>
        <w:t>七</w:t>
      </w:r>
      <w:r>
        <w:rPr>
          <w:rFonts w:hint="eastAsia" w:eastAsia="楷体" w:cs="楷体"/>
          <w:color w:val="auto"/>
          <w:kern w:val="0"/>
          <w:sz w:val="32"/>
          <w:szCs w:val="32"/>
          <w:lang w:val="en-US" w:eastAsia="zh-CN" w:bidi="ar-SA"/>
        </w:rPr>
        <w:t>）科学制定竞价和中选规则。</w:t>
      </w:r>
      <w:r>
        <w:rPr>
          <w:rFonts w:hint="eastAsia" w:eastAsia="仿宋_GB2312" w:cs="仿宋_GB2312"/>
          <w:color w:val="auto"/>
          <w:kern w:val="0"/>
          <w:sz w:val="32"/>
          <w:szCs w:val="32"/>
          <w:shd w:val="clear" w:color="auto" w:fill="FFFFFF"/>
          <w:lang w:val="en-US" w:eastAsia="zh-CN" w:bidi="ar-SA"/>
        </w:rPr>
        <w:t>根据高值医用耗材临床使用特点、标准化程度、参与企业数量等因素，因材施策，科学选择招标、竞争性谈判、询价、价格联动等方式进行采购。企业自愿参加、自主报价，通过质量和价格竞争产生中选价格和中选企业。多家企业中选的，应合理控制不同企业之间的差价。按照量价挂钩原则，明确各中选企业的约定采购量，合理确定采购协议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eastAsia="黑体" w:cs="宋体"/>
          <w:bCs/>
          <w:color w:val="auto"/>
          <w:kern w:val="0"/>
          <w:sz w:val="32"/>
          <w:szCs w:val="32"/>
          <w:lang w:val="en-US" w:eastAsia="zh-CN" w:bidi="ar-SA"/>
        </w:rPr>
      </w:pPr>
      <w:r>
        <w:rPr>
          <w:rStyle w:val="6"/>
          <w:rFonts w:hint="eastAsia" w:eastAsia="黑体" w:cs="黑体"/>
          <w:b w:val="0"/>
          <w:bCs w:val="0"/>
          <w:color w:val="auto"/>
          <w:kern w:val="0"/>
          <w:sz w:val="32"/>
          <w:szCs w:val="32"/>
          <w:shd w:val="clear" w:color="auto" w:fill="FFFFFF"/>
          <w:lang w:val="en-US" w:eastAsia="zh-CN" w:bidi="ar-SA"/>
        </w:rPr>
        <w:t xml:space="preserve"> </w:t>
      </w:r>
      <w:r>
        <w:rPr>
          <w:rStyle w:val="6"/>
          <w:rFonts w:hint="default" w:eastAsia="黑体" w:cs="黑体"/>
          <w:b w:val="0"/>
          <w:bCs w:val="0"/>
          <w:color w:val="auto"/>
          <w:kern w:val="0"/>
          <w:sz w:val="32"/>
          <w:szCs w:val="32"/>
          <w:shd w:val="clear" w:color="auto" w:fill="FFFFFF"/>
          <w:lang w:val="en-US" w:eastAsia="zh-CN" w:bidi="ar-SA"/>
        </w:rPr>
        <w:t>四</w:t>
      </w:r>
      <w:r>
        <w:rPr>
          <w:rFonts w:hint="eastAsia" w:eastAsia="黑体" w:cs="宋体"/>
          <w:bCs/>
          <w:color w:val="auto"/>
          <w:kern w:val="0"/>
          <w:sz w:val="32"/>
          <w:szCs w:val="32"/>
          <w:lang w:val="en-US" w:eastAsia="zh-CN" w:bidi="ar-SA"/>
        </w:rPr>
        <w:t>、</w:t>
      </w:r>
      <w:r>
        <w:rPr>
          <w:rFonts w:hint="default" w:eastAsia="黑体" w:cs="宋体"/>
          <w:bCs/>
          <w:color w:val="auto"/>
          <w:kern w:val="0"/>
          <w:sz w:val="32"/>
          <w:szCs w:val="32"/>
          <w:lang w:val="en-US" w:eastAsia="zh-CN" w:bidi="ar-SA"/>
        </w:rPr>
        <w:t>加强</w:t>
      </w:r>
      <w:r>
        <w:rPr>
          <w:rFonts w:hint="eastAsia" w:eastAsia="黑体" w:cs="宋体"/>
          <w:bCs/>
          <w:color w:val="auto"/>
          <w:kern w:val="0"/>
          <w:sz w:val="32"/>
          <w:szCs w:val="32"/>
          <w:lang w:val="en-US" w:eastAsia="zh-CN" w:bidi="ar-SA"/>
        </w:rPr>
        <w:t>全程监管保障，确保结果平稳落地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eastAsia="仿宋_GB2312" w:cs="仿宋_GB2312"/>
          <w:color w:val="auto"/>
          <w:kern w:val="0"/>
          <w:sz w:val="32"/>
          <w:szCs w:val="32"/>
          <w:shd w:val="clear" w:color="auto" w:fill="FFFFFF"/>
          <w:lang w:val="en-US" w:eastAsia="zh-CN" w:bidi="ar-SA"/>
        </w:rPr>
      </w:pPr>
      <w:r>
        <w:rPr>
          <w:rFonts w:hint="eastAsia" w:eastAsia="楷体" w:cs="楷体"/>
          <w:color w:val="auto"/>
          <w:kern w:val="0"/>
          <w:sz w:val="32"/>
          <w:szCs w:val="32"/>
          <w:lang w:val="en-US" w:eastAsia="zh-CN" w:bidi="ar-SA"/>
        </w:rPr>
        <w:t>（</w:t>
      </w:r>
      <w:r>
        <w:rPr>
          <w:rFonts w:hint="default" w:eastAsia="楷体" w:cs="楷体"/>
          <w:color w:val="auto"/>
          <w:kern w:val="0"/>
          <w:sz w:val="32"/>
          <w:szCs w:val="32"/>
          <w:lang w:val="en-US" w:eastAsia="zh-CN" w:bidi="ar-SA"/>
        </w:rPr>
        <w:t>八</w:t>
      </w:r>
      <w:r>
        <w:rPr>
          <w:rFonts w:hint="eastAsia" w:eastAsia="楷体" w:cs="楷体"/>
          <w:color w:val="auto"/>
          <w:kern w:val="0"/>
          <w:sz w:val="32"/>
          <w:szCs w:val="32"/>
          <w:lang w:val="en-US" w:eastAsia="zh-CN" w:bidi="ar-SA"/>
        </w:rPr>
        <w:t>）全面落实中选结果。</w:t>
      </w:r>
      <w:r>
        <w:rPr>
          <w:rFonts w:hint="eastAsia" w:eastAsia="仿宋_GB2312" w:cs="宋体"/>
          <w:color w:val="auto"/>
          <w:kern w:val="0"/>
          <w:sz w:val="32"/>
          <w:szCs w:val="32"/>
          <w:lang w:val="en-US" w:eastAsia="zh-CN" w:bidi="ar-SA"/>
        </w:rPr>
        <w:t>严格</w:t>
      </w:r>
      <w:r>
        <w:rPr>
          <w:rFonts w:hint="eastAsia" w:eastAsia="仿宋_GB2312" w:cs="仿宋_GB2312"/>
          <w:color w:val="auto"/>
          <w:kern w:val="0"/>
          <w:sz w:val="32"/>
          <w:szCs w:val="32"/>
          <w:shd w:val="clear" w:color="auto" w:fill="FFFFFF"/>
          <w:lang w:val="en-US" w:eastAsia="zh-CN" w:bidi="ar-SA"/>
        </w:rPr>
        <w:t>按照</w:t>
      </w:r>
      <w:r>
        <w:rPr>
          <w:rFonts w:hint="default" w:eastAsia="仿宋_GB2312" w:cs="仿宋_GB2312"/>
          <w:color w:val="auto"/>
          <w:kern w:val="0"/>
          <w:sz w:val="32"/>
          <w:szCs w:val="32"/>
          <w:shd w:val="clear" w:color="auto" w:fill="FFFFFF"/>
          <w:lang w:val="en-US" w:eastAsia="zh-CN" w:bidi="ar-SA"/>
        </w:rPr>
        <w:t>国家、联盟地区和本市组织</w:t>
      </w:r>
      <w:r>
        <w:rPr>
          <w:rFonts w:hint="eastAsia" w:eastAsia="仿宋_GB2312" w:cs="仿宋_GB2312"/>
          <w:color w:val="auto"/>
          <w:kern w:val="0"/>
          <w:sz w:val="32"/>
          <w:szCs w:val="32"/>
          <w:shd w:val="clear" w:color="auto" w:fill="FFFFFF"/>
          <w:lang w:val="en-US" w:eastAsia="zh-CN" w:bidi="ar-SA"/>
        </w:rPr>
        <w:t>高值医用耗材集中带量采购工作</w:t>
      </w:r>
      <w:r>
        <w:rPr>
          <w:rFonts w:hint="default" w:eastAsia="仿宋_GB2312" w:cs="仿宋_GB2312"/>
          <w:color w:val="auto"/>
          <w:kern w:val="0"/>
          <w:sz w:val="32"/>
          <w:szCs w:val="32"/>
          <w:shd w:val="clear" w:color="auto" w:fill="FFFFFF"/>
          <w:lang w:val="en-US" w:eastAsia="zh-CN" w:bidi="ar-SA"/>
        </w:rPr>
        <w:t>要求</w:t>
      </w:r>
      <w:r>
        <w:rPr>
          <w:rFonts w:hint="eastAsia" w:eastAsia="仿宋_GB2312" w:cs="仿宋_GB2312"/>
          <w:color w:val="auto"/>
          <w:kern w:val="0"/>
          <w:sz w:val="32"/>
          <w:szCs w:val="32"/>
          <w:shd w:val="clear" w:color="auto" w:fill="FFFFFF"/>
          <w:lang w:val="en-US" w:eastAsia="zh-CN" w:bidi="ar-SA"/>
        </w:rPr>
        <w:t>，严密</w:t>
      </w:r>
      <w:r>
        <w:rPr>
          <w:rFonts w:hint="default" w:eastAsia="仿宋_GB2312" w:cs="仿宋_GB2312"/>
          <w:color w:val="auto"/>
          <w:kern w:val="0"/>
          <w:sz w:val="32"/>
          <w:szCs w:val="32"/>
          <w:shd w:val="clear" w:color="auto" w:fill="FFFFFF"/>
          <w:lang w:val="en-US" w:eastAsia="zh-CN" w:bidi="ar-SA"/>
        </w:rPr>
        <w:t>组织</w:t>
      </w:r>
      <w:r>
        <w:rPr>
          <w:rFonts w:hint="eastAsia" w:eastAsia="仿宋_GB2312" w:cs="仿宋_GB2312"/>
          <w:color w:val="auto"/>
          <w:kern w:val="0"/>
          <w:sz w:val="32"/>
          <w:szCs w:val="32"/>
          <w:shd w:val="clear" w:color="auto" w:fill="FFFFFF"/>
          <w:lang w:val="en-US" w:eastAsia="zh-CN" w:bidi="ar-SA"/>
        </w:rPr>
        <w:t>集中带量采购结果与</w:t>
      </w:r>
      <w:r>
        <w:rPr>
          <w:rFonts w:hint="eastAsia" w:eastAsia="仿宋_GB2312" w:cs="仿宋_GB2312"/>
          <w:color w:val="auto"/>
          <w:kern w:val="0"/>
          <w:sz w:val="32"/>
          <w:szCs w:val="32"/>
          <w:highlight w:val="none"/>
          <w:shd w:val="clear" w:color="auto" w:fill="FFFFFF"/>
          <w:lang w:val="en-US" w:eastAsia="zh-CN" w:bidi="ar-SA"/>
        </w:rPr>
        <w:t>按规定参加高值医用耗材集中带量采购</w:t>
      </w:r>
      <w:r>
        <w:rPr>
          <w:rFonts w:hint="default" w:eastAsia="仿宋_GB2312" w:cs="仿宋_GB2312"/>
          <w:color w:val="auto"/>
          <w:kern w:val="0"/>
          <w:sz w:val="32"/>
          <w:szCs w:val="32"/>
          <w:highlight w:val="none"/>
          <w:shd w:val="clear" w:color="auto" w:fill="FFFFFF"/>
          <w:lang w:val="en-US" w:eastAsia="zh-CN" w:bidi="ar-SA"/>
        </w:rPr>
        <w:t>的</w:t>
      </w:r>
      <w:r>
        <w:rPr>
          <w:rFonts w:hint="eastAsia" w:eastAsia="仿宋_GB2312" w:cs="仿宋_GB2312"/>
          <w:color w:val="auto"/>
          <w:kern w:val="0"/>
          <w:sz w:val="32"/>
          <w:szCs w:val="32"/>
          <w:highlight w:val="none"/>
          <w:shd w:val="clear" w:color="auto" w:fill="FFFFFF"/>
          <w:lang w:val="en-US" w:eastAsia="zh-CN" w:bidi="ar-SA"/>
        </w:rPr>
        <w:t>医疗机构、配送</w:t>
      </w:r>
      <w:r>
        <w:rPr>
          <w:rFonts w:hint="eastAsia" w:eastAsia="仿宋_GB2312" w:cs="仿宋_GB2312"/>
          <w:color w:val="auto"/>
          <w:kern w:val="0"/>
          <w:sz w:val="32"/>
          <w:szCs w:val="32"/>
          <w:shd w:val="clear" w:color="auto" w:fill="FFFFFF"/>
          <w:lang w:val="en-US" w:eastAsia="zh-CN" w:bidi="ar-SA"/>
        </w:rPr>
        <w:t>企业的衔接联动工作，确保第一时间完成中选产品在本市的挂网、</w:t>
      </w:r>
      <w:r>
        <w:rPr>
          <w:rFonts w:hint="default" w:eastAsia="仿宋_GB2312" w:cs="仿宋_GB2312"/>
          <w:color w:val="auto"/>
          <w:kern w:val="0"/>
          <w:sz w:val="32"/>
          <w:szCs w:val="32"/>
          <w:shd w:val="clear" w:color="auto" w:fill="FFFFFF"/>
          <w:lang w:val="en-US" w:eastAsia="zh-CN" w:bidi="ar-SA"/>
        </w:rPr>
        <w:t>编码赋码、</w:t>
      </w:r>
      <w:r>
        <w:rPr>
          <w:rFonts w:hint="eastAsia" w:eastAsia="仿宋_GB2312" w:cs="仿宋_GB2312"/>
          <w:color w:val="auto"/>
          <w:kern w:val="0"/>
          <w:sz w:val="32"/>
          <w:szCs w:val="32"/>
          <w:shd w:val="clear" w:color="auto" w:fill="FFFFFF"/>
          <w:lang w:val="en-US" w:eastAsia="zh-CN" w:bidi="ar-SA"/>
        </w:rPr>
        <w:t>签约、采购、使用、回款和支付等工作。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eastAsia="仿宋_GB2312" w:cs="仿宋_GB2312"/>
          <w:color w:val="auto"/>
          <w:kern w:val="0"/>
          <w:sz w:val="32"/>
          <w:szCs w:val="32"/>
          <w:u w:val="single"/>
          <w:shd w:val="clear" w:color="auto" w:fill="FFFFFF"/>
          <w:lang w:val="en-US" w:eastAsia="zh-CN" w:bidi="ar-SA"/>
        </w:rPr>
      </w:pPr>
      <w:r>
        <w:rPr>
          <w:rFonts w:hint="eastAsia" w:eastAsia="楷体" w:cs="楷体"/>
          <w:color w:val="auto"/>
          <w:kern w:val="0"/>
          <w:sz w:val="32"/>
          <w:szCs w:val="32"/>
          <w:lang w:val="en-US" w:eastAsia="zh-CN" w:bidi="ar-SA"/>
        </w:rPr>
        <w:t>（</w:t>
      </w:r>
      <w:r>
        <w:rPr>
          <w:rFonts w:hint="default" w:eastAsia="楷体" w:cs="楷体"/>
          <w:color w:val="auto"/>
          <w:kern w:val="0"/>
          <w:sz w:val="32"/>
          <w:szCs w:val="32"/>
          <w:lang w:val="en-US" w:eastAsia="zh-CN" w:bidi="ar-SA"/>
        </w:rPr>
        <w:t>九</w:t>
      </w:r>
      <w:r>
        <w:rPr>
          <w:rFonts w:hint="eastAsia" w:eastAsia="楷体" w:cs="楷体"/>
          <w:color w:val="auto"/>
          <w:kern w:val="0"/>
          <w:sz w:val="32"/>
          <w:szCs w:val="32"/>
          <w:lang w:val="en-US" w:eastAsia="zh-CN" w:bidi="ar-SA"/>
        </w:rPr>
        <w:t>）确保中选产品质量。</w:t>
      </w:r>
      <w:r>
        <w:rPr>
          <w:rFonts w:hint="eastAsia" w:eastAsia="仿宋_GB2312" w:cs="宋体"/>
          <w:color w:val="auto"/>
          <w:kern w:val="0"/>
          <w:sz w:val="32"/>
          <w:szCs w:val="32"/>
          <w:lang w:val="en-US" w:eastAsia="zh-CN" w:bidi="ar-SA"/>
        </w:rPr>
        <w:t>科学</w:t>
      </w:r>
      <w:r>
        <w:rPr>
          <w:rFonts w:hint="eastAsia" w:eastAsia="仿宋_GB2312" w:cs="仿宋_GB2312"/>
          <w:color w:val="auto"/>
          <w:kern w:val="0"/>
          <w:sz w:val="32"/>
          <w:szCs w:val="32"/>
          <w:shd w:val="clear" w:color="auto" w:fill="FFFFFF"/>
          <w:lang w:val="en-US" w:eastAsia="zh-CN" w:bidi="ar-SA"/>
        </w:rPr>
        <w:t>严谨制定高值医用耗材采购入围质量技术标准。落实《天津市医疗器械唯一标识系统试点工作方案》的要求，加强对中选产品生产、流通、使用的全链条质量监管，完善中选产品质量问题的处置机制，督促企业落实主体责任。</w:t>
      </w:r>
      <w:r>
        <w:rPr>
          <w:rFonts w:hint="default" w:eastAsia="仿宋_GB2312" w:cs="仿宋_GB2312"/>
          <w:color w:val="auto"/>
          <w:kern w:val="0"/>
          <w:sz w:val="32"/>
          <w:szCs w:val="32"/>
          <w:shd w:val="clear" w:color="auto" w:fill="FFFFFF"/>
          <w:lang w:val="en-US" w:eastAsia="zh-CN" w:bidi="ar-SA"/>
        </w:rPr>
        <w:t>中选产品使用中发生不良事件和质量问题的，医疗机构应及时按程序报告。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eastAsia="仿宋_GB2312" w:cs="仿宋_GB2312"/>
          <w:color w:val="auto"/>
          <w:kern w:val="0"/>
          <w:sz w:val="32"/>
          <w:szCs w:val="32"/>
          <w:shd w:val="clear" w:color="auto" w:fill="FFFFFF"/>
          <w:lang w:val="en-US" w:eastAsia="zh-CN" w:bidi="ar-SA"/>
        </w:rPr>
      </w:pPr>
      <w:r>
        <w:rPr>
          <w:rFonts w:hint="eastAsia" w:eastAsia="楷体" w:cs="楷体"/>
          <w:color w:val="auto"/>
          <w:kern w:val="0"/>
          <w:sz w:val="32"/>
          <w:szCs w:val="32"/>
          <w:lang w:val="en-US" w:eastAsia="zh-CN" w:bidi="ar-SA"/>
        </w:rPr>
        <w:t>（</w:t>
      </w:r>
      <w:r>
        <w:rPr>
          <w:rFonts w:hint="default" w:eastAsia="楷体" w:cs="楷体"/>
          <w:color w:val="auto"/>
          <w:kern w:val="0"/>
          <w:sz w:val="32"/>
          <w:szCs w:val="32"/>
          <w:lang w:val="en-US" w:eastAsia="zh-CN" w:bidi="ar-SA"/>
        </w:rPr>
        <w:t>十</w:t>
      </w:r>
      <w:r>
        <w:rPr>
          <w:rFonts w:hint="eastAsia" w:eastAsia="楷体" w:cs="楷体"/>
          <w:color w:val="auto"/>
          <w:kern w:val="0"/>
          <w:sz w:val="32"/>
          <w:szCs w:val="32"/>
          <w:lang w:val="en-US" w:eastAsia="zh-CN" w:bidi="ar-SA"/>
        </w:rPr>
        <w:t>）确保供应配送及时高效。</w:t>
      </w:r>
      <w:r>
        <w:rPr>
          <w:rFonts w:hint="eastAsia" w:eastAsia="仿宋_GB2312" w:cs="仿宋_GB2312"/>
          <w:color w:val="auto"/>
          <w:kern w:val="0"/>
          <w:sz w:val="32"/>
          <w:szCs w:val="32"/>
          <w:shd w:val="clear" w:color="auto" w:fill="FFFFFF"/>
          <w:lang w:val="en-US" w:eastAsia="zh-CN" w:bidi="ar-SA"/>
        </w:rPr>
        <w:t>中选企业应做好市场风险预判和防范，加强生产安排，</w:t>
      </w:r>
      <w:r>
        <w:rPr>
          <w:rFonts w:hint="default" w:eastAsia="仿宋_GB2312" w:cs="仿宋_GB2312"/>
          <w:color w:val="auto"/>
          <w:kern w:val="0"/>
          <w:sz w:val="32"/>
          <w:szCs w:val="32"/>
          <w:shd w:val="clear" w:color="auto" w:fill="FFFFFF"/>
          <w:lang w:val="en-US" w:eastAsia="zh-CN" w:bidi="ar-SA"/>
        </w:rPr>
        <w:t>按要求</w:t>
      </w:r>
      <w:r>
        <w:rPr>
          <w:rFonts w:hint="eastAsia" w:eastAsia="仿宋_GB2312" w:cs="仿宋_GB2312"/>
          <w:color w:val="auto"/>
          <w:kern w:val="0"/>
          <w:sz w:val="32"/>
          <w:szCs w:val="32"/>
          <w:shd w:val="clear" w:color="auto" w:fill="FFFFFF"/>
          <w:lang w:val="en-US" w:eastAsia="zh-CN" w:bidi="ar-SA"/>
        </w:rPr>
        <w:t>通过采购</w:t>
      </w:r>
      <w:r>
        <w:rPr>
          <w:rFonts w:hint="default" w:eastAsia="仿宋_GB2312" w:cs="仿宋_GB2312"/>
          <w:color w:val="auto"/>
          <w:kern w:val="0"/>
          <w:sz w:val="32"/>
          <w:szCs w:val="32"/>
          <w:shd w:val="clear" w:color="auto" w:fill="FFFFFF"/>
          <w:lang w:val="en-US" w:eastAsia="zh-CN" w:bidi="ar-SA"/>
        </w:rPr>
        <w:t>平台</w:t>
      </w:r>
      <w:r>
        <w:rPr>
          <w:rFonts w:hint="eastAsia" w:eastAsia="仿宋_GB2312" w:cs="仿宋_GB2312"/>
          <w:color w:val="auto"/>
          <w:kern w:val="0"/>
          <w:sz w:val="32"/>
          <w:szCs w:val="32"/>
          <w:shd w:val="clear" w:color="auto" w:fill="FFFFFF"/>
          <w:lang w:val="en-US" w:eastAsia="zh-CN" w:bidi="ar-SA"/>
        </w:rPr>
        <w:t>报告产能、库存和供应等情况，确保在采购周期内及时满足医疗机构中选产品采购需求。中选产品由中选企业自主委托配送企业配送或自行配送，伴随服务由中选企业自行提供或委托第三方提供，相关费用由中选企业承担。中选产品配送及其伴随服务提供能力应覆盖协议供应地区，配送方和伴随服务提供方应及时响应医疗机构采购和使用需求。相关企业及其从业人员诚信经营和执业情况纳入信用管理系统</w:t>
      </w:r>
      <w:r>
        <w:rPr>
          <w:rFonts w:hint="default" w:eastAsia="仿宋_GB2312" w:cs="仿宋_GB2312"/>
          <w:color w:val="auto"/>
          <w:kern w:val="0"/>
          <w:sz w:val="32"/>
          <w:szCs w:val="32"/>
          <w:shd w:val="clear" w:color="auto" w:fill="FFFFFF"/>
          <w:lang w:val="en-US" w:eastAsia="zh-CN" w:bidi="ar-SA"/>
        </w:rPr>
        <w:t>，</w:t>
      </w:r>
      <w:r>
        <w:rPr>
          <w:rFonts w:hint="eastAsia" w:eastAsia="仿宋_GB2312" w:cs="仿宋_GB2312"/>
          <w:color w:val="auto"/>
          <w:kern w:val="0"/>
          <w:sz w:val="32"/>
          <w:szCs w:val="32"/>
          <w:shd w:val="clear" w:color="auto" w:fill="FFFFFF"/>
          <w:lang w:val="en-US" w:eastAsia="zh-CN" w:bidi="ar-SA"/>
        </w:rPr>
        <w:t>出现无法及时供应的，除不可抗力因素外，中选企业应承担相应责任和由此产生的所有费用，否则将被视为失信违约行为。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eastAsia="仿宋_GB2312" w:cs="仿宋_GB2312"/>
          <w:color w:val="auto"/>
          <w:kern w:val="0"/>
          <w:sz w:val="32"/>
          <w:szCs w:val="32"/>
          <w:shd w:val="clear" w:color="auto" w:fill="FFFFFF"/>
          <w:lang w:val="en-US" w:eastAsia="zh-CN" w:bidi="ar-SA"/>
        </w:rPr>
      </w:pPr>
      <w:r>
        <w:rPr>
          <w:rFonts w:hint="eastAsia" w:eastAsia="楷体" w:cs="楷体"/>
          <w:color w:val="auto"/>
          <w:kern w:val="0"/>
          <w:sz w:val="32"/>
          <w:szCs w:val="32"/>
          <w:lang w:val="en-US" w:eastAsia="zh-CN" w:bidi="ar-SA"/>
        </w:rPr>
        <w:t>（</w:t>
      </w:r>
      <w:r>
        <w:rPr>
          <w:rFonts w:hint="default" w:eastAsia="楷体" w:cs="楷体"/>
          <w:color w:val="auto"/>
          <w:kern w:val="0"/>
          <w:sz w:val="32"/>
          <w:szCs w:val="32"/>
          <w:lang w:val="en-US" w:eastAsia="zh-CN" w:bidi="ar-SA"/>
        </w:rPr>
        <w:t>十一</w:t>
      </w:r>
      <w:r>
        <w:rPr>
          <w:rFonts w:hint="eastAsia" w:eastAsia="楷体" w:cs="楷体"/>
          <w:color w:val="auto"/>
          <w:kern w:val="0"/>
          <w:sz w:val="32"/>
          <w:szCs w:val="32"/>
          <w:lang w:val="en-US" w:eastAsia="zh-CN" w:bidi="ar-SA"/>
        </w:rPr>
        <w:t>）确保中选产品优先使用。</w:t>
      </w:r>
      <w:r>
        <w:rPr>
          <w:rFonts w:hint="eastAsia" w:eastAsia="仿宋_GB2312" w:cs="仿宋_GB2312"/>
          <w:color w:val="auto"/>
          <w:kern w:val="0"/>
          <w:sz w:val="32"/>
          <w:szCs w:val="32"/>
          <w:shd w:val="clear" w:color="auto" w:fill="FFFFFF"/>
          <w:lang w:val="en-US" w:eastAsia="zh-CN" w:bidi="ar-SA"/>
        </w:rPr>
        <w:t>医疗机构优先使用集中采购中选产品，制定优先使用中选产品的院内诊疗路径，并按采购合同完成约定采购量。医务人员应在合理诊疗原则下，优先使用中选产品。对实际需求量超出约定采购量以外的部分，鼓励</w:t>
      </w:r>
      <w:r>
        <w:rPr>
          <w:rFonts w:hint="default" w:eastAsia="仿宋_GB2312" w:cs="仿宋_GB2312"/>
          <w:color w:val="auto"/>
          <w:kern w:val="0"/>
          <w:sz w:val="32"/>
          <w:szCs w:val="32"/>
          <w:u w:val="none"/>
          <w:shd w:val="clear" w:color="auto" w:fill="FFFFFF"/>
          <w:lang w:val="en-US" w:eastAsia="zh-CN" w:bidi="ar-SA"/>
        </w:rPr>
        <w:t>公立医疗机构及自愿参加集中带量采购的社会办医疗机构</w:t>
      </w:r>
      <w:r>
        <w:rPr>
          <w:rFonts w:hint="eastAsia" w:eastAsia="仿宋_GB2312" w:cs="仿宋_GB2312"/>
          <w:color w:val="auto"/>
          <w:kern w:val="0"/>
          <w:sz w:val="32"/>
          <w:szCs w:val="32"/>
          <w:shd w:val="clear" w:color="auto" w:fill="FFFFFF"/>
          <w:lang w:val="en-US" w:eastAsia="zh-CN" w:bidi="ar-SA"/>
        </w:rPr>
        <w:t>优先采购中选产品，也可通过天津市医药采购应用平台采购其他价格适宜的挂网品种。对不按规定采购和使用中选产品的医疗机构，在公立医院绩效考核、医保总额指标制定、定点协议管理考核、医疗机构负责人目标责任考核中予以惩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eastAsia="仿宋_GB2312" w:cs="仿宋_GB2312"/>
          <w:color w:val="auto"/>
          <w:kern w:val="0"/>
          <w:sz w:val="32"/>
          <w:szCs w:val="32"/>
          <w:shd w:val="clear" w:color="auto" w:fill="FFFFFF"/>
          <w:lang w:val="en-US" w:eastAsia="zh-CN" w:bidi="ar-SA"/>
        </w:rPr>
      </w:pPr>
      <w:r>
        <w:rPr>
          <w:rFonts w:hint="eastAsia" w:eastAsia="楷体" w:cs="楷体"/>
          <w:color w:val="auto"/>
          <w:kern w:val="0"/>
          <w:sz w:val="32"/>
          <w:szCs w:val="32"/>
          <w:lang w:val="en-US" w:eastAsia="zh-CN" w:bidi="ar-SA"/>
        </w:rPr>
        <w:t>（十</w:t>
      </w:r>
      <w:r>
        <w:rPr>
          <w:rFonts w:hint="default" w:eastAsia="楷体" w:cs="楷体"/>
          <w:color w:val="auto"/>
          <w:kern w:val="0"/>
          <w:sz w:val="32"/>
          <w:szCs w:val="32"/>
          <w:lang w:val="en-US" w:eastAsia="zh-CN" w:bidi="ar-SA"/>
        </w:rPr>
        <w:t>二</w:t>
      </w:r>
      <w:r>
        <w:rPr>
          <w:rFonts w:hint="eastAsia" w:eastAsia="楷体" w:cs="楷体"/>
          <w:color w:val="auto"/>
          <w:kern w:val="0"/>
          <w:sz w:val="32"/>
          <w:szCs w:val="32"/>
          <w:lang w:val="en-US" w:eastAsia="zh-CN" w:bidi="ar-SA"/>
        </w:rPr>
        <w:t>）</w:t>
      </w:r>
      <w:r>
        <w:rPr>
          <w:rFonts w:hint="default" w:eastAsia="楷体" w:cs="楷体"/>
          <w:color w:val="auto"/>
          <w:kern w:val="0"/>
          <w:sz w:val="32"/>
          <w:szCs w:val="32"/>
          <w:lang w:val="en-US" w:eastAsia="zh-CN" w:bidi="ar-SA"/>
        </w:rPr>
        <w:t>执行</w:t>
      </w:r>
      <w:r>
        <w:rPr>
          <w:rFonts w:hint="eastAsia" w:eastAsia="楷体" w:cs="楷体"/>
          <w:color w:val="auto"/>
          <w:kern w:val="0"/>
          <w:sz w:val="32"/>
          <w:szCs w:val="32"/>
          <w:lang w:val="en-US" w:eastAsia="zh-CN" w:bidi="ar-SA"/>
        </w:rPr>
        <w:t>医保直接结算制度。</w:t>
      </w:r>
      <w:r>
        <w:rPr>
          <w:rFonts w:hint="eastAsia" w:eastAsia="仿宋_GB2312" w:cs="仿宋_GB2312"/>
          <w:color w:val="auto"/>
          <w:kern w:val="0"/>
          <w:sz w:val="32"/>
          <w:szCs w:val="32"/>
          <w:shd w:val="clear" w:color="auto" w:fill="FFFFFF"/>
          <w:lang w:val="en-US" w:eastAsia="zh-CN" w:bidi="ar-SA"/>
        </w:rPr>
        <w:t>在确保医保基金安全的前提下，根据定点医疗机构采购中选产品数量，在到货确认30个工作日内，实施医保基金与</w:t>
      </w:r>
      <w:r>
        <w:rPr>
          <w:rFonts w:hint="default" w:eastAsia="仿宋_GB2312" w:cs="仿宋_GB2312"/>
          <w:color w:val="auto"/>
          <w:kern w:val="0"/>
          <w:sz w:val="32"/>
          <w:szCs w:val="32"/>
          <w:shd w:val="clear" w:color="auto" w:fill="FFFFFF"/>
          <w:lang w:val="en-US" w:eastAsia="zh-CN" w:bidi="ar-SA"/>
        </w:rPr>
        <w:t>中选</w:t>
      </w:r>
      <w:r>
        <w:rPr>
          <w:rFonts w:hint="eastAsia" w:eastAsia="仿宋_GB2312" w:cs="宋体"/>
          <w:color w:val="auto"/>
          <w:kern w:val="0"/>
          <w:sz w:val="32"/>
          <w:szCs w:val="32"/>
          <w:lang w:val="en-US" w:eastAsia="zh-CN" w:bidi="ar-SA"/>
        </w:rPr>
        <w:t>企业</w:t>
      </w:r>
      <w:r>
        <w:rPr>
          <w:rFonts w:hint="eastAsia" w:eastAsia="仿宋_GB2312" w:cs="仿宋_GB2312"/>
          <w:color w:val="auto"/>
          <w:kern w:val="0"/>
          <w:sz w:val="32"/>
          <w:szCs w:val="32"/>
          <w:shd w:val="clear" w:color="auto" w:fill="FFFFFF"/>
          <w:lang w:val="en-US" w:eastAsia="zh-CN" w:bidi="ar-SA"/>
        </w:rPr>
        <w:t>直接结算货款，在采购周期内，超过约定采购量的部分，生产企业继续按照中选价格供应，医保基金继续按时结算货款</w:t>
      </w:r>
      <w:r>
        <w:rPr>
          <w:rFonts w:hint="default" w:eastAsia="仿宋_GB2312" w:cs="仿宋_GB2312"/>
          <w:color w:val="auto"/>
          <w:kern w:val="0"/>
          <w:sz w:val="32"/>
          <w:szCs w:val="32"/>
          <w:shd w:val="clear" w:color="auto" w:fill="FFFFFF"/>
          <w:lang w:val="en-US" w:eastAsia="zh-CN" w:bidi="ar-SA"/>
        </w:rPr>
        <w:t>。</w:t>
      </w:r>
      <w:r>
        <w:rPr>
          <w:rFonts w:hint="eastAsia" w:eastAsia="仿宋_GB2312" w:cs="仿宋_GB2312"/>
          <w:color w:val="auto"/>
          <w:kern w:val="0"/>
          <w:sz w:val="32"/>
          <w:szCs w:val="32"/>
          <w:shd w:val="clear" w:color="auto" w:fill="FFFFFF"/>
          <w:lang w:val="en-US" w:eastAsia="zh-CN" w:bidi="ar-SA"/>
        </w:rPr>
        <w:t>对当月医保基金不足以支付医疗机构结算货款的，由医疗机构自行结算。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eastAsia="微软雅黑" w:cs="宋体"/>
          <w:color w:val="auto"/>
          <w:kern w:val="0"/>
          <w:sz w:val="32"/>
          <w:szCs w:val="32"/>
          <w:lang w:val="en-US" w:eastAsia="zh-CN" w:bidi="ar-SA"/>
        </w:rPr>
      </w:pPr>
      <w:r>
        <w:rPr>
          <w:rFonts w:hint="eastAsia" w:eastAsia="黑体" w:cs="宋体"/>
          <w:bCs/>
          <w:color w:val="auto"/>
          <w:kern w:val="0"/>
          <w:sz w:val="32"/>
          <w:szCs w:val="32"/>
          <w:lang w:val="en-US" w:eastAsia="zh-CN" w:bidi="ar-SA"/>
        </w:rPr>
        <w:t xml:space="preserve"> 五、加强政策衔接，持续推进“三医联动”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eastAsia="仿宋_GB2312" w:cs="仿宋_GB2312"/>
          <w:color w:val="auto"/>
          <w:kern w:val="0"/>
          <w:sz w:val="32"/>
          <w:szCs w:val="32"/>
          <w:u w:val="none"/>
          <w:shd w:val="clear" w:color="auto" w:fill="FFFFFF"/>
          <w:lang w:val="en-US" w:eastAsia="zh-CN" w:bidi="ar-SA"/>
        </w:rPr>
      </w:pPr>
      <w:r>
        <w:rPr>
          <w:rFonts w:hint="eastAsia" w:eastAsia="楷体" w:cs="楷体"/>
          <w:color w:val="auto"/>
          <w:kern w:val="0"/>
          <w:sz w:val="32"/>
          <w:szCs w:val="32"/>
          <w:lang w:val="en-US" w:eastAsia="zh-CN" w:bidi="ar-SA"/>
        </w:rPr>
        <w:t>（十</w:t>
      </w:r>
      <w:r>
        <w:rPr>
          <w:rFonts w:hint="default" w:eastAsia="楷体" w:cs="楷体"/>
          <w:color w:val="auto"/>
          <w:kern w:val="0"/>
          <w:sz w:val="32"/>
          <w:szCs w:val="32"/>
          <w:lang w:val="en-US" w:eastAsia="zh-CN" w:bidi="ar-SA"/>
        </w:rPr>
        <w:t>三</w:t>
      </w:r>
      <w:r>
        <w:rPr>
          <w:rFonts w:hint="eastAsia" w:eastAsia="楷体" w:cs="楷体"/>
          <w:color w:val="auto"/>
          <w:kern w:val="0"/>
          <w:sz w:val="32"/>
          <w:szCs w:val="32"/>
          <w:lang w:val="en-US" w:eastAsia="zh-CN" w:bidi="ar-SA"/>
        </w:rPr>
        <w:t>）医保支付标准</w:t>
      </w:r>
      <w:r>
        <w:rPr>
          <w:rFonts w:hint="default" w:eastAsia="楷体" w:cs="楷体"/>
          <w:color w:val="auto"/>
          <w:kern w:val="0"/>
          <w:sz w:val="32"/>
          <w:szCs w:val="32"/>
          <w:lang w:val="en-US" w:eastAsia="zh-CN" w:bidi="ar-SA"/>
        </w:rPr>
        <w:t>与</w:t>
      </w:r>
      <w:r>
        <w:rPr>
          <w:rFonts w:hint="eastAsia" w:ascii="楷体_GB2312" w:eastAsia="楷体_GB2312" w:cs="宋体"/>
          <w:color w:val="auto"/>
          <w:kern w:val="0"/>
          <w:sz w:val="32"/>
          <w:szCs w:val="32"/>
          <w:lang w:val="en-US" w:eastAsia="zh-CN" w:bidi="ar-SA"/>
        </w:rPr>
        <w:t>中选</w:t>
      </w:r>
      <w:r>
        <w:rPr>
          <w:rFonts w:hint="default" w:eastAsia="楷体" w:cs="楷体"/>
          <w:color w:val="auto"/>
          <w:kern w:val="0"/>
          <w:sz w:val="32"/>
          <w:szCs w:val="32"/>
          <w:lang w:val="en-US" w:eastAsia="zh-CN" w:bidi="ar-SA"/>
        </w:rPr>
        <w:t>价格</w:t>
      </w:r>
      <w:r>
        <w:rPr>
          <w:rFonts w:hint="eastAsia" w:eastAsia="楷体" w:cs="楷体"/>
          <w:color w:val="auto"/>
          <w:kern w:val="0"/>
          <w:sz w:val="32"/>
          <w:szCs w:val="32"/>
          <w:lang w:val="en-US" w:eastAsia="zh-CN" w:bidi="ar-SA"/>
        </w:rPr>
        <w:t>协同。</w:t>
      </w:r>
      <w:r>
        <w:rPr>
          <w:rFonts w:hint="eastAsia" w:eastAsia="仿宋_GB2312" w:cs="仿宋_GB2312"/>
          <w:color w:val="auto"/>
          <w:kern w:val="0"/>
          <w:sz w:val="32"/>
          <w:szCs w:val="32"/>
          <w:shd w:val="clear" w:color="auto" w:fill="FFFFFF"/>
          <w:lang w:val="en-US" w:eastAsia="zh-CN" w:bidi="ar-SA"/>
        </w:rPr>
        <w:t>对医保支付范围内的集中采购高值医用耗材，中选产品医保支付标准按照中选价格确定，非中选产品医保支付标准不高于类别相同、功能相近中选产品的最高中选价格</w:t>
      </w:r>
      <w:r>
        <w:rPr>
          <w:rFonts w:hint="eastAsia" w:eastAsia="仿宋_GB2312" w:cs="仿宋_GB2312"/>
          <w:color w:val="auto"/>
          <w:kern w:val="0"/>
          <w:sz w:val="32"/>
          <w:szCs w:val="32"/>
          <w:u w:val="none"/>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eastAsia="仿宋_GB2312" w:cs="仿宋_GB2312"/>
          <w:color w:val="auto"/>
          <w:kern w:val="0"/>
          <w:sz w:val="32"/>
          <w:szCs w:val="32"/>
          <w:shd w:val="clear" w:color="auto" w:fill="FFFFFF"/>
          <w:lang w:val="en-US" w:eastAsia="zh-CN" w:bidi="ar-SA"/>
        </w:rPr>
      </w:pPr>
      <w:r>
        <w:rPr>
          <w:rFonts w:hint="eastAsia" w:eastAsia="楷体" w:cs="楷体"/>
          <w:color w:val="auto"/>
          <w:kern w:val="0"/>
          <w:sz w:val="32"/>
          <w:szCs w:val="32"/>
          <w:lang w:val="en-US" w:eastAsia="zh-CN" w:bidi="ar-SA"/>
        </w:rPr>
        <w:t>（十</w:t>
      </w:r>
      <w:r>
        <w:rPr>
          <w:rFonts w:hint="default" w:eastAsia="楷体" w:cs="楷体"/>
          <w:color w:val="auto"/>
          <w:kern w:val="0"/>
          <w:sz w:val="32"/>
          <w:szCs w:val="32"/>
          <w:lang w:val="en-US" w:eastAsia="zh-CN" w:bidi="ar-SA"/>
        </w:rPr>
        <w:t>四</w:t>
      </w:r>
      <w:r>
        <w:rPr>
          <w:rFonts w:hint="eastAsia" w:eastAsia="楷体" w:cs="楷体"/>
          <w:color w:val="auto"/>
          <w:kern w:val="0"/>
          <w:sz w:val="32"/>
          <w:szCs w:val="32"/>
          <w:lang w:val="en-US" w:eastAsia="zh-CN" w:bidi="ar-SA"/>
        </w:rPr>
        <w:t>）</w:t>
      </w:r>
      <w:r>
        <w:rPr>
          <w:rFonts w:hint="default" w:eastAsia="楷体" w:cs="楷体"/>
          <w:color w:val="auto"/>
          <w:kern w:val="0"/>
          <w:sz w:val="32"/>
          <w:szCs w:val="32"/>
          <w:lang w:val="en-US" w:eastAsia="zh-CN" w:bidi="ar-SA"/>
        </w:rPr>
        <w:t>完善</w:t>
      </w:r>
      <w:r>
        <w:rPr>
          <w:rFonts w:hint="eastAsia" w:eastAsia="楷体" w:cs="楷体"/>
          <w:color w:val="auto"/>
          <w:kern w:val="0"/>
          <w:sz w:val="32"/>
          <w:szCs w:val="32"/>
          <w:lang w:val="en-US" w:eastAsia="zh-CN" w:bidi="ar-SA"/>
        </w:rPr>
        <w:t>医疗机构激励</w:t>
      </w:r>
      <w:r>
        <w:rPr>
          <w:rFonts w:hint="default" w:eastAsia="楷体" w:cs="楷体"/>
          <w:color w:val="auto"/>
          <w:kern w:val="0"/>
          <w:sz w:val="32"/>
          <w:szCs w:val="32"/>
          <w:lang w:val="en-US" w:eastAsia="zh-CN" w:bidi="ar-SA"/>
        </w:rPr>
        <w:t>机制</w:t>
      </w:r>
      <w:r>
        <w:rPr>
          <w:rFonts w:hint="eastAsia" w:eastAsia="楷体" w:cs="楷体"/>
          <w:color w:val="auto"/>
          <w:kern w:val="0"/>
          <w:sz w:val="32"/>
          <w:szCs w:val="32"/>
          <w:lang w:val="en-US" w:eastAsia="zh-CN" w:bidi="ar-SA"/>
        </w:rPr>
        <w:t>。</w:t>
      </w:r>
      <w:r>
        <w:rPr>
          <w:rFonts w:hint="eastAsia" w:eastAsia="仿宋_GB2312" w:cs="仿宋_GB2312"/>
          <w:color w:val="auto"/>
          <w:kern w:val="0"/>
          <w:sz w:val="32"/>
          <w:szCs w:val="32"/>
          <w:shd w:val="clear" w:color="auto" w:fill="FFFFFF"/>
          <w:lang w:eastAsia="zh-CN" w:bidi="ar-SA"/>
        </w:rPr>
        <w:t>在采购周期内，</w:t>
      </w:r>
      <w:r>
        <w:rPr>
          <w:rFonts w:hint="eastAsia" w:eastAsia="仿宋_GB2312" w:cs="仿宋_GB2312"/>
          <w:color w:val="auto"/>
          <w:kern w:val="0"/>
          <w:sz w:val="32"/>
          <w:szCs w:val="32"/>
          <w:shd w:val="clear" w:color="auto" w:fill="FFFFFF"/>
          <w:lang w:val="en-US" w:eastAsia="zh-CN" w:bidi="ar-SA"/>
        </w:rPr>
        <w:t>对于合理使用医用耗材、履行采购合同、完成带量采购和使用医用耗材用量的医疗机构，</w:t>
      </w:r>
      <w:r>
        <w:rPr>
          <w:rFonts w:hint="default" w:eastAsia="仿宋_GB2312" w:cs="仿宋_GB2312"/>
          <w:color w:val="auto"/>
          <w:kern w:val="0"/>
          <w:sz w:val="32"/>
          <w:szCs w:val="32"/>
          <w:shd w:val="clear" w:color="auto" w:fill="FFFFFF"/>
          <w:lang w:eastAsia="zh-CN" w:bidi="ar-SA"/>
        </w:rPr>
        <w:t>不因采购品种价格下降而相应降低医保总额指标</w:t>
      </w:r>
      <w:r>
        <w:rPr>
          <w:rFonts w:hint="eastAsia" w:eastAsia="仿宋_GB2312" w:cs="仿宋_GB2312"/>
          <w:kern w:val="0"/>
          <w:sz w:val="32"/>
          <w:szCs w:val="32"/>
          <w:shd w:val="clear" w:color="auto" w:fill="FFFFFF"/>
          <w:lang w:bidi="ar-SA"/>
        </w:rPr>
        <w:t>。对因集中带量采购节约的医保资金，参照《市医保局 市财政局关于落实药品集中带量采购工作中医保资金结余留用的实施意见》（津医保局发〔2021〕62号）的规定，及时将结余资金拨付医疗机构。医疗机构</w:t>
      </w:r>
      <w:r>
        <w:rPr>
          <w:rFonts w:hint="default" w:eastAsia="仿宋_GB2312" w:cs="仿宋_GB2312"/>
          <w:color w:val="auto"/>
          <w:kern w:val="0"/>
          <w:sz w:val="32"/>
          <w:szCs w:val="32"/>
          <w:shd w:val="clear" w:color="auto" w:fill="FFFFFF"/>
          <w:lang w:eastAsia="zh-CN" w:bidi="ar-SA"/>
        </w:rPr>
        <w:t>通过</w:t>
      </w:r>
      <w:r>
        <w:rPr>
          <w:rFonts w:hint="eastAsia" w:eastAsia="仿宋_GB2312" w:cs="仿宋_GB2312"/>
          <w:color w:val="auto"/>
          <w:kern w:val="0"/>
          <w:sz w:val="32"/>
          <w:szCs w:val="32"/>
          <w:shd w:val="clear" w:color="auto" w:fill="FFFFFF"/>
          <w:lang w:val="en-US" w:eastAsia="zh-CN" w:bidi="ar-SA"/>
        </w:rPr>
        <w:t>完善内部考核办法，将激励政策传导至医务人员，鼓励合理、优先使用中选产品。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eastAsia="黑体" w:cs="宋体"/>
          <w:color w:val="auto"/>
          <w:kern w:val="0"/>
          <w:sz w:val="32"/>
          <w:szCs w:val="32"/>
          <w:lang w:val="en-US" w:eastAsia="zh-CN" w:bidi="ar-SA"/>
        </w:rPr>
      </w:pPr>
      <w:r>
        <w:rPr>
          <w:rFonts w:hint="eastAsia" w:eastAsia="黑体" w:cs="黑体"/>
          <w:color w:val="auto"/>
          <w:kern w:val="0"/>
          <w:sz w:val="32"/>
          <w:szCs w:val="32"/>
          <w:lang w:val="en-US" w:eastAsia="zh-CN" w:bidi="ar-SA"/>
        </w:rPr>
        <w:t>六</w:t>
      </w:r>
      <w:r>
        <w:rPr>
          <w:rFonts w:hint="eastAsia" w:eastAsia="黑体" w:cs="黑体"/>
          <w:bCs/>
          <w:color w:val="auto"/>
          <w:kern w:val="0"/>
          <w:sz w:val="32"/>
          <w:szCs w:val="32"/>
          <w:lang w:val="en-US" w:eastAsia="zh-CN" w:bidi="ar-SA"/>
        </w:rPr>
        <w:t>、强</w:t>
      </w:r>
      <w:r>
        <w:rPr>
          <w:rFonts w:hint="eastAsia" w:eastAsia="黑体" w:cs="宋体"/>
          <w:bCs/>
          <w:color w:val="auto"/>
          <w:kern w:val="0"/>
          <w:sz w:val="32"/>
          <w:szCs w:val="32"/>
          <w:lang w:val="en-US" w:eastAsia="zh-CN" w:bidi="ar-SA"/>
        </w:rPr>
        <w:t>化组织实施，</w:t>
      </w:r>
      <w:r>
        <w:rPr>
          <w:rFonts w:hint="default" w:eastAsia="黑体" w:cs="宋体"/>
          <w:bCs/>
          <w:color w:val="auto"/>
          <w:kern w:val="0"/>
          <w:sz w:val="32"/>
          <w:szCs w:val="32"/>
          <w:lang w:val="en-US" w:eastAsia="zh-CN" w:bidi="ar-SA"/>
        </w:rPr>
        <w:t>提升改革综合效能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eastAsia="仿宋_GB2312" w:cs="仿宋_GB2312"/>
          <w:color w:val="auto"/>
          <w:kern w:val="0"/>
          <w:sz w:val="32"/>
          <w:szCs w:val="32"/>
          <w:shd w:val="clear" w:color="auto" w:fill="FFFFFF"/>
          <w:lang w:val="en-US" w:eastAsia="zh-CN" w:bidi="ar-SA"/>
        </w:rPr>
      </w:pPr>
      <w:r>
        <w:rPr>
          <w:rFonts w:hint="eastAsia" w:eastAsia="楷体" w:cs="楷体"/>
          <w:color w:val="auto"/>
          <w:kern w:val="0"/>
          <w:sz w:val="32"/>
          <w:szCs w:val="32"/>
          <w:lang w:val="en-US" w:eastAsia="zh-CN" w:bidi="ar-SA"/>
        </w:rPr>
        <w:t>（十</w:t>
      </w:r>
      <w:r>
        <w:rPr>
          <w:rFonts w:hint="default" w:eastAsia="楷体" w:cs="楷体"/>
          <w:color w:val="auto"/>
          <w:kern w:val="0"/>
          <w:sz w:val="32"/>
          <w:szCs w:val="32"/>
          <w:lang w:val="en-US" w:eastAsia="zh-CN" w:bidi="ar-SA"/>
        </w:rPr>
        <w:t>五</w:t>
      </w:r>
      <w:r>
        <w:rPr>
          <w:rFonts w:hint="eastAsia" w:eastAsia="楷体" w:cs="楷体"/>
          <w:color w:val="auto"/>
          <w:kern w:val="0"/>
          <w:sz w:val="32"/>
          <w:szCs w:val="32"/>
          <w:lang w:val="en-US" w:eastAsia="zh-CN" w:bidi="ar-SA"/>
        </w:rPr>
        <w:t>）提高思想认识，压实主体责任。</w:t>
      </w:r>
      <w:r>
        <w:rPr>
          <w:rFonts w:hint="eastAsia" w:eastAsia="仿宋_GB2312" w:cs="仿宋_GB2312"/>
          <w:color w:val="auto"/>
          <w:kern w:val="0"/>
          <w:sz w:val="32"/>
          <w:szCs w:val="32"/>
          <w:shd w:val="clear" w:color="auto" w:fill="FFFFFF"/>
          <w:lang w:val="en-US" w:eastAsia="zh-CN" w:bidi="ar-SA"/>
        </w:rPr>
        <w:t>组织高值医用耗材集中带量采购和使用是推进医药保障制度改革重要举措，各单位、各部门</w:t>
      </w:r>
      <w:r>
        <w:rPr>
          <w:rFonts w:hint="default" w:eastAsia="仿宋_GB2312" w:cs="仿宋_GB2312"/>
          <w:color w:val="auto"/>
          <w:kern w:val="0"/>
          <w:sz w:val="32"/>
          <w:szCs w:val="32"/>
          <w:shd w:val="clear" w:color="auto" w:fill="FFFFFF"/>
          <w:lang w:val="en-US" w:eastAsia="zh-CN" w:bidi="ar-SA"/>
        </w:rPr>
        <w:t>要</w:t>
      </w:r>
      <w:r>
        <w:rPr>
          <w:rFonts w:hint="eastAsia" w:eastAsia="仿宋_GB2312" w:cs="仿宋_GB2312"/>
          <w:color w:val="auto"/>
          <w:kern w:val="0"/>
          <w:sz w:val="32"/>
          <w:szCs w:val="32"/>
          <w:shd w:val="clear" w:color="auto" w:fill="FFFFFF"/>
          <w:lang w:val="en-US" w:eastAsia="zh-CN" w:bidi="ar-SA"/>
        </w:rPr>
        <w:t>深刻认识</w:t>
      </w:r>
      <w:r>
        <w:rPr>
          <w:rFonts w:hint="default" w:eastAsia="仿宋_GB2312" w:cs="仿宋_GB2312"/>
          <w:color w:val="auto"/>
          <w:kern w:val="0"/>
          <w:sz w:val="32"/>
          <w:szCs w:val="32"/>
          <w:shd w:val="clear" w:color="auto" w:fill="FFFFFF"/>
          <w:lang w:val="en-US" w:eastAsia="zh-CN" w:bidi="ar-SA"/>
        </w:rPr>
        <w:t>此项工作的</w:t>
      </w:r>
      <w:r>
        <w:rPr>
          <w:rFonts w:hint="eastAsia" w:eastAsia="仿宋_GB2312" w:cs="仿宋_GB2312"/>
          <w:color w:val="auto"/>
          <w:kern w:val="0"/>
          <w:sz w:val="32"/>
          <w:szCs w:val="32"/>
          <w:shd w:val="clear" w:color="auto" w:fill="FFFFFF"/>
          <w:lang w:val="en-US" w:eastAsia="zh-CN" w:bidi="ar-SA"/>
        </w:rPr>
        <w:t>重要意义，强化责任意识，落实责任分工，层层传导压力，推动制度落实，切实将制度措施落实到实处。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eastAsia="仿宋_GB2312" w:cs="仿宋_GB2312"/>
          <w:color w:val="auto"/>
          <w:sz w:val="32"/>
          <w:szCs w:val="32"/>
          <w:shd w:val="clear" w:color="auto" w:fill="FFFFFF"/>
          <w:lang w:bidi="ar-SA"/>
        </w:rPr>
      </w:pPr>
      <w:r>
        <w:rPr>
          <w:rFonts w:hint="eastAsia" w:eastAsia="楷体" w:cs="楷体"/>
          <w:color w:val="auto"/>
          <w:sz w:val="32"/>
          <w:szCs w:val="32"/>
          <w:lang w:bidi="ar-SA"/>
        </w:rPr>
        <w:t>（十</w:t>
      </w:r>
      <w:r>
        <w:rPr>
          <w:rFonts w:hint="default" w:eastAsia="楷体" w:cs="楷体"/>
          <w:color w:val="auto"/>
          <w:sz w:val="32"/>
          <w:szCs w:val="32"/>
          <w:lang w:bidi="ar-SA"/>
        </w:rPr>
        <w:t>六</w:t>
      </w:r>
      <w:r>
        <w:rPr>
          <w:rFonts w:hint="eastAsia" w:eastAsia="楷体" w:cs="楷体"/>
          <w:color w:val="auto"/>
          <w:sz w:val="32"/>
          <w:szCs w:val="32"/>
          <w:lang w:bidi="ar-SA"/>
        </w:rPr>
        <w:t>）建立工作机制，加强部门协同。</w:t>
      </w:r>
      <w:r>
        <w:rPr>
          <w:rFonts w:hint="eastAsia" w:eastAsia="仿宋_GB2312" w:cs="仿宋_GB2312"/>
          <w:color w:val="auto"/>
          <w:sz w:val="32"/>
          <w:szCs w:val="32"/>
          <w:shd w:val="clear" w:color="auto" w:fill="FFFFFF"/>
          <w:lang w:bidi="ar-SA"/>
        </w:rPr>
        <w:t>市落实国家药品集中采购试点工作小组各成员单位要加强沟通</w:t>
      </w:r>
      <w:r>
        <w:rPr>
          <w:rFonts w:hint="default" w:eastAsia="仿宋_GB2312" w:cs="仿宋_GB2312"/>
          <w:color w:val="auto"/>
          <w:sz w:val="32"/>
          <w:szCs w:val="32"/>
          <w:shd w:val="clear" w:color="auto" w:fill="FFFFFF"/>
          <w:lang w:bidi="ar-SA"/>
        </w:rPr>
        <w:t>合作</w:t>
      </w:r>
      <w:r>
        <w:rPr>
          <w:rFonts w:hint="eastAsia" w:eastAsia="仿宋_GB2312" w:cs="仿宋_GB2312"/>
          <w:color w:val="auto"/>
          <w:sz w:val="32"/>
          <w:szCs w:val="32"/>
          <w:shd w:val="clear" w:color="auto" w:fill="FFFFFF"/>
          <w:lang w:bidi="ar-SA"/>
        </w:rPr>
        <w:t>、协调联动、各司其职、形成合力</w:t>
      </w:r>
      <w:r>
        <w:rPr>
          <w:rFonts w:hint="default" w:eastAsia="仿宋_GB2312" w:cs="仿宋_GB2312"/>
          <w:color w:val="auto"/>
          <w:sz w:val="32"/>
          <w:szCs w:val="32"/>
          <w:shd w:val="clear" w:color="auto" w:fill="FFFFFF"/>
          <w:lang w:bidi="ar-SA"/>
        </w:rPr>
        <w:t>，</w:t>
      </w:r>
      <w:r>
        <w:rPr>
          <w:rFonts w:hint="eastAsia" w:eastAsia="仿宋_GB2312" w:cs="仿宋_GB2312"/>
          <w:color w:val="auto"/>
          <w:sz w:val="32"/>
          <w:szCs w:val="32"/>
          <w:shd w:val="clear" w:color="auto" w:fill="FFFFFF"/>
          <w:lang w:bidi="ar-SA"/>
        </w:rPr>
        <w:t>不断总结经验，完善相关政策，持续推进高值医用耗材集中带量采购。市医保局作为牵头单位，要加强统筹协调和综合服务，贯彻落实高值医用耗材集中带量采购相关政策、监督实施中选结果，指导天津市医药采购</w:t>
      </w:r>
      <w:r>
        <w:rPr>
          <w:rFonts w:hint="default" w:eastAsia="仿宋_GB2312" w:cs="仿宋_GB2312"/>
          <w:color w:val="auto"/>
          <w:sz w:val="32"/>
          <w:szCs w:val="32"/>
          <w:shd w:val="clear" w:color="auto" w:fill="FFFFFF"/>
          <w:lang w:bidi="ar-SA"/>
        </w:rPr>
        <w:t>中心</w:t>
      </w:r>
      <w:r>
        <w:rPr>
          <w:rFonts w:hint="eastAsia" w:eastAsia="仿宋_GB2312" w:cs="仿宋_GB2312"/>
          <w:color w:val="auto"/>
          <w:sz w:val="32"/>
          <w:szCs w:val="32"/>
          <w:shd w:val="clear" w:color="auto" w:fill="FFFFFF"/>
          <w:lang w:bidi="ar-SA"/>
        </w:rPr>
        <w:t>应用平台依法依规开展集中带量采购，加快推进医疗保障医用耗材统一编码使用，并与医疗器械唯一标识相衔接，做好医保基金结算、医疗服务价格调整、定点医疗机构考核等工作，实行医药价格与招采信用评价制度，加大对违规企业的处置力度。卫生健康部门负责对医疗机构使用中选产品情况进行指导和监督，规范合理使用。药监部门要加快推进医疗器械唯一标识在高值医用耗材生产经营使用中的全链条应用，加强中选医疗器械产品质量监管，开展不良事件监测，督促企业落实质量安全主体责任。工业和信息化部门负责督促企业按照中选产品约定采购量落实生产供应责任，支持企业开展生产技术改造，提升中选产品供应保障能力。市场监管部门要严厉查处各类价格违法行为，坚决打击扰乱市场公平竞争的行为。发展改革、财政等部门要积极配合做好高值医用耗材集中带量采购相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pPr>
      <w:r>
        <w:rPr>
          <w:rFonts w:hint="eastAsia" w:eastAsia="楷体" w:cs="楷体"/>
          <w:color w:val="auto"/>
          <w:sz w:val="32"/>
          <w:szCs w:val="32"/>
          <w:lang w:bidi="ar-SA"/>
        </w:rPr>
        <w:t>（十</w:t>
      </w:r>
      <w:r>
        <w:rPr>
          <w:rFonts w:hint="default" w:eastAsia="楷体" w:cs="楷体"/>
          <w:color w:val="auto"/>
          <w:sz w:val="32"/>
          <w:szCs w:val="32"/>
          <w:lang w:bidi="ar-SA"/>
        </w:rPr>
        <w:t>七</w:t>
      </w:r>
      <w:r>
        <w:rPr>
          <w:rFonts w:hint="eastAsia" w:eastAsia="楷体" w:cs="楷体"/>
          <w:color w:val="auto"/>
          <w:sz w:val="32"/>
          <w:szCs w:val="32"/>
          <w:lang w:bidi="ar-SA"/>
        </w:rPr>
        <w:t>）加强政策解读，合理宣传引导。</w:t>
      </w:r>
      <w:r>
        <w:rPr>
          <w:rFonts w:hint="eastAsia" w:eastAsia="仿宋_GB2312" w:cs="仿宋_GB2312"/>
          <w:color w:val="auto"/>
          <w:sz w:val="32"/>
          <w:szCs w:val="32"/>
          <w:shd w:val="clear" w:color="auto" w:fill="FFFFFF"/>
          <w:lang w:bidi="ar-SA"/>
        </w:rPr>
        <w:t>把握好“时、度、效”，加强政策解读，强化对高值医用耗材集中带量采购工作成效的正面宣传，提高政策知晓度，合理</w:t>
      </w:r>
      <w:r>
        <w:rPr>
          <w:rFonts w:hint="eastAsia" w:eastAsia="仿宋_GB2312" w:cs="宋体"/>
          <w:color w:val="auto"/>
          <w:kern w:val="0"/>
          <w:sz w:val="32"/>
          <w:szCs w:val="32"/>
          <w:lang w:val="en-US" w:eastAsia="zh-CN" w:bidi="ar-SA"/>
        </w:rPr>
        <w:t>引导</w:t>
      </w:r>
      <w:r>
        <w:rPr>
          <w:rFonts w:hint="eastAsia" w:eastAsia="仿宋_GB2312" w:cs="仿宋_GB2312"/>
          <w:color w:val="auto"/>
          <w:sz w:val="32"/>
          <w:szCs w:val="32"/>
          <w:shd w:val="clear" w:color="auto" w:fill="FFFFFF"/>
          <w:lang w:bidi="ar-SA"/>
        </w:rPr>
        <w:t>社会预期。加强舆情监测，及时主动回应社会关切，努力营造改革良好氛围。面向医务人员深入开展政策解读和培训，充分</w:t>
      </w:r>
      <w:r>
        <w:rPr>
          <w:rFonts w:hint="eastAsia" w:eastAsia="仿宋_GB2312" w:cs="宋体"/>
          <w:color w:val="auto"/>
          <w:kern w:val="0"/>
          <w:sz w:val="32"/>
          <w:szCs w:val="32"/>
          <w:lang w:val="en-US" w:eastAsia="zh-CN" w:bidi="ar-SA"/>
        </w:rPr>
        <w:t>发挥</w:t>
      </w:r>
      <w:r>
        <w:rPr>
          <w:rFonts w:hint="eastAsia" w:eastAsia="仿宋_GB2312" w:cs="仿宋_GB2312"/>
          <w:color w:val="auto"/>
          <w:sz w:val="32"/>
          <w:szCs w:val="32"/>
          <w:shd w:val="clear" w:color="auto" w:fill="FFFFFF"/>
          <w:lang w:bidi="ar-SA"/>
        </w:rPr>
        <w:t>其在临床治疗中的重要作用，引导患者合理选用集中采购中选产品。</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B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kern w:val="0"/>
      <w:sz w:val="24"/>
      <w:szCs w:val="24"/>
    </w:rPr>
  </w:style>
  <w:style w:type="character" w:styleId="6">
    <w:name w:val="Strong"/>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2022-02-28T08:26:15Z</dcterms:created>
  <dc:creator>tech-winning</dc:creator>
  <cp:lastModifiedBy>tech-winning</cp:lastModifiedBy>
  <dcterms:modified xsi:type="dcterms:W3CDTF">2022-02-28T08:26:42Z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BD3A62010375472787C0DB81E7A56B89</vt:lpwstr>
  </property>
</Properties>
</file>