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附件</w:t>
      </w:r>
    </w:p>
    <w:p>
      <w:pPr>
        <w:tabs>
          <w:tab w:val="center" w:pos="4473"/>
        </w:tabs>
        <w:spacing w:line="600" w:lineRule="exact"/>
        <w:ind w:firstLine="0" w:firstLineChars="0"/>
        <w:rPr>
          <w:rStyle w:val="8"/>
          <w:rFonts w:hint="eastAsia" w:ascii="CESI黑体-GB2312" w:hAnsi="CESI黑体-GB2312" w:eastAsia="CESI黑体-GB2312" w:cs="CESI黑体-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6"/>
          <w:szCs w:val="36"/>
          <w:u w:val="single"/>
          <w:lang w:val="en-US"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　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区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专项治理企业挂账台账统计表</w:t>
      </w:r>
      <w:r>
        <w:rPr>
          <w:rStyle w:val="8"/>
          <w:rFonts w:hint="eastAsia" w:ascii="CESI黑体-GB2312" w:hAnsi="CESI黑体-GB2312" w:eastAsia="CESI黑体-GB2312" w:cs="CESI黑体-GB2312"/>
          <w:color w:val="000000"/>
          <w:kern w:val="0"/>
          <w:sz w:val="36"/>
          <w:szCs w:val="36"/>
          <w:lang w:val="en-US" w:eastAsia="zh-CN"/>
        </w:rPr>
        <w:t xml:space="preserve">   </w:t>
      </w:r>
    </w:p>
    <w:p>
      <w:pPr>
        <w:bidi w:val="0"/>
        <w:jc w:val="left"/>
        <w:rPr>
          <w:rFonts w:hint="default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lang w:val="en-US" w:eastAsia="zh-CN"/>
        </w:rPr>
        <w:t>填报单位（盖章）：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  <w:t xml:space="preserve">                                            填报时间：2022年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  <w:t xml:space="preserve"> 月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  <w:t xml:space="preserve"> 日</w:t>
      </w:r>
    </w:p>
    <w:p>
      <w:pPr>
        <w:pStyle w:val="3"/>
        <w:tabs>
          <w:tab w:val="left" w:pos="2160"/>
        </w:tabs>
        <w:wordWrap w:val="0"/>
        <w:ind w:left="0" w:leftChars="0" w:right="23" w:rightChars="11"/>
        <w:jc w:val="both"/>
        <w:outlineLvl w:val="0"/>
        <w:rPr>
          <w:rFonts w:hint="eastAsia" w:ascii="仿宋_GB2312" w:eastAsia="仿宋_GB2312"/>
        </w:rPr>
      </w:pP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lang w:val="en-US" w:eastAsia="zh-CN"/>
        </w:rPr>
        <w:t>填表人：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none"/>
          <w:lang w:val="en-US" w:eastAsia="zh-CN"/>
        </w:rPr>
        <w:t xml:space="preserve">                      联系电话：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non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none"/>
          <w:lang w:val="en-US" w:eastAsia="zh-CN"/>
        </w:rPr>
        <w:t>主管领导：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</w:rPr>
        <w:t xml:space="preserve">  </w:t>
      </w:r>
    </w:p>
    <w:p>
      <w:pPr>
        <w:rPr>
          <w:rFonts w:hint="eastAsia" w:ascii="仿宋_GB2312" w:eastAsia="仿宋_GB2312"/>
        </w:rPr>
      </w:pPr>
    </w:p>
    <w:tbl>
      <w:tblPr>
        <w:tblStyle w:val="6"/>
        <w:tblpPr w:leftFromText="180" w:rightFromText="180" w:vertAnchor="text" w:horzAnchor="page" w:tblpX="1566" w:tblpY="-22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40"/>
        <w:gridCol w:w="1410"/>
        <w:gridCol w:w="795"/>
        <w:gridCol w:w="975"/>
        <w:gridCol w:w="1170"/>
        <w:gridCol w:w="660"/>
        <w:gridCol w:w="705"/>
        <w:gridCol w:w="660"/>
        <w:gridCol w:w="1065"/>
        <w:gridCol w:w="1185"/>
        <w:gridCol w:w="915"/>
        <w:gridCol w:w="735"/>
        <w:gridCol w:w="765"/>
        <w:gridCol w:w="780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超标岗位（个）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超标危害因素及浓（强）度数值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岗位接触危害人数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治理资金投入（万元）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治理完成时限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治理后危害因素浓（强）度数值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验收销账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化学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噪声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化学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噪声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46290"/>
    <w:multiLevelType w:val="multilevel"/>
    <w:tmpl w:val="09246290"/>
    <w:lvl w:ilvl="0" w:tentative="0">
      <w:start w:val="1"/>
      <w:numFmt w:val="bullet"/>
      <w:pStyle w:val="2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  <w:rPr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2022-02-08T05:45:32Z</dcterms:created>
  <dc:creator>wu'x's</dc:creator>
  <cp:lastModifiedBy>mongolian</cp:lastModifiedBy>
  <dcterms:modified xsi:type="dcterms:W3CDTF">2022-02-08T05:47:05Z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30A9F7FD9CFA44D19640161AFD7BED24</vt:lpwstr>
  </property>
</Properties>
</file>