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52" w:rsidRDefault="00852E82">
      <w:pPr>
        <w:spacing w:line="560" w:lineRule="exact"/>
        <w:rPr>
          <w:rFonts w:ascii="黑体" w:eastAsia="黑体"/>
          <w:sz w:val="32"/>
          <w:szCs w:val="32"/>
        </w:rPr>
      </w:pPr>
      <w:r>
        <w:rPr>
          <w:rFonts w:ascii="黑体" w:eastAsia="黑体"/>
          <w:sz w:val="32"/>
          <w:szCs w:val="32"/>
        </w:rPr>
        <w:t>附件1</w:t>
      </w:r>
    </w:p>
    <w:p w:rsidR="00887B52" w:rsidRDefault="00852E82">
      <w:pPr>
        <w:spacing w:line="560" w:lineRule="exact"/>
        <w:jc w:val="center"/>
        <w:rPr>
          <w:rFonts w:ascii="方正小标宋简体" w:eastAsia="方正小标宋简体"/>
          <w:sz w:val="44"/>
          <w:szCs w:val="44"/>
        </w:rPr>
      </w:pPr>
      <w:r>
        <w:rPr>
          <w:rFonts w:ascii="方正小标宋简体" w:eastAsia="方正小标宋简体"/>
          <w:sz w:val="44"/>
          <w:szCs w:val="44"/>
        </w:rPr>
        <w:t>广西老年友善医疗机构评价标准（试行）</w:t>
      </w:r>
    </w:p>
    <w:tbl>
      <w:tblPr>
        <w:tblW w:w="15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2524"/>
        <w:gridCol w:w="1247"/>
        <w:gridCol w:w="3476"/>
        <w:gridCol w:w="6137"/>
      </w:tblGrid>
      <w:tr w:rsidR="00887B52">
        <w:trPr>
          <w:trHeight w:val="510"/>
          <w:tblHeader/>
          <w:jc w:val="center"/>
        </w:trPr>
        <w:tc>
          <w:tcPr>
            <w:tcW w:w="1682" w:type="dxa"/>
            <w:vAlign w:val="center"/>
          </w:tcPr>
          <w:p w:rsidR="00887B52" w:rsidRDefault="00852E82">
            <w:pPr>
              <w:pStyle w:val="12"/>
              <w:spacing w:line="320" w:lineRule="exact"/>
              <w:ind w:firstLine="0"/>
              <w:jc w:val="center"/>
              <w:rPr>
                <w:rFonts w:ascii="黑体" w:eastAsia="黑体"/>
                <w:sz w:val="24"/>
                <w:szCs w:val="24"/>
              </w:rPr>
            </w:pPr>
            <w:r>
              <w:rPr>
                <w:rFonts w:ascii="黑体" w:eastAsia="黑体"/>
                <w:sz w:val="24"/>
                <w:szCs w:val="24"/>
              </w:rPr>
              <w:t>条 目</w:t>
            </w:r>
          </w:p>
        </w:tc>
        <w:tc>
          <w:tcPr>
            <w:tcW w:w="7247" w:type="dxa"/>
            <w:gridSpan w:val="3"/>
            <w:vAlign w:val="center"/>
          </w:tcPr>
          <w:p w:rsidR="00887B52" w:rsidRDefault="00852E82">
            <w:pPr>
              <w:pStyle w:val="12"/>
              <w:spacing w:line="320" w:lineRule="exact"/>
              <w:ind w:firstLine="0"/>
              <w:jc w:val="center"/>
              <w:rPr>
                <w:rFonts w:ascii="黑体" w:eastAsia="黑体"/>
                <w:sz w:val="24"/>
                <w:szCs w:val="24"/>
              </w:rPr>
            </w:pPr>
            <w:r>
              <w:rPr>
                <w:rFonts w:ascii="黑体" w:eastAsia="黑体"/>
                <w:sz w:val="24"/>
                <w:szCs w:val="24"/>
              </w:rPr>
              <w:t>评价内容</w:t>
            </w:r>
          </w:p>
        </w:tc>
        <w:tc>
          <w:tcPr>
            <w:tcW w:w="6137" w:type="dxa"/>
            <w:vAlign w:val="center"/>
          </w:tcPr>
          <w:p w:rsidR="00887B52" w:rsidRDefault="00852E82">
            <w:pPr>
              <w:pStyle w:val="12"/>
              <w:spacing w:line="320" w:lineRule="exact"/>
              <w:ind w:firstLine="0"/>
              <w:jc w:val="center"/>
              <w:rPr>
                <w:rFonts w:ascii="黑体" w:eastAsia="黑体"/>
                <w:sz w:val="24"/>
                <w:szCs w:val="24"/>
              </w:rPr>
            </w:pPr>
            <w:r>
              <w:rPr>
                <w:rFonts w:ascii="黑体" w:eastAsia="黑体"/>
                <w:sz w:val="24"/>
                <w:szCs w:val="24"/>
              </w:rPr>
              <w:t>评价方法</w:t>
            </w:r>
          </w:p>
        </w:tc>
      </w:tr>
      <w:tr w:rsidR="00887B52">
        <w:trPr>
          <w:trHeight w:val="1026"/>
          <w:jc w:val="center"/>
        </w:trPr>
        <w:tc>
          <w:tcPr>
            <w:tcW w:w="1682" w:type="dxa"/>
            <w:vMerge w:val="restart"/>
            <w:vAlign w:val="center"/>
          </w:tcPr>
          <w:p w:rsidR="00887B52" w:rsidRDefault="00852E82">
            <w:pPr>
              <w:pStyle w:val="12"/>
              <w:spacing w:line="320" w:lineRule="exact"/>
              <w:ind w:firstLine="0"/>
              <w:jc w:val="center"/>
              <w:rPr>
                <w:rFonts w:ascii="仿宋_GB2312" w:eastAsia="仿宋_GB2312"/>
                <w:sz w:val="24"/>
                <w:szCs w:val="24"/>
              </w:rPr>
            </w:pPr>
            <w:r>
              <w:rPr>
                <w:rFonts w:ascii="仿宋_GB2312" w:eastAsia="仿宋_GB2312"/>
                <w:sz w:val="24"/>
                <w:szCs w:val="24"/>
              </w:rPr>
              <w:t>老年友善文化（20分）</w:t>
            </w: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在机构文化中有致力于提升老年人健康、尊严或鼓励老年人参与的内容（2分）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查阅机构宣传资料、院徽、院标等有无体现尊老、敬老、爱老的文化内容；查看机构网站上的文化板块或机构内相关文化长廊</w:t>
            </w:r>
          </w:p>
        </w:tc>
      </w:tr>
      <w:tr w:rsidR="00887B52">
        <w:trPr>
          <w:trHeight w:val="85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在职工手册、行为守则等规范中有对老年人态度、行为、礼貌用语等要求（2分）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查看机构职工手册、宣传材料等有无相关内容</w:t>
            </w:r>
          </w:p>
        </w:tc>
      </w:tr>
      <w:tr w:rsidR="00887B52">
        <w:trPr>
          <w:trHeight w:val="87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b/>
                <w:bCs/>
                <w:sz w:val="24"/>
                <w:szCs w:val="24"/>
              </w:rPr>
            </w:pPr>
            <w:r>
              <w:rPr>
                <w:rFonts w:ascii="仿宋_GB2312" w:eastAsia="仿宋_GB2312"/>
                <w:sz w:val="24"/>
                <w:szCs w:val="24"/>
              </w:rPr>
              <w:t>工作人员能以尊敬的态度、易懂的语言、清晰的文字或图片与老年人交流（2分）</w:t>
            </w:r>
          </w:p>
        </w:tc>
        <w:tc>
          <w:tcPr>
            <w:tcW w:w="6137" w:type="dxa"/>
            <w:vAlign w:val="center"/>
          </w:tcPr>
          <w:p w:rsidR="00887B52" w:rsidRDefault="00852E82">
            <w:pPr>
              <w:spacing w:line="320" w:lineRule="exact"/>
              <w:rPr>
                <w:rFonts w:ascii="仿宋_GB2312"/>
                <w:b/>
                <w:bCs/>
                <w:sz w:val="24"/>
                <w:szCs w:val="24"/>
              </w:rPr>
            </w:pPr>
            <w:r>
              <w:rPr>
                <w:rFonts w:ascii="仿宋_GB2312" w:eastAsia="仿宋_GB2312"/>
                <w:sz w:val="24"/>
                <w:szCs w:val="24"/>
              </w:rPr>
              <w:t>现场观察工作人员与老年患者的沟通方式，访谈病人及家属的满意度</w:t>
            </w:r>
          </w:p>
        </w:tc>
      </w:tr>
      <w:tr w:rsidR="00887B52">
        <w:trPr>
          <w:trHeight w:val="79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b/>
                <w:bCs/>
                <w:sz w:val="24"/>
                <w:szCs w:val="24"/>
              </w:rPr>
            </w:pPr>
            <w:r>
              <w:rPr>
                <w:rFonts w:ascii="仿宋_GB2312" w:eastAsia="仿宋_GB2312"/>
                <w:sz w:val="24"/>
                <w:szCs w:val="24"/>
              </w:rPr>
              <w:t>在机构内开展尊老、助老、护老等活动，老年人就医受到尊重（2分）</w:t>
            </w:r>
          </w:p>
        </w:tc>
        <w:tc>
          <w:tcPr>
            <w:tcW w:w="6137" w:type="dxa"/>
            <w:vAlign w:val="center"/>
          </w:tcPr>
          <w:p w:rsidR="00887B52" w:rsidRDefault="00852E82">
            <w:pPr>
              <w:spacing w:line="320" w:lineRule="exact"/>
              <w:rPr>
                <w:rFonts w:ascii="仿宋_GB2312"/>
                <w:b/>
                <w:bCs/>
                <w:sz w:val="24"/>
                <w:szCs w:val="24"/>
              </w:rPr>
            </w:pPr>
            <w:r>
              <w:rPr>
                <w:rFonts w:ascii="仿宋_GB2312" w:eastAsia="仿宋_GB2312"/>
                <w:sz w:val="24"/>
                <w:szCs w:val="24"/>
              </w:rPr>
              <w:t>实地巡查门、急诊引导老人就诊、检查、取药等情况</w:t>
            </w:r>
          </w:p>
        </w:tc>
      </w:tr>
      <w:tr w:rsidR="00887B52">
        <w:trPr>
          <w:trHeight w:val="773"/>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在机构外开展尊老、爱老、孝老等宣传义诊活动（2分）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查阅义诊活动的记录、图片和宣传报道</w:t>
            </w:r>
          </w:p>
        </w:tc>
      </w:tr>
      <w:tr w:rsidR="00887B52">
        <w:trPr>
          <w:trHeight w:val="899"/>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以方便老年人阅读或浏览的方式向老年人公示各类便民服务信息，包括但不限于服务时间、收费标准和服务流程等（2分）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查看门诊触摸屏、专家介绍、服务流程和物价公示等</w:t>
            </w:r>
          </w:p>
        </w:tc>
      </w:tr>
      <w:tr w:rsidR="00887B52">
        <w:trPr>
          <w:trHeight w:val="79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有针对老年患者的就医指导制度，并向老年患者及家属提供就医指导（2分）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查阅相关资料</w:t>
            </w:r>
          </w:p>
        </w:tc>
      </w:tr>
      <w:tr w:rsidR="00887B52">
        <w:trPr>
          <w:trHeight w:val="75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b/>
                <w:bCs/>
                <w:sz w:val="24"/>
                <w:szCs w:val="24"/>
              </w:rPr>
            </w:pPr>
            <w:r>
              <w:rPr>
                <w:rFonts w:ascii="仿宋_GB2312" w:eastAsia="仿宋_GB2312"/>
                <w:sz w:val="24"/>
                <w:szCs w:val="24"/>
              </w:rPr>
              <w:t>有针对老年人的健康教育制度（2分）</w:t>
            </w:r>
          </w:p>
        </w:tc>
        <w:tc>
          <w:tcPr>
            <w:tcW w:w="6137" w:type="dxa"/>
            <w:vAlign w:val="center"/>
          </w:tcPr>
          <w:p w:rsidR="00887B52" w:rsidRDefault="00852E82">
            <w:pPr>
              <w:spacing w:line="320" w:lineRule="exact"/>
              <w:rPr>
                <w:rFonts w:ascii="仿宋_GB2312"/>
                <w:b/>
                <w:bCs/>
                <w:sz w:val="24"/>
                <w:szCs w:val="24"/>
              </w:rPr>
            </w:pPr>
            <w:r>
              <w:rPr>
                <w:rFonts w:ascii="仿宋_GB2312" w:eastAsia="仿宋_GB2312"/>
                <w:sz w:val="24"/>
                <w:szCs w:val="24"/>
              </w:rPr>
              <w:t>查看健康宣教制度和相关活动记录</w:t>
            </w:r>
          </w:p>
        </w:tc>
      </w:tr>
      <w:tr w:rsidR="00887B52">
        <w:trPr>
          <w:trHeight w:val="899"/>
          <w:jc w:val="center"/>
        </w:trPr>
        <w:tc>
          <w:tcPr>
            <w:tcW w:w="1682" w:type="dxa"/>
            <w:vMerge w:val="restart"/>
            <w:vAlign w:val="center"/>
          </w:tcPr>
          <w:p w:rsidR="00887B52" w:rsidRDefault="00852E82">
            <w:pPr>
              <w:pStyle w:val="12"/>
              <w:spacing w:line="320" w:lineRule="exact"/>
              <w:ind w:firstLine="0"/>
              <w:jc w:val="center"/>
              <w:rPr>
                <w:sz w:val="24"/>
                <w:szCs w:val="24"/>
              </w:rPr>
            </w:pPr>
            <w:r>
              <w:rPr>
                <w:rFonts w:ascii="仿宋_GB2312" w:eastAsia="仿宋_GB2312"/>
                <w:sz w:val="24"/>
                <w:szCs w:val="24"/>
              </w:rPr>
              <w:lastRenderedPageBreak/>
              <w:t>老年友善文化（20分）</w:t>
            </w: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向老年人及家属提供健康宣教服务（2分）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查看门诊大厅等显著位置是否有针对老年人的健康宣教手册和宣传折页等</w:t>
            </w:r>
          </w:p>
        </w:tc>
      </w:tr>
      <w:tr w:rsidR="00887B52">
        <w:trPr>
          <w:trHeight w:val="890"/>
          <w:jc w:val="center"/>
        </w:trPr>
        <w:tc>
          <w:tcPr>
            <w:tcW w:w="1682" w:type="dxa"/>
            <w:vMerge/>
            <w:vAlign w:val="bottom"/>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b/>
                <w:bCs/>
                <w:sz w:val="24"/>
                <w:szCs w:val="24"/>
              </w:rPr>
            </w:pPr>
            <w:r>
              <w:rPr>
                <w:rFonts w:ascii="仿宋_GB2312" w:eastAsia="仿宋_GB2312"/>
                <w:sz w:val="24"/>
                <w:szCs w:val="24"/>
              </w:rPr>
              <w:t>有专职社工（社会工作者）和医务社工为老年人开展服务的相关规章制度，并为老年人提供服务（1分）</w:t>
            </w:r>
          </w:p>
        </w:tc>
        <w:tc>
          <w:tcPr>
            <w:tcW w:w="6137" w:type="dxa"/>
            <w:vAlign w:val="center"/>
          </w:tcPr>
          <w:p w:rsidR="00887B52" w:rsidRDefault="00852E82">
            <w:pPr>
              <w:spacing w:line="320" w:lineRule="exact"/>
              <w:rPr>
                <w:rFonts w:ascii="仿宋_GB2312"/>
                <w:b/>
                <w:bCs/>
                <w:sz w:val="24"/>
                <w:szCs w:val="24"/>
              </w:rPr>
            </w:pPr>
            <w:r>
              <w:rPr>
                <w:rFonts w:ascii="仿宋_GB2312" w:eastAsia="仿宋_GB2312"/>
                <w:sz w:val="24"/>
                <w:szCs w:val="24"/>
              </w:rPr>
              <w:t>查看相关的组织机构、制度职责和记录</w:t>
            </w:r>
          </w:p>
        </w:tc>
      </w:tr>
      <w:tr w:rsidR="00887B52">
        <w:trPr>
          <w:trHeight w:val="117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有关于志愿者及志愿服务的管理制度；有为老年人提供导医、陪伴等志愿服务；有老年志愿者、离退休医务人员等的积极参与（1分）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察看导诊台、自助挂号机、服务台等处自愿者的服务情况，查看招募志愿者或离退休人员的信息资料</w:t>
            </w:r>
          </w:p>
        </w:tc>
      </w:tr>
      <w:tr w:rsidR="00887B52">
        <w:trPr>
          <w:trHeight w:val="900"/>
          <w:jc w:val="center"/>
        </w:trPr>
        <w:tc>
          <w:tcPr>
            <w:tcW w:w="1682" w:type="dxa"/>
            <w:vMerge w:val="restart"/>
            <w:vAlign w:val="center"/>
          </w:tcPr>
          <w:p w:rsidR="00887B52" w:rsidRDefault="00852E82">
            <w:pPr>
              <w:pStyle w:val="12"/>
              <w:spacing w:line="320" w:lineRule="exact"/>
              <w:ind w:firstLine="0"/>
              <w:jc w:val="center"/>
              <w:rPr>
                <w:rFonts w:ascii="仿宋_GB2312" w:eastAsia="仿宋_GB2312"/>
                <w:sz w:val="24"/>
                <w:szCs w:val="24"/>
              </w:rPr>
            </w:pPr>
            <w:r>
              <w:rPr>
                <w:rFonts w:ascii="仿宋_GB2312" w:eastAsia="仿宋_GB2312"/>
                <w:sz w:val="24"/>
                <w:szCs w:val="24"/>
              </w:rPr>
              <w:t>老年友善管理（15分）</w:t>
            </w: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有老年友善管理相关规章制度和组织领导架构，并将老年友善医疗机构建设纳入医疗机构评价体系（3分）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查看规章制度、评价体系等相关文件</w:t>
            </w:r>
          </w:p>
        </w:tc>
      </w:tr>
      <w:tr w:rsidR="00887B52">
        <w:trPr>
          <w:trHeight w:val="91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有老年友善医疗机构建设的年度工作计划、总结、督导检查记录和整改措施（2分）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查看相关计划及工作记录</w:t>
            </w:r>
          </w:p>
        </w:tc>
      </w:tr>
      <w:tr w:rsidR="00887B52">
        <w:trPr>
          <w:trHeight w:val="84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有落实老年友善医疗机构建设的经费（1分）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查看相关经费预算、相关支出凭证</w:t>
            </w:r>
          </w:p>
        </w:tc>
      </w:tr>
      <w:tr w:rsidR="00887B52">
        <w:trPr>
          <w:trHeight w:val="1196"/>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建立具有老年医学特点的管理制度及服务模式，并具体实施，其中应包括老年综合评估、老年病多学科整合管理（MDT）、老年综合征和老年照护问题评估与干预等（1分）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查看医务处、护理部等职能部门的相关制度、文件等及工作记录</w:t>
            </w:r>
          </w:p>
        </w:tc>
      </w:tr>
      <w:tr w:rsidR="00887B52">
        <w:trPr>
          <w:trHeight w:val="899"/>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建立涉老科研项目的医学伦理审查制度，并具体实施（1分）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查看受试者老人的知情同意书和相关记录（如未开展相应科研项目，不扣分）</w:t>
            </w:r>
          </w:p>
        </w:tc>
      </w:tr>
      <w:tr w:rsidR="00887B52">
        <w:trPr>
          <w:trHeight w:val="1430"/>
          <w:jc w:val="center"/>
        </w:trPr>
        <w:tc>
          <w:tcPr>
            <w:tcW w:w="1682" w:type="dxa"/>
            <w:vMerge w:val="restart"/>
            <w:vAlign w:val="center"/>
          </w:tcPr>
          <w:p w:rsidR="00887B52" w:rsidRDefault="00852E82">
            <w:pPr>
              <w:pStyle w:val="12"/>
              <w:spacing w:line="320" w:lineRule="exact"/>
              <w:ind w:firstLine="0"/>
              <w:jc w:val="center"/>
              <w:rPr>
                <w:sz w:val="24"/>
                <w:szCs w:val="24"/>
              </w:rPr>
            </w:pPr>
            <w:r>
              <w:rPr>
                <w:rFonts w:ascii="仿宋_GB2312" w:eastAsia="仿宋_GB2312"/>
                <w:sz w:val="24"/>
                <w:szCs w:val="24"/>
              </w:rPr>
              <w:lastRenderedPageBreak/>
              <w:t>老年友善管理（15分）</w:t>
            </w: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组织开展有关老年友善医疗机构建设的全员宣传教育和培训，并将友善文化理念、服务流程、服务态度和照护结果等纳入评价及整改措施中</w:t>
            </w:r>
            <w:r>
              <w:rPr>
                <w:rFonts w:ascii="仿宋_GB2312" w:eastAsia="仿宋_GB2312" w:hint="eastAsia"/>
                <w:sz w:val="24"/>
                <w:szCs w:val="24"/>
              </w:rPr>
              <w:t>（</w:t>
            </w:r>
            <w:r>
              <w:rPr>
                <w:rFonts w:ascii="仿宋_GB2312" w:eastAsia="仿宋_GB2312"/>
                <w:sz w:val="24"/>
                <w:szCs w:val="24"/>
              </w:rPr>
              <w:t>1分</w:t>
            </w:r>
            <w:r>
              <w:rPr>
                <w:rFonts w:ascii="仿宋_GB2312" w:eastAsia="仿宋_GB2312" w:hint="eastAsia"/>
                <w:sz w:val="24"/>
                <w:szCs w:val="24"/>
              </w:rPr>
              <w:t>)</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查看相关的培训计划、课程表、课件、宣传报道及其他工作记录</w:t>
            </w:r>
          </w:p>
        </w:tc>
      </w:tr>
      <w:tr w:rsidR="00887B52">
        <w:trPr>
          <w:trHeight w:val="1139"/>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开展老年医学专业技能培训，职工能参与到老年友善医疗机构政策制定、完善和监督工作之中，建立持续改进的机制（1分）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查看相关的培训计划、课程表、培训课件和签到表等，访谈1-2名医生的培训情况</w:t>
            </w:r>
          </w:p>
        </w:tc>
      </w:tr>
      <w:tr w:rsidR="00887B52">
        <w:trPr>
          <w:trHeight w:val="1119"/>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开展老年护理相关知识和技能的培训（1分）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查看相关的培训计划、课程表、培训课件和签到表等，访谈1-2名护士的培训情况</w:t>
            </w:r>
          </w:p>
        </w:tc>
      </w:tr>
      <w:tr w:rsidR="00887B52">
        <w:trPr>
          <w:trHeight w:val="109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开展老年心理学、社会学、与老年人沟通交流技巧等方面的培训（1分）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查看相关培训资料，在门、急诊观察医护人员与老年患者交流的情况</w:t>
            </w:r>
          </w:p>
        </w:tc>
      </w:tr>
      <w:tr w:rsidR="00887B52">
        <w:trPr>
          <w:trHeight w:val="98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有负责老年患者转诊管理的部门和相关规章制度，并有相关实施记录（1分）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查看转诊管理部门的制度、职责和服务流程</w:t>
            </w:r>
          </w:p>
        </w:tc>
      </w:tr>
      <w:tr w:rsidR="00887B52">
        <w:trPr>
          <w:trHeight w:val="1069"/>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参与区域医联体、医养联合体建设（1分）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查看医联体、医养联合体建设的相关文件，巡查和分析医疗机构各病区的管理模式</w:t>
            </w:r>
          </w:p>
        </w:tc>
      </w:tr>
      <w:tr w:rsidR="00887B52">
        <w:trPr>
          <w:trHeight w:val="105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与养老机构或其他医疗机构建立协作关系，并按协议为老年人提供综合连续的服务（1分）</w:t>
            </w:r>
          </w:p>
        </w:tc>
        <w:tc>
          <w:tcPr>
            <w:tcW w:w="6137" w:type="dxa"/>
            <w:vAlign w:val="center"/>
          </w:tcPr>
          <w:p w:rsidR="00887B52" w:rsidRDefault="00852E82">
            <w:pPr>
              <w:pStyle w:val="12"/>
              <w:spacing w:line="320" w:lineRule="exact"/>
              <w:ind w:firstLine="0"/>
              <w:rPr>
                <w:rFonts w:ascii="仿宋_GB2312" w:eastAsia="仿宋_GB2312"/>
                <w:sz w:val="24"/>
                <w:szCs w:val="24"/>
              </w:rPr>
            </w:pPr>
            <w:r>
              <w:rPr>
                <w:rFonts w:ascii="仿宋_GB2312" w:eastAsia="仿宋_GB2312"/>
                <w:sz w:val="24"/>
                <w:szCs w:val="24"/>
              </w:rPr>
              <w:t>查看相关的合作协议和协作记录</w:t>
            </w:r>
          </w:p>
        </w:tc>
      </w:tr>
      <w:tr w:rsidR="00887B52">
        <w:trPr>
          <w:trHeight w:hRule="exact" w:val="964"/>
          <w:jc w:val="center"/>
        </w:trPr>
        <w:tc>
          <w:tcPr>
            <w:tcW w:w="1682" w:type="dxa"/>
            <w:vMerge w:val="restart"/>
            <w:vAlign w:val="center"/>
          </w:tcPr>
          <w:p w:rsidR="00887B52" w:rsidRDefault="00852E82">
            <w:pPr>
              <w:spacing w:line="320" w:lineRule="exact"/>
              <w:jc w:val="center"/>
              <w:rPr>
                <w:rFonts w:ascii="仿宋_GB2312"/>
                <w:sz w:val="24"/>
                <w:szCs w:val="24"/>
              </w:rPr>
            </w:pPr>
            <w:r>
              <w:rPr>
                <w:rFonts w:ascii="仿宋_GB2312" w:eastAsia="仿宋_GB2312"/>
                <w:sz w:val="24"/>
                <w:szCs w:val="24"/>
              </w:rPr>
              <w:lastRenderedPageBreak/>
              <w:t>老年友善服务（40分）</w:t>
            </w:r>
            <w:r>
              <w:rPr>
                <w:rFonts w:ascii="仿宋_GB2312" w:eastAsia="仿宋_GB2312"/>
                <w:b/>
                <w:bCs/>
                <w:sz w:val="24"/>
                <w:szCs w:val="24"/>
              </w:rPr>
              <w:t>（综合医院、中医医院、中西医结合医院、康复医院、护理院适用）</w:t>
            </w: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完善电话、网络、现场预约等多种挂号方式，畅通老年人预约挂号渠道（3分）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现场查看</w:t>
            </w:r>
          </w:p>
        </w:tc>
      </w:tr>
      <w:tr w:rsidR="00887B52">
        <w:trPr>
          <w:trHeight w:hRule="exact" w:val="864"/>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根据老年人患病特点和就医实际情况，为老年人提供一定比例的现场号源（4分）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现场查看</w:t>
            </w:r>
          </w:p>
        </w:tc>
      </w:tr>
      <w:tr w:rsidR="00887B52">
        <w:trPr>
          <w:trHeight w:hRule="exact" w:val="964"/>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医联体的核心医疗机构向医联体内基层医疗机构预留一定比例的预约号源，方便老年人通过社区预约转诊就医（2分）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查看文件资料</w:t>
            </w:r>
          </w:p>
        </w:tc>
      </w:tr>
      <w:tr w:rsidR="00887B52">
        <w:trPr>
          <w:trHeight w:hRule="exact" w:val="83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设立老年患者挂号、就医绿色通道（3分）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现场查看</w:t>
            </w:r>
          </w:p>
        </w:tc>
      </w:tr>
      <w:tr w:rsidR="00887B52">
        <w:trPr>
          <w:trHeight w:hRule="exact" w:val="964"/>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挂号、收费等设有人工服务窗口及现金收费窗口，智能设备配有人工值守（3分）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现场查看</w:t>
            </w:r>
          </w:p>
        </w:tc>
      </w:tr>
      <w:tr w:rsidR="00887B52">
        <w:trPr>
          <w:trHeight w:val="1802"/>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 xml:space="preserve">常态化疫情防控期间，机构入口可通过增设老年患者 </w:t>
            </w:r>
            <w:r>
              <w:rPr>
                <w:rFonts w:ascii="仿宋_GB2312" w:eastAsia="仿宋_GB2312"/>
                <w:sz w:val="24"/>
                <w:szCs w:val="24"/>
              </w:rPr>
              <w:t>“</w:t>
            </w:r>
            <w:r>
              <w:rPr>
                <w:rFonts w:ascii="仿宋_GB2312" w:eastAsia="仿宋_GB2312"/>
                <w:sz w:val="24"/>
                <w:szCs w:val="24"/>
              </w:rPr>
              <w:t>无健康码</w:t>
            </w:r>
            <w:r>
              <w:rPr>
                <w:rFonts w:ascii="仿宋_GB2312" w:eastAsia="仿宋_GB2312"/>
                <w:sz w:val="24"/>
                <w:szCs w:val="24"/>
              </w:rPr>
              <w:t>”</w:t>
            </w:r>
            <w:r>
              <w:rPr>
                <w:rFonts w:ascii="仿宋_GB2312" w:eastAsia="仿宋_GB2312"/>
                <w:sz w:val="24"/>
                <w:szCs w:val="24"/>
              </w:rPr>
              <w:t>通道、配备人员帮助老年人进行健康码查询等方式，协助没有手机或无法提供健康码的老年人通过手工填写流调表等方式完成流行病学史调查，为老年患者就医提供方便（4分）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现场查看</w:t>
            </w:r>
          </w:p>
        </w:tc>
      </w:tr>
      <w:tr w:rsidR="00887B52">
        <w:trPr>
          <w:trHeight w:val="709"/>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为老年患者提供辅具、用品用具和其他便利等服务（3分）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查看门急诊或病区实物和相关记录</w:t>
            </w:r>
          </w:p>
        </w:tc>
      </w:tr>
      <w:tr w:rsidR="00887B52">
        <w:trPr>
          <w:trHeight w:val="89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门急诊有专人主动为老年患者提供包括但不限于就医咨询、分诊、导医等服务（3分）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实地现场查看，并查阅相关记录</w:t>
            </w:r>
          </w:p>
        </w:tc>
      </w:tr>
      <w:tr w:rsidR="00887B52">
        <w:trPr>
          <w:trHeight w:val="1008"/>
          <w:jc w:val="center"/>
        </w:trPr>
        <w:tc>
          <w:tcPr>
            <w:tcW w:w="1682" w:type="dxa"/>
            <w:vMerge w:val="restart"/>
            <w:vAlign w:val="center"/>
          </w:tcPr>
          <w:p w:rsidR="00887B52" w:rsidRDefault="00852E82">
            <w:pPr>
              <w:spacing w:line="320" w:lineRule="exact"/>
              <w:jc w:val="center"/>
              <w:rPr>
                <w:sz w:val="24"/>
                <w:szCs w:val="24"/>
              </w:rPr>
            </w:pPr>
            <w:r>
              <w:rPr>
                <w:rFonts w:ascii="仿宋_GB2312" w:eastAsia="仿宋_GB2312"/>
                <w:sz w:val="24"/>
                <w:szCs w:val="24"/>
              </w:rPr>
              <w:lastRenderedPageBreak/>
              <w:t>老年友善服务（40分）</w:t>
            </w:r>
            <w:r>
              <w:rPr>
                <w:rFonts w:ascii="仿宋_GB2312" w:eastAsia="仿宋_GB2312"/>
                <w:b/>
                <w:bCs/>
                <w:sz w:val="24"/>
                <w:szCs w:val="24"/>
              </w:rPr>
              <w:t>（综合医院、中医医院、中西医结合医院、康复医院、护理院适用）</w:t>
            </w: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为老年患者制定出院计划和出院宣教材料（1分）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查看出院服务中心的相关制度、服务流程，访谈患者，查阅病历和电子病历系统</w:t>
            </w:r>
          </w:p>
        </w:tc>
      </w:tr>
      <w:tr w:rsidR="00887B52">
        <w:trPr>
          <w:trHeight w:val="1196"/>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在门诊开展老年综合评估服务（2分）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观察门诊医生开展老年综合评估的情况（二级及以上综合性医院未设置老年医学科的门诊、病房和综合评估室的不得分）</w:t>
            </w:r>
          </w:p>
        </w:tc>
      </w:tr>
      <w:tr w:rsidR="00887B52">
        <w:trPr>
          <w:trHeight w:val="1196"/>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在病房开展老年综合评估服务（2分）</w:t>
            </w:r>
          </w:p>
        </w:tc>
        <w:tc>
          <w:tcPr>
            <w:tcW w:w="6137" w:type="dxa"/>
            <w:vAlign w:val="center"/>
          </w:tcPr>
          <w:p w:rsidR="00887B52" w:rsidRDefault="00852E82">
            <w:pPr>
              <w:spacing w:line="320" w:lineRule="exact"/>
              <w:rPr>
                <w:rFonts w:ascii="仿宋_GB2312" w:eastAsia="仿宋_GB2312"/>
                <w:sz w:val="24"/>
                <w:szCs w:val="24"/>
              </w:rPr>
            </w:pPr>
            <w:r>
              <w:rPr>
                <w:rFonts w:ascii="仿宋_GB2312" w:eastAsia="仿宋_GB2312"/>
                <w:sz w:val="24"/>
                <w:szCs w:val="24"/>
              </w:rPr>
              <w:t>随机抽查病房的3-5份病历，看老年综合评估实施情况，现场抽查医护人员各1名对老年住院患者综合评估的熟练程度（MMSE和ADL</w:t>
            </w:r>
            <w:r>
              <w:rPr>
                <w:rFonts w:ascii="仿宋_GB2312" w:eastAsia="仿宋_GB2312" w:hint="eastAsia"/>
                <w:sz w:val="24"/>
                <w:szCs w:val="24"/>
              </w:rPr>
              <w:t>)</w:t>
            </w:r>
          </w:p>
        </w:tc>
      </w:tr>
      <w:tr w:rsidR="00887B52">
        <w:trPr>
          <w:trHeight w:val="105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在以老年患者为主的病房开展多学科整合管理服务（1分）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抽查科室病历，查看老年患者多学科整合管理服务的开展情况</w:t>
            </w:r>
          </w:p>
        </w:tc>
      </w:tr>
      <w:tr w:rsidR="00887B52">
        <w:trPr>
          <w:trHeight w:val="1196"/>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为住院和门诊老年患者提供临床药学咨询服务（1分）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查看临床药师资质证书；查阅临床药师参与用药指导的日常工作记录；了解药物咨询门诊的开展情况，查阅咨询记录</w:t>
            </w:r>
          </w:p>
        </w:tc>
      </w:tr>
      <w:tr w:rsidR="00887B52">
        <w:trPr>
          <w:trHeight w:val="953"/>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为住院老年患者提供老年营养服务（2分）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实地考察临床营养科，了解营养服务开展情况</w:t>
            </w:r>
          </w:p>
        </w:tc>
      </w:tr>
      <w:tr w:rsidR="00887B52">
        <w:trPr>
          <w:trHeight w:val="1242"/>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对住院老年患者进行高风险状态的筛查，尤其是对跌倒、肺栓塞、误吸和坠床等情况，应建立风险防范措施与应急处置方案（1分）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查看门急诊、住院部有无对老年患者高风险状态的筛查方案、评定标准、防范措施和应急预案；现场查看门急诊、住院部各2名患者，是否有高风险状态的标识</w:t>
            </w:r>
          </w:p>
        </w:tc>
      </w:tr>
      <w:tr w:rsidR="00887B52">
        <w:trPr>
          <w:trHeight w:val="1129"/>
          <w:jc w:val="center"/>
        </w:trPr>
        <w:tc>
          <w:tcPr>
            <w:tcW w:w="1682" w:type="dxa"/>
            <w:vMerge w:val="restart"/>
            <w:vAlign w:val="center"/>
          </w:tcPr>
          <w:p w:rsidR="00887B52" w:rsidRDefault="00852E82">
            <w:pPr>
              <w:spacing w:line="320" w:lineRule="exact"/>
              <w:jc w:val="center"/>
              <w:rPr>
                <w:sz w:val="24"/>
                <w:szCs w:val="24"/>
              </w:rPr>
            </w:pPr>
            <w:r>
              <w:rPr>
                <w:rFonts w:ascii="仿宋_GB2312" w:eastAsia="仿宋_GB2312"/>
                <w:sz w:val="24"/>
                <w:szCs w:val="24"/>
              </w:rPr>
              <w:lastRenderedPageBreak/>
              <w:t>老年友善服务（40分）</w:t>
            </w:r>
            <w:r>
              <w:rPr>
                <w:rFonts w:ascii="仿宋_GB2312" w:eastAsia="仿宋_GB2312"/>
                <w:b/>
                <w:bCs/>
                <w:sz w:val="24"/>
                <w:szCs w:val="24"/>
              </w:rPr>
              <w:t>（综合医院、中医医院、中西医结合医院、康复医院、护理院适用）</w:t>
            </w: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建立评估知情告知制度，告知内容应包括评估结果、影响因素和照护计划等（1分）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查阅机构知情告知制度；查阅2份病历，看其知情告知制度的执行情况</w:t>
            </w:r>
          </w:p>
        </w:tc>
      </w:tr>
      <w:tr w:rsidR="00887B52">
        <w:trPr>
          <w:trHeight w:val="85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老年患者及其家属参与诊疗与照护计划的制定（1分）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访谈患者及其家属，了解参与照护计划制定的过程和效果</w:t>
            </w:r>
          </w:p>
        </w:tc>
      </w:tr>
      <w:tr w:rsidR="00887B52">
        <w:trPr>
          <w:trHeight w:val="118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至少应有防治老年人痴呆、抑郁、吞咽困难、尿失禁、便秘和睡眠障碍等老年综合征的评估与干预措施，并提供规范化的服务（1分）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查阅老年常见疾病的管理文件，并在临床工作中得到规范化的应用</w:t>
            </w:r>
          </w:p>
        </w:tc>
      </w:tr>
      <w:tr w:rsidR="00887B52">
        <w:trPr>
          <w:trHeight w:val="141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至少应有老年人多重用药、营养不良、慢性伤口（包括褥疮）和下肢深静脉血栓等老年常见照护问题的评估与具体干预措施，并提供规范化服务（1分）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查阅相关管理文件，并在临床工作中得到实际的应用</w:t>
            </w:r>
          </w:p>
        </w:tc>
      </w:tr>
      <w:tr w:rsidR="00887B52">
        <w:trPr>
          <w:trHeight w:val="1056"/>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color w:val="FF0000"/>
                <w:sz w:val="24"/>
                <w:szCs w:val="24"/>
              </w:rPr>
            </w:pPr>
            <w:r>
              <w:rPr>
                <w:rFonts w:ascii="仿宋_GB2312" w:eastAsia="仿宋_GB2312"/>
                <w:sz w:val="24"/>
                <w:szCs w:val="24"/>
              </w:rPr>
              <w:t>宣传和引导老年患者建立生前预嘱或医疗预嘱，为临终患者提供舒缓治疗与临终关怀服务（1分）</w:t>
            </w:r>
          </w:p>
        </w:tc>
        <w:tc>
          <w:tcPr>
            <w:tcW w:w="6137" w:type="dxa"/>
            <w:vAlign w:val="center"/>
          </w:tcPr>
          <w:p w:rsidR="00887B52" w:rsidRDefault="00852E82">
            <w:pPr>
              <w:spacing w:line="320" w:lineRule="exact"/>
              <w:rPr>
                <w:rFonts w:ascii="仿宋_GB2312"/>
                <w:color w:val="FF0000"/>
                <w:sz w:val="24"/>
                <w:szCs w:val="24"/>
              </w:rPr>
            </w:pPr>
            <w:r>
              <w:rPr>
                <w:rFonts w:ascii="仿宋_GB2312" w:eastAsia="仿宋_GB2312"/>
                <w:sz w:val="24"/>
                <w:szCs w:val="24"/>
              </w:rPr>
              <w:t>开展死亡教育，有相关的宣传材料和活动记录；有安宁疗护服务的病房或病床</w:t>
            </w:r>
          </w:p>
        </w:tc>
      </w:tr>
      <w:tr w:rsidR="00887B52">
        <w:trPr>
          <w:trHeight w:val="1470"/>
          <w:jc w:val="center"/>
        </w:trPr>
        <w:tc>
          <w:tcPr>
            <w:tcW w:w="1682" w:type="dxa"/>
            <w:vMerge w:val="restart"/>
            <w:vAlign w:val="center"/>
          </w:tcPr>
          <w:p w:rsidR="00887B52" w:rsidRDefault="00852E82">
            <w:pPr>
              <w:spacing w:line="320" w:lineRule="exact"/>
              <w:jc w:val="center"/>
              <w:rPr>
                <w:rFonts w:ascii="仿宋_GB2312"/>
                <w:sz w:val="24"/>
                <w:szCs w:val="24"/>
              </w:rPr>
            </w:pPr>
            <w:r>
              <w:rPr>
                <w:rFonts w:ascii="仿宋_GB2312" w:eastAsia="仿宋_GB2312"/>
                <w:sz w:val="24"/>
                <w:szCs w:val="24"/>
              </w:rPr>
              <w:t>老年友善服务（40分）</w:t>
            </w:r>
            <w:r>
              <w:rPr>
                <w:rFonts w:ascii="仿宋_GB2312" w:eastAsia="仿宋_GB2312"/>
                <w:b/>
                <w:bCs/>
                <w:sz w:val="24"/>
                <w:szCs w:val="24"/>
              </w:rPr>
              <w:t>（基层医疗机构适用）</w:t>
            </w: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建立方便老年患者的就医服务流程，为老年人提供优先就诊、优先出诊服务，并按流程为老年患者提供服务，建立老年患者就医绿色通道（5分）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现场查看就医服务流程</w:t>
            </w:r>
          </w:p>
          <w:p w:rsidR="00887B52" w:rsidRDefault="00852E82">
            <w:pPr>
              <w:spacing w:line="320" w:lineRule="exact"/>
              <w:rPr>
                <w:rFonts w:ascii="仿宋_GB2312" w:eastAsia="仿宋_GB2312"/>
                <w:sz w:val="24"/>
                <w:szCs w:val="24"/>
              </w:rPr>
            </w:pPr>
            <w:r>
              <w:rPr>
                <w:rFonts w:ascii="仿宋_GB2312" w:eastAsia="仿宋_GB2312"/>
                <w:sz w:val="24"/>
                <w:szCs w:val="24"/>
              </w:rPr>
              <w:t>察看优先服务情况</w:t>
            </w:r>
            <w:r>
              <w:rPr>
                <w:rFonts w:ascii="仿宋_GB2312" w:eastAsia="仿宋_GB2312" w:hint="eastAsia"/>
                <w:sz w:val="24"/>
                <w:szCs w:val="24"/>
              </w:rPr>
              <w:t>；</w:t>
            </w:r>
          </w:p>
          <w:p w:rsidR="00887B52" w:rsidRDefault="00852E82">
            <w:pPr>
              <w:spacing w:line="320" w:lineRule="exact"/>
              <w:rPr>
                <w:rFonts w:ascii="仿宋_GB2312" w:eastAsia="仿宋_GB2312"/>
                <w:sz w:val="24"/>
                <w:szCs w:val="24"/>
              </w:rPr>
            </w:pPr>
            <w:r>
              <w:rPr>
                <w:rFonts w:ascii="仿宋_GB2312" w:eastAsia="仿宋_GB2312"/>
                <w:sz w:val="24"/>
                <w:szCs w:val="24"/>
              </w:rPr>
              <w:t>查看家庭病床建立的相关资料</w:t>
            </w:r>
            <w:r>
              <w:rPr>
                <w:rFonts w:ascii="仿宋_GB2312" w:eastAsia="仿宋_GB2312" w:hint="eastAsia"/>
                <w:sz w:val="24"/>
                <w:szCs w:val="24"/>
              </w:rPr>
              <w:t>；</w:t>
            </w:r>
          </w:p>
          <w:p w:rsidR="00887B52" w:rsidRDefault="00852E82">
            <w:pPr>
              <w:spacing w:line="320" w:lineRule="exact"/>
              <w:rPr>
                <w:rFonts w:ascii="仿宋_GB2312"/>
                <w:sz w:val="24"/>
                <w:szCs w:val="24"/>
              </w:rPr>
            </w:pPr>
            <w:r>
              <w:rPr>
                <w:rFonts w:ascii="仿宋_GB2312" w:eastAsia="仿宋_GB2312"/>
                <w:sz w:val="24"/>
                <w:szCs w:val="24"/>
              </w:rPr>
              <w:t xml:space="preserve">考察老年患者绿色通道情况 </w:t>
            </w:r>
          </w:p>
        </w:tc>
      </w:tr>
      <w:tr w:rsidR="00887B52">
        <w:trPr>
          <w:trHeight w:val="95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通过远程医疗项目支持建设，能够与上级医疗机构远程会诊（2分）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查看现场和业务记录（无相关项目的不扣分）</w:t>
            </w:r>
          </w:p>
        </w:tc>
      </w:tr>
      <w:tr w:rsidR="00887B52">
        <w:trPr>
          <w:trHeight w:val="783"/>
          <w:jc w:val="center"/>
        </w:trPr>
        <w:tc>
          <w:tcPr>
            <w:tcW w:w="1682" w:type="dxa"/>
            <w:vMerge w:val="restart"/>
            <w:vAlign w:val="center"/>
          </w:tcPr>
          <w:p w:rsidR="00887B52" w:rsidRDefault="00852E82">
            <w:pPr>
              <w:spacing w:line="320" w:lineRule="exact"/>
              <w:jc w:val="center"/>
              <w:rPr>
                <w:sz w:val="24"/>
                <w:szCs w:val="24"/>
              </w:rPr>
            </w:pPr>
            <w:r>
              <w:rPr>
                <w:rFonts w:ascii="仿宋_GB2312" w:eastAsia="仿宋_GB2312"/>
                <w:sz w:val="24"/>
                <w:szCs w:val="24"/>
              </w:rPr>
              <w:lastRenderedPageBreak/>
              <w:t>老年友善服务（40分）</w:t>
            </w:r>
            <w:r>
              <w:rPr>
                <w:rFonts w:ascii="仿宋_GB2312" w:eastAsia="仿宋_GB2312"/>
                <w:b/>
                <w:bCs/>
                <w:sz w:val="24"/>
                <w:szCs w:val="24"/>
              </w:rPr>
              <w:t>（基层医疗机构适用）</w:t>
            </w:r>
          </w:p>
        </w:tc>
        <w:tc>
          <w:tcPr>
            <w:tcW w:w="7247" w:type="dxa"/>
            <w:gridSpan w:val="3"/>
            <w:vAlign w:val="center"/>
          </w:tcPr>
          <w:p w:rsidR="00887B52" w:rsidRDefault="00852E82">
            <w:pPr>
              <w:spacing w:line="320" w:lineRule="exact"/>
              <w:rPr>
                <w:rFonts w:ascii="仿宋_GB2312" w:eastAsia="仿宋_GB2312"/>
                <w:sz w:val="24"/>
                <w:szCs w:val="24"/>
              </w:rPr>
            </w:pPr>
            <w:r>
              <w:rPr>
                <w:rFonts w:ascii="仿宋_GB2312" w:eastAsia="仿宋_GB2312"/>
                <w:sz w:val="24"/>
                <w:szCs w:val="24"/>
              </w:rPr>
              <w:t>执行留观、入院、出院、转院制度，并有相应的服务流程</w:t>
            </w:r>
            <w:r>
              <w:rPr>
                <w:rFonts w:ascii="仿宋_GB2312" w:eastAsia="仿宋_GB2312" w:hint="eastAsia"/>
                <w:sz w:val="24"/>
                <w:szCs w:val="24"/>
              </w:rPr>
              <w:t>（</w:t>
            </w:r>
            <w:r>
              <w:rPr>
                <w:rFonts w:ascii="仿宋_GB2312" w:eastAsia="仿宋_GB2312"/>
                <w:sz w:val="24"/>
                <w:szCs w:val="24"/>
              </w:rPr>
              <w:t>4分</w:t>
            </w:r>
            <w:r>
              <w:rPr>
                <w:rFonts w:ascii="仿宋_GB2312" w:eastAsia="仿宋_GB2312" w:hint="eastAsia"/>
                <w:sz w:val="24"/>
                <w:szCs w:val="24"/>
              </w:rPr>
              <w:t>)</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查看相关制度与业务记录</w:t>
            </w:r>
          </w:p>
        </w:tc>
      </w:tr>
      <w:tr w:rsidR="00887B52">
        <w:trPr>
          <w:trHeight w:val="962"/>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eastAsia="仿宋_GB2312"/>
                <w:sz w:val="24"/>
                <w:szCs w:val="24"/>
              </w:rPr>
            </w:pPr>
            <w:r>
              <w:rPr>
                <w:rFonts w:ascii="仿宋_GB2312" w:eastAsia="仿宋_GB2312"/>
                <w:sz w:val="24"/>
                <w:szCs w:val="24"/>
              </w:rPr>
              <w:t>为失能老年人规范开展上门服务工作，并有相应的服务流程</w:t>
            </w:r>
            <w:r>
              <w:rPr>
                <w:rFonts w:ascii="仿宋_GB2312" w:eastAsia="仿宋_GB2312" w:hint="eastAsia"/>
                <w:sz w:val="24"/>
                <w:szCs w:val="24"/>
              </w:rPr>
              <w:t>（</w:t>
            </w:r>
            <w:r>
              <w:rPr>
                <w:rFonts w:ascii="仿宋_GB2312" w:eastAsia="仿宋_GB2312"/>
                <w:sz w:val="24"/>
                <w:szCs w:val="24"/>
              </w:rPr>
              <w:t>2分</w:t>
            </w:r>
            <w:r>
              <w:rPr>
                <w:rFonts w:ascii="仿宋_GB2312" w:eastAsia="仿宋_GB2312" w:hint="eastAsia"/>
                <w:sz w:val="24"/>
                <w:szCs w:val="24"/>
              </w:rPr>
              <w:t>)</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查看相关制度与业务记录</w:t>
            </w:r>
          </w:p>
        </w:tc>
      </w:tr>
      <w:tr w:rsidR="00887B52">
        <w:trPr>
          <w:trHeight w:val="903"/>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规范开展老年人家庭医生签约服务，签约率达到60%（8分）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查看工作记录和网络后台数据</w:t>
            </w:r>
          </w:p>
        </w:tc>
      </w:tr>
      <w:tr w:rsidR="00887B52">
        <w:trPr>
          <w:trHeight w:val="102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针对签约老人开展疾病评估与高风险状态评估，建立老年综合评估制度，提供老年综合评估服务（1分）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查看工作记录</w:t>
            </w:r>
          </w:p>
        </w:tc>
      </w:tr>
      <w:tr w:rsidR="00887B52">
        <w:trPr>
          <w:trHeight w:val="121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针对签约老人开展老年综合征（如跌倒、认知障碍等问题）的评估，并针对评估结果开展相关预防与管理工作（1分）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查看工作记录</w:t>
            </w:r>
          </w:p>
        </w:tc>
      </w:tr>
      <w:tr w:rsidR="00887B52">
        <w:trPr>
          <w:trHeight w:val="132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落实国家基本公共卫生服务项目，按照规范为辖区老年人提供居民健康档案管理、慢性病患者健康管理、中医药健康管理、老年人健康管理等服务（10分）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查看工作记录和网络后台数据</w:t>
            </w:r>
          </w:p>
        </w:tc>
      </w:tr>
      <w:tr w:rsidR="00887B52">
        <w:trPr>
          <w:trHeight w:val="930"/>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开展老年护理、康复服务，并有相应的服务流程（4分）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查看文件资料和相关工作记录</w:t>
            </w:r>
          </w:p>
        </w:tc>
      </w:tr>
      <w:tr w:rsidR="00887B52">
        <w:trPr>
          <w:trHeight w:val="997"/>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为居家临终老年患者提供安宁疗护服务（3分）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查看工作记录</w:t>
            </w:r>
          </w:p>
        </w:tc>
      </w:tr>
      <w:tr w:rsidR="00887B52">
        <w:trPr>
          <w:trHeight w:val="790"/>
          <w:jc w:val="center"/>
        </w:trPr>
        <w:tc>
          <w:tcPr>
            <w:tcW w:w="1682" w:type="dxa"/>
            <w:vMerge w:val="restart"/>
            <w:vAlign w:val="center"/>
          </w:tcPr>
          <w:p w:rsidR="00887B52" w:rsidRDefault="00852E82">
            <w:pPr>
              <w:spacing w:line="320" w:lineRule="exact"/>
              <w:jc w:val="center"/>
              <w:rPr>
                <w:rFonts w:ascii="仿宋_GB2312"/>
                <w:sz w:val="24"/>
                <w:szCs w:val="24"/>
              </w:rPr>
            </w:pPr>
            <w:r>
              <w:rPr>
                <w:rFonts w:ascii="仿宋_GB2312" w:eastAsia="仿宋_GB2312"/>
                <w:sz w:val="24"/>
                <w:szCs w:val="24"/>
              </w:rPr>
              <w:lastRenderedPageBreak/>
              <w:t>老年友善环境（25分）</w:t>
            </w:r>
          </w:p>
        </w:tc>
        <w:tc>
          <w:tcPr>
            <w:tcW w:w="7247" w:type="dxa"/>
            <w:gridSpan w:val="3"/>
            <w:vAlign w:val="center"/>
          </w:tcPr>
          <w:p w:rsidR="00887B52" w:rsidRDefault="00852E82">
            <w:pPr>
              <w:spacing w:line="320" w:lineRule="exact"/>
              <w:rPr>
                <w:rFonts w:ascii="仿宋_GB2312" w:eastAsia="仿宋_GB2312"/>
                <w:sz w:val="24"/>
                <w:szCs w:val="24"/>
              </w:rPr>
            </w:pPr>
            <w:r>
              <w:rPr>
                <w:rFonts w:ascii="仿宋_GB2312" w:eastAsia="仿宋_GB2312"/>
                <w:sz w:val="24"/>
                <w:szCs w:val="24"/>
              </w:rPr>
              <w:t>有适老化设施和无障碍设施（2分）</w:t>
            </w:r>
          </w:p>
        </w:tc>
        <w:tc>
          <w:tcPr>
            <w:tcW w:w="6137" w:type="dxa"/>
            <w:vAlign w:val="center"/>
          </w:tcPr>
          <w:p w:rsidR="00887B52" w:rsidRDefault="00852E82">
            <w:pPr>
              <w:spacing w:line="320" w:lineRule="exact"/>
              <w:rPr>
                <w:rFonts w:ascii="仿宋_GB2312" w:eastAsia="仿宋_GB2312"/>
                <w:sz w:val="24"/>
                <w:szCs w:val="24"/>
              </w:rPr>
            </w:pPr>
            <w:r>
              <w:rPr>
                <w:rFonts w:ascii="仿宋_GB2312" w:eastAsia="仿宋_GB2312"/>
                <w:sz w:val="24"/>
                <w:szCs w:val="24"/>
              </w:rPr>
              <w:t>巡查门、急诊大厅和病区，设施应符合《无障碍设计规范》</w:t>
            </w:r>
            <w:r>
              <w:rPr>
                <w:rFonts w:ascii="仿宋_GB2312" w:eastAsia="仿宋_GB2312" w:hint="eastAsia"/>
                <w:sz w:val="24"/>
                <w:szCs w:val="24"/>
              </w:rPr>
              <w:t>（</w:t>
            </w:r>
            <w:r>
              <w:rPr>
                <w:rFonts w:ascii="仿宋_GB2312" w:eastAsia="仿宋_GB2312"/>
                <w:sz w:val="24"/>
                <w:szCs w:val="24"/>
              </w:rPr>
              <w:t>GB50763）的有关要求</w:t>
            </w:r>
          </w:p>
        </w:tc>
      </w:tr>
      <w:tr w:rsidR="00887B52">
        <w:trPr>
          <w:trHeight w:val="842"/>
          <w:tblHeader/>
          <w:jc w:val="center"/>
        </w:trPr>
        <w:tc>
          <w:tcPr>
            <w:tcW w:w="1682" w:type="dxa"/>
            <w:vMerge/>
            <w:vAlign w:val="center"/>
          </w:tcPr>
          <w:p w:rsidR="00887B52" w:rsidRDefault="00887B52">
            <w:pPr>
              <w:spacing w:line="320" w:lineRule="exact"/>
              <w:jc w:val="center"/>
              <w:rPr>
                <w:rFonts w:ascii="仿宋_GB2312"/>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在机构主要出入口处有方便老年人上下车的临时停车区和安全标识（1分）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巡查临时停车区、限速、禁止鸣笛、急转弯、减速带等标识</w:t>
            </w:r>
          </w:p>
        </w:tc>
      </w:tr>
      <w:tr w:rsidR="00887B52">
        <w:trPr>
          <w:trHeight w:val="70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在台阶、坡道、转弯处有安全警示标志，坡度适宜（1分）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巡查门、急诊和病区的各种通道</w:t>
            </w:r>
          </w:p>
        </w:tc>
      </w:tr>
      <w:tr w:rsidR="00887B52">
        <w:trPr>
          <w:trHeight w:val="105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主要道路岔口处、建筑主出入口处、建筑内各楼层通道分叉显眼处、电梯内外按钮，均应设有颜色醒目、较大字体、简单易懂的标识（1分）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重点巡查标识的数量和质量情况</w:t>
            </w:r>
          </w:p>
        </w:tc>
      </w:tr>
      <w:tr w:rsidR="00887B52">
        <w:trPr>
          <w:trHeight w:val="74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标识要安装在适当的高度和位置，使轮椅和行走者都能看到（1分）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重点巡查标识安装的位置和高度是否合适</w:t>
            </w:r>
          </w:p>
        </w:tc>
      </w:tr>
      <w:tr w:rsidR="00887B52">
        <w:trPr>
          <w:trHeight w:val="76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机构内部环境整洁，建筑物以暖色调为主（1分）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重点巡查机构室外环境、楼宇分布和颜色搭配情况</w:t>
            </w:r>
          </w:p>
        </w:tc>
      </w:tr>
      <w:tr w:rsidR="00887B52">
        <w:trPr>
          <w:trHeight w:val="765"/>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院内地板防滑、无反光，区域连接处平顺、无高低差（1分）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重点巡查机构地面建筑情况</w:t>
            </w:r>
          </w:p>
        </w:tc>
      </w:tr>
      <w:tr w:rsidR="00887B52">
        <w:trPr>
          <w:trHeight w:hRule="exact" w:val="85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地板、扶手、房门与墙壁采用高对比颜色，便于识别（1分）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重点巡查机构各种建筑设施的颜色组合情况</w:t>
            </w:r>
          </w:p>
        </w:tc>
      </w:tr>
      <w:tr w:rsidR="00887B52">
        <w:trPr>
          <w:trHeight w:hRule="exact" w:val="850"/>
          <w:tblHeader/>
          <w:jc w:val="center"/>
        </w:trPr>
        <w:tc>
          <w:tcPr>
            <w:tcW w:w="1682" w:type="dxa"/>
            <w:vMerge/>
            <w:vAlign w:val="center"/>
          </w:tcPr>
          <w:p w:rsidR="00887B52" w:rsidRDefault="00887B52">
            <w:pPr>
              <w:spacing w:line="320" w:lineRule="exact"/>
              <w:jc w:val="center"/>
              <w:rPr>
                <w:sz w:val="24"/>
                <w:szCs w:val="24"/>
              </w:rPr>
            </w:pPr>
          </w:p>
        </w:tc>
        <w:tc>
          <w:tcPr>
            <w:tcW w:w="13384" w:type="dxa"/>
            <w:gridSpan w:val="4"/>
            <w:vAlign w:val="center"/>
          </w:tcPr>
          <w:p w:rsidR="00887B52" w:rsidRDefault="00852E82">
            <w:pPr>
              <w:spacing w:line="320" w:lineRule="exact"/>
              <w:rPr>
                <w:rFonts w:ascii="仿宋_GB2312"/>
                <w:sz w:val="24"/>
                <w:szCs w:val="24"/>
              </w:rPr>
            </w:pPr>
            <w:r>
              <w:rPr>
                <w:rFonts w:ascii="仿宋_GB2312" w:eastAsia="仿宋_GB2312"/>
                <w:sz w:val="24"/>
                <w:szCs w:val="24"/>
              </w:rPr>
              <w:t>以下涉及到病房的评分标准，未设置有住院病房的基层医疗机构直接得分。</w:t>
            </w:r>
          </w:p>
        </w:tc>
      </w:tr>
      <w:tr w:rsidR="00887B52">
        <w:trPr>
          <w:trHeight w:hRule="exact" w:val="79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病房区域照明均匀充足，无眩光，病房内设置有夜灯（1分）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重点巡查病房灯光照明情况</w:t>
            </w:r>
          </w:p>
        </w:tc>
      </w:tr>
      <w:tr w:rsidR="00887B52">
        <w:trPr>
          <w:trHeight w:hRule="exact" w:val="790"/>
          <w:tblHeader/>
          <w:jc w:val="center"/>
        </w:trPr>
        <w:tc>
          <w:tcPr>
            <w:tcW w:w="1682" w:type="dxa"/>
            <w:vAlign w:val="center"/>
          </w:tcPr>
          <w:p w:rsidR="00887B52" w:rsidRDefault="00852E82">
            <w:pPr>
              <w:pStyle w:val="12"/>
              <w:spacing w:line="320" w:lineRule="exact"/>
              <w:ind w:firstLine="0"/>
              <w:jc w:val="center"/>
              <w:rPr>
                <w:sz w:val="24"/>
                <w:szCs w:val="24"/>
              </w:rPr>
            </w:pPr>
            <w:r>
              <w:rPr>
                <w:rFonts w:ascii="黑体" w:eastAsia="黑体"/>
                <w:sz w:val="24"/>
                <w:szCs w:val="24"/>
              </w:rPr>
              <w:lastRenderedPageBreak/>
              <w:t>条 目</w:t>
            </w:r>
          </w:p>
        </w:tc>
        <w:tc>
          <w:tcPr>
            <w:tcW w:w="7247" w:type="dxa"/>
            <w:gridSpan w:val="3"/>
            <w:vAlign w:val="center"/>
          </w:tcPr>
          <w:p w:rsidR="00887B52" w:rsidRDefault="00852E82">
            <w:pPr>
              <w:pStyle w:val="12"/>
              <w:spacing w:line="320" w:lineRule="exact"/>
              <w:ind w:firstLine="0"/>
              <w:jc w:val="center"/>
              <w:rPr>
                <w:rFonts w:ascii="仿宋_GB2312" w:eastAsia="仿宋_GB2312"/>
                <w:sz w:val="24"/>
                <w:szCs w:val="24"/>
              </w:rPr>
            </w:pPr>
            <w:r>
              <w:rPr>
                <w:rFonts w:ascii="黑体" w:eastAsia="黑体"/>
                <w:sz w:val="24"/>
                <w:szCs w:val="24"/>
              </w:rPr>
              <w:t>评价内容</w:t>
            </w:r>
          </w:p>
        </w:tc>
        <w:tc>
          <w:tcPr>
            <w:tcW w:w="6137" w:type="dxa"/>
            <w:vAlign w:val="center"/>
          </w:tcPr>
          <w:p w:rsidR="00887B52" w:rsidRDefault="00852E82">
            <w:pPr>
              <w:pStyle w:val="12"/>
              <w:spacing w:line="320" w:lineRule="exact"/>
              <w:ind w:firstLine="0"/>
              <w:jc w:val="center"/>
              <w:rPr>
                <w:rFonts w:ascii="仿宋_GB2312" w:eastAsia="仿宋_GB2312"/>
                <w:sz w:val="24"/>
                <w:szCs w:val="24"/>
              </w:rPr>
            </w:pPr>
            <w:r>
              <w:rPr>
                <w:rFonts w:ascii="黑体" w:eastAsia="黑体"/>
                <w:sz w:val="24"/>
                <w:szCs w:val="24"/>
              </w:rPr>
              <w:t>评价方法</w:t>
            </w:r>
          </w:p>
        </w:tc>
      </w:tr>
      <w:tr w:rsidR="00887B52">
        <w:trPr>
          <w:trHeight w:hRule="exact" w:val="630"/>
          <w:tblHeader/>
          <w:jc w:val="center"/>
        </w:trPr>
        <w:tc>
          <w:tcPr>
            <w:tcW w:w="1682" w:type="dxa"/>
            <w:vMerge w:val="restart"/>
            <w:vAlign w:val="center"/>
          </w:tcPr>
          <w:p w:rsidR="00887B52" w:rsidRDefault="00852E82">
            <w:pPr>
              <w:spacing w:line="320" w:lineRule="exact"/>
              <w:jc w:val="center"/>
              <w:rPr>
                <w:sz w:val="24"/>
                <w:szCs w:val="24"/>
              </w:rPr>
            </w:pPr>
            <w:r>
              <w:rPr>
                <w:rFonts w:ascii="仿宋_GB2312" w:eastAsia="仿宋_GB2312"/>
                <w:sz w:val="24"/>
                <w:szCs w:val="24"/>
              </w:rPr>
              <w:t>老年友善环境（25分）</w:t>
            </w: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病房及公共区域窗户均安装行程限位器，有遮阳装置（1分）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重点巡查病房内的窗户情况</w:t>
            </w:r>
          </w:p>
        </w:tc>
      </w:tr>
      <w:tr w:rsidR="00887B52">
        <w:trPr>
          <w:trHeight w:hRule="exact" w:val="65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病室装配有时钟、提示板（1分）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巡查病室内情况</w:t>
            </w:r>
          </w:p>
        </w:tc>
      </w:tr>
      <w:tr w:rsidR="00887B52">
        <w:trPr>
          <w:trHeight w:hRule="exact" w:val="73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病室温、湿度度适中，冬季温度保持在20</w:t>
            </w:r>
            <w:r>
              <w:rPr>
                <w:rFonts w:ascii="仿宋_GB2312" w:eastAsia="仿宋_GB2312"/>
                <w:sz w:val="24"/>
                <w:szCs w:val="24"/>
              </w:rPr>
              <w:t>℃</w:t>
            </w:r>
            <w:r>
              <w:rPr>
                <w:rFonts w:ascii="仿宋_GB2312" w:eastAsia="仿宋_GB2312"/>
                <w:sz w:val="24"/>
                <w:szCs w:val="24"/>
              </w:rPr>
              <w:t>--25</w:t>
            </w:r>
            <w:r>
              <w:rPr>
                <w:rFonts w:ascii="仿宋_GB2312" w:eastAsia="仿宋_GB2312"/>
                <w:sz w:val="24"/>
                <w:szCs w:val="24"/>
              </w:rPr>
              <w:t>℃</w:t>
            </w:r>
            <w:r>
              <w:rPr>
                <w:rFonts w:ascii="仿宋_GB2312" w:eastAsia="仿宋_GB2312"/>
                <w:sz w:val="24"/>
                <w:szCs w:val="24"/>
              </w:rPr>
              <w:t>之间，夏季节保持在24</w:t>
            </w:r>
            <w:r>
              <w:rPr>
                <w:rFonts w:ascii="仿宋_GB2312" w:eastAsia="仿宋_GB2312"/>
                <w:sz w:val="24"/>
                <w:szCs w:val="24"/>
              </w:rPr>
              <w:t>℃</w:t>
            </w:r>
            <w:r>
              <w:rPr>
                <w:rFonts w:ascii="仿宋_GB2312" w:eastAsia="仿宋_GB2312"/>
                <w:sz w:val="24"/>
                <w:szCs w:val="24"/>
              </w:rPr>
              <w:t>--30</w:t>
            </w:r>
            <w:r>
              <w:rPr>
                <w:rFonts w:ascii="仿宋_GB2312" w:eastAsia="仿宋_GB2312"/>
                <w:sz w:val="24"/>
                <w:szCs w:val="24"/>
              </w:rPr>
              <w:t>℃</w:t>
            </w:r>
            <w:r>
              <w:rPr>
                <w:rFonts w:ascii="仿宋_GB2312" w:eastAsia="仿宋_GB2312"/>
                <w:sz w:val="24"/>
                <w:szCs w:val="24"/>
              </w:rPr>
              <w:t>之间（2分）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监测病室内的温度</w:t>
            </w:r>
          </w:p>
        </w:tc>
      </w:tr>
      <w:tr w:rsidR="00887B52">
        <w:trPr>
          <w:trHeight w:hRule="exact" w:val="71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走道、坡道、楼梯表面有防滑措施，便于轮椅通过（1分）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重点巡查病室外、楼宇内各种通道</w:t>
            </w:r>
          </w:p>
        </w:tc>
      </w:tr>
      <w:tr w:rsidR="00887B52">
        <w:trPr>
          <w:trHeight w:hRule="exact" w:val="67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长的走道、坡道间隔、长楼梯拐角处设有休息区或休息椅（2分）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巡查门急诊、病区等处休息区的配置情况</w:t>
            </w:r>
          </w:p>
        </w:tc>
      </w:tr>
      <w:tr w:rsidR="00887B52">
        <w:trPr>
          <w:trHeight w:hRule="exact" w:val="71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楼梯和走廊两侧安装有扶手，有坡道的地方至少有一侧安装扶手（2分）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巡查各处扶手安装情况</w:t>
            </w:r>
          </w:p>
        </w:tc>
      </w:tr>
      <w:tr w:rsidR="00887B52">
        <w:trPr>
          <w:trHeight w:hRule="exact" w:val="61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公共区域设置有无障碍卫生间（1分）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巡查公共区域卫生间的配置情况</w:t>
            </w:r>
          </w:p>
        </w:tc>
      </w:tr>
      <w:tr w:rsidR="00887B52">
        <w:trPr>
          <w:trHeight w:hRule="exact" w:val="85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卫生间门的宽度满足轮椅进出尺寸要求，遇紧急情况时门可从外面打开；卫生间内应有足够的空间保证轮椅转弯（1分）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重点巡查病房和公共区域卫生间的安全设施和空间大小</w:t>
            </w:r>
          </w:p>
        </w:tc>
      </w:tr>
      <w:tr w:rsidR="00887B52">
        <w:trPr>
          <w:trHeight w:hRule="exact" w:val="67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病床高度可调，有隔档、减压床垫（1分）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巡查病室内床的配置情况</w:t>
            </w:r>
          </w:p>
        </w:tc>
      </w:tr>
      <w:tr w:rsidR="00887B52">
        <w:trPr>
          <w:trHeight w:hRule="exact" w:val="85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病床之间以及病床与家具之间有足够的空间可供轮椅通行（至少为一个轮椅的转弯半径）（1分）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巡查病室内空间大小情况</w:t>
            </w:r>
          </w:p>
        </w:tc>
      </w:tr>
      <w:tr w:rsidR="00887B52">
        <w:trPr>
          <w:trHeight w:hRule="exact" w:val="730"/>
          <w:tblHeader/>
          <w:jc w:val="center"/>
        </w:trPr>
        <w:tc>
          <w:tcPr>
            <w:tcW w:w="1682" w:type="dxa"/>
            <w:vMerge/>
            <w:vAlign w:val="center"/>
          </w:tcPr>
          <w:p w:rsidR="00887B52" w:rsidRDefault="00887B52">
            <w:pPr>
              <w:spacing w:line="320" w:lineRule="exact"/>
              <w:jc w:val="center"/>
              <w:rPr>
                <w:sz w:val="24"/>
                <w:szCs w:val="24"/>
              </w:rPr>
            </w:pPr>
          </w:p>
        </w:tc>
        <w:tc>
          <w:tcPr>
            <w:tcW w:w="7247" w:type="dxa"/>
            <w:gridSpan w:val="3"/>
            <w:vAlign w:val="center"/>
          </w:tcPr>
          <w:p w:rsidR="00887B52" w:rsidRDefault="00852E82">
            <w:pPr>
              <w:spacing w:line="320" w:lineRule="exact"/>
              <w:rPr>
                <w:rFonts w:ascii="仿宋_GB2312"/>
                <w:sz w:val="24"/>
                <w:szCs w:val="24"/>
              </w:rPr>
            </w:pPr>
            <w:r>
              <w:rPr>
                <w:rFonts w:ascii="仿宋_GB2312" w:eastAsia="仿宋_GB2312"/>
                <w:sz w:val="24"/>
                <w:szCs w:val="24"/>
              </w:rPr>
              <w:t>在病床旁边应设置呼叫器和清晰易于使用的床灯开关（2分）</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巡查病室内床旁设施配置情况</w:t>
            </w:r>
          </w:p>
        </w:tc>
      </w:tr>
      <w:tr w:rsidR="00887B52">
        <w:trPr>
          <w:trHeight w:hRule="exact" w:val="730"/>
          <w:tblHeader/>
          <w:jc w:val="center"/>
        </w:trPr>
        <w:tc>
          <w:tcPr>
            <w:tcW w:w="1682" w:type="dxa"/>
            <w:vAlign w:val="center"/>
          </w:tcPr>
          <w:p w:rsidR="00887B52" w:rsidRDefault="00852E82">
            <w:pPr>
              <w:pStyle w:val="12"/>
              <w:spacing w:line="320" w:lineRule="exact"/>
              <w:ind w:firstLine="0"/>
              <w:jc w:val="center"/>
              <w:rPr>
                <w:sz w:val="24"/>
                <w:szCs w:val="24"/>
              </w:rPr>
            </w:pPr>
            <w:r>
              <w:rPr>
                <w:rFonts w:ascii="黑体" w:eastAsia="黑体"/>
                <w:sz w:val="24"/>
                <w:szCs w:val="24"/>
              </w:rPr>
              <w:lastRenderedPageBreak/>
              <w:t>条 目</w:t>
            </w:r>
          </w:p>
        </w:tc>
        <w:tc>
          <w:tcPr>
            <w:tcW w:w="7247" w:type="dxa"/>
            <w:gridSpan w:val="3"/>
            <w:vAlign w:val="center"/>
          </w:tcPr>
          <w:p w:rsidR="00887B52" w:rsidRDefault="00852E82">
            <w:pPr>
              <w:pStyle w:val="12"/>
              <w:spacing w:line="320" w:lineRule="exact"/>
              <w:ind w:firstLine="0"/>
              <w:jc w:val="center"/>
              <w:rPr>
                <w:rFonts w:ascii="仿宋_GB2312" w:eastAsia="仿宋_GB2312"/>
                <w:sz w:val="24"/>
                <w:szCs w:val="24"/>
              </w:rPr>
            </w:pPr>
            <w:r>
              <w:rPr>
                <w:rFonts w:ascii="黑体" w:eastAsia="黑体"/>
                <w:sz w:val="24"/>
                <w:szCs w:val="24"/>
              </w:rPr>
              <w:t>评价内容</w:t>
            </w:r>
          </w:p>
        </w:tc>
        <w:tc>
          <w:tcPr>
            <w:tcW w:w="6137" w:type="dxa"/>
            <w:vAlign w:val="center"/>
          </w:tcPr>
          <w:p w:rsidR="00887B52" w:rsidRDefault="00852E82">
            <w:pPr>
              <w:pStyle w:val="12"/>
              <w:spacing w:line="320" w:lineRule="exact"/>
              <w:ind w:firstLine="0"/>
              <w:jc w:val="center"/>
              <w:rPr>
                <w:rFonts w:ascii="仿宋_GB2312" w:eastAsia="仿宋_GB2312"/>
                <w:sz w:val="24"/>
                <w:szCs w:val="24"/>
              </w:rPr>
            </w:pPr>
            <w:r>
              <w:rPr>
                <w:rFonts w:ascii="黑体" w:eastAsia="黑体"/>
                <w:sz w:val="24"/>
                <w:szCs w:val="24"/>
              </w:rPr>
              <w:t>评价方法</w:t>
            </w:r>
          </w:p>
        </w:tc>
      </w:tr>
      <w:tr w:rsidR="00887B52">
        <w:trPr>
          <w:trHeight w:val="750"/>
          <w:tblHeader/>
          <w:jc w:val="center"/>
        </w:trPr>
        <w:tc>
          <w:tcPr>
            <w:tcW w:w="1682" w:type="dxa"/>
            <w:vMerge w:val="restart"/>
            <w:vAlign w:val="center"/>
          </w:tcPr>
          <w:p w:rsidR="00887B52" w:rsidRDefault="00852E82">
            <w:pPr>
              <w:spacing w:line="320" w:lineRule="exact"/>
              <w:jc w:val="center"/>
              <w:rPr>
                <w:rFonts w:ascii="仿宋_GB2312"/>
                <w:sz w:val="24"/>
                <w:szCs w:val="24"/>
              </w:rPr>
            </w:pPr>
            <w:r>
              <w:rPr>
                <w:rFonts w:ascii="仿宋_GB2312" w:eastAsia="仿宋_GB2312"/>
                <w:sz w:val="24"/>
                <w:szCs w:val="24"/>
              </w:rPr>
              <w:t>加、扣分项目</w:t>
            </w:r>
          </w:p>
        </w:tc>
        <w:tc>
          <w:tcPr>
            <w:tcW w:w="2524" w:type="dxa"/>
            <w:vMerge w:val="restart"/>
            <w:vAlign w:val="center"/>
          </w:tcPr>
          <w:p w:rsidR="00887B52" w:rsidRDefault="00852E82">
            <w:pPr>
              <w:spacing w:line="320" w:lineRule="exact"/>
              <w:rPr>
                <w:rFonts w:ascii="仿宋_GB2312"/>
                <w:sz w:val="24"/>
                <w:szCs w:val="24"/>
              </w:rPr>
            </w:pPr>
            <w:r>
              <w:rPr>
                <w:rFonts w:ascii="仿宋_GB2312" w:eastAsia="仿宋_GB2312"/>
                <w:sz w:val="24"/>
                <w:szCs w:val="24"/>
              </w:rPr>
              <w:t>加分项目（加分总分不超过6分）</w:t>
            </w:r>
          </w:p>
        </w:tc>
        <w:tc>
          <w:tcPr>
            <w:tcW w:w="1247" w:type="dxa"/>
            <w:vMerge w:val="restart"/>
            <w:vAlign w:val="center"/>
          </w:tcPr>
          <w:p w:rsidR="00887B52" w:rsidRDefault="00852E82">
            <w:pPr>
              <w:spacing w:line="320" w:lineRule="exact"/>
              <w:jc w:val="center"/>
              <w:rPr>
                <w:rFonts w:ascii="仿宋_GB2312"/>
                <w:sz w:val="24"/>
                <w:szCs w:val="24"/>
              </w:rPr>
            </w:pPr>
            <w:r>
              <w:rPr>
                <w:rFonts w:ascii="仿宋_GB2312" w:eastAsia="仿宋_GB2312"/>
                <w:sz w:val="24"/>
                <w:szCs w:val="24"/>
              </w:rPr>
              <w:t>6分</w:t>
            </w:r>
          </w:p>
        </w:tc>
        <w:tc>
          <w:tcPr>
            <w:tcW w:w="3476" w:type="dxa"/>
            <w:vAlign w:val="center"/>
          </w:tcPr>
          <w:p w:rsidR="00887B52" w:rsidRDefault="00852E82">
            <w:pPr>
              <w:spacing w:line="320" w:lineRule="exact"/>
              <w:rPr>
                <w:rFonts w:ascii="仿宋_GB2312"/>
                <w:sz w:val="24"/>
                <w:szCs w:val="24"/>
              </w:rPr>
            </w:pPr>
            <w:r>
              <w:rPr>
                <w:rFonts w:ascii="仿宋_GB2312" w:eastAsia="仿宋_GB2312"/>
                <w:sz w:val="24"/>
                <w:szCs w:val="24"/>
              </w:rPr>
              <w:t>医院获评国家级、省级敬老文明号。</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查阅相关文件资料、获评国家级加2分，省级加1分。</w:t>
            </w:r>
          </w:p>
        </w:tc>
      </w:tr>
      <w:tr w:rsidR="00887B52">
        <w:trPr>
          <w:trHeight w:val="790"/>
          <w:tblHeader/>
          <w:jc w:val="center"/>
        </w:trPr>
        <w:tc>
          <w:tcPr>
            <w:tcW w:w="1682" w:type="dxa"/>
            <w:vMerge/>
            <w:vAlign w:val="center"/>
          </w:tcPr>
          <w:p w:rsidR="00887B52" w:rsidRDefault="00887B52">
            <w:pPr>
              <w:spacing w:line="320" w:lineRule="exact"/>
              <w:jc w:val="center"/>
              <w:rPr>
                <w:sz w:val="24"/>
                <w:szCs w:val="24"/>
              </w:rPr>
            </w:pPr>
          </w:p>
        </w:tc>
        <w:tc>
          <w:tcPr>
            <w:tcW w:w="2524" w:type="dxa"/>
            <w:vMerge/>
            <w:vAlign w:val="center"/>
          </w:tcPr>
          <w:p w:rsidR="00887B52" w:rsidRDefault="00887B52">
            <w:pPr>
              <w:spacing w:line="320" w:lineRule="exact"/>
              <w:rPr>
                <w:sz w:val="24"/>
                <w:szCs w:val="24"/>
              </w:rPr>
            </w:pPr>
          </w:p>
        </w:tc>
        <w:tc>
          <w:tcPr>
            <w:tcW w:w="1247" w:type="dxa"/>
            <w:vMerge/>
            <w:vAlign w:val="center"/>
          </w:tcPr>
          <w:p w:rsidR="00887B52" w:rsidRDefault="00887B52">
            <w:pPr>
              <w:spacing w:line="320" w:lineRule="exact"/>
              <w:rPr>
                <w:sz w:val="24"/>
                <w:szCs w:val="24"/>
              </w:rPr>
            </w:pPr>
          </w:p>
        </w:tc>
        <w:tc>
          <w:tcPr>
            <w:tcW w:w="3476" w:type="dxa"/>
            <w:vAlign w:val="center"/>
          </w:tcPr>
          <w:p w:rsidR="00887B52" w:rsidRDefault="00852E82">
            <w:pPr>
              <w:spacing w:line="320" w:lineRule="exact"/>
              <w:rPr>
                <w:rFonts w:ascii="仿宋_GB2312"/>
                <w:sz w:val="24"/>
                <w:szCs w:val="24"/>
              </w:rPr>
            </w:pPr>
            <w:r>
              <w:rPr>
                <w:rFonts w:ascii="仿宋_GB2312" w:eastAsia="仿宋_GB2312"/>
                <w:sz w:val="24"/>
                <w:szCs w:val="24"/>
              </w:rPr>
              <w:t>老年友善服务相关工作经验获国家或省级进行推介。</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查阅相关文件资料、国家推介加2分，省级推介1分。</w:t>
            </w:r>
          </w:p>
        </w:tc>
      </w:tr>
      <w:tr w:rsidR="00887B52">
        <w:trPr>
          <w:trHeight w:val="899"/>
          <w:tblHeader/>
          <w:jc w:val="center"/>
        </w:trPr>
        <w:tc>
          <w:tcPr>
            <w:tcW w:w="1682" w:type="dxa"/>
            <w:vMerge/>
            <w:vAlign w:val="center"/>
          </w:tcPr>
          <w:p w:rsidR="00887B52" w:rsidRDefault="00887B52">
            <w:pPr>
              <w:spacing w:line="320" w:lineRule="exact"/>
              <w:jc w:val="center"/>
              <w:rPr>
                <w:sz w:val="24"/>
                <w:szCs w:val="24"/>
              </w:rPr>
            </w:pPr>
          </w:p>
        </w:tc>
        <w:tc>
          <w:tcPr>
            <w:tcW w:w="2524" w:type="dxa"/>
            <w:vMerge/>
            <w:vAlign w:val="center"/>
          </w:tcPr>
          <w:p w:rsidR="00887B52" w:rsidRDefault="00887B52">
            <w:pPr>
              <w:spacing w:line="320" w:lineRule="exact"/>
              <w:rPr>
                <w:sz w:val="24"/>
                <w:szCs w:val="24"/>
              </w:rPr>
            </w:pPr>
          </w:p>
        </w:tc>
        <w:tc>
          <w:tcPr>
            <w:tcW w:w="1247" w:type="dxa"/>
            <w:vMerge/>
            <w:vAlign w:val="center"/>
          </w:tcPr>
          <w:p w:rsidR="00887B52" w:rsidRDefault="00887B52">
            <w:pPr>
              <w:spacing w:line="320" w:lineRule="exact"/>
              <w:rPr>
                <w:sz w:val="24"/>
                <w:szCs w:val="24"/>
              </w:rPr>
            </w:pPr>
          </w:p>
        </w:tc>
        <w:tc>
          <w:tcPr>
            <w:tcW w:w="3476" w:type="dxa"/>
            <w:vAlign w:val="center"/>
          </w:tcPr>
          <w:p w:rsidR="00887B52" w:rsidRDefault="00852E82">
            <w:pPr>
              <w:spacing w:line="320" w:lineRule="exact"/>
              <w:rPr>
                <w:rFonts w:ascii="仿宋_GB2312"/>
                <w:sz w:val="24"/>
                <w:szCs w:val="24"/>
              </w:rPr>
            </w:pPr>
            <w:r>
              <w:rPr>
                <w:rFonts w:ascii="仿宋_GB2312" w:eastAsia="仿宋_GB2312"/>
                <w:sz w:val="24"/>
                <w:szCs w:val="24"/>
              </w:rPr>
              <w:t>在国家或省级主流媒体独立成篇（条）刊播。</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根据新闻稿件类标准，符合一类稿件加1分，符合二类稿件加0.5分。</w:t>
            </w:r>
          </w:p>
        </w:tc>
      </w:tr>
      <w:tr w:rsidR="00887B52">
        <w:trPr>
          <w:trHeight w:val="899"/>
          <w:tblHeader/>
          <w:jc w:val="center"/>
        </w:trPr>
        <w:tc>
          <w:tcPr>
            <w:tcW w:w="1682" w:type="dxa"/>
            <w:vMerge/>
            <w:vAlign w:val="center"/>
          </w:tcPr>
          <w:p w:rsidR="00887B52" w:rsidRDefault="00887B52">
            <w:pPr>
              <w:spacing w:line="320" w:lineRule="exact"/>
              <w:jc w:val="center"/>
              <w:rPr>
                <w:sz w:val="24"/>
                <w:szCs w:val="24"/>
              </w:rPr>
            </w:pPr>
          </w:p>
        </w:tc>
        <w:tc>
          <w:tcPr>
            <w:tcW w:w="2524" w:type="dxa"/>
            <w:vMerge/>
            <w:vAlign w:val="center"/>
          </w:tcPr>
          <w:p w:rsidR="00887B52" w:rsidRDefault="00887B52">
            <w:pPr>
              <w:spacing w:line="320" w:lineRule="exact"/>
              <w:rPr>
                <w:sz w:val="24"/>
                <w:szCs w:val="24"/>
              </w:rPr>
            </w:pPr>
          </w:p>
        </w:tc>
        <w:tc>
          <w:tcPr>
            <w:tcW w:w="1247" w:type="dxa"/>
            <w:vMerge/>
            <w:vAlign w:val="center"/>
          </w:tcPr>
          <w:p w:rsidR="00887B52" w:rsidRDefault="00887B52">
            <w:pPr>
              <w:spacing w:line="320" w:lineRule="exact"/>
              <w:rPr>
                <w:sz w:val="24"/>
                <w:szCs w:val="24"/>
              </w:rPr>
            </w:pPr>
          </w:p>
        </w:tc>
        <w:tc>
          <w:tcPr>
            <w:tcW w:w="3476" w:type="dxa"/>
            <w:vAlign w:val="center"/>
          </w:tcPr>
          <w:p w:rsidR="00887B52" w:rsidRDefault="00852E82">
            <w:pPr>
              <w:spacing w:line="320" w:lineRule="exact"/>
              <w:rPr>
                <w:rFonts w:ascii="仿宋_GB2312"/>
                <w:sz w:val="24"/>
                <w:szCs w:val="24"/>
              </w:rPr>
            </w:pPr>
            <w:r>
              <w:rPr>
                <w:rFonts w:ascii="仿宋_GB2312" w:eastAsia="仿宋_GB2312"/>
                <w:sz w:val="24"/>
                <w:szCs w:val="24"/>
              </w:rPr>
              <w:t>开展市级以上老龄健康工作示范（标准、试点）创建工作。</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有相关工作被确定为示范（标准、试点）创建单位的加1分。</w:t>
            </w:r>
          </w:p>
        </w:tc>
      </w:tr>
      <w:tr w:rsidR="00887B52">
        <w:trPr>
          <w:trHeight w:val="1150"/>
          <w:tblHeader/>
          <w:jc w:val="center"/>
        </w:trPr>
        <w:tc>
          <w:tcPr>
            <w:tcW w:w="1682" w:type="dxa"/>
            <w:vMerge/>
            <w:vAlign w:val="center"/>
          </w:tcPr>
          <w:p w:rsidR="00887B52" w:rsidRDefault="00887B52">
            <w:pPr>
              <w:spacing w:line="320" w:lineRule="exact"/>
              <w:jc w:val="center"/>
              <w:rPr>
                <w:sz w:val="24"/>
                <w:szCs w:val="24"/>
              </w:rPr>
            </w:pPr>
          </w:p>
        </w:tc>
        <w:tc>
          <w:tcPr>
            <w:tcW w:w="2524" w:type="dxa"/>
            <w:vMerge w:val="restart"/>
            <w:vAlign w:val="center"/>
          </w:tcPr>
          <w:p w:rsidR="00887B52" w:rsidRDefault="00852E82">
            <w:pPr>
              <w:spacing w:line="320" w:lineRule="exact"/>
              <w:rPr>
                <w:rFonts w:ascii="仿宋_GB2312"/>
                <w:sz w:val="24"/>
                <w:szCs w:val="24"/>
              </w:rPr>
            </w:pPr>
            <w:r>
              <w:rPr>
                <w:rFonts w:ascii="仿宋_GB2312" w:eastAsia="仿宋_GB2312"/>
                <w:sz w:val="24"/>
                <w:szCs w:val="24"/>
              </w:rPr>
              <w:t>扣分项目</w:t>
            </w:r>
          </w:p>
        </w:tc>
        <w:tc>
          <w:tcPr>
            <w:tcW w:w="1247" w:type="dxa"/>
            <w:vMerge w:val="restart"/>
            <w:vAlign w:val="center"/>
          </w:tcPr>
          <w:p w:rsidR="00887B52" w:rsidRDefault="00887B52">
            <w:pPr>
              <w:spacing w:line="320" w:lineRule="exact"/>
              <w:rPr>
                <w:rFonts w:ascii="仿宋_GB2312"/>
                <w:sz w:val="24"/>
                <w:szCs w:val="24"/>
              </w:rPr>
            </w:pPr>
          </w:p>
        </w:tc>
        <w:tc>
          <w:tcPr>
            <w:tcW w:w="3476" w:type="dxa"/>
            <w:vAlign w:val="center"/>
          </w:tcPr>
          <w:p w:rsidR="00887B52" w:rsidRDefault="00852E82">
            <w:pPr>
              <w:spacing w:line="320" w:lineRule="exact"/>
              <w:rPr>
                <w:rFonts w:ascii="仿宋_GB2312"/>
                <w:sz w:val="24"/>
                <w:szCs w:val="24"/>
              </w:rPr>
            </w:pPr>
            <w:r>
              <w:rPr>
                <w:rFonts w:ascii="仿宋_GB2312" w:eastAsia="仿宋_GB2312"/>
                <w:sz w:val="24"/>
                <w:szCs w:val="24"/>
              </w:rPr>
              <w:t>近一年内有严重侵害老年人权益的事件且舆情处置不当造成负面影响的。</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有相关事件取消评定资格。</w:t>
            </w:r>
          </w:p>
        </w:tc>
      </w:tr>
      <w:tr w:rsidR="00887B52">
        <w:trPr>
          <w:trHeight w:val="1030"/>
          <w:tblHeader/>
          <w:jc w:val="center"/>
        </w:trPr>
        <w:tc>
          <w:tcPr>
            <w:tcW w:w="1682" w:type="dxa"/>
            <w:vMerge/>
            <w:vAlign w:val="center"/>
          </w:tcPr>
          <w:p w:rsidR="00887B52" w:rsidRDefault="00887B52">
            <w:pPr>
              <w:spacing w:line="320" w:lineRule="exact"/>
              <w:jc w:val="center"/>
              <w:rPr>
                <w:sz w:val="24"/>
                <w:szCs w:val="24"/>
              </w:rPr>
            </w:pPr>
          </w:p>
        </w:tc>
        <w:tc>
          <w:tcPr>
            <w:tcW w:w="2524" w:type="dxa"/>
            <w:vMerge/>
            <w:vAlign w:val="center"/>
          </w:tcPr>
          <w:p w:rsidR="00887B52" w:rsidRDefault="00887B52">
            <w:pPr>
              <w:spacing w:line="320" w:lineRule="exact"/>
              <w:rPr>
                <w:sz w:val="24"/>
                <w:szCs w:val="24"/>
              </w:rPr>
            </w:pPr>
          </w:p>
        </w:tc>
        <w:tc>
          <w:tcPr>
            <w:tcW w:w="1247" w:type="dxa"/>
            <w:vMerge/>
            <w:vAlign w:val="center"/>
          </w:tcPr>
          <w:p w:rsidR="00887B52" w:rsidRDefault="00887B52">
            <w:pPr>
              <w:spacing w:line="320" w:lineRule="exact"/>
              <w:rPr>
                <w:sz w:val="24"/>
                <w:szCs w:val="24"/>
              </w:rPr>
            </w:pPr>
          </w:p>
        </w:tc>
        <w:tc>
          <w:tcPr>
            <w:tcW w:w="3476" w:type="dxa"/>
            <w:vAlign w:val="center"/>
          </w:tcPr>
          <w:p w:rsidR="00887B52" w:rsidRDefault="00852E82">
            <w:pPr>
              <w:spacing w:line="320" w:lineRule="exact"/>
              <w:rPr>
                <w:rFonts w:ascii="仿宋_GB2312"/>
                <w:sz w:val="24"/>
                <w:szCs w:val="24"/>
              </w:rPr>
            </w:pPr>
            <w:r>
              <w:rPr>
                <w:rFonts w:ascii="仿宋_GB2312" w:eastAsia="仿宋_GB2312"/>
                <w:sz w:val="24"/>
                <w:szCs w:val="24"/>
              </w:rPr>
              <w:t>近一年内有发生过老年人跌倒、坠床、自杀等导致严重后果的不良事件。</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有相关事件视情节扣1-3分。</w:t>
            </w:r>
          </w:p>
        </w:tc>
      </w:tr>
      <w:tr w:rsidR="00887B52">
        <w:trPr>
          <w:trHeight w:val="820"/>
          <w:tblHeader/>
          <w:jc w:val="center"/>
        </w:trPr>
        <w:tc>
          <w:tcPr>
            <w:tcW w:w="1682" w:type="dxa"/>
            <w:vMerge/>
            <w:vAlign w:val="center"/>
          </w:tcPr>
          <w:p w:rsidR="00887B52" w:rsidRDefault="00887B52">
            <w:pPr>
              <w:spacing w:line="320" w:lineRule="exact"/>
              <w:jc w:val="center"/>
              <w:rPr>
                <w:sz w:val="24"/>
                <w:szCs w:val="24"/>
              </w:rPr>
            </w:pPr>
          </w:p>
        </w:tc>
        <w:tc>
          <w:tcPr>
            <w:tcW w:w="2524" w:type="dxa"/>
            <w:vMerge/>
            <w:vAlign w:val="center"/>
          </w:tcPr>
          <w:p w:rsidR="00887B52" w:rsidRDefault="00887B52">
            <w:pPr>
              <w:spacing w:line="320" w:lineRule="exact"/>
              <w:rPr>
                <w:sz w:val="24"/>
                <w:szCs w:val="24"/>
              </w:rPr>
            </w:pPr>
          </w:p>
        </w:tc>
        <w:tc>
          <w:tcPr>
            <w:tcW w:w="1247" w:type="dxa"/>
            <w:vMerge/>
            <w:vAlign w:val="center"/>
          </w:tcPr>
          <w:p w:rsidR="00887B52" w:rsidRDefault="00887B52">
            <w:pPr>
              <w:spacing w:line="320" w:lineRule="exact"/>
              <w:rPr>
                <w:sz w:val="24"/>
                <w:szCs w:val="24"/>
              </w:rPr>
            </w:pPr>
          </w:p>
        </w:tc>
        <w:tc>
          <w:tcPr>
            <w:tcW w:w="3476" w:type="dxa"/>
            <w:vAlign w:val="center"/>
          </w:tcPr>
          <w:p w:rsidR="00887B52" w:rsidRDefault="00852E82">
            <w:pPr>
              <w:spacing w:line="320" w:lineRule="exact"/>
              <w:rPr>
                <w:rFonts w:ascii="仿宋_GB2312"/>
                <w:sz w:val="24"/>
                <w:szCs w:val="24"/>
              </w:rPr>
            </w:pPr>
            <w:r>
              <w:rPr>
                <w:rFonts w:ascii="仿宋_GB2312" w:eastAsia="仿宋_GB2312"/>
                <w:sz w:val="24"/>
                <w:szCs w:val="24"/>
              </w:rPr>
              <w:t>发现有歧视、侮辱老年人的言行。</w:t>
            </w:r>
          </w:p>
        </w:tc>
        <w:tc>
          <w:tcPr>
            <w:tcW w:w="6137" w:type="dxa"/>
            <w:vAlign w:val="center"/>
          </w:tcPr>
          <w:p w:rsidR="00887B52" w:rsidRDefault="00852E82">
            <w:pPr>
              <w:spacing w:line="320" w:lineRule="exact"/>
              <w:rPr>
                <w:rFonts w:ascii="仿宋_GB2312"/>
                <w:sz w:val="24"/>
                <w:szCs w:val="24"/>
              </w:rPr>
            </w:pPr>
            <w:r>
              <w:rPr>
                <w:rFonts w:ascii="仿宋_GB2312" w:eastAsia="仿宋_GB2312"/>
                <w:sz w:val="24"/>
                <w:szCs w:val="24"/>
              </w:rPr>
              <w:t>有相关事件视情节扣1-4分。</w:t>
            </w:r>
          </w:p>
        </w:tc>
      </w:tr>
    </w:tbl>
    <w:p w:rsidR="00887B52" w:rsidRDefault="00887B52">
      <w:pPr>
        <w:sectPr w:rsidR="00887B52">
          <w:footerReference w:type="default" r:id="rId8"/>
          <w:pgSz w:w="16838" w:h="11906" w:orient="landscape"/>
          <w:pgMar w:top="1701" w:right="1417" w:bottom="1417" w:left="1417" w:header="851" w:footer="992" w:gutter="0"/>
          <w:cols w:space="0"/>
          <w:docGrid w:linePitch="360"/>
        </w:sectPr>
      </w:pPr>
    </w:p>
    <w:p w:rsidR="00887B52" w:rsidRDefault="00852E82">
      <w:pPr>
        <w:pStyle w:val="af7"/>
        <w:spacing w:line="560" w:lineRule="exact"/>
        <w:ind w:firstLine="0"/>
        <w:rPr>
          <w:rFonts w:ascii="黑体" w:eastAsia="黑体"/>
          <w:sz w:val="32"/>
          <w:szCs w:val="32"/>
        </w:rPr>
      </w:pPr>
      <w:r>
        <w:rPr>
          <w:rFonts w:ascii="黑体" w:eastAsia="黑体"/>
          <w:sz w:val="32"/>
          <w:szCs w:val="32"/>
        </w:rPr>
        <w:lastRenderedPageBreak/>
        <w:t>附件2</w:t>
      </w:r>
    </w:p>
    <w:p w:rsidR="00887B52" w:rsidRDefault="00887B52">
      <w:pPr>
        <w:pStyle w:val="af7"/>
        <w:spacing w:line="480" w:lineRule="exact"/>
        <w:ind w:firstLine="0"/>
        <w:rPr>
          <w:rFonts w:ascii="黑体" w:eastAsia="黑体"/>
          <w:sz w:val="32"/>
          <w:szCs w:val="32"/>
        </w:rPr>
      </w:pPr>
    </w:p>
    <w:p w:rsidR="00887B52" w:rsidRDefault="00852E82">
      <w:pPr>
        <w:spacing w:line="480" w:lineRule="exact"/>
        <w:jc w:val="center"/>
        <w:rPr>
          <w:rFonts w:ascii="方正小标宋简体" w:eastAsia="方正小标宋简体"/>
          <w:sz w:val="32"/>
          <w:szCs w:val="32"/>
        </w:rPr>
      </w:pPr>
      <w:r>
        <w:rPr>
          <w:rFonts w:ascii="方正小标宋简体" w:eastAsia="方正小标宋简体"/>
          <w:sz w:val="44"/>
          <w:szCs w:val="44"/>
        </w:rPr>
        <w:t>广西老年友善医疗机构申报表</w:t>
      </w:r>
    </w:p>
    <w:p w:rsidR="00887B52" w:rsidRDefault="00887B52">
      <w:pPr>
        <w:spacing w:line="480" w:lineRule="exact"/>
        <w:jc w:val="center"/>
        <w:rPr>
          <w:rFonts w:ascii="方正小标宋简体" w:eastAsia="方正小标宋简体"/>
          <w:sz w:val="32"/>
          <w:szCs w:val="32"/>
        </w:rPr>
      </w:pPr>
    </w:p>
    <w:p w:rsidR="00887B52" w:rsidRDefault="00852E82">
      <w:pPr>
        <w:spacing w:line="560" w:lineRule="exact"/>
        <w:jc w:val="right"/>
        <w:rPr>
          <w:rFonts w:ascii="仿宋_GB2312"/>
          <w:sz w:val="32"/>
          <w:szCs w:val="32"/>
        </w:rPr>
      </w:pPr>
      <w:r>
        <w:rPr>
          <w:rFonts w:ascii="仿宋_GB2312" w:eastAsia="仿宋_GB2312"/>
          <w:sz w:val="32"/>
          <w:szCs w:val="32"/>
        </w:rPr>
        <w:t>申报时间：    年  月  日</w:t>
      </w:r>
    </w:p>
    <w:tbl>
      <w:tblPr>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0"/>
        <w:gridCol w:w="298"/>
        <w:gridCol w:w="443"/>
        <w:gridCol w:w="1049"/>
        <w:gridCol w:w="1026"/>
        <w:gridCol w:w="764"/>
        <w:gridCol w:w="926"/>
        <w:gridCol w:w="864"/>
        <w:gridCol w:w="1786"/>
      </w:tblGrid>
      <w:tr w:rsidR="00887B52">
        <w:trPr>
          <w:trHeight w:val="615"/>
          <w:jc w:val="center"/>
        </w:trPr>
        <w:tc>
          <w:tcPr>
            <w:tcW w:w="8846" w:type="dxa"/>
            <w:gridSpan w:val="9"/>
            <w:vAlign w:val="center"/>
          </w:tcPr>
          <w:p w:rsidR="00887B52" w:rsidRDefault="00852E82">
            <w:pPr>
              <w:spacing w:line="560" w:lineRule="exact"/>
              <w:jc w:val="center"/>
              <w:rPr>
                <w:rFonts w:ascii="仿宋_GB2312"/>
                <w:b/>
                <w:bCs/>
                <w:sz w:val="32"/>
                <w:szCs w:val="32"/>
              </w:rPr>
            </w:pPr>
            <w:r>
              <w:rPr>
                <w:rFonts w:ascii="仿宋_GB2312" w:eastAsia="仿宋_GB2312"/>
                <w:b/>
                <w:bCs/>
                <w:sz w:val="32"/>
                <w:szCs w:val="32"/>
              </w:rPr>
              <w:t>医疗机构基本信息</w:t>
            </w:r>
          </w:p>
        </w:tc>
      </w:tr>
      <w:tr w:rsidR="00887B52">
        <w:trPr>
          <w:trHeight w:hRule="exact" w:val="615"/>
          <w:jc w:val="center"/>
        </w:trPr>
        <w:tc>
          <w:tcPr>
            <w:tcW w:w="1988" w:type="dxa"/>
            <w:gridSpan w:val="2"/>
            <w:vAlign w:val="center"/>
          </w:tcPr>
          <w:p w:rsidR="00887B52" w:rsidRDefault="00852E82">
            <w:pPr>
              <w:spacing w:line="560" w:lineRule="exact"/>
              <w:jc w:val="center"/>
              <w:rPr>
                <w:rFonts w:ascii="仿宋_GB2312"/>
                <w:sz w:val="32"/>
                <w:szCs w:val="32"/>
              </w:rPr>
            </w:pPr>
            <w:r>
              <w:rPr>
                <w:rFonts w:ascii="仿宋_GB2312" w:eastAsia="仿宋_GB2312"/>
                <w:sz w:val="32"/>
                <w:szCs w:val="32"/>
              </w:rPr>
              <w:t>机构名称</w:t>
            </w:r>
          </w:p>
        </w:tc>
        <w:tc>
          <w:tcPr>
            <w:tcW w:w="6858" w:type="dxa"/>
            <w:gridSpan w:val="7"/>
            <w:vAlign w:val="center"/>
          </w:tcPr>
          <w:p w:rsidR="00887B52" w:rsidRDefault="00887B52">
            <w:pPr>
              <w:spacing w:line="560" w:lineRule="exact"/>
              <w:rPr>
                <w:rFonts w:ascii="仿宋_GB2312"/>
                <w:sz w:val="32"/>
                <w:szCs w:val="32"/>
              </w:rPr>
            </w:pPr>
          </w:p>
        </w:tc>
      </w:tr>
      <w:tr w:rsidR="00887B52">
        <w:trPr>
          <w:trHeight w:hRule="exact" w:val="615"/>
          <w:jc w:val="center"/>
        </w:trPr>
        <w:tc>
          <w:tcPr>
            <w:tcW w:w="1988" w:type="dxa"/>
            <w:gridSpan w:val="2"/>
            <w:vAlign w:val="center"/>
          </w:tcPr>
          <w:p w:rsidR="00887B52" w:rsidRDefault="00852E82">
            <w:pPr>
              <w:spacing w:line="560" w:lineRule="exact"/>
              <w:jc w:val="center"/>
              <w:rPr>
                <w:rFonts w:ascii="仿宋_GB2312"/>
                <w:sz w:val="32"/>
                <w:szCs w:val="32"/>
              </w:rPr>
            </w:pPr>
            <w:r>
              <w:rPr>
                <w:rFonts w:ascii="仿宋_GB2312" w:eastAsia="仿宋_GB2312"/>
                <w:sz w:val="32"/>
                <w:szCs w:val="32"/>
              </w:rPr>
              <w:t>机构地址</w:t>
            </w:r>
          </w:p>
        </w:tc>
        <w:tc>
          <w:tcPr>
            <w:tcW w:w="6858" w:type="dxa"/>
            <w:gridSpan w:val="7"/>
            <w:vAlign w:val="center"/>
          </w:tcPr>
          <w:p w:rsidR="00887B52" w:rsidRDefault="00887B52">
            <w:pPr>
              <w:spacing w:line="560" w:lineRule="exact"/>
              <w:rPr>
                <w:rFonts w:ascii="仿宋_GB2312"/>
                <w:sz w:val="32"/>
                <w:szCs w:val="32"/>
              </w:rPr>
            </w:pPr>
          </w:p>
        </w:tc>
      </w:tr>
      <w:tr w:rsidR="00887B52">
        <w:trPr>
          <w:trHeight w:hRule="exact" w:val="615"/>
          <w:jc w:val="center"/>
        </w:trPr>
        <w:tc>
          <w:tcPr>
            <w:tcW w:w="1988" w:type="dxa"/>
            <w:gridSpan w:val="2"/>
            <w:vAlign w:val="center"/>
          </w:tcPr>
          <w:p w:rsidR="00887B52" w:rsidRDefault="00852E82">
            <w:pPr>
              <w:spacing w:line="560" w:lineRule="exact"/>
              <w:jc w:val="center"/>
              <w:rPr>
                <w:rFonts w:ascii="仿宋_GB2312"/>
                <w:sz w:val="32"/>
                <w:szCs w:val="32"/>
              </w:rPr>
            </w:pPr>
            <w:r>
              <w:rPr>
                <w:rFonts w:ascii="仿宋_GB2312" w:eastAsia="仿宋_GB2312"/>
                <w:sz w:val="32"/>
                <w:szCs w:val="32"/>
              </w:rPr>
              <w:t>机构类别</w:t>
            </w:r>
          </w:p>
        </w:tc>
        <w:tc>
          <w:tcPr>
            <w:tcW w:w="2518" w:type="dxa"/>
            <w:gridSpan w:val="3"/>
            <w:vAlign w:val="center"/>
          </w:tcPr>
          <w:p w:rsidR="00887B52" w:rsidRDefault="00887B52">
            <w:pPr>
              <w:spacing w:line="560" w:lineRule="exact"/>
              <w:jc w:val="center"/>
              <w:rPr>
                <w:rFonts w:ascii="仿宋_GB2312"/>
                <w:sz w:val="32"/>
                <w:szCs w:val="32"/>
              </w:rPr>
            </w:pPr>
          </w:p>
        </w:tc>
        <w:tc>
          <w:tcPr>
            <w:tcW w:w="1690" w:type="dxa"/>
            <w:gridSpan w:val="2"/>
            <w:vAlign w:val="center"/>
          </w:tcPr>
          <w:p w:rsidR="00887B52" w:rsidRDefault="00852E82">
            <w:pPr>
              <w:spacing w:line="560" w:lineRule="exact"/>
              <w:jc w:val="center"/>
              <w:rPr>
                <w:rFonts w:ascii="仿宋_GB2312"/>
                <w:sz w:val="32"/>
                <w:szCs w:val="32"/>
              </w:rPr>
            </w:pPr>
            <w:r>
              <w:rPr>
                <w:rFonts w:ascii="仿宋_GB2312" w:eastAsia="仿宋_GB2312"/>
                <w:sz w:val="32"/>
                <w:szCs w:val="32"/>
              </w:rPr>
              <w:t>机构等级</w:t>
            </w:r>
          </w:p>
        </w:tc>
        <w:tc>
          <w:tcPr>
            <w:tcW w:w="2650" w:type="dxa"/>
            <w:gridSpan w:val="2"/>
            <w:vAlign w:val="center"/>
          </w:tcPr>
          <w:p w:rsidR="00887B52" w:rsidRDefault="00887B52">
            <w:pPr>
              <w:spacing w:line="560" w:lineRule="exact"/>
              <w:jc w:val="center"/>
              <w:rPr>
                <w:rFonts w:ascii="仿宋_GB2312"/>
                <w:sz w:val="32"/>
                <w:szCs w:val="32"/>
              </w:rPr>
            </w:pPr>
          </w:p>
        </w:tc>
      </w:tr>
      <w:tr w:rsidR="00887B52">
        <w:trPr>
          <w:trHeight w:hRule="exact" w:val="703"/>
          <w:jc w:val="center"/>
        </w:trPr>
        <w:tc>
          <w:tcPr>
            <w:tcW w:w="1988" w:type="dxa"/>
            <w:gridSpan w:val="2"/>
            <w:vAlign w:val="center"/>
          </w:tcPr>
          <w:p w:rsidR="00887B52" w:rsidRDefault="00852E82">
            <w:pPr>
              <w:spacing w:line="560" w:lineRule="exact"/>
              <w:jc w:val="center"/>
              <w:rPr>
                <w:rFonts w:ascii="仿宋_GB2312"/>
                <w:sz w:val="32"/>
                <w:szCs w:val="32"/>
              </w:rPr>
            </w:pPr>
            <w:r>
              <w:rPr>
                <w:rFonts w:ascii="仿宋_GB2312" w:eastAsia="仿宋_GB2312"/>
                <w:sz w:val="32"/>
                <w:szCs w:val="32"/>
              </w:rPr>
              <w:t>具体负责人</w:t>
            </w:r>
          </w:p>
        </w:tc>
        <w:tc>
          <w:tcPr>
            <w:tcW w:w="2518" w:type="dxa"/>
            <w:gridSpan w:val="3"/>
            <w:vAlign w:val="center"/>
          </w:tcPr>
          <w:p w:rsidR="00887B52" w:rsidRDefault="00887B52">
            <w:pPr>
              <w:spacing w:line="560" w:lineRule="exact"/>
              <w:jc w:val="center"/>
              <w:rPr>
                <w:rFonts w:ascii="仿宋_GB2312"/>
                <w:sz w:val="32"/>
                <w:szCs w:val="32"/>
              </w:rPr>
            </w:pPr>
          </w:p>
        </w:tc>
        <w:tc>
          <w:tcPr>
            <w:tcW w:w="1690" w:type="dxa"/>
            <w:gridSpan w:val="2"/>
            <w:vAlign w:val="center"/>
          </w:tcPr>
          <w:p w:rsidR="00887B52" w:rsidRDefault="00852E82">
            <w:pPr>
              <w:spacing w:line="560" w:lineRule="exact"/>
              <w:jc w:val="center"/>
              <w:rPr>
                <w:rFonts w:ascii="仿宋_GB2312"/>
                <w:sz w:val="32"/>
                <w:szCs w:val="32"/>
              </w:rPr>
            </w:pPr>
            <w:r>
              <w:rPr>
                <w:rFonts w:ascii="仿宋_GB2312" w:eastAsia="仿宋_GB2312"/>
                <w:sz w:val="32"/>
                <w:szCs w:val="32"/>
              </w:rPr>
              <w:t>联系方式</w:t>
            </w:r>
          </w:p>
        </w:tc>
        <w:tc>
          <w:tcPr>
            <w:tcW w:w="2650" w:type="dxa"/>
            <w:gridSpan w:val="2"/>
            <w:vAlign w:val="center"/>
          </w:tcPr>
          <w:p w:rsidR="00887B52" w:rsidRDefault="00887B52">
            <w:pPr>
              <w:spacing w:line="560" w:lineRule="exact"/>
              <w:jc w:val="center"/>
              <w:rPr>
                <w:rFonts w:ascii="仿宋_GB2312"/>
                <w:sz w:val="32"/>
                <w:szCs w:val="32"/>
              </w:rPr>
            </w:pPr>
          </w:p>
        </w:tc>
      </w:tr>
      <w:tr w:rsidR="00887B52">
        <w:trPr>
          <w:trHeight w:val="615"/>
          <w:jc w:val="center"/>
        </w:trPr>
        <w:tc>
          <w:tcPr>
            <w:tcW w:w="8846" w:type="dxa"/>
            <w:gridSpan w:val="9"/>
            <w:vAlign w:val="center"/>
          </w:tcPr>
          <w:p w:rsidR="00887B52" w:rsidRDefault="00852E82">
            <w:pPr>
              <w:spacing w:line="560" w:lineRule="exact"/>
              <w:jc w:val="center"/>
              <w:rPr>
                <w:rFonts w:ascii="仿宋_GB2312"/>
                <w:sz w:val="32"/>
                <w:szCs w:val="32"/>
              </w:rPr>
            </w:pPr>
            <w:r>
              <w:rPr>
                <w:rFonts w:ascii="仿宋_GB2312" w:eastAsia="仿宋_GB2312"/>
                <w:b/>
                <w:bCs/>
                <w:sz w:val="32"/>
                <w:szCs w:val="32"/>
              </w:rPr>
              <w:t>医疗机构自评情况</w:t>
            </w:r>
          </w:p>
        </w:tc>
      </w:tr>
      <w:tr w:rsidR="00887B52" w:rsidRPr="004842BC">
        <w:trPr>
          <w:trHeight w:hRule="exact" w:val="615"/>
          <w:jc w:val="center"/>
        </w:trPr>
        <w:tc>
          <w:tcPr>
            <w:tcW w:w="1690" w:type="dxa"/>
            <w:vAlign w:val="center"/>
          </w:tcPr>
          <w:p w:rsidR="00887B52" w:rsidRPr="004842BC" w:rsidRDefault="00852E82">
            <w:pPr>
              <w:spacing w:line="560" w:lineRule="exact"/>
              <w:jc w:val="center"/>
              <w:rPr>
                <w:rFonts w:ascii="仿宋_GB2312"/>
                <w:sz w:val="24"/>
                <w:szCs w:val="24"/>
              </w:rPr>
            </w:pPr>
            <w:r w:rsidRPr="004842BC">
              <w:rPr>
                <w:rFonts w:ascii="仿宋_GB2312" w:eastAsia="仿宋_GB2312"/>
                <w:sz w:val="24"/>
                <w:szCs w:val="24"/>
              </w:rPr>
              <w:t>评价总得分</w:t>
            </w:r>
          </w:p>
        </w:tc>
        <w:tc>
          <w:tcPr>
            <w:tcW w:w="1790" w:type="dxa"/>
            <w:gridSpan w:val="3"/>
            <w:vAlign w:val="center"/>
          </w:tcPr>
          <w:p w:rsidR="00887B52" w:rsidRPr="004842BC" w:rsidRDefault="00852E82">
            <w:pPr>
              <w:spacing w:line="560" w:lineRule="exact"/>
              <w:jc w:val="center"/>
              <w:rPr>
                <w:rFonts w:ascii="仿宋_GB2312"/>
                <w:sz w:val="24"/>
                <w:szCs w:val="24"/>
              </w:rPr>
            </w:pPr>
            <w:r w:rsidRPr="004842BC">
              <w:rPr>
                <w:rFonts w:ascii="仿宋_GB2312" w:eastAsia="仿宋_GB2312"/>
                <w:sz w:val="24"/>
                <w:szCs w:val="24"/>
              </w:rPr>
              <w:t>友善文化得分</w:t>
            </w:r>
          </w:p>
        </w:tc>
        <w:tc>
          <w:tcPr>
            <w:tcW w:w="1790" w:type="dxa"/>
            <w:gridSpan w:val="2"/>
            <w:vAlign w:val="center"/>
          </w:tcPr>
          <w:p w:rsidR="00887B52" w:rsidRPr="004842BC" w:rsidRDefault="00852E82">
            <w:pPr>
              <w:spacing w:line="560" w:lineRule="exact"/>
              <w:jc w:val="center"/>
              <w:rPr>
                <w:rFonts w:ascii="仿宋_GB2312"/>
                <w:sz w:val="24"/>
                <w:szCs w:val="24"/>
              </w:rPr>
            </w:pPr>
            <w:r w:rsidRPr="004842BC">
              <w:rPr>
                <w:rFonts w:ascii="仿宋_GB2312" w:eastAsia="仿宋_GB2312"/>
                <w:sz w:val="24"/>
                <w:szCs w:val="24"/>
              </w:rPr>
              <w:t>友善管理得分</w:t>
            </w:r>
          </w:p>
        </w:tc>
        <w:tc>
          <w:tcPr>
            <w:tcW w:w="1790" w:type="dxa"/>
            <w:gridSpan w:val="2"/>
            <w:vAlign w:val="center"/>
          </w:tcPr>
          <w:p w:rsidR="00887B52" w:rsidRPr="004842BC" w:rsidRDefault="00852E82">
            <w:pPr>
              <w:spacing w:line="560" w:lineRule="exact"/>
              <w:jc w:val="center"/>
              <w:rPr>
                <w:rFonts w:ascii="仿宋_GB2312"/>
                <w:sz w:val="24"/>
                <w:szCs w:val="24"/>
              </w:rPr>
            </w:pPr>
            <w:r w:rsidRPr="004842BC">
              <w:rPr>
                <w:rFonts w:ascii="仿宋_GB2312" w:eastAsia="仿宋_GB2312"/>
                <w:sz w:val="24"/>
                <w:szCs w:val="24"/>
              </w:rPr>
              <w:t>友善服务得分</w:t>
            </w:r>
          </w:p>
        </w:tc>
        <w:tc>
          <w:tcPr>
            <w:tcW w:w="1786" w:type="dxa"/>
            <w:vAlign w:val="center"/>
          </w:tcPr>
          <w:p w:rsidR="00887B52" w:rsidRPr="004842BC" w:rsidRDefault="00852E82">
            <w:pPr>
              <w:spacing w:line="560" w:lineRule="exact"/>
              <w:jc w:val="center"/>
              <w:rPr>
                <w:rFonts w:ascii="仿宋_GB2312"/>
                <w:sz w:val="24"/>
                <w:szCs w:val="24"/>
              </w:rPr>
            </w:pPr>
            <w:r w:rsidRPr="004842BC">
              <w:rPr>
                <w:rFonts w:ascii="仿宋_GB2312" w:eastAsia="仿宋_GB2312"/>
                <w:sz w:val="24"/>
                <w:szCs w:val="24"/>
              </w:rPr>
              <w:t>友善环境得分</w:t>
            </w:r>
          </w:p>
        </w:tc>
      </w:tr>
      <w:tr w:rsidR="00887B52">
        <w:trPr>
          <w:trHeight w:hRule="exact" w:val="615"/>
          <w:jc w:val="center"/>
        </w:trPr>
        <w:tc>
          <w:tcPr>
            <w:tcW w:w="1690" w:type="dxa"/>
            <w:vAlign w:val="center"/>
          </w:tcPr>
          <w:p w:rsidR="00887B52" w:rsidRDefault="00887B52">
            <w:pPr>
              <w:spacing w:line="560" w:lineRule="exact"/>
              <w:rPr>
                <w:rFonts w:ascii="仿宋_GB2312"/>
                <w:sz w:val="28"/>
                <w:szCs w:val="28"/>
              </w:rPr>
            </w:pPr>
          </w:p>
        </w:tc>
        <w:tc>
          <w:tcPr>
            <w:tcW w:w="1790" w:type="dxa"/>
            <w:gridSpan w:val="3"/>
            <w:vAlign w:val="center"/>
          </w:tcPr>
          <w:p w:rsidR="00887B52" w:rsidRDefault="00887B52">
            <w:pPr>
              <w:spacing w:line="560" w:lineRule="exact"/>
              <w:rPr>
                <w:rFonts w:ascii="仿宋_GB2312"/>
                <w:sz w:val="28"/>
                <w:szCs w:val="28"/>
              </w:rPr>
            </w:pPr>
          </w:p>
        </w:tc>
        <w:tc>
          <w:tcPr>
            <w:tcW w:w="1790" w:type="dxa"/>
            <w:gridSpan w:val="2"/>
            <w:vAlign w:val="center"/>
          </w:tcPr>
          <w:p w:rsidR="00887B52" w:rsidRDefault="00887B52">
            <w:pPr>
              <w:spacing w:line="560" w:lineRule="exact"/>
              <w:rPr>
                <w:rFonts w:ascii="仿宋_GB2312"/>
                <w:sz w:val="28"/>
                <w:szCs w:val="28"/>
              </w:rPr>
            </w:pPr>
          </w:p>
        </w:tc>
        <w:tc>
          <w:tcPr>
            <w:tcW w:w="1790" w:type="dxa"/>
            <w:gridSpan w:val="2"/>
            <w:vAlign w:val="center"/>
          </w:tcPr>
          <w:p w:rsidR="00887B52" w:rsidRDefault="00887B52">
            <w:pPr>
              <w:spacing w:line="560" w:lineRule="exact"/>
              <w:rPr>
                <w:rFonts w:ascii="仿宋_GB2312"/>
                <w:sz w:val="28"/>
                <w:szCs w:val="28"/>
              </w:rPr>
            </w:pPr>
          </w:p>
        </w:tc>
        <w:tc>
          <w:tcPr>
            <w:tcW w:w="1786" w:type="dxa"/>
            <w:vAlign w:val="center"/>
          </w:tcPr>
          <w:p w:rsidR="00887B52" w:rsidRDefault="00887B52">
            <w:pPr>
              <w:spacing w:line="560" w:lineRule="exact"/>
              <w:rPr>
                <w:rFonts w:ascii="仿宋_GB2312"/>
                <w:sz w:val="28"/>
                <w:szCs w:val="28"/>
              </w:rPr>
            </w:pPr>
          </w:p>
        </w:tc>
      </w:tr>
      <w:tr w:rsidR="00887B52">
        <w:trPr>
          <w:trHeight w:val="3315"/>
          <w:jc w:val="center"/>
        </w:trPr>
        <w:tc>
          <w:tcPr>
            <w:tcW w:w="2431" w:type="dxa"/>
            <w:gridSpan w:val="3"/>
            <w:vAlign w:val="center"/>
          </w:tcPr>
          <w:p w:rsidR="00887B52" w:rsidRDefault="00852E82">
            <w:pPr>
              <w:spacing w:line="560" w:lineRule="exact"/>
              <w:jc w:val="center"/>
              <w:rPr>
                <w:rFonts w:ascii="仿宋_GB2312"/>
                <w:sz w:val="32"/>
                <w:szCs w:val="32"/>
              </w:rPr>
            </w:pPr>
            <w:r>
              <w:rPr>
                <w:rFonts w:ascii="仿宋_GB2312" w:eastAsia="仿宋_GB2312"/>
                <w:sz w:val="32"/>
                <w:szCs w:val="32"/>
              </w:rPr>
              <w:t>工作措施</w:t>
            </w:r>
          </w:p>
          <w:p w:rsidR="00887B52" w:rsidRDefault="00852E82">
            <w:pPr>
              <w:spacing w:line="560" w:lineRule="exact"/>
              <w:jc w:val="center"/>
              <w:rPr>
                <w:rFonts w:ascii="仿宋_GB2312"/>
                <w:sz w:val="32"/>
                <w:szCs w:val="32"/>
              </w:rPr>
            </w:pPr>
            <w:r>
              <w:rPr>
                <w:rFonts w:ascii="仿宋_GB2312" w:eastAsia="仿宋_GB2312"/>
                <w:sz w:val="32"/>
                <w:szCs w:val="32"/>
              </w:rPr>
              <w:t>（包括工作措施、亮点和努力方向等，可另附报告）</w:t>
            </w:r>
          </w:p>
        </w:tc>
        <w:tc>
          <w:tcPr>
            <w:tcW w:w="6415" w:type="dxa"/>
            <w:gridSpan w:val="6"/>
            <w:vAlign w:val="center"/>
          </w:tcPr>
          <w:p w:rsidR="00887B52" w:rsidRDefault="00887B52">
            <w:pPr>
              <w:spacing w:line="560" w:lineRule="exact"/>
              <w:rPr>
                <w:rFonts w:ascii="仿宋_GB2312"/>
                <w:sz w:val="32"/>
                <w:szCs w:val="32"/>
              </w:rPr>
            </w:pPr>
          </w:p>
        </w:tc>
      </w:tr>
      <w:tr w:rsidR="00887B52">
        <w:trPr>
          <w:trHeight w:val="921"/>
          <w:jc w:val="center"/>
        </w:trPr>
        <w:tc>
          <w:tcPr>
            <w:tcW w:w="8846" w:type="dxa"/>
            <w:gridSpan w:val="9"/>
            <w:vAlign w:val="center"/>
          </w:tcPr>
          <w:p w:rsidR="00887B52" w:rsidRDefault="00852E82">
            <w:pPr>
              <w:spacing w:line="560" w:lineRule="exact"/>
              <w:jc w:val="center"/>
              <w:rPr>
                <w:rFonts w:ascii="仿宋_GB2312"/>
                <w:sz w:val="32"/>
                <w:szCs w:val="32"/>
              </w:rPr>
            </w:pPr>
            <w:r>
              <w:rPr>
                <w:rFonts w:ascii="仿宋_GB2312" w:eastAsia="仿宋_GB2312"/>
                <w:sz w:val="32"/>
                <w:szCs w:val="32"/>
              </w:rPr>
              <w:t>县（市、区）卫生健康局评价情况</w:t>
            </w:r>
          </w:p>
        </w:tc>
      </w:tr>
      <w:tr w:rsidR="00887B52">
        <w:trPr>
          <w:trHeight w:hRule="exact" w:val="921"/>
          <w:jc w:val="center"/>
        </w:trPr>
        <w:tc>
          <w:tcPr>
            <w:tcW w:w="1690" w:type="dxa"/>
            <w:vAlign w:val="center"/>
          </w:tcPr>
          <w:p w:rsidR="00887B52" w:rsidRDefault="00852E82">
            <w:pPr>
              <w:spacing w:line="560" w:lineRule="exact"/>
              <w:jc w:val="center"/>
              <w:rPr>
                <w:rFonts w:ascii="仿宋_GB2312"/>
                <w:sz w:val="24"/>
                <w:szCs w:val="24"/>
              </w:rPr>
            </w:pPr>
            <w:r>
              <w:rPr>
                <w:rFonts w:ascii="仿宋_GB2312" w:eastAsia="仿宋_GB2312" w:hint="eastAsia"/>
                <w:sz w:val="24"/>
                <w:szCs w:val="24"/>
              </w:rPr>
              <w:t>评价总得分</w:t>
            </w:r>
          </w:p>
        </w:tc>
        <w:tc>
          <w:tcPr>
            <w:tcW w:w="1790" w:type="dxa"/>
            <w:gridSpan w:val="3"/>
            <w:vAlign w:val="center"/>
          </w:tcPr>
          <w:p w:rsidR="00887B52" w:rsidRDefault="00852E82">
            <w:pPr>
              <w:spacing w:line="560" w:lineRule="exact"/>
              <w:jc w:val="center"/>
              <w:rPr>
                <w:rFonts w:ascii="仿宋_GB2312"/>
                <w:sz w:val="24"/>
                <w:szCs w:val="24"/>
              </w:rPr>
            </w:pPr>
            <w:r>
              <w:rPr>
                <w:rFonts w:ascii="仿宋_GB2312" w:eastAsia="仿宋_GB2312" w:hint="eastAsia"/>
                <w:sz w:val="24"/>
                <w:szCs w:val="24"/>
              </w:rPr>
              <w:t>友善文化得分</w:t>
            </w:r>
          </w:p>
        </w:tc>
        <w:tc>
          <w:tcPr>
            <w:tcW w:w="1790" w:type="dxa"/>
            <w:gridSpan w:val="2"/>
            <w:vAlign w:val="center"/>
          </w:tcPr>
          <w:p w:rsidR="00887B52" w:rsidRDefault="00852E82">
            <w:pPr>
              <w:spacing w:line="560" w:lineRule="exact"/>
              <w:jc w:val="center"/>
              <w:rPr>
                <w:rFonts w:ascii="仿宋_GB2312"/>
                <w:sz w:val="24"/>
                <w:szCs w:val="24"/>
              </w:rPr>
            </w:pPr>
            <w:r>
              <w:rPr>
                <w:rFonts w:ascii="仿宋_GB2312" w:eastAsia="仿宋_GB2312" w:hint="eastAsia"/>
                <w:sz w:val="24"/>
                <w:szCs w:val="24"/>
              </w:rPr>
              <w:t>友善管理得分</w:t>
            </w:r>
          </w:p>
        </w:tc>
        <w:tc>
          <w:tcPr>
            <w:tcW w:w="1790" w:type="dxa"/>
            <w:gridSpan w:val="2"/>
            <w:vAlign w:val="center"/>
          </w:tcPr>
          <w:p w:rsidR="00887B52" w:rsidRDefault="00852E82">
            <w:pPr>
              <w:spacing w:line="560" w:lineRule="exact"/>
              <w:jc w:val="center"/>
              <w:rPr>
                <w:rFonts w:ascii="仿宋_GB2312"/>
                <w:sz w:val="24"/>
                <w:szCs w:val="24"/>
              </w:rPr>
            </w:pPr>
            <w:r>
              <w:rPr>
                <w:rFonts w:ascii="仿宋_GB2312" w:eastAsia="仿宋_GB2312" w:hint="eastAsia"/>
                <w:sz w:val="24"/>
                <w:szCs w:val="24"/>
              </w:rPr>
              <w:t>友善服务得分</w:t>
            </w:r>
          </w:p>
        </w:tc>
        <w:tc>
          <w:tcPr>
            <w:tcW w:w="1786" w:type="dxa"/>
            <w:vAlign w:val="center"/>
          </w:tcPr>
          <w:p w:rsidR="00887B52" w:rsidRDefault="00852E82">
            <w:pPr>
              <w:spacing w:line="560" w:lineRule="exact"/>
              <w:jc w:val="center"/>
              <w:rPr>
                <w:rFonts w:ascii="仿宋_GB2312"/>
                <w:sz w:val="24"/>
                <w:szCs w:val="24"/>
              </w:rPr>
            </w:pPr>
            <w:r>
              <w:rPr>
                <w:rFonts w:ascii="仿宋_GB2312" w:eastAsia="仿宋_GB2312" w:hint="eastAsia"/>
                <w:sz w:val="24"/>
                <w:szCs w:val="24"/>
              </w:rPr>
              <w:t>友善环境得分</w:t>
            </w:r>
          </w:p>
        </w:tc>
      </w:tr>
      <w:tr w:rsidR="00887B52">
        <w:trPr>
          <w:trHeight w:hRule="exact" w:val="921"/>
          <w:jc w:val="center"/>
        </w:trPr>
        <w:tc>
          <w:tcPr>
            <w:tcW w:w="1690" w:type="dxa"/>
            <w:vAlign w:val="center"/>
          </w:tcPr>
          <w:p w:rsidR="00887B52" w:rsidRDefault="00887B52">
            <w:pPr>
              <w:spacing w:line="560" w:lineRule="exact"/>
              <w:rPr>
                <w:rFonts w:ascii="仿宋_GB2312"/>
                <w:sz w:val="32"/>
                <w:szCs w:val="32"/>
              </w:rPr>
            </w:pPr>
          </w:p>
        </w:tc>
        <w:tc>
          <w:tcPr>
            <w:tcW w:w="1790" w:type="dxa"/>
            <w:gridSpan w:val="3"/>
            <w:vAlign w:val="center"/>
          </w:tcPr>
          <w:p w:rsidR="00887B52" w:rsidRDefault="00887B52">
            <w:pPr>
              <w:spacing w:line="560" w:lineRule="exact"/>
              <w:rPr>
                <w:rFonts w:ascii="仿宋_GB2312"/>
                <w:sz w:val="32"/>
                <w:szCs w:val="32"/>
              </w:rPr>
            </w:pPr>
          </w:p>
        </w:tc>
        <w:tc>
          <w:tcPr>
            <w:tcW w:w="1790" w:type="dxa"/>
            <w:gridSpan w:val="2"/>
            <w:vAlign w:val="center"/>
          </w:tcPr>
          <w:p w:rsidR="00887B52" w:rsidRDefault="00887B52">
            <w:pPr>
              <w:spacing w:line="560" w:lineRule="exact"/>
              <w:rPr>
                <w:rFonts w:ascii="仿宋_GB2312"/>
                <w:sz w:val="32"/>
                <w:szCs w:val="32"/>
              </w:rPr>
            </w:pPr>
          </w:p>
        </w:tc>
        <w:tc>
          <w:tcPr>
            <w:tcW w:w="1790" w:type="dxa"/>
            <w:gridSpan w:val="2"/>
            <w:vAlign w:val="center"/>
          </w:tcPr>
          <w:p w:rsidR="00887B52" w:rsidRDefault="00887B52">
            <w:pPr>
              <w:spacing w:line="560" w:lineRule="exact"/>
              <w:rPr>
                <w:rFonts w:ascii="仿宋_GB2312"/>
                <w:sz w:val="32"/>
                <w:szCs w:val="32"/>
              </w:rPr>
            </w:pPr>
          </w:p>
        </w:tc>
        <w:tc>
          <w:tcPr>
            <w:tcW w:w="1786" w:type="dxa"/>
            <w:vAlign w:val="center"/>
          </w:tcPr>
          <w:p w:rsidR="00887B52" w:rsidRDefault="00887B52">
            <w:pPr>
              <w:spacing w:line="560" w:lineRule="exact"/>
              <w:rPr>
                <w:rFonts w:ascii="仿宋_GB2312"/>
                <w:sz w:val="32"/>
                <w:szCs w:val="32"/>
              </w:rPr>
            </w:pPr>
          </w:p>
        </w:tc>
      </w:tr>
      <w:tr w:rsidR="00887B52">
        <w:trPr>
          <w:trHeight w:val="4417"/>
          <w:jc w:val="center"/>
        </w:trPr>
        <w:tc>
          <w:tcPr>
            <w:tcW w:w="2431" w:type="dxa"/>
            <w:gridSpan w:val="3"/>
            <w:vAlign w:val="center"/>
          </w:tcPr>
          <w:p w:rsidR="00887B52" w:rsidRDefault="00852E82">
            <w:pPr>
              <w:jc w:val="center"/>
              <w:rPr>
                <w:rFonts w:ascii="仿宋_GB2312" w:eastAsia="仿宋_GB2312"/>
                <w:sz w:val="32"/>
                <w:szCs w:val="32"/>
              </w:rPr>
            </w:pPr>
            <w:r>
              <w:rPr>
                <w:rFonts w:ascii="仿宋_GB2312" w:eastAsia="仿宋_GB2312"/>
                <w:sz w:val="32"/>
                <w:szCs w:val="32"/>
              </w:rPr>
              <w:lastRenderedPageBreak/>
              <w:t>县（市、区）</w:t>
            </w:r>
          </w:p>
          <w:p w:rsidR="00887B52" w:rsidRDefault="00852E82">
            <w:pPr>
              <w:jc w:val="center"/>
              <w:rPr>
                <w:rFonts w:ascii="仿宋_GB2312" w:eastAsia="仿宋_GB2312"/>
                <w:sz w:val="32"/>
                <w:szCs w:val="32"/>
              </w:rPr>
            </w:pPr>
            <w:r>
              <w:rPr>
                <w:rFonts w:ascii="仿宋_GB2312" w:eastAsia="仿宋_GB2312"/>
                <w:sz w:val="32"/>
                <w:szCs w:val="32"/>
              </w:rPr>
              <w:t>卫生健康局</w:t>
            </w:r>
          </w:p>
          <w:p w:rsidR="00887B52" w:rsidRDefault="00852E82">
            <w:pPr>
              <w:jc w:val="center"/>
              <w:rPr>
                <w:rFonts w:ascii="仿宋_GB2312"/>
                <w:sz w:val="32"/>
                <w:szCs w:val="32"/>
              </w:rPr>
            </w:pPr>
            <w:r>
              <w:rPr>
                <w:rFonts w:ascii="仿宋_GB2312" w:eastAsia="仿宋_GB2312"/>
                <w:sz w:val="32"/>
                <w:szCs w:val="32"/>
              </w:rPr>
              <w:t>意见</w:t>
            </w:r>
          </w:p>
        </w:tc>
        <w:tc>
          <w:tcPr>
            <w:tcW w:w="6415" w:type="dxa"/>
            <w:gridSpan w:val="6"/>
          </w:tcPr>
          <w:p w:rsidR="00887B52" w:rsidRDefault="00887B52">
            <w:pPr>
              <w:spacing w:line="560" w:lineRule="exact"/>
              <w:ind w:firstLine="2240"/>
              <w:jc w:val="right"/>
              <w:rPr>
                <w:rFonts w:ascii="仿宋_GB2312"/>
                <w:sz w:val="32"/>
                <w:szCs w:val="32"/>
              </w:rPr>
            </w:pPr>
          </w:p>
          <w:p w:rsidR="00887B52" w:rsidRDefault="00887B52">
            <w:pPr>
              <w:spacing w:line="560" w:lineRule="exact"/>
              <w:ind w:firstLine="2240"/>
              <w:jc w:val="right"/>
              <w:rPr>
                <w:rFonts w:ascii="仿宋_GB2312"/>
                <w:sz w:val="32"/>
                <w:szCs w:val="32"/>
              </w:rPr>
            </w:pPr>
          </w:p>
          <w:p w:rsidR="00887B52" w:rsidRDefault="00887B52">
            <w:pPr>
              <w:spacing w:line="560" w:lineRule="exact"/>
              <w:ind w:firstLine="2240"/>
              <w:jc w:val="right"/>
              <w:rPr>
                <w:rFonts w:ascii="仿宋_GB2312"/>
                <w:sz w:val="32"/>
                <w:szCs w:val="32"/>
              </w:rPr>
            </w:pPr>
          </w:p>
          <w:p w:rsidR="00887B52" w:rsidRDefault="00887B52">
            <w:pPr>
              <w:spacing w:line="560" w:lineRule="exact"/>
              <w:ind w:firstLine="2240"/>
              <w:jc w:val="right"/>
              <w:rPr>
                <w:rFonts w:ascii="仿宋_GB2312"/>
                <w:sz w:val="32"/>
                <w:szCs w:val="32"/>
              </w:rPr>
            </w:pPr>
          </w:p>
          <w:p w:rsidR="00887B52" w:rsidRDefault="00852E82">
            <w:pPr>
              <w:spacing w:line="560" w:lineRule="exact"/>
              <w:ind w:right="960" w:firstLine="2240"/>
              <w:jc w:val="right"/>
              <w:rPr>
                <w:rFonts w:ascii="仿宋_GB2312"/>
                <w:sz w:val="32"/>
                <w:szCs w:val="32"/>
              </w:rPr>
            </w:pPr>
            <w:r>
              <w:rPr>
                <w:rFonts w:ascii="仿宋_GB2312" w:eastAsia="仿宋_GB2312"/>
                <w:sz w:val="32"/>
                <w:szCs w:val="32"/>
              </w:rPr>
              <w:t xml:space="preserve">（盖章）     </w:t>
            </w:r>
          </w:p>
          <w:p w:rsidR="00887B52" w:rsidRDefault="00852E82">
            <w:pPr>
              <w:spacing w:line="560" w:lineRule="exact"/>
              <w:ind w:firstLine="2720"/>
              <w:jc w:val="right"/>
              <w:rPr>
                <w:rFonts w:ascii="仿宋_GB2312"/>
                <w:sz w:val="32"/>
                <w:szCs w:val="32"/>
              </w:rPr>
            </w:pPr>
            <w:r>
              <w:rPr>
                <w:rFonts w:ascii="仿宋_GB2312" w:eastAsia="仿宋_GB2312"/>
                <w:sz w:val="32"/>
                <w:szCs w:val="32"/>
              </w:rPr>
              <w:t xml:space="preserve">     年   月   日    </w:t>
            </w:r>
          </w:p>
        </w:tc>
      </w:tr>
      <w:tr w:rsidR="00887B52">
        <w:trPr>
          <w:trHeight w:val="4617"/>
          <w:jc w:val="center"/>
        </w:trPr>
        <w:tc>
          <w:tcPr>
            <w:tcW w:w="2431" w:type="dxa"/>
            <w:gridSpan w:val="3"/>
            <w:vAlign w:val="center"/>
          </w:tcPr>
          <w:p w:rsidR="00887B52" w:rsidRDefault="00852E82">
            <w:pPr>
              <w:jc w:val="center"/>
              <w:rPr>
                <w:rFonts w:ascii="仿宋_GB2312" w:eastAsia="仿宋_GB2312"/>
                <w:sz w:val="32"/>
                <w:szCs w:val="32"/>
              </w:rPr>
            </w:pPr>
            <w:r>
              <w:rPr>
                <w:rFonts w:ascii="仿宋_GB2312" w:eastAsia="仿宋_GB2312"/>
                <w:sz w:val="32"/>
                <w:szCs w:val="32"/>
              </w:rPr>
              <w:t>市卫生健康委</w:t>
            </w:r>
          </w:p>
          <w:p w:rsidR="00887B52" w:rsidRDefault="00852E82">
            <w:pPr>
              <w:jc w:val="center"/>
              <w:rPr>
                <w:rFonts w:ascii="仿宋_GB2312"/>
                <w:sz w:val="32"/>
                <w:szCs w:val="32"/>
              </w:rPr>
            </w:pPr>
            <w:r>
              <w:rPr>
                <w:rFonts w:ascii="仿宋_GB2312" w:eastAsia="仿宋_GB2312"/>
                <w:sz w:val="32"/>
                <w:szCs w:val="32"/>
              </w:rPr>
              <w:t>意见</w:t>
            </w:r>
          </w:p>
        </w:tc>
        <w:tc>
          <w:tcPr>
            <w:tcW w:w="6415" w:type="dxa"/>
            <w:gridSpan w:val="6"/>
          </w:tcPr>
          <w:p w:rsidR="00887B52" w:rsidRDefault="00887B52">
            <w:pPr>
              <w:spacing w:line="560" w:lineRule="exact"/>
              <w:ind w:firstLine="2880"/>
              <w:jc w:val="right"/>
              <w:rPr>
                <w:rFonts w:ascii="仿宋_GB2312"/>
                <w:sz w:val="32"/>
                <w:szCs w:val="32"/>
              </w:rPr>
            </w:pPr>
          </w:p>
          <w:p w:rsidR="00887B52" w:rsidRDefault="00887B52">
            <w:pPr>
              <w:spacing w:line="560" w:lineRule="exact"/>
              <w:ind w:firstLine="2880"/>
              <w:jc w:val="right"/>
              <w:rPr>
                <w:rFonts w:ascii="仿宋_GB2312"/>
                <w:sz w:val="32"/>
                <w:szCs w:val="32"/>
              </w:rPr>
            </w:pPr>
          </w:p>
          <w:p w:rsidR="00887B52" w:rsidRDefault="00887B52">
            <w:pPr>
              <w:spacing w:line="560" w:lineRule="exact"/>
              <w:ind w:firstLine="2880"/>
              <w:jc w:val="right"/>
              <w:rPr>
                <w:rFonts w:ascii="仿宋_GB2312"/>
                <w:sz w:val="32"/>
                <w:szCs w:val="32"/>
              </w:rPr>
            </w:pPr>
          </w:p>
          <w:p w:rsidR="00887B52" w:rsidRDefault="00887B52">
            <w:pPr>
              <w:spacing w:line="560" w:lineRule="exact"/>
              <w:ind w:right="640" w:firstLine="2880"/>
              <w:jc w:val="right"/>
              <w:rPr>
                <w:rFonts w:ascii="仿宋_GB2312"/>
                <w:sz w:val="32"/>
                <w:szCs w:val="32"/>
              </w:rPr>
            </w:pPr>
          </w:p>
          <w:p w:rsidR="00887B52" w:rsidRDefault="00852E82">
            <w:pPr>
              <w:spacing w:line="560" w:lineRule="exact"/>
              <w:ind w:right="640" w:firstLine="2880"/>
              <w:jc w:val="right"/>
              <w:rPr>
                <w:rFonts w:ascii="仿宋_GB2312"/>
                <w:sz w:val="32"/>
                <w:szCs w:val="32"/>
              </w:rPr>
            </w:pPr>
            <w:r>
              <w:rPr>
                <w:rFonts w:ascii="仿宋_GB2312" w:eastAsia="仿宋_GB2312"/>
                <w:sz w:val="32"/>
                <w:szCs w:val="32"/>
              </w:rPr>
              <w:t xml:space="preserve">（盖章）      </w:t>
            </w:r>
          </w:p>
          <w:p w:rsidR="00887B52" w:rsidRDefault="00852E82">
            <w:pPr>
              <w:spacing w:line="560" w:lineRule="exact"/>
              <w:ind w:firstLine="2720"/>
              <w:jc w:val="right"/>
              <w:rPr>
                <w:rFonts w:ascii="仿宋_GB2312"/>
                <w:sz w:val="32"/>
                <w:szCs w:val="32"/>
              </w:rPr>
            </w:pPr>
            <w:r>
              <w:rPr>
                <w:rFonts w:ascii="仿宋_GB2312" w:eastAsia="仿宋_GB2312"/>
                <w:sz w:val="32"/>
                <w:szCs w:val="32"/>
              </w:rPr>
              <w:t xml:space="preserve"> 年   月   日    </w:t>
            </w:r>
          </w:p>
        </w:tc>
      </w:tr>
      <w:tr w:rsidR="00887B52">
        <w:trPr>
          <w:trHeight w:val="3687"/>
          <w:jc w:val="center"/>
        </w:trPr>
        <w:tc>
          <w:tcPr>
            <w:tcW w:w="2431" w:type="dxa"/>
            <w:gridSpan w:val="3"/>
            <w:vAlign w:val="center"/>
          </w:tcPr>
          <w:p w:rsidR="00887B52" w:rsidRDefault="00852E82">
            <w:pPr>
              <w:jc w:val="center"/>
              <w:rPr>
                <w:rFonts w:ascii="仿宋_GB2312" w:eastAsia="仿宋_GB2312"/>
                <w:sz w:val="32"/>
                <w:szCs w:val="32"/>
              </w:rPr>
            </w:pPr>
            <w:r>
              <w:rPr>
                <w:rFonts w:ascii="仿宋_GB2312" w:eastAsia="仿宋_GB2312"/>
                <w:sz w:val="32"/>
                <w:szCs w:val="32"/>
              </w:rPr>
              <w:t>自治区</w:t>
            </w:r>
          </w:p>
          <w:p w:rsidR="00887B52" w:rsidRDefault="00852E82">
            <w:pPr>
              <w:jc w:val="center"/>
              <w:rPr>
                <w:rFonts w:ascii="仿宋_GB2312" w:eastAsia="仿宋_GB2312"/>
                <w:sz w:val="32"/>
                <w:szCs w:val="32"/>
              </w:rPr>
            </w:pPr>
            <w:r>
              <w:rPr>
                <w:rFonts w:ascii="仿宋_GB2312" w:eastAsia="仿宋_GB2312"/>
                <w:sz w:val="32"/>
                <w:szCs w:val="32"/>
              </w:rPr>
              <w:t>卫生健康委</w:t>
            </w:r>
          </w:p>
          <w:p w:rsidR="00887B52" w:rsidRDefault="00852E82">
            <w:pPr>
              <w:jc w:val="center"/>
              <w:rPr>
                <w:rFonts w:ascii="仿宋_GB2312"/>
                <w:sz w:val="32"/>
                <w:szCs w:val="32"/>
              </w:rPr>
            </w:pPr>
            <w:r>
              <w:rPr>
                <w:rFonts w:ascii="仿宋_GB2312" w:eastAsia="仿宋_GB2312"/>
                <w:sz w:val="32"/>
                <w:szCs w:val="32"/>
              </w:rPr>
              <w:t>意见</w:t>
            </w:r>
          </w:p>
        </w:tc>
        <w:tc>
          <w:tcPr>
            <w:tcW w:w="6415" w:type="dxa"/>
            <w:gridSpan w:val="6"/>
          </w:tcPr>
          <w:p w:rsidR="00887B52" w:rsidRDefault="00887B52">
            <w:pPr>
              <w:spacing w:line="560" w:lineRule="exact"/>
              <w:ind w:firstLine="2880"/>
              <w:jc w:val="right"/>
              <w:rPr>
                <w:rFonts w:ascii="仿宋_GB2312"/>
                <w:sz w:val="32"/>
                <w:szCs w:val="32"/>
              </w:rPr>
            </w:pPr>
          </w:p>
          <w:p w:rsidR="00887B52" w:rsidRDefault="00887B52">
            <w:pPr>
              <w:spacing w:line="560" w:lineRule="exact"/>
              <w:ind w:firstLine="2880"/>
              <w:jc w:val="right"/>
              <w:rPr>
                <w:rFonts w:ascii="仿宋_GB2312"/>
                <w:sz w:val="32"/>
                <w:szCs w:val="32"/>
              </w:rPr>
            </w:pPr>
          </w:p>
          <w:p w:rsidR="00887B52" w:rsidRDefault="00887B52">
            <w:pPr>
              <w:spacing w:line="560" w:lineRule="exact"/>
              <w:ind w:firstLine="2880"/>
              <w:jc w:val="right"/>
              <w:rPr>
                <w:rFonts w:ascii="仿宋_GB2312"/>
                <w:sz w:val="32"/>
                <w:szCs w:val="32"/>
              </w:rPr>
            </w:pPr>
          </w:p>
          <w:p w:rsidR="00887B52" w:rsidRDefault="00887B52">
            <w:pPr>
              <w:spacing w:line="560" w:lineRule="exact"/>
              <w:ind w:right="640" w:firstLine="2880"/>
              <w:jc w:val="right"/>
              <w:rPr>
                <w:rFonts w:ascii="仿宋_GB2312"/>
                <w:sz w:val="32"/>
                <w:szCs w:val="32"/>
              </w:rPr>
            </w:pPr>
          </w:p>
          <w:p w:rsidR="00887B52" w:rsidRDefault="00852E82">
            <w:pPr>
              <w:spacing w:line="560" w:lineRule="exact"/>
              <w:ind w:right="960" w:firstLine="2880"/>
              <w:jc w:val="right"/>
              <w:rPr>
                <w:rFonts w:ascii="仿宋_GB2312"/>
                <w:sz w:val="32"/>
                <w:szCs w:val="32"/>
              </w:rPr>
            </w:pPr>
            <w:r>
              <w:rPr>
                <w:rFonts w:ascii="仿宋_GB2312" w:eastAsia="仿宋_GB2312"/>
                <w:sz w:val="32"/>
                <w:szCs w:val="32"/>
              </w:rPr>
              <w:t xml:space="preserve">（盖章）      </w:t>
            </w:r>
          </w:p>
          <w:p w:rsidR="00887B52" w:rsidRDefault="00852E82">
            <w:pPr>
              <w:spacing w:line="560" w:lineRule="exact"/>
              <w:ind w:left="3840" w:hanging="3840"/>
              <w:rPr>
                <w:rFonts w:ascii="仿宋_GB2312"/>
                <w:sz w:val="32"/>
                <w:szCs w:val="32"/>
              </w:rPr>
            </w:pPr>
            <w:r>
              <w:rPr>
                <w:rFonts w:ascii="仿宋_GB2312" w:eastAsia="仿宋_GB2312"/>
                <w:sz w:val="32"/>
                <w:szCs w:val="32"/>
              </w:rPr>
              <w:t xml:space="preserve">                      年   月   日</w:t>
            </w:r>
          </w:p>
        </w:tc>
      </w:tr>
    </w:tbl>
    <w:p w:rsidR="00887B52" w:rsidRDefault="00852E82">
      <w:pPr>
        <w:rPr>
          <w:rFonts w:ascii="仿宋_GB2312" w:eastAsia="仿宋_GB2312" w:hAnsi="仿宋_GB2312" w:cs="仿宋_GB2312"/>
          <w:sz w:val="32"/>
          <w:szCs w:val="32"/>
        </w:rPr>
        <w:sectPr w:rsidR="00887B52">
          <w:pgSz w:w="11906" w:h="16838"/>
          <w:pgMar w:top="1701" w:right="1417" w:bottom="1417" w:left="1701" w:header="851" w:footer="992" w:gutter="0"/>
          <w:cols w:space="0"/>
          <w:docGrid w:linePitch="360"/>
        </w:sectPr>
      </w:pPr>
      <w:r>
        <w:rPr>
          <w:rFonts w:ascii="仿宋_GB2312" w:eastAsia="仿宋_GB2312" w:hAnsi="仿宋_GB2312" w:cs="仿宋_GB2312" w:hint="eastAsia"/>
          <w:sz w:val="32"/>
          <w:szCs w:val="32"/>
        </w:rPr>
        <w:t>备注：县、市级申报表由各地根据实际自行设计</w:t>
      </w:r>
    </w:p>
    <w:p w:rsidR="00887B52" w:rsidRDefault="00852E82">
      <w:pPr>
        <w:rPr>
          <w:rFonts w:ascii="黑体" w:eastAsia="黑体"/>
          <w:sz w:val="32"/>
          <w:szCs w:val="32"/>
        </w:rPr>
      </w:pPr>
      <w:r>
        <w:rPr>
          <w:rFonts w:ascii="黑体" w:eastAsia="黑体"/>
          <w:sz w:val="32"/>
          <w:szCs w:val="32"/>
        </w:rPr>
        <w:lastRenderedPageBreak/>
        <w:t>附件3</w:t>
      </w:r>
    </w:p>
    <w:p w:rsidR="00887B52" w:rsidRDefault="00852E82">
      <w:pPr>
        <w:ind w:firstLine="640"/>
        <w:jc w:val="center"/>
        <w:rPr>
          <w:rFonts w:ascii="方正小标宋简体" w:eastAsia="方正小标宋简体"/>
          <w:sz w:val="28"/>
          <w:szCs w:val="28"/>
        </w:rPr>
      </w:pPr>
      <w:r>
        <w:rPr>
          <w:rFonts w:ascii="方正小标宋简体" w:eastAsia="方正小标宋简体"/>
          <w:sz w:val="44"/>
          <w:szCs w:val="44"/>
        </w:rPr>
        <w:t>广西老年友善医疗机构审核推荐汇总表</w:t>
      </w:r>
    </w:p>
    <w:p w:rsidR="00887B52" w:rsidRDefault="00887B52">
      <w:pPr>
        <w:ind w:firstLine="640"/>
        <w:jc w:val="center"/>
        <w:rPr>
          <w:rFonts w:ascii="仿宋_GB2312"/>
          <w:sz w:val="28"/>
          <w:szCs w:val="28"/>
        </w:rPr>
      </w:pPr>
    </w:p>
    <w:p w:rsidR="00887B52" w:rsidRDefault="00852E82">
      <w:pPr>
        <w:ind w:firstLine="640"/>
        <w:rPr>
          <w:rFonts w:ascii="仿宋_GB2312"/>
          <w:sz w:val="32"/>
          <w:szCs w:val="32"/>
        </w:rPr>
      </w:pPr>
      <w:r>
        <w:rPr>
          <w:rFonts w:ascii="仿宋_GB2312" w:eastAsia="仿宋_GB2312"/>
          <w:sz w:val="32"/>
          <w:szCs w:val="32"/>
        </w:rPr>
        <w:t xml:space="preserve">填报单位（公章）：    </w:t>
      </w:r>
      <w:r>
        <w:rPr>
          <w:rFonts w:ascii="仿宋_GB2312" w:eastAsia="仿宋_GB2312" w:hint="eastAsia"/>
          <w:sz w:val="32"/>
          <w:szCs w:val="32"/>
        </w:rPr>
        <w:t xml:space="preserve">                      </w:t>
      </w:r>
      <w:r>
        <w:rPr>
          <w:rFonts w:ascii="仿宋_GB2312" w:eastAsia="仿宋_GB2312"/>
          <w:sz w:val="32"/>
          <w:szCs w:val="32"/>
        </w:rPr>
        <w:t>填报时间：</w:t>
      </w:r>
      <w:r>
        <w:rPr>
          <w:rFonts w:ascii="仿宋_GB2312" w:eastAsia="仿宋_GB2312"/>
          <w:sz w:val="32"/>
          <w:szCs w:val="32"/>
          <w:u w:val="single"/>
        </w:rPr>
        <w:t xml:space="preserve">                   </w:t>
      </w:r>
    </w:p>
    <w:tbl>
      <w:tblPr>
        <w:tblW w:w="14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7"/>
        <w:gridCol w:w="1211"/>
        <w:gridCol w:w="1251"/>
        <w:gridCol w:w="1514"/>
        <w:gridCol w:w="3219"/>
        <w:gridCol w:w="988"/>
        <w:gridCol w:w="988"/>
        <w:gridCol w:w="1644"/>
        <w:gridCol w:w="1271"/>
        <w:gridCol w:w="1917"/>
      </w:tblGrid>
      <w:tr w:rsidR="00887B52">
        <w:trPr>
          <w:trHeight w:val="1370"/>
          <w:jc w:val="center"/>
        </w:trPr>
        <w:tc>
          <w:tcPr>
            <w:tcW w:w="957"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序号</w:t>
            </w:r>
          </w:p>
        </w:tc>
        <w:tc>
          <w:tcPr>
            <w:tcW w:w="1211"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设区市</w:t>
            </w:r>
          </w:p>
        </w:tc>
        <w:tc>
          <w:tcPr>
            <w:tcW w:w="1251"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县市区</w:t>
            </w:r>
          </w:p>
        </w:tc>
        <w:tc>
          <w:tcPr>
            <w:tcW w:w="1514"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医疗机构</w:t>
            </w:r>
          </w:p>
          <w:p w:rsidR="00887B52" w:rsidRDefault="00852E82">
            <w:pPr>
              <w:jc w:val="center"/>
              <w:rPr>
                <w:rFonts w:ascii="黑体" w:eastAsia="黑体" w:hAnsi="黑体" w:cs="黑体"/>
                <w:sz w:val="28"/>
                <w:szCs w:val="28"/>
              </w:rPr>
            </w:pPr>
            <w:r>
              <w:rPr>
                <w:rFonts w:ascii="黑体" w:eastAsia="黑体" w:hAnsi="黑体" w:cs="黑体" w:hint="eastAsia"/>
                <w:sz w:val="28"/>
                <w:szCs w:val="28"/>
              </w:rPr>
              <w:t>名称</w:t>
            </w:r>
          </w:p>
        </w:tc>
        <w:tc>
          <w:tcPr>
            <w:tcW w:w="3219"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医疗机构地址</w:t>
            </w:r>
          </w:p>
        </w:tc>
        <w:tc>
          <w:tcPr>
            <w:tcW w:w="988"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机构</w:t>
            </w:r>
          </w:p>
          <w:p w:rsidR="00887B52" w:rsidRDefault="00852E82">
            <w:pPr>
              <w:jc w:val="center"/>
              <w:rPr>
                <w:rFonts w:ascii="黑体" w:eastAsia="黑体" w:hAnsi="黑体" w:cs="黑体"/>
                <w:sz w:val="28"/>
                <w:szCs w:val="28"/>
              </w:rPr>
            </w:pPr>
            <w:r>
              <w:rPr>
                <w:rFonts w:ascii="黑体" w:eastAsia="黑体" w:hAnsi="黑体" w:cs="黑体" w:hint="eastAsia"/>
                <w:sz w:val="28"/>
                <w:szCs w:val="28"/>
              </w:rPr>
              <w:t>类别</w:t>
            </w:r>
          </w:p>
        </w:tc>
        <w:tc>
          <w:tcPr>
            <w:tcW w:w="988"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机构</w:t>
            </w:r>
          </w:p>
          <w:p w:rsidR="00887B52" w:rsidRDefault="00852E82">
            <w:pPr>
              <w:jc w:val="center"/>
              <w:rPr>
                <w:rFonts w:ascii="黑体" w:eastAsia="黑体" w:hAnsi="黑体" w:cs="黑体"/>
                <w:sz w:val="28"/>
                <w:szCs w:val="28"/>
              </w:rPr>
            </w:pPr>
            <w:r>
              <w:rPr>
                <w:rFonts w:ascii="黑体" w:eastAsia="黑体" w:hAnsi="黑体" w:cs="黑体" w:hint="eastAsia"/>
                <w:sz w:val="28"/>
                <w:szCs w:val="28"/>
              </w:rPr>
              <w:t>等级</w:t>
            </w:r>
          </w:p>
        </w:tc>
        <w:tc>
          <w:tcPr>
            <w:tcW w:w="1644"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评价得分</w:t>
            </w:r>
          </w:p>
        </w:tc>
        <w:tc>
          <w:tcPr>
            <w:tcW w:w="1271"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具体</w:t>
            </w:r>
          </w:p>
          <w:p w:rsidR="00887B52" w:rsidRDefault="00852E82">
            <w:pPr>
              <w:jc w:val="center"/>
              <w:rPr>
                <w:rFonts w:ascii="黑体" w:eastAsia="黑体" w:hAnsi="黑体" w:cs="黑体"/>
                <w:sz w:val="28"/>
                <w:szCs w:val="28"/>
              </w:rPr>
            </w:pPr>
            <w:r>
              <w:rPr>
                <w:rFonts w:ascii="黑体" w:eastAsia="黑体" w:hAnsi="黑体" w:cs="黑体" w:hint="eastAsia"/>
                <w:sz w:val="28"/>
                <w:szCs w:val="28"/>
              </w:rPr>
              <w:t>负责人</w:t>
            </w:r>
          </w:p>
        </w:tc>
        <w:tc>
          <w:tcPr>
            <w:tcW w:w="1917" w:type="dxa"/>
            <w:vAlign w:val="center"/>
          </w:tcPr>
          <w:p w:rsidR="00887B52" w:rsidRDefault="00852E82">
            <w:pPr>
              <w:jc w:val="center"/>
              <w:rPr>
                <w:rFonts w:ascii="黑体" w:eastAsia="黑体" w:hAnsi="黑体" w:cs="黑体"/>
                <w:sz w:val="28"/>
                <w:szCs w:val="28"/>
              </w:rPr>
            </w:pPr>
            <w:r>
              <w:rPr>
                <w:rFonts w:ascii="黑体" w:eastAsia="黑体" w:hAnsi="黑体" w:cs="黑体" w:hint="eastAsia"/>
                <w:sz w:val="28"/>
                <w:szCs w:val="28"/>
              </w:rPr>
              <w:t>联系方式</w:t>
            </w:r>
          </w:p>
        </w:tc>
      </w:tr>
      <w:tr w:rsidR="00887B52">
        <w:trPr>
          <w:trHeight w:val="679"/>
          <w:jc w:val="center"/>
        </w:trPr>
        <w:tc>
          <w:tcPr>
            <w:tcW w:w="957" w:type="dxa"/>
          </w:tcPr>
          <w:p w:rsidR="00887B52" w:rsidRDefault="00887B52">
            <w:pPr>
              <w:jc w:val="center"/>
              <w:rPr>
                <w:rFonts w:ascii="仿宋" w:eastAsia="仿宋"/>
                <w:sz w:val="28"/>
                <w:szCs w:val="28"/>
              </w:rPr>
            </w:pPr>
          </w:p>
        </w:tc>
        <w:tc>
          <w:tcPr>
            <w:tcW w:w="1211" w:type="dxa"/>
          </w:tcPr>
          <w:p w:rsidR="00887B52" w:rsidRDefault="00887B52">
            <w:pPr>
              <w:jc w:val="center"/>
              <w:rPr>
                <w:rFonts w:ascii="仿宋" w:eastAsia="仿宋"/>
                <w:sz w:val="28"/>
                <w:szCs w:val="28"/>
              </w:rPr>
            </w:pPr>
          </w:p>
        </w:tc>
        <w:tc>
          <w:tcPr>
            <w:tcW w:w="1251" w:type="dxa"/>
          </w:tcPr>
          <w:p w:rsidR="00887B52" w:rsidRDefault="00887B52">
            <w:pPr>
              <w:jc w:val="center"/>
              <w:rPr>
                <w:rFonts w:ascii="仿宋" w:eastAsia="仿宋"/>
                <w:sz w:val="28"/>
                <w:szCs w:val="28"/>
              </w:rPr>
            </w:pPr>
          </w:p>
        </w:tc>
        <w:tc>
          <w:tcPr>
            <w:tcW w:w="1514" w:type="dxa"/>
          </w:tcPr>
          <w:p w:rsidR="00887B52" w:rsidRDefault="00887B52">
            <w:pPr>
              <w:jc w:val="center"/>
              <w:rPr>
                <w:rFonts w:ascii="仿宋" w:eastAsia="仿宋"/>
                <w:sz w:val="28"/>
                <w:szCs w:val="28"/>
              </w:rPr>
            </w:pPr>
          </w:p>
        </w:tc>
        <w:tc>
          <w:tcPr>
            <w:tcW w:w="3219"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1644" w:type="dxa"/>
          </w:tcPr>
          <w:p w:rsidR="00887B52" w:rsidRDefault="00887B52">
            <w:pPr>
              <w:jc w:val="center"/>
              <w:rPr>
                <w:rFonts w:ascii="仿宋" w:eastAsia="仿宋"/>
                <w:sz w:val="28"/>
                <w:szCs w:val="28"/>
              </w:rPr>
            </w:pPr>
          </w:p>
        </w:tc>
        <w:tc>
          <w:tcPr>
            <w:tcW w:w="1271" w:type="dxa"/>
          </w:tcPr>
          <w:p w:rsidR="00887B52" w:rsidRDefault="00887B52">
            <w:pPr>
              <w:jc w:val="center"/>
              <w:rPr>
                <w:rFonts w:ascii="仿宋" w:eastAsia="仿宋"/>
                <w:sz w:val="28"/>
                <w:szCs w:val="28"/>
              </w:rPr>
            </w:pPr>
          </w:p>
        </w:tc>
        <w:tc>
          <w:tcPr>
            <w:tcW w:w="1917" w:type="dxa"/>
          </w:tcPr>
          <w:p w:rsidR="00887B52" w:rsidRDefault="00887B52">
            <w:pPr>
              <w:jc w:val="center"/>
              <w:rPr>
                <w:rFonts w:ascii="仿宋" w:eastAsia="仿宋"/>
                <w:sz w:val="28"/>
                <w:szCs w:val="28"/>
              </w:rPr>
            </w:pPr>
          </w:p>
        </w:tc>
      </w:tr>
      <w:tr w:rsidR="00887B52">
        <w:trPr>
          <w:trHeight w:val="703"/>
          <w:jc w:val="center"/>
        </w:trPr>
        <w:tc>
          <w:tcPr>
            <w:tcW w:w="957" w:type="dxa"/>
          </w:tcPr>
          <w:p w:rsidR="00887B52" w:rsidRDefault="00887B52">
            <w:pPr>
              <w:jc w:val="center"/>
              <w:rPr>
                <w:rFonts w:ascii="仿宋" w:eastAsia="仿宋"/>
                <w:sz w:val="28"/>
                <w:szCs w:val="28"/>
              </w:rPr>
            </w:pPr>
          </w:p>
        </w:tc>
        <w:tc>
          <w:tcPr>
            <w:tcW w:w="1211" w:type="dxa"/>
          </w:tcPr>
          <w:p w:rsidR="00887B52" w:rsidRDefault="00887B52">
            <w:pPr>
              <w:jc w:val="center"/>
              <w:rPr>
                <w:rFonts w:ascii="仿宋" w:eastAsia="仿宋"/>
                <w:sz w:val="28"/>
                <w:szCs w:val="28"/>
              </w:rPr>
            </w:pPr>
          </w:p>
        </w:tc>
        <w:tc>
          <w:tcPr>
            <w:tcW w:w="1251" w:type="dxa"/>
          </w:tcPr>
          <w:p w:rsidR="00887B52" w:rsidRDefault="00887B52">
            <w:pPr>
              <w:jc w:val="center"/>
              <w:rPr>
                <w:rFonts w:ascii="仿宋" w:eastAsia="仿宋"/>
                <w:sz w:val="28"/>
                <w:szCs w:val="28"/>
              </w:rPr>
            </w:pPr>
          </w:p>
        </w:tc>
        <w:tc>
          <w:tcPr>
            <w:tcW w:w="1514" w:type="dxa"/>
          </w:tcPr>
          <w:p w:rsidR="00887B52" w:rsidRDefault="00887B52">
            <w:pPr>
              <w:jc w:val="center"/>
              <w:rPr>
                <w:rFonts w:ascii="仿宋" w:eastAsia="仿宋"/>
                <w:sz w:val="28"/>
                <w:szCs w:val="28"/>
              </w:rPr>
            </w:pPr>
          </w:p>
        </w:tc>
        <w:tc>
          <w:tcPr>
            <w:tcW w:w="3219"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1644" w:type="dxa"/>
          </w:tcPr>
          <w:p w:rsidR="00887B52" w:rsidRDefault="00887B52">
            <w:pPr>
              <w:jc w:val="center"/>
              <w:rPr>
                <w:rFonts w:ascii="仿宋" w:eastAsia="仿宋"/>
                <w:sz w:val="28"/>
                <w:szCs w:val="28"/>
              </w:rPr>
            </w:pPr>
          </w:p>
        </w:tc>
        <w:tc>
          <w:tcPr>
            <w:tcW w:w="1271" w:type="dxa"/>
          </w:tcPr>
          <w:p w:rsidR="00887B52" w:rsidRDefault="00887B52">
            <w:pPr>
              <w:jc w:val="center"/>
              <w:rPr>
                <w:rFonts w:ascii="仿宋" w:eastAsia="仿宋"/>
                <w:sz w:val="28"/>
                <w:szCs w:val="28"/>
              </w:rPr>
            </w:pPr>
          </w:p>
        </w:tc>
        <w:tc>
          <w:tcPr>
            <w:tcW w:w="1917" w:type="dxa"/>
          </w:tcPr>
          <w:p w:rsidR="00887B52" w:rsidRDefault="00887B52">
            <w:pPr>
              <w:jc w:val="center"/>
              <w:rPr>
                <w:rFonts w:ascii="仿宋" w:eastAsia="仿宋"/>
                <w:sz w:val="28"/>
                <w:szCs w:val="28"/>
              </w:rPr>
            </w:pPr>
          </w:p>
        </w:tc>
      </w:tr>
      <w:tr w:rsidR="00887B52">
        <w:trPr>
          <w:trHeight w:val="679"/>
          <w:jc w:val="center"/>
        </w:trPr>
        <w:tc>
          <w:tcPr>
            <w:tcW w:w="957" w:type="dxa"/>
          </w:tcPr>
          <w:p w:rsidR="00887B52" w:rsidRDefault="00887B52">
            <w:pPr>
              <w:jc w:val="center"/>
              <w:rPr>
                <w:rFonts w:ascii="仿宋" w:eastAsia="仿宋"/>
                <w:sz w:val="28"/>
                <w:szCs w:val="28"/>
              </w:rPr>
            </w:pPr>
          </w:p>
        </w:tc>
        <w:tc>
          <w:tcPr>
            <w:tcW w:w="1211" w:type="dxa"/>
          </w:tcPr>
          <w:p w:rsidR="00887B52" w:rsidRDefault="00887B52">
            <w:pPr>
              <w:jc w:val="center"/>
              <w:rPr>
                <w:rFonts w:ascii="仿宋" w:eastAsia="仿宋"/>
                <w:sz w:val="28"/>
                <w:szCs w:val="28"/>
              </w:rPr>
            </w:pPr>
          </w:p>
        </w:tc>
        <w:tc>
          <w:tcPr>
            <w:tcW w:w="1251" w:type="dxa"/>
          </w:tcPr>
          <w:p w:rsidR="00887B52" w:rsidRDefault="00887B52">
            <w:pPr>
              <w:jc w:val="center"/>
              <w:rPr>
                <w:rFonts w:ascii="仿宋" w:eastAsia="仿宋"/>
                <w:sz w:val="28"/>
                <w:szCs w:val="28"/>
              </w:rPr>
            </w:pPr>
          </w:p>
        </w:tc>
        <w:tc>
          <w:tcPr>
            <w:tcW w:w="1514" w:type="dxa"/>
          </w:tcPr>
          <w:p w:rsidR="00887B52" w:rsidRDefault="00887B52">
            <w:pPr>
              <w:jc w:val="center"/>
              <w:rPr>
                <w:rFonts w:ascii="仿宋" w:eastAsia="仿宋"/>
                <w:sz w:val="28"/>
                <w:szCs w:val="28"/>
              </w:rPr>
            </w:pPr>
          </w:p>
        </w:tc>
        <w:tc>
          <w:tcPr>
            <w:tcW w:w="3219"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1644" w:type="dxa"/>
          </w:tcPr>
          <w:p w:rsidR="00887B52" w:rsidRDefault="00887B52">
            <w:pPr>
              <w:jc w:val="center"/>
              <w:rPr>
                <w:rFonts w:ascii="仿宋" w:eastAsia="仿宋"/>
                <w:sz w:val="28"/>
                <w:szCs w:val="28"/>
              </w:rPr>
            </w:pPr>
          </w:p>
        </w:tc>
        <w:tc>
          <w:tcPr>
            <w:tcW w:w="1271" w:type="dxa"/>
          </w:tcPr>
          <w:p w:rsidR="00887B52" w:rsidRDefault="00887B52">
            <w:pPr>
              <w:jc w:val="center"/>
              <w:rPr>
                <w:rFonts w:ascii="仿宋" w:eastAsia="仿宋"/>
                <w:sz w:val="28"/>
                <w:szCs w:val="28"/>
              </w:rPr>
            </w:pPr>
          </w:p>
        </w:tc>
        <w:tc>
          <w:tcPr>
            <w:tcW w:w="1917" w:type="dxa"/>
          </w:tcPr>
          <w:p w:rsidR="00887B52" w:rsidRDefault="00887B52">
            <w:pPr>
              <w:jc w:val="center"/>
              <w:rPr>
                <w:rFonts w:ascii="仿宋" w:eastAsia="仿宋"/>
                <w:sz w:val="28"/>
                <w:szCs w:val="28"/>
              </w:rPr>
            </w:pPr>
          </w:p>
        </w:tc>
      </w:tr>
      <w:tr w:rsidR="00887B52">
        <w:trPr>
          <w:trHeight w:val="679"/>
          <w:jc w:val="center"/>
        </w:trPr>
        <w:tc>
          <w:tcPr>
            <w:tcW w:w="957" w:type="dxa"/>
          </w:tcPr>
          <w:p w:rsidR="00887B52" w:rsidRDefault="00887B52">
            <w:pPr>
              <w:jc w:val="center"/>
              <w:rPr>
                <w:rFonts w:ascii="仿宋" w:eastAsia="仿宋"/>
                <w:sz w:val="28"/>
                <w:szCs w:val="28"/>
              </w:rPr>
            </w:pPr>
          </w:p>
        </w:tc>
        <w:tc>
          <w:tcPr>
            <w:tcW w:w="1211" w:type="dxa"/>
          </w:tcPr>
          <w:p w:rsidR="00887B52" w:rsidRDefault="00887B52">
            <w:pPr>
              <w:jc w:val="center"/>
              <w:rPr>
                <w:rFonts w:ascii="仿宋" w:eastAsia="仿宋"/>
                <w:sz w:val="28"/>
                <w:szCs w:val="28"/>
              </w:rPr>
            </w:pPr>
          </w:p>
        </w:tc>
        <w:tc>
          <w:tcPr>
            <w:tcW w:w="1251" w:type="dxa"/>
          </w:tcPr>
          <w:p w:rsidR="00887B52" w:rsidRDefault="00887B52">
            <w:pPr>
              <w:jc w:val="center"/>
              <w:rPr>
                <w:rFonts w:ascii="仿宋" w:eastAsia="仿宋"/>
                <w:sz w:val="28"/>
                <w:szCs w:val="28"/>
              </w:rPr>
            </w:pPr>
          </w:p>
        </w:tc>
        <w:tc>
          <w:tcPr>
            <w:tcW w:w="1514" w:type="dxa"/>
          </w:tcPr>
          <w:p w:rsidR="00887B52" w:rsidRDefault="00887B52">
            <w:pPr>
              <w:jc w:val="center"/>
              <w:rPr>
                <w:rFonts w:ascii="仿宋" w:eastAsia="仿宋"/>
                <w:sz w:val="28"/>
                <w:szCs w:val="28"/>
              </w:rPr>
            </w:pPr>
          </w:p>
        </w:tc>
        <w:tc>
          <w:tcPr>
            <w:tcW w:w="3219"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1644" w:type="dxa"/>
          </w:tcPr>
          <w:p w:rsidR="00887B52" w:rsidRDefault="00887B52">
            <w:pPr>
              <w:jc w:val="center"/>
              <w:rPr>
                <w:rFonts w:ascii="仿宋" w:eastAsia="仿宋"/>
                <w:sz w:val="28"/>
                <w:szCs w:val="28"/>
              </w:rPr>
            </w:pPr>
          </w:p>
        </w:tc>
        <w:tc>
          <w:tcPr>
            <w:tcW w:w="1271" w:type="dxa"/>
          </w:tcPr>
          <w:p w:rsidR="00887B52" w:rsidRDefault="00887B52">
            <w:pPr>
              <w:jc w:val="center"/>
              <w:rPr>
                <w:rFonts w:ascii="仿宋" w:eastAsia="仿宋"/>
                <w:sz w:val="28"/>
                <w:szCs w:val="28"/>
              </w:rPr>
            </w:pPr>
          </w:p>
        </w:tc>
        <w:tc>
          <w:tcPr>
            <w:tcW w:w="1917" w:type="dxa"/>
          </w:tcPr>
          <w:p w:rsidR="00887B52" w:rsidRDefault="00887B52">
            <w:pPr>
              <w:jc w:val="center"/>
              <w:rPr>
                <w:rFonts w:ascii="仿宋" w:eastAsia="仿宋"/>
                <w:sz w:val="28"/>
                <w:szCs w:val="28"/>
              </w:rPr>
            </w:pPr>
          </w:p>
        </w:tc>
      </w:tr>
      <w:tr w:rsidR="00887B52">
        <w:trPr>
          <w:trHeight w:val="703"/>
          <w:jc w:val="center"/>
        </w:trPr>
        <w:tc>
          <w:tcPr>
            <w:tcW w:w="957" w:type="dxa"/>
          </w:tcPr>
          <w:p w:rsidR="00887B52" w:rsidRDefault="00887B52">
            <w:pPr>
              <w:jc w:val="center"/>
              <w:rPr>
                <w:rFonts w:ascii="仿宋" w:eastAsia="仿宋"/>
                <w:sz w:val="28"/>
                <w:szCs w:val="28"/>
              </w:rPr>
            </w:pPr>
          </w:p>
        </w:tc>
        <w:tc>
          <w:tcPr>
            <w:tcW w:w="1211" w:type="dxa"/>
          </w:tcPr>
          <w:p w:rsidR="00887B52" w:rsidRDefault="00887B52">
            <w:pPr>
              <w:jc w:val="center"/>
              <w:rPr>
                <w:rFonts w:ascii="仿宋" w:eastAsia="仿宋"/>
                <w:sz w:val="28"/>
                <w:szCs w:val="28"/>
              </w:rPr>
            </w:pPr>
          </w:p>
        </w:tc>
        <w:tc>
          <w:tcPr>
            <w:tcW w:w="1251" w:type="dxa"/>
          </w:tcPr>
          <w:p w:rsidR="00887B52" w:rsidRDefault="00887B52">
            <w:pPr>
              <w:jc w:val="center"/>
              <w:rPr>
                <w:rFonts w:ascii="仿宋" w:eastAsia="仿宋"/>
                <w:sz w:val="28"/>
                <w:szCs w:val="28"/>
              </w:rPr>
            </w:pPr>
          </w:p>
        </w:tc>
        <w:tc>
          <w:tcPr>
            <w:tcW w:w="1514" w:type="dxa"/>
          </w:tcPr>
          <w:p w:rsidR="00887B52" w:rsidRDefault="00887B52">
            <w:pPr>
              <w:jc w:val="center"/>
              <w:rPr>
                <w:rFonts w:ascii="仿宋" w:eastAsia="仿宋"/>
                <w:sz w:val="28"/>
                <w:szCs w:val="28"/>
              </w:rPr>
            </w:pPr>
          </w:p>
        </w:tc>
        <w:tc>
          <w:tcPr>
            <w:tcW w:w="3219"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1644" w:type="dxa"/>
          </w:tcPr>
          <w:p w:rsidR="00887B52" w:rsidRDefault="00887B52">
            <w:pPr>
              <w:jc w:val="center"/>
              <w:rPr>
                <w:rFonts w:ascii="仿宋" w:eastAsia="仿宋"/>
                <w:sz w:val="28"/>
                <w:szCs w:val="28"/>
              </w:rPr>
            </w:pPr>
          </w:p>
        </w:tc>
        <w:tc>
          <w:tcPr>
            <w:tcW w:w="1271" w:type="dxa"/>
          </w:tcPr>
          <w:p w:rsidR="00887B52" w:rsidRDefault="00887B52">
            <w:pPr>
              <w:jc w:val="center"/>
              <w:rPr>
                <w:rFonts w:ascii="仿宋" w:eastAsia="仿宋"/>
                <w:sz w:val="28"/>
                <w:szCs w:val="28"/>
              </w:rPr>
            </w:pPr>
          </w:p>
        </w:tc>
        <w:tc>
          <w:tcPr>
            <w:tcW w:w="1917" w:type="dxa"/>
          </w:tcPr>
          <w:p w:rsidR="00887B52" w:rsidRDefault="00887B52">
            <w:pPr>
              <w:jc w:val="center"/>
              <w:rPr>
                <w:rFonts w:ascii="仿宋" w:eastAsia="仿宋"/>
                <w:sz w:val="28"/>
                <w:szCs w:val="28"/>
              </w:rPr>
            </w:pPr>
          </w:p>
        </w:tc>
      </w:tr>
      <w:tr w:rsidR="00887B52">
        <w:trPr>
          <w:trHeight w:val="715"/>
          <w:jc w:val="center"/>
        </w:trPr>
        <w:tc>
          <w:tcPr>
            <w:tcW w:w="957" w:type="dxa"/>
          </w:tcPr>
          <w:p w:rsidR="00887B52" w:rsidRDefault="00887B52">
            <w:pPr>
              <w:jc w:val="center"/>
              <w:rPr>
                <w:rFonts w:ascii="仿宋" w:eastAsia="仿宋"/>
                <w:sz w:val="28"/>
                <w:szCs w:val="28"/>
              </w:rPr>
            </w:pPr>
          </w:p>
        </w:tc>
        <w:tc>
          <w:tcPr>
            <w:tcW w:w="1211" w:type="dxa"/>
          </w:tcPr>
          <w:p w:rsidR="00887B52" w:rsidRDefault="00887B52">
            <w:pPr>
              <w:jc w:val="center"/>
              <w:rPr>
                <w:rFonts w:ascii="仿宋" w:eastAsia="仿宋"/>
                <w:sz w:val="28"/>
                <w:szCs w:val="28"/>
              </w:rPr>
            </w:pPr>
          </w:p>
        </w:tc>
        <w:tc>
          <w:tcPr>
            <w:tcW w:w="1251" w:type="dxa"/>
          </w:tcPr>
          <w:p w:rsidR="00887B52" w:rsidRDefault="00887B52">
            <w:pPr>
              <w:jc w:val="center"/>
              <w:rPr>
                <w:rFonts w:ascii="仿宋" w:eastAsia="仿宋"/>
                <w:sz w:val="28"/>
                <w:szCs w:val="28"/>
              </w:rPr>
            </w:pPr>
          </w:p>
        </w:tc>
        <w:tc>
          <w:tcPr>
            <w:tcW w:w="1514" w:type="dxa"/>
          </w:tcPr>
          <w:p w:rsidR="00887B52" w:rsidRDefault="00887B52">
            <w:pPr>
              <w:jc w:val="center"/>
              <w:rPr>
                <w:rFonts w:ascii="仿宋" w:eastAsia="仿宋"/>
                <w:sz w:val="28"/>
                <w:szCs w:val="28"/>
              </w:rPr>
            </w:pPr>
          </w:p>
        </w:tc>
        <w:tc>
          <w:tcPr>
            <w:tcW w:w="3219"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988" w:type="dxa"/>
          </w:tcPr>
          <w:p w:rsidR="00887B52" w:rsidRDefault="00887B52">
            <w:pPr>
              <w:jc w:val="center"/>
              <w:rPr>
                <w:rFonts w:ascii="仿宋" w:eastAsia="仿宋"/>
                <w:sz w:val="28"/>
                <w:szCs w:val="28"/>
              </w:rPr>
            </w:pPr>
          </w:p>
        </w:tc>
        <w:tc>
          <w:tcPr>
            <w:tcW w:w="1644" w:type="dxa"/>
          </w:tcPr>
          <w:p w:rsidR="00887B52" w:rsidRDefault="00887B52">
            <w:pPr>
              <w:jc w:val="center"/>
              <w:rPr>
                <w:rFonts w:ascii="仿宋" w:eastAsia="仿宋"/>
                <w:sz w:val="28"/>
                <w:szCs w:val="28"/>
              </w:rPr>
            </w:pPr>
          </w:p>
        </w:tc>
        <w:tc>
          <w:tcPr>
            <w:tcW w:w="1271" w:type="dxa"/>
          </w:tcPr>
          <w:p w:rsidR="00887B52" w:rsidRDefault="00887B52">
            <w:pPr>
              <w:jc w:val="center"/>
              <w:rPr>
                <w:rFonts w:ascii="仿宋" w:eastAsia="仿宋"/>
                <w:sz w:val="28"/>
                <w:szCs w:val="28"/>
              </w:rPr>
            </w:pPr>
          </w:p>
        </w:tc>
        <w:tc>
          <w:tcPr>
            <w:tcW w:w="1917" w:type="dxa"/>
          </w:tcPr>
          <w:p w:rsidR="00887B52" w:rsidRDefault="00887B52">
            <w:pPr>
              <w:jc w:val="center"/>
              <w:rPr>
                <w:rFonts w:ascii="仿宋" w:eastAsia="仿宋"/>
                <w:sz w:val="28"/>
                <w:szCs w:val="28"/>
              </w:rPr>
            </w:pPr>
          </w:p>
        </w:tc>
      </w:tr>
    </w:tbl>
    <w:p w:rsidR="00887B52" w:rsidRDefault="00852E82">
      <w:pPr>
        <w:spacing w:line="640" w:lineRule="exact"/>
        <w:ind w:firstLine="640"/>
        <w:rPr>
          <w:rFonts w:ascii="仿宋_GB2312" w:eastAsia="仿宋_GB2312"/>
          <w:sz w:val="32"/>
          <w:szCs w:val="32"/>
        </w:rPr>
        <w:sectPr w:rsidR="00887B52">
          <w:pgSz w:w="16838" w:h="11906" w:orient="landscape"/>
          <w:pgMar w:top="1701" w:right="1417" w:bottom="1417" w:left="1417" w:header="851" w:footer="992" w:gutter="0"/>
          <w:cols w:space="0"/>
          <w:docGrid w:linePitch="360"/>
        </w:sectPr>
      </w:pPr>
      <w:r>
        <w:rPr>
          <w:rFonts w:ascii="仿宋_GB2312" w:eastAsia="仿宋_GB2312"/>
          <w:sz w:val="32"/>
          <w:szCs w:val="32"/>
        </w:rPr>
        <w:t>填表人：</w:t>
      </w:r>
      <w:r>
        <w:rPr>
          <w:rFonts w:ascii="仿宋_GB2312" w:eastAsia="仿宋_GB2312"/>
          <w:sz w:val="32"/>
          <w:szCs w:val="32"/>
          <w:u w:val="single"/>
        </w:rPr>
        <w:t xml:space="preserve">        </w:t>
      </w:r>
      <w:bookmarkStart w:id="0" w:name="_GoBack"/>
      <w:bookmarkEnd w:id="0"/>
      <w:r>
        <w:rPr>
          <w:rFonts w:ascii="仿宋_GB2312" w:eastAsia="仿宋_GB2312"/>
          <w:sz w:val="32"/>
          <w:szCs w:val="32"/>
          <w:u w:val="single"/>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联系电话：</w:t>
      </w:r>
      <w:r>
        <w:rPr>
          <w:rFonts w:ascii="仿宋_GB2312" w:eastAsia="仿宋_GB2312"/>
          <w:sz w:val="32"/>
          <w:szCs w:val="32"/>
          <w:u w:val="single"/>
        </w:rPr>
        <w:t xml:space="preserve">            </w:t>
      </w:r>
      <w:r w:rsidR="00875161">
        <w:rPr>
          <w:rFonts w:ascii="仿宋_GB2312" w:eastAsia="仿宋_GB2312"/>
          <w:sz w:val="32"/>
          <w:szCs w:val="32"/>
        </w:rPr>
        <w:t xml:space="preserve"> </w:t>
      </w:r>
    </w:p>
    <w:p w:rsidR="00887B52" w:rsidRDefault="00887B52" w:rsidP="00875161">
      <w:pPr>
        <w:widowControl w:val="0"/>
        <w:spacing w:line="600" w:lineRule="exact"/>
        <w:rPr>
          <w:rFonts w:hint="eastAsia"/>
        </w:rPr>
      </w:pPr>
    </w:p>
    <w:sectPr w:rsidR="00887B52">
      <w:footerReference w:type="default" r:id="rId9"/>
      <w:pgSz w:w="11906" w:h="16838"/>
      <w:pgMar w:top="1701" w:right="1417" w:bottom="1417" w:left="1701"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844" w:rsidRDefault="00250844">
      <w:r>
        <w:separator/>
      </w:r>
    </w:p>
  </w:endnote>
  <w:endnote w:type="continuationSeparator" w:id="0">
    <w:p w:rsidR="00250844" w:rsidRDefault="0025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52" w:rsidRDefault="00250844">
    <w:pPr>
      <w:pStyle w:val="a9"/>
    </w:pPr>
    <w:r>
      <w:pict>
        <v:shapetype id="_x0000_t202" coordsize="21600,21600" o:spt="202" path="m,l,21600r21600,l21600,xe">
          <v:stroke joinstyle="miter"/>
          <v:path gradientshapeok="t" o:connecttype="rect"/>
        </v:shapetype>
        <v:shape id="_x0000_s2051" type="#_x0000_t202" style="position:absolute;margin-left:185.6pt;margin-top:0;width:2in;height:2in;z-index:1;mso-wrap-style:none;mso-position-horizontal:outside;mso-position-horizontal-relative:margin;mso-width-relative:page;mso-height-relative:page" filled="f" stroked="f">
          <v:textbox style="mso-fit-shape-to-text:t" inset="0,0,0,0">
            <w:txbxContent>
              <w:p w:rsidR="00887B52" w:rsidRPr="00852E82" w:rsidRDefault="00852E82">
                <w:pPr>
                  <w:pStyle w:val="a9"/>
                  <w:rPr>
                    <w:rFonts w:ascii="宋体" w:hAnsi="宋体" w:cs="宋体"/>
                    <w:sz w:val="28"/>
                    <w:szCs w:val="28"/>
                  </w:rPr>
                </w:pPr>
                <w:r w:rsidRPr="00852E82">
                  <w:rPr>
                    <w:rFonts w:ascii="宋体" w:hAnsi="宋体" w:cs="宋体" w:hint="eastAsia"/>
                    <w:sz w:val="28"/>
                    <w:szCs w:val="28"/>
                  </w:rPr>
                  <w:t>—</w:t>
                </w:r>
                <w:r w:rsidRPr="00852E82">
                  <w:rPr>
                    <w:rFonts w:ascii="宋体" w:hAnsi="宋体" w:cs="宋体" w:hint="eastAsia"/>
                    <w:sz w:val="28"/>
                    <w:szCs w:val="28"/>
                  </w:rPr>
                  <w:fldChar w:fldCharType="begin"/>
                </w:r>
                <w:r w:rsidRPr="00852E82">
                  <w:rPr>
                    <w:rFonts w:ascii="宋体" w:hAnsi="宋体" w:cs="宋体" w:hint="eastAsia"/>
                    <w:sz w:val="28"/>
                    <w:szCs w:val="28"/>
                  </w:rPr>
                  <w:instrText xml:space="preserve"> PAGE  \* MERGEFORMAT </w:instrText>
                </w:r>
                <w:r w:rsidRPr="00852E82">
                  <w:rPr>
                    <w:rFonts w:ascii="宋体" w:hAnsi="宋体" w:cs="宋体" w:hint="eastAsia"/>
                    <w:sz w:val="28"/>
                    <w:szCs w:val="28"/>
                  </w:rPr>
                  <w:fldChar w:fldCharType="separate"/>
                </w:r>
                <w:r w:rsidR="00875161">
                  <w:rPr>
                    <w:rFonts w:ascii="宋体" w:hAnsi="宋体" w:cs="宋体"/>
                    <w:noProof/>
                    <w:sz w:val="28"/>
                    <w:szCs w:val="28"/>
                  </w:rPr>
                  <w:t>13</w:t>
                </w:r>
                <w:r w:rsidRPr="00852E82">
                  <w:rPr>
                    <w:rFonts w:ascii="宋体" w:hAnsi="宋体" w:cs="宋体" w:hint="eastAsia"/>
                    <w:sz w:val="28"/>
                    <w:szCs w:val="28"/>
                  </w:rPr>
                  <w:fldChar w:fldCharType="end"/>
                </w:r>
                <w:r w:rsidRPr="00852E82">
                  <w:rPr>
                    <w:rFonts w:ascii="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52" w:rsidRDefault="00887B52">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844" w:rsidRDefault="00250844">
      <w:r>
        <w:separator/>
      </w:r>
    </w:p>
  </w:footnote>
  <w:footnote w:type="continuationSeparator" w:id="0">
    <w:p w:rsidR="00250844" w:rsidRDefault="00250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EB7"/>
    <w:rsid w:val="000B3C4D"/>
    <w:rsid w:val="001619B1"/>
    <w:rsid w:val="00193041"/>
    <w:rsid w:val="001A7DB1"/>
    <w:rsid w:val="001F0D0A"/>
    <w:rsid w:val="00250844"/>
    <w:rsid w:val="003E0D0B"/>
    <w:rsid w:val="00450696"/>
    <w:rsid w:val="004767EC"/>
    <w:rsid w:val="004842BC"/>
    <w:rsid w:val="004B71D3"/>
    <w:rsid w:val="00554EB7"/>
    <w:rsid w:val="0060775A"/>
    <w:rsid w:val="006A7B1C"/>
    <w:rsid w:val="00735AF0"/>
    <w:rsid w:val="00852E82"/>
    <w:rsid w:val="00875161"/>
    <w:rsid w:val="00887B52"/>
    <w:rsid w:val="008F4FA8"/>
    <w:rsid w:val="0094314D"/>
    <w:rsid w:val="00992D5A"/>
    <w:rsid w:val="009F1957"/>
    <w:rsid w:val="00A12E0C"/>
    <w:rsid w:val="00A27C5D"/>
    <w:rsid w:val="00A55BA5"/>
    <w:rsid w:val="00B17440"/>
    <w:rsid w:val="00B311F9"/>
    <w:rsid w:val="00BE672F"/>
    <w:rsid w:val="00BF0293"/>
    <w:rsid w:val="00BF0A49"/>
    <w:rsid w:val="00C019B8"/>
    <w:rsid w:val="00C27375"/>
    <w:rsid w:val="00D10DFE"/>
    <w:rsid w:val="00D9796F"/>
    <w:rsid w:val="00E0166F"/>
    <w:rsid w:val="00ED06BD"/>
    <w:rsid w:val="00F46B7A"/>
    <w:rsid w:val="00FE1308"/>
    <w:rsid w:val="0C3A5DA6"/>
    <w:rsid w:val="0DFE3757"/>
    <w:rsid w:val="120711F3"/>
    <w:rsid w:val="126E7BA2"/>
    <w:rsid w:val="140E0B83"/>
    <w:rsid w:val="19D530E9"/>
    <w:rsid w:val="1A39024A"/>
    <w:rsid w:val="22220B20"/>
    <w:rsid w:val="3AAE3892"/>
    <w:rsid w:val="3D0502CD"/>
    <w:rsid w:val="3E1E545B"/>
    <w:rsid w:val="4CB0494B"/>
    <w:rsid w:val="4EAB7162"/>
    <w:rsid w:val="4FDC0310"/>
    <w:rsid w:val="53607001"/>
    <w:rsid w:val="5C6F0B4E"/>
    <w:rsid w:val="606340AB"/>
    <w:rsid w:val="69AE47C8"/>
    <w:rsid w:val="6CE90CB1"/>
    <w:rsid w:val="6E407DC1"/>
    <w:rsid w:val="78925F96"/>
    <w:rsid w:val="7BB67DBE"/>
    <w:rsid w:val="7C773A0D"/>
    <w:rsid w:val="7EDC1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5A2E3034-D23D-4B94-A4F0-B175FB39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ascii="Times New Roman" w:hAnsi="Times New Roman" w:cs="Times New Roman"/>
    </w:rPr>
  </w:style>
  <w:style w:type="paragraph" w:styleId="1">
    <w:name w:val="heading 1"/>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next w:val="a"/>
    <w:link w:val="2Char"/>
    <w:uiPriority w:val="9"/>
    <w:unhideWhenUsed/>
    <w:qFormat/>
    <w:pPr>
      <w:keepNext/>
      <w:keepLines/>
      <w:spacing w:before="360" w:after="200"/>
      <w:outlineLvl w:val="1"/>
    </w:pPr>
    <w:rPr>
      <w:rFonts w:ascii="Arial" w:eastAsia="Arial" w:hAnsi="Arial" w:cs="Arial"/>
      <w:sz w:val="34"/>
    </w:rPr>
  </w:style>
  <w:style w:type="paragraph" w:styleId="3">
    <w:name w:val="heading 3"/>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link w:val="Char"/>
    <w:uiPriority w:val="10"/>
    <w:qFormat/>
    <w:pPr>
      <w:spacing w:before="300" w:after="200"/>
      <w:contextualSpacing/>
    </w:pPr>
    <w:rPr>
      <w:sz w:val="48"/>
      <w:szCs w:val="48"/>
    </w:rPr>
  </w:style>
  <w:style w:type="paragraph" w:styleId="a4">
    <w:name w:val="Body Text Indent"/>
    <w:basedOn w:val="a"/>
    <w:next w:val="a"/>
    <w:qFormat/>
    <w:pPr>
      <w:spacing w:after="120"/>
      <w:ind w:leftChars="200" w:left="200"/>
    </w:pPr>
  </w:style>
  <w:style w:type="paragraph" w:styleId="70">
    <w:name w:val="toc 7"/>
    <w:next w:val="a"/>
    <w:uiPriority w:val="39"/>
    <w:unhideWhenUsed/>
    <w:pPr>
      <w:spacing w:after="57"/>
      <w:ind w:left="1701"/>
    </w:pPr>
    <w:rPr>
      <w:rFonts w:ascii="Times New Roman" w:hAnsi="Times New Roman" w:cs="Times New Roman"/>
    </w:rPr>
  </w:style>
  <w:style w:type="paragraph" w:styleId="a5">
    <w:name w:val="caption"/>
    <w:next w:val="a"/>
    <w:uiPriority w:val="35"/>
    <w:semiHidden/>
    <w:unhideWhenUsed/>
    <w:qFormat/>
    <w:pPr>
      <w:spacing w:line="276" w:lineRule="auto"/>
    </w:pPr>
    <w:rPr>
      <w:rFonts w:ascii="Times New Roman" w:hAnsi="Times New Roman" w:cs="Times New Roman"/>
      <w:b/>
      <w:bCs/>
      <w:color w:val="4F81BD"/>
      <w:sz w:val="18"/>
      <w:szCs w:val="18"/>
    </w:rPr>
  </w:style>
  <w:style w:type="paragraph" w:styleId="50">
    <w:name w:val="toc 5"/>
    <w:next w:val="a"/>
    <w:uiPriority w:val="39"/>
    <w:unhideWhenUsed/>
    <w:pPr>
      <w:spacing w:after="57"/>
      <w:ind w:left="1134"/>
    </w:pPr>
    <w:rPr>
      <w:rFonts w:ascii="Times New Roman" w:hAnsi="Times New Roman" w:cs="Times New Roman"/>
    </w:rPr>
  </w:style>
  <w:style w:type="paragraph" w:styleId="30">
    <w:name w:val="toc 3"/>
    <w:next w:val="a"/>
    <w:uiPriority w:val="39"/>
    <w:unhideWhenUsed/>
    <w:pPr>
      <w:spacing w:after="57"/>
      <w:ind w:left="567"/>
    </w:pPr>
    <w:rPr>
      <w:rFonts w:ascii="Times New Roman" w:hAnsi="Times New Roman" w:cs="Times New Roman"/>
    </w:rPr>
  </w:style>
  <w:style w:type="paragraph" w:styleId="80">
    <w:name w:val="toc 8"/>
    <w:next w:val="a"/>
    <w:uiPriority w:val="39"/>
    <w:unhideWhenUsed/>
    <w:pPr>
      <w:spacing w:after="57"/>
      <w:ind w:left="1984"/>
    </w:pPr>
    <w:rPr>
      <w:rFonts w:ascii="Times New Roman" w:hAnsi="Times New Roman" w:cs="Times New Roman"/>
    </w:rPr>
  </w:style>
  <w:style w:type="paragraph" w:styleId="a6">
    <w:name w:val="Date"/>
    <w:basedOn w:val="a"/>
    <w:next w:val="a"/>
    <w:pPr>
      <w:ind w:left="2500"/>
    </w:pPr>
  </w:style>
  <w:style w:type="paragraph" w:styleId="a7">
    <w:name w:val="endnote text"/>
    <w:link w:val="Char0"/>
    <w:uiPriority w:val="99"/>
    <w:semiHidden/>
    <w:unhideWhenUsed/>
    <w:rPr>
      <w:rFonts w:ascii="Times New Roman" w:hAnsi="Times New Roman" w:cs="Times New Roman"/>
    </w:rPr>
  </w:style>
  <w:style w:type="paragraph" w:styleId="a8">
    <w:name w:val="Balloon Text"/>
    <w:basedOn w:val="a"/>
    <w:rPr>
      <w:sz w:val="18"/>
      <w:szCs w:val="18"/>
    </w:rPr>
  </w:style>
  <w:style w:type="paragraph" w:styleId="a9">
    <w:name w:val="footer"/>
    <w:basedOn w:val="a"/>
    <w:link w:val="Char1"/>
    <w:pPr>
      <w:tabs>
        <w:tab w:val="center" w:pos="4153"/>
        <w:tab w:val="right" w:pos="8306"/>
      </w:tabs>
    </w:pPr>
    <w:rPr>
      <w:sz w:val="18"/>
      <w:szCs w:val="18"/>
    </w:rPr>
  </w:style>
  <w:style w:type="paragraph" w:styleId="aa">
    <w:name w:val="header"/>
    <w:basedOn w:val="a"/>
    <w:link w:val="Char2"/>
    <w:pPr>
      <w:pBdr>
        <w:bottom w:val="single" w:sz="6" w:space="1" w:color="000000"/>
      </w:pBdr>
      <w:tabs>
        <w:tab w:val="center" w:pos="4153"/>
        <w:tab w:val="right" w:pos="8306"/>
      </w:tabs>
      <w:jc w:val="center"/>
    </w:pPr>
    <w:rPr>
      <w:sz w:val="18"/>
      <w:szCs w:val="18"/>
    </w:rPr>
  </w:style>
  <w:style w:type="paragraph" w:styleId="10">
    <w:name w:val="toc 1"/>
    <w:next w:val="a"/>
    <w:uiPriority w:val="39"/>
    <w:unhideWhenUsed/>
    <w:pPr>
      <w:spacing w:after="57"/>
    </w:pPr>
    <w:rPr>
      <w:rFonts w:ascii="Times New Roman" w:hAnsi="Times New Roman" w:cs="Times New Roman"/>
    </w:rPr>
  </w:style>
  <w:style w:type="paragraph" w:styleId="40">
    <w:name w:val="toc 4"/>
    <w:next w:val="a"/>
    <w:uiPriority w:val="39"/>
    <w:unhideWhenUsed/>
    <w:pPr>
      <w:spacing w:after="57"/>
      <w:ind w:left="850"/>
    </w:pPr>
    <w:rPr>
      <w:rFonts w:ascii="Times New Roman" w:hAnsi="Times New Roman" w:cs="Times New Roman"/>
    </w:rPr>
  </w:style>
  <w:style w:type="paragraph" w:styleId="ab">
    <w:name w:val="Subtitle"/>
    <w:link w:val="Char3"/>
    <w:uiPriority w:val="11"/>
    <w:qFormat/>
    <w:pPr>
      <w:spacing w:before="200" w:after="200"/>
    </w:pPr>
    <w:rPr>
      <w:rFonts w:ascii="Times New Roman" w:hAnsi="Times New Roman" w:cs="Times New Roman"/>
      <w:sz w:val="24"/>
      <w:szCs w:val="24"/>
    </w:rPr>
  </w:style>
  <w:style w:type="paragraph" w:styleId="ac">
    <w:name w:val="footnote text"/>
    <w:link w:val="Char4"/>
    <w:uiPriority w:val="99"/>
    <w:semiHidden/>
    <w:unhideWhenUsed/>
    <w:pPr>
      <w:spacing w:after="40"/>
    </w:pPr>
    <w:rPr>
      <w:rFonts w:ascii="Times New Roman" w:hAnsi="Times New Roman" w:cs="Times New Roman"/>
      <w:sz w:val="18"/>
    </w:rPr>
  </w:style>
  <w:style w:type="paragraph" w:styleId="60">
    <w:name w:val="toc 6"/>
    <w:next w:val="a"/>
    <w:uiPriority w:val="39"/>
    <w:unhideWhenUsed/>
    <w:pPr>
      <w:spacing w:after="57"/>
      <w:ind w:left="1417"/>
    </w:pPr>
    <w:rPr>
      <w:rFonts w:ascii="Times New Roman" w:hAnsi="Times New Roman" w:cs="Times New Roman"/>
    </w:rPr>
  </w:style>
  <w:style w:type="paragraph" w:styleId="ad">
    <w:name w:val="table of figures"/>
    <w:next w:val="a"/>
    <w:uiPriority w:val="99"/>
    <w:unhideWhenUsed/>
    <w:rPr>
      <w:rFonts w:ascii="Times New Roman" w:hAnsi="Times New Roman" w:cs="Times New Roman"/>
    </w:rPr>
  </w:style>
  <w:style w:type="paragraph" w:styleId="20">
    <w:name w:val="toc 2"/>
    <w:next w:val="a"/>
    <w:uiPriority w:val="39"/>
    <w:unhideWhenUsed/>
    <w:pPr>
      <w:spacing w:after="57"/>
      <w:ind w:left="283"/>
    </w:pPr>
    <w:rPr>
      <w:rFonts w:ascii="Times New Roman" w:hAnsi="Times New Roman" w:cs="Times New Roman"/>
    </w:rPr>
  </w:style>
  <w:style w:type="paragraph" w:styleId="90">
    <w:name w:val="toc 9"/>
    <w:next w:val="a"/>
    <w:uiPriority w:val="39"/>
    <w:unhideWhenUsed/>
    <w:pPr>
      <w:spacing w:after="57"/>
      <w:ind w:left="2268"/>
    </w:pPr>
    <w:rPr>
      <w:rFonts w:ascii="Times New Roman" w:hAnsi="Times New Roman" w:cs="Times New Roman"/>
    </w:rPr>
  </w:style>
  <w:style w:type="paragraph" w:styleId="ae">
    <w:name w:val="Normal (Web)"/>
    <w:basedOn w:val="a"/>
    <w:pPr>
      <w:spacing w:before="100" w:beforeAutospacing="1" w:after="100" w:afterAutospacing="1"/>
    </w:pPr>
    <w:rPr>
      <w:rFonts w:ascii="宋体"/>
      <w:sz w:val="24"/>
      <w:szCs w:val="24"/>
    </w:rPr>
  </w:style>
  <w:style w:type="character" w:styleId="af">
    <w:name w:val="endnote reference"/>
    <w:uiPriority w:val="99"/>
    <w:semiHidden/>
    <w:unhideWhenUsed/>
    <w:rPr>
      <w:vertAlign w:val="superscript"/>
    </w:rPr>
  </w:style>
  <w:style w:type="character" w:styleId="af0">
    <w:name w:val="Hyperlink"/>
    <w:uiPriority w:val="99"/>
    <w:unhideWhenUsed/>
    <w:rPr>
      <w:color w:val="0000FF"/>
      <w:u w:val="single"/>
    </w:rPr>
  </w:style>
  <w:style w:type="character" w:styleId="af1">
    <w:name w:val="footnote reference"/>
    <w:uiPriority w:val="99"/>
    <w:unhideWhenUsed/>
    <w:rPr>
      <w:vertAlign w:val="superscript"/>
    </w:rPr>
  </w:style>
  <w:style w:type="table" w:styleId="af2">
    <w:name w:val="Table Grid"/>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Char">
    <w:name w:val="标题 1 Char"/>
    <w:link w:val="1"/>
    <w:uiPriority w:val="9"/>
    <w:rPr>
      <w:rFonts w:ascii="Arial" w:eastAsia="Arial" w:hAnsi="Arial" w:cs="Arial"/>
      <w:sz w:val="40"/>
      <w:szCs w:val="40"/>
    </w:rPr>
  </w:style>
  <w:style w:type="character" w:customStyle="1" w:styleId="2Char">
    <w:name w:val="标题 2 Char"/>
    <w:link w:val="2"/>
    <w:uiPriority w:val="9"/>
    <w:rPr>
      <w:rFonts w:ascii="Arial" w:eastAsia="Arial" w:hAnsi="Arial" w:cs="Arial"/>
      <w:sz w:val="34"/>
    </w:rPr>
  </w:style>
  <w:style w:type="character" w:customStyle="1" w:styleId="3Char">
    <w:name w:val="标题 3 Char"/>
    <w:link w:val="3"/>
    <w:uiPriority w:val="9"/>
    <w:rPr>
      <w:rFonts w:ascii="Arial" w:eastAsia="Arial" w:hAnsi="Arial" w:cs="Arial"/>
      <w:sz w:val="30"/>
      <w:szCs w:val="30"/>
    </w:rPr>
  </w:style>
  <w:style w:type="character" w:customStyle="1" w:styleId="4Char">
    <w:name w:val="标题 4 Char"/>
    <w:link w:val="4"/>
    <w:uiPriority w:val="9"/>
    <w:qFormat/>
    <w:rPr>
      <w:rFonts w:ascii="Arial" w:eastAsia="Arial" w:hAnsi="Arial" w:cs="Arial"/>
      <w:b/>
      <w:bCs/>
      <w:sz w:val="26"/>
      <w:szCs w:val="26"/>
    </w:rPr>
  </w:style>
  <w:style w:type="character" w:customStyle="1" w:styleId="5Char">
    <w:name w:val="标题 5 Char"/>
    <w:link w:val="5"/>
    <w:uiPriority w:val="9"/>
    <w:rPr>
      <w:rFonts w:ascii="Arial" w:eastAsia="Arial" w:hAnsi="Arial" w:cs="Arial"/>
      <w:b/>
      <w:bCs/>
      <w:sz w:val="24"/>
      <w:szCs w:val="24"/>
    </w:rPr>
  </w:style>
  <w:style w:type="character" w:customStyle="1" w:styleId="6Char">
    <w:name w:val="标题 6 Char"/>
    <w:link w:val="6"/>
    <w:uiPriority w:val="9"/>
    <w:rPr>
      <w:rFonts w:ascii="Arial" w:eastAsia="Arial" w:hAnsi="Arial" w:cs="Arial"/>
      <w:b/>
      <w:bCs/>
      <w:sz w:val="22"/>
      <w:szCs w:val="22"/>
    </w:rPr>
  </w:style>
  <w:style w:type="character" w:customStyle="1" w:styleId="7Char">
    <w:name w:val="标题 7 Char"/>
    <w:link w:val="7"/>
    <w:uiPriority w:val="9"/>
    <w:rPr>
      <w:rFonts w:ascii="Arial" w:eastAsia="Arial" w:hAnsi="Arial" w:cs="Arial"/>
      <w:b/>
      <w:bCs/>
      <w:i/>
      <w:iCs/>
      <w:sz w:val="22"/>
      <w:szCs w:val="22"/>
    </w:rPr>
  </w:style>
  <w:style w:type="character" w:customStyle="1" w:styleId="8Char">
    <w:name w:val="标题 8 Char"/>
    <w:link w:val="8"/>
    <w:uiPriority w:val="9"/>
    <w:rPr>
      <w:rFonts w:ascii="Arial" w:eastAsia="Arial" w:hAnsi="Arial" w:cs="Arial"/>
      <w:i/>
      <w:iCs/>
      <w:sz w:val="22"/>
      <w:szCs w:val="22"/>
    </w:rPr>
  </w:style>
  <w:style w:type="character" w:customStyle="1" w:styleId="9Char">
    <w:name w:val="标题 9 Char"/>
    <w:link w:val="9"/>
    <w:uiPriority w:val="9"/>
    <w:rPr>
      <w:rFonts w:ascii="Arial" w:eastAsia="Arial" w:hAnsi="Arial" w:cs="Arial"/>
      <w:i/>
      <w:iCs/>
      <w:sz w:val="21"/>
      <w:szCs w:val="21"/>
    </w:rPr>
  </w:style>
  <w:style w:type="paragraph" w:styleId="af3">
    <w:name w:val="No Spacing"/>
    <w:uiPriority w:val="1"/>
    <w:qFormat/>
    <w:rPr>
      <w:rFonts w:ascii="Times New Roman" w:hAnsi="Times New Roman" w:cs="Times New Roman"/>
    </w:rPr>
  </w:style>
  <w:style w:type="character" w:customStyle="1" w:styleId="Char">
    <w:name w:val="标题 Char"/>
    <w:link w:val="a0"/>
    <w:uiPriority w:val="10"/>
    <w:rPr>
      <w:sz w:val="48"/>
      <w:szCs w:val="48"/>
    </w:rPr>
  </w:style>
  <w:style w:type="character" w:customStyle="1" w:styleId="Char3">
    <w:name w:val="副标题 Char"/>
    <w:link w:val="ab"/>
    <w:uiPriority w:val="11"/>
    <w:rPr>
      <w:sz w:val="24"/>
      <w:szCs w:val="24"/>
    </w:rPr>
  </w:style>
  <w:style w:type="paragraph" w:styleId="af4">
    <w:name w:val="Quote"/>
    <w:link w:val="Char5"/>
    <w:uiPriority w:val="29"/>
    <w:qFormat/>
    <w:pPr>
      <w:ind w:left="720" w:right="720"/>
    </w:pPr>
    <w:rPr>
      <w:rFonts w:ascii="Times New Roman" w:hAnsi="Times New Roman" w:cs="Times New Roman"/>
      <w:i/>
    </w:rPr>
  </w:style>
  <w:style w:type="character" w:customStyle="1" w:styleId="Char5">
    <w:name w:val="引用 Char"/>
    <w:link w:val="af4"/>
    <w:uiPriority w:val="29"/>
    <w:rPr>
      <w:i/>
    </w:rPr>
  </w:style>
  <w:style w:type="paragraph" w:styleId="af5">
    <w:name w:val="Intense Quote"/>
    <w:link w:val="Char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cs="Times New Roman"/>
      <w:i/>
    </w:rPr>
  </w:style>
  <w:style w:type="character" w:customStyle="1" w:styleId="Char6">
    <w:name w:val="明显引用 Char"/>
    <w:link w:val="af5"/>
    <w:uiPriority w:val="30"/>
    <w:rPr>
      <w:i/>
    </w:rPr>
  </w:style>
  <w:style w:type="character" w:customStyle="1" w:styleId="Char2">
    <w:name w:val="页眉 Char"/>
    <w:link w:val="aa"/>
    <w:uiPriority w:val="99"/>
  </w:style>
  <w:style w:type="character" w:customStyle="1" w:styleId="FooterChar">
    <w:name w:val="Footer Char"/>
    <w:uiPriority w:val="99"/>
    <w:qFormat/>
  </w:style>
  <w:style w:type="character" w:customStyle="1" w:styleId="Char1">
    <w:name w:val="页脚 Char"/>
    <w:link w:val="a9"/>
    <w:uiPriority w:val="99"/>
  </w:style>
  <w:style w:type="table" w:customStyle="1" w:styleId="TableGridLight">
    <w:name w:val="Table Grid Light"/>
    <w:basedOn w:val="a2"/>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无格式表格 11"/>
    <w:basedOn w:val="a2"/>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
    <w:name w:val="无格式表格 21"/>
    <w:basedOn w:val="a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无格式表格 31"/>
    <w:basedOn w:val="a2"/>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无格式表格 41"/>
    <w:basedOn w:val="a2"/>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无格式表格 51"/>
    <w:basedOn w:val="a2"/>
    <w:uiPriority w:val="9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0">
    <w:name w:val="网格表 1 浅色1"/>
    <w:basedOn w:val="a2"/>
    <w:uiPriority w:val="99"/>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0">
    <w:name w:val="网格表 21"/>
    <w:basedOn w:val="a2"/>
    <w:uiPriority w:val="9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0">
    <w:name w:val="网格表 31"/>
    <w:basedOn w:val="a2"/>
    <w:uiPriority w:val="9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0">
    <w:name w:val="网格表 41"/>
    <w:basedOn w:val="a2"/>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0">
    <w:name w:val="网格表 5 深色1"/>
    <w:basedOn w:val="a2"/>
    <w:uiPriority w:val="9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网格表 6 彩色1"/>
    <w:basedOn w:val="a2"/>
    <w:uiPriority w:val="99"/>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网格表 7 彩色1"/>
    <w:basedOn w:val="a2"/>
    <w:uiPriority w:val="99"/>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auto"/>
      </w:tcPr>
    </w:tblStylePr>
    <w:tblStylePr w:type="lastCol">
      <w:rPr>
        <w:rFonts w:ascii="Arial" w:hAnsi="Arial"/>
        <w:i/>
        <w:color w:val="A6BFDD"/>
        <w:sz w:val="22"/>
      </w:rPr>
      <w:tblPr/>
      <w:tcPr>
        <w:tcBorders>
          <w:top w:val="nil"/>
          <w:left w:val="single" w:sz="4" w:space="0" w:color="A6BFDD"/>
          <w:bottom w:val="nil"/>
          <w:right w:val="nil"/>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auto"/>
      </w:tcPr>
    </w:tblStylePr>
    <w:tblStylePr w:type="lastCol">
      <w:rPr>
        <w:rFonts w:ascii="Arial" w:hAnsi="Arial"/>
        <w:i/>
        <w:color w:val="D99695"/>
        <w:sz w:val="22"/>
      </w:rPr>
      <w:tblPr/>
      <w:tcPr>
        <w:tcBorders>
          <w:top w:val="nil"/>
          <w:left w:val="single" w:sz="4" w:space="0" w:color="D99695"/>
          <w:bottom w:val="nil"/>
          <w:right w:val="nil"/>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auto"/>
      </w:tcPr>
    </w:tblStylePr>
    <w:tblStylePr w:type="lastCol">
      <w:rPr>
        <w:rFonts w:ascii="Arial" w:hAnsi="Arial"/>
        <w:i/>
        <w:color w:val="9ABB59"/>
        <w:sz w:val="22"/>
      </w:rPr>
      <w:tblPr/>
      <w:tcPr>
        <w:tcBorders>
          <w:top w:val="nil"/>
          <w:left w:val="single" w:sz="4" w:space="0" w:color="9ABB59"/>
          <w:bottom w:val="nil"/>
          <w:right w:val="nil"/>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auto"/>
      </w:tcPr>
    </w:tblStylePr>
    <w:tblStylePr w:type="lastCol">
      <w:rPr>
        <w:rFonts w:ascii="Arial" w:hAnsi="Arial"/>
        <w:i/>
        <w:color w:val="B2A1C6"/>
        <w:sz w:val="22"/>
      </w:rPr>
      <w:tblPr/>
      <w:tcPr>
        <w:tcBorders>
          <w:top w:val="nil"/>
          <w:left w:val="single" w:sz="4" w:space="0" w:color="B2A1C6"/>
          <w:bottom w:val="nil"/>
          <w:right w:val="nil"/>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auto"/>
      </w:tcPr>
    </w:tblStylePr>
    <w:tblStylePr w:type="lastCol">
      <w:rPr>
        <w:rFonts w:ascii="Arial" w:hAnsi="Arial"/>
        <w:i/>
        <w:color w:val="266779"/>
        <w:sz w:val="22"/>
      </w:rPr>
      <w:tblPr/>
      <w:tcPr>
        <w:tcBorders>
          <w:top w:val="nil"/>
          <w:left w:val="single" w:sz="4" w:space="0" w:color="99D0DE"/>
          <w:bottom w:val="nil"/>
          <w:right w:val="nil"/>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auto"/>
      </w:tcPr>
    </w:tblStylePr>
    <w:tblStylePr w:type="lastCol">
      <w:rPr>
        <w:rFonts w:ascii="Arial" w:hAnsi="Arial"/>
        <w:i/>
        <w:color w:val="B15407"/>
        <w:sz w:val="22"/>
      </w:rPr>
      <w:tblPr/>
      <w:tcPr>
        <w:tcBorders>
          <w:top w:val="nil"/>
          <w:left w:val="single" w:sz="4" w:space="0" w:color="FAC396"/>
          <w:bottom w:val="nil"/>
          <w:right w:val="nil"/>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
    <w:name w:val="清单表 1 浅色1"/>
    <w:basedOn w:val="a2"/>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
    <w:name w:val="清单表 21"/>
    <w:basedOn w:val="a2"/>
    <w:uiPriority w:val="99"/>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
    <w:name w:val="清单表 31"/>
    <w:basedOn w:val="a2"/>
    <w:uiPriority w:val="99"/>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
    <w:name w:val="清单表 41"/>
    <w:basedOn w:val="a2"/>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
    <w:name w:val="清单表 5 深色1"/>
    <w:basedOn w:val="a2"/>
    <w:uiPriority w:val="99"/>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清单表 6 彩色1"/>
    <w:basedOn w:val="a2"/>
    <w:uiPriority w:val="99"/>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清单表 7 彩色1"/>
    <w:basedOn w:val="a2"/>
    <w:uiPriority w:val="99"/>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auto"/>
      </w:tcPr>
    </w:tblStylePr>
    <w:tblStylePr w:type="lastCol">
      <w:rPr>
        <w:rFonts w:ascii="Arial" w:hAnsi="Arial"/>
        <w:i/>
        <w:color w:val="2A4A71"/>
        <w:sz w:val="22"/>
      </w:rPr>
      <w:tblPr/>
      <w:tcPr>
        <w:tcBorders>
          <w:top w:val="nil"/>
          <w:left w:val="single" w:sz="4" w:space="0" w:color="4F81BD"/>
          <w:bottom w:val="nil"/>
          <w:right w:val="nil"/>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auto"/>
      </w:tcPr>
    </w:tblStylePr>
    <w:tblStylePr w:type="lastCol">
      <w:rPr>
        <w:rFonts w:ascii="Arial" w:hAnsi="Arial"/>
        <w:i/>
        <w:color w:val="D99695"/>
        <w:sz w:val="22"/>
      </w:rPr>
      <w:tblPr/>
      <w:tcPr>
        <w:tcBorders>
          <w:top w:val="nil"/>
          <w:left w:val="single" w:sz="4" w:space="0" w:color="D99695"/>
          <w:bottom w:val="nil"/>
          <w:right w:val="nil"/>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auto"/>
      </w:tcPr>
    </w:tblStylePr>
    <w:tblStylePr w:type="lastCol">
      <w:rPr>
        <w:rFonts w:ascii="Arial" w:hAnsi="Arial"/>
        <w:i/>
        <w:color w:val="C3D69B"/>
        <w:sz w:val="22"/>
      </w:rPr>
      <w:tblPr/>
      <w:tcPr>
        <w:tcBorders>
          <w:top w:val="nil"/>
          <w:left w:val="single" w:sz="4" w:space="0" w:color="C3D69B"/>
          <w:bottom w:val="nil"/>
          <w:right w:val="nil"/>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auto"/>
      </w:tcPr>
    </w:tblStylePr>
    <w:tblStylePr w:type="lastCol">
      <w:rPr>
        <w:rFonts w:ascii="Arial" w:hAnsi="Arial"/>
        <w:i/>
        <w:color w:val="B2A1C6"/>
        <w:sz w:val="22"/>
      </w:rPr>
      <w:tblPr/>
      <w:tcPr>
        <w:tcBorders>
          <w:top w:val="nil"/>
          <w:left w:val="single" w:sz="4" w:space="0" w:color="B2A1C6"/>
          <w:bottom w:val="nil"/>
          <w:right w:val="nil"/>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auto"/>
      </w:tcPr>
    </w:tblStylePr>
    <w:tblStylePr w:type="lastCol">
      <w:rPr>
        <w:rFonts w:ascii="Arial" w:hAnsi="Arial"/>
        <w:i/>
        <w:color w:val="92CCDC"/>
        <w:sz w:val="22"/>
      </w:rPr>
      <w:tblPr/>
      <w:tcPr>
        <w:tcBorders>
          <w:top w:val="nil"/>
          <w:left w:val="single" w:sz="4" w:space="0" w:color="92CCDC"/>
          <w:bottom w:val="nil"/>
          <w:right w:val="nil"/>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auto"/>
      </w:tcPr>
    </w:tblStylePr>
    <w:tblStylePr w:type="lastCol">
      <w:rPr>
        <w:rFonts w:ascii="Arial" w:hAnsi="Arial"/>
        <w:i/>
        <w:color w:val="FAC090"/>
        <w:sz w:val="22"/>
      </w:rPr>
      <w:tblPr/>
      <w:tcPr>
        <w:tcBorders>
          <w:top w:val="nil"/>
          <w:left w:val="single" w:sz="4" w:space="0" w:color="FAC090"/>
          <w:bottom w:val="nil"/>
          <w:right w:val="nil"/>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Char4">
    <w:name w:val="脚注文本 Char"/>
    <w:link w:val="ac"/>
    <w:uiPriority w:val="99"/>
    <w:rPr>
      <w:sz w:val="18"/>
    </w:rPr>
  </w:style>
  <w:style w:type="character" w:customStyle="1" w:styleId="Char0">
    <w:name w:val="尾注文本 Char"/>
    <w:link w:val="a7"/>
    <w:uiPriority w:val="99"/>
    <w:rPr>
      <w:sz w:val="20"/>
    </w:rPr>
  </w:style>
  <w:style w:type="paragraph" w:customStyle="1" w:styleId="TOC1">
    <w:name w:val="TOC 标题1"/>
    <w:uiPriority w:val="39"/>
    <w:unhideWhenUsed/>
    <w:rPr>
      <w:rFonts w:ascii="Times New Roman" w:hAnsi="Times New Roman" w:cs="Times New Roman"/>
    </w:rPr>
  </w:style>
  <w:style w:type="paragraph" w:styleId="af6">
    <w:name w:val="List Paragraph"/>
    <w:basedOn w:val="a"/>
    <w:pPr>
      <w:ind w:firstLine="200"/>
    </w:pPr>
  </w:style>
  <w:style w:type="paragraph" w:customStyle="1" w:styleId="12">
    <w:name w:val="列出段落1"/>
    <w:basedOn w:val="a"/>
    <w:pPr>
      <w:ind w:firstLine="200"/>
    </w:pPr>
    <w:rPr>
      <w:rFonts w:ascii="Calibri" w:hAnsi="Calibri"/>
      <w:sz w:val="21"/>
      <w:szCs w:val="21"/>
    </w:rPr>
  </w:style>
  <w:style w:type="paragraph" w:customStyle="1" w:styleId="af7">
    <w:name w:val="段"/>
    <w:pPr>
      <w:tabs>
        <w:tab w:val="center" w:pos="4201"/>
        <w:tab w:val="right" w:leader="dot" w:pos="9298"/>
      </w:tabs>
      <w:ind w:firstLine="200"/>
      <w:jc w:val="both"/>
    </w:pPr>
    <w:rPr>
      <w:rFonts w:ascii="宋体" w:eastAsia="Times New Roman" w:hAnsi="宋体"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1" textRotate="1"/>
    <customShpInfo spid="_x0000_s1026"/>
    <customShpInfo spid="_x0000_s1027"/>
    <customShpInfo spid="_x0000_s1028"/>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876</Words>
  <Characters>4998</Characters>
  <Application>Microsoft Office Word</Application>
  <DocSecurity>0</DocSecurity>
  <Lines>41</Lines>
  <Paragraphs>11</Paragraphs>
  <ScaleCrop>false</ScaleCrop>
  <Company>Microsoft</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苏燕燕</dc:creator>
  <cp:lastModifiedBy>网站编辑部</cp:lastModifiedBy>
  <cp:revision>2</cp:revision>
  <cp:lastPrinted>2022-02-07T09:04:00Z</cp:lastPrinted>
  <dcterms:created xsi:type="dcterms:W3CDTF">2022-02-08T02:34:00Z</dcterms:created>
  <dcterms:modified xsi:type="dcterms:W3CDTF">2022-02-08T02:34:00Z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