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1C4" w:rsidRPr="0063734F" w:rsidRDefault="008851C4" w:rsidP="008851C4">
      <w:pPr>
        <w:jc w:val="center"/>
        <w:rPr>
          <w:rFonts w:eastAsia="方正小标宋简体"/>
          <w:sz w:val="36"/>
          <w:szCs w:val="36"/>
        </w:rPr>
      </w:pPr>
      <w:r w:rsidRPr="0063734F">
        <w:rPr>
          <w:rFonts w:eastAsia="方正小标宋简体"/>
          <w:sz w:val="36"/>
          <w:szCs w:val="36"/>
        </w:rPr>
        <w:t>福建省疾病预防控制中心</w:t>
      </w:r>
    </w:p>
    <w:p w:rsidR="008851C4" w:rsidRPr="0063734F" w:rsidRDefault="001B2572" w:rsidP="008851C4">
      <w:pPr>
        <w:spacing w:line="360" w:lineRule="auto"/>
        <w:jc w:val="center"/>
        <w:rPr>
          <w:rFonts w:eastAsia="方正小标宋简体"/>
          <w:sz w:val="36"/>
          <w:szCs w:val="36"/>
        </w:rPr>
      </w:pPr>
      <w:r>
        <w:rPr>
          <w:rFonts w:eastAsia="方正小标宋简体" w:hint="eastAsia"/>
          <w:sz w:val="36"/>
          <w:szCs w:val="36"/>
        </w:rPr>
        <w:t>关于</w:t>
      </w:r>
      <w:r w:rsidR="008851C4">
        <w:rPr>
          <w:rFonts w:eastAsia="方正小标宋简体" w:hint="eastAsia"/>
          <w:sz w:val="36"/>
          <w:szCs w:val="36"/>
        </w:rPr>
        <w:t>2021</w:t>
      </w:r>
      <w:r w:rsidR="008851C4" w:rsidRPr="0063734F">
        <w:rPr>
          <w:rFonts w:eastAsia="方正小标宋简体"/>
          <w:sz w:val="36"/>
          <w:szCs w:val="36"/>
        </w:rPr>
        <w:t>年度福建</w:t>
      </w:r>
      <w:r w:rsidR="00AF2E52">
        <w:rPr>
          <w:rFonts w:eastAsia="方正小标宋简体" w:hint="eastAsia"/>
          <w:sz w:val="36"/>
          <w:szCs w:val="36"/>
        </w:rPr>
        <w:t>省科学技术奖提名</w:t>
      </w:r>
      <w:r w:rsidR="001431E6">
        <w:rPr>
          <w:rFonts w:eastAsia="方正小标宋简体" w:hint="eastAsia"/>
          <w:sz w:val="36"/>
          <w:szCs w:val="36"/>
        </w:rPr>
        <w:t>情况</w:t>
      </w:r>
      <w:r w:rsidR="008851C4" w:rsidRPr="0063734F">
        <w:rPr>
          <w:rFonts w:eastAsia="方正小标宋简体"/>
          <w:sz w:val="36"/>
          <w:szCs w:val="36"/>
        </w:rPr>
        <w:t>的公示</w:t>
      </w:r>
    </w:p>
    <w:p w:rsidR="0085475D" w:rsidRDefault="0085475D" w:rsidP="0085475D">
      <w:pPr>
        <w:widowControl/>
        <w:spacing w:line="600" w:lineRule="atLeast"/>
        <w:ind w:firstLineChars="150" w:firstLine="420"/>
        <w:rPr>
          <w:rFonts w:ascii="仿宋_GB2312" w:eastAsia="仿宋_GB2312"/>
          <w:sz w:val="28"/>
        </w:rPr>
      </w:pPr>
    </w:p>
    <w:p w:rsidR="0085475D" w:rsidRPr="0085475D" w:rsidRDefault="0085475D" w:rsidP="00BD118D">
      <w:pPr>
        <w:widowControl/>
        <w:spacing w:line="600" w:lineRule="atLeast"/>
        <w:ind w:firstLineChars="150" w:firstLine="450"/>
        <w:rPr>
          <w:rFonts w:eastAsia="仿宋_GB2312"/>
          <w:color w:val="333333"/>
          <w:kern w:val="0"/>
          <w:sz w:val="30"/>
          <w:szCs w:val="30"/>
        </w:rPr>
      </w:pPr>
      <w:r w:rsidRPr="0085475D">
        <w:rPr>
          <w:rFonts w:eastAsia="仿宋_GB2312"/>
          <w:color w:val="333333"/>
          <w:kern w:val="0"/>
          <w:sz w:val="30"/>
          <w:szCs w:val="30"/>
        </w:rPr>
        <w:t> </w:t>
      </w:r>
      <w:r w:rsidRPr="00BD118D">
        <w:rPr>
          <w:rFonts w:eastAsia="仿宋_GB2312"/>
          <w:color w:val="333333"/>
          <w:kern w:val="0"/>
          <w:sz w:val="30"/>
          <w:szCs w:val="30"/>
        </w:rPr>
        <w:t>根据《福建省科学技术奖励委员会办公室关于</w:t>
      </w:r>
      <w:r w:rsidRPr="00BD118D">
        <w:rPr>
          <w:rFonts w:eastAsia="仿宋_GB2312"/>
          <w:color w:val="333333"/>
          <w:kern w:val="0"/>
          <w:sz w:val="30"/>
          <w:szCs w:val="30"/>
        </w:rPr>
        <w:t xml:space="preserve">2021 </w:t>
      </w:r>
      <w:r w:rsidRPr="00BD118D">
        <w:rPr>
          <w:rFonts w:eastAsia="仿宋_GB2312"/>
          <w:color w:val="333333"/>
          <w:kern w:val="0"/>
          <w:sz w:val="30"/>
          <w:szCs w:val="30"/>
        </w:rPr>
        <w:t>年度福建省科学技术奖提名工作的通知》（闽科奖办〔</w:t>
      </w:r>
      <w:r w:rsidRPr="00BD118D">
        <w:rPr>
          <w:rFonts w:eastAsia="仿宋_GB2312"/>
          <w:color w:val="333333"/>
          <w:kern w:val="0"/>
          <w:sz w:val="30"/>
          <w:szCs w:val="30"/>
        </w:rPr>
        <w:t>2021</w:t>
      </w:r>
      <w:r w:rsidRPr="00BD118D">
        <w:rPr>
          <w:rFonts w:eastAsia="仿宋_GB2312"/>
          <w:color w:val="333333"/>
          <w:kern w:val="0"/>
          <w:sz w:val="30"/>
          <w:szCs w:val="30"/>
        </w:rPr>
        <w:t>〕</w:t>
      </w:r>
      <w:r w:rsidRPr="00BD118D">
        <w:rPr>
          <w:rFonts w:eastAsia="仿宋_GB2312"/>
          <w:color w:val="333333"/>
          <w:kern w:val="0"/>
          <w:sz w:val="30"/>
          <w:szCs w:val="30"/>
        </w:rPr>
        <w:t xml:space="preserve">9 </w:t>
      </w:r>
      <w:r w:rsidRPr="00BD118D">
        <w:rPr>
          <w:rFonts w:eastAsia="仿宋_GB2312"/>
          <w:color w:val="333333"/>
          <w:kern w:val="0"/>
          <w:sz w:val="30"/>
          <w:szCs w:val="30"/>
        </w:rPr>
        <w:t>号）的文件要求，</w:t>
      </w:r>
      <w:r w:rsidRPr="0085475D">
        <w:rPr>
          <w:rFonts w:eastAsia="仿宋_GB2312"/>
          <w:color w:val="333333"/>
          <w:kern w:val="0"/>
          <w:sz w:val="30"/>
          <w:szCs w:val="30"/>
        </w:rPr>
        <w:t>现将</w:t>
      </w:r>
      <w:r w:rsidR="00286CB3">
        <w:rPr>
          <w:rFonts w:eastAsia="仿宋_GB2312" w:hint="eastAsia"/>
          <w:color w:val="333333"/>
          <w:kern w:val="0"/>
          <w:sz w:val="30"/>
          <w:szCs w:val="30"/>
        </w:rPr>
        <w:t>省</w:t>
      </w:r>
      <w:r w:rsidRPr="00BD118D">
        <w:rPr>
          <w:rFonts w:eastAsia="仿宋_GB2312"/>
          <w:color w:val="333333"/>
          <w:kern w:val="0"/>
          <w:sz w:val="30"/>
          <w:szCs w:val="30"/>
        </w:rPr>
        <w:t>中心拟推荐</w:t>
      </w:r>
      <w:r w:rsidR="00286CB3">
        <w:rPr>
          <w:rFonts w:eastAsia="仿宋_GB2312" w:hint="eastAsia"/>
          <w:color w:val="333333"/>
          <w:kern w:val="0"/>
          <w:sz w:val="30"/>
          <w:szCs w:val="30"/>
        </w:rPr>
        <w:t>申报</w:t>
      </w:r>
      <w:r w:rsidR="00166880" w:rsidRPr="00BD118D">
        <w:rPr>
          <w:rFonts w:eastAsia="仿宋_GB2312"/>
          <w:color w:val="333333"/>
          <w:kern w:val="0"/>
          <w:sz w:val="30"/>
          <w:szCs w:val="30"/>
        </w:rPr>
        <w:t>2021</w:t>
      </w:r>
      <w:r w:rsidR="00166880" w:rsidRPr="00BD118D">
        <w:rPr>
          <w:rFonts w:eastAsia="仿宋_GB2312"/>
          <w:color w:val="333333"/>
          <w:kern w:val="0"/>
          <w:sz w:val="30"/>
          <w:szCs w:val="30"/>
        </w:rPr>
        <w:t>年度福建省科学技术奖</w:t>
      </w:r>
      <w:r w:rsidR="00286CB3">
        <w:rPr>
          <w:rFonts w:eastAsia="仿宋_GB2312" w:hint="eastAsia"/>
          <w:color w:val="333333"/>
          <w:kern w:val="0"/>
          <w:sz w:val="30"/>
          <w:szCs w:val="30"/>
        </w:rPr>
        <w:t>项目</w:t>
      </w:r>
      <w:r w:rsidRPr="00BD118D">
        <w:rPr>
          <w:rFonts w:eastAsia="仿宋_GB2312"/>
          <w:color w:val="333333"/>
          <w:kern w:val="0"/>
          <w:sz w:val="30"/>
          <w:szCs w:val="30"/>
        </w:rPr>
        <w:t>予以公示。公示期为</w:t>
      </w:r>
      <w:r w:rsidRPr="00BD118D">
        <w:rPr>
          <w:rFonts w:eastAsia="仿宋_GB2312"/>
          <w:color w:val="333333"/>
          <w:kern w:val="0"/>
          <w:sz w:val="30"/>
          <w:szCs w:val="30"/>
        </w:rPr>
        <w:t>2022</w:t>
      </w:r>
      <w:r w:rsidRPr="00BD118D">
        <w:rPr>
          <w:rFonts w:eastAsia="仿宋_GB2312"/>
          <w:color w:val="333333"/>
          <w:kern w:val="0"/>
          <w:sz w:val="30"/>
          <w:szCs w:val="30"/>
        </w:rPr>
        <w:t>年</w:t>
      </w:r>
      <w:r w:rsidRPr="00BD118D">
        <w:rPr>
          <w:rFonts w:eastAsia="仿宋_GB2312"/>
          <w:color w:val="333333"/>
          <w:kern w:val="0"/>
          <w:sz w:val="30"/>
          <w:szCs w:val="30"/>
        </w:rPr>
        <w:t>1</w:t>
      </w:r>
      <w:r w:rsidRPr="00BD118D">
        <w:rPr>
          <w:rFonts w:eastAsia="仿宋_GB2312"/>
          <w:color w:val="333333"/>
          <w:kern w:val="0"/>
          <w:sz w:val="30"/>
          <w:szCs w:val="30"/>
        </w:rPr>
        <w:t>月</w:t>
      </w:r>
      <w:r w:rsidRPr="00BD118D">
        <w:rPr>
          <w:rFonts w:eastAsia="仿宋_GB2312"/>
          <w:color w:val="333333"/>
          <w:kern w:val="0"/>
          <w:sz w:val="30"/>
          <w:szCs w:val="30"/>
        </w:rPr>
        <w:t>28</w:t>
      </w:r>
      <w:r w:rsidRPr="00BD118D">
        <w:rPr>
          <w:rFonts w:eastAsia="仿宋_GB2312"/>
          <w:color w:val="333333"/>
          <w:kern w:val="0"/>
          <w:sz w:val="30"/>
          <w:szCs w:val="30"/>
        </w:rPr>
        <w:t>日</w:t>
      </w:r>
      <w:r w:rsidR="00166880">
        <w:rPr>
          <w:rFonts w:eastAsia="仿宋_GB2312" w:hint="eastAsia"/>
          <w:color w:val="333333"/>
          <w:kern w:val="0"/>
          <w:sz w:val="30"/>
          <w:szCs w:val="30"/>
        </w:rPr>
        <w:t>-</w:t>
      </w:r>
      <w:r w:rsidRPr="00BD118D">
        <w:rPr>
          <w:rFonts w:eastAsia="仿宋_GB2312"/>
          <w:color w:val="333333"/>
          <w:kern w:val="0"/>
          <w:sz w:val="30"/>
          <w:szCs w:val="30"/>
        </w:rPr>
        <w:t>2022</w:t>
      </w:r>
      <w:r w:rsidRPr="00BD118D">
        <w:rPr>
          <w:rFonts w:eastAsia="仿宋_GB2312"/>
          <w:color w:val="333333"/>
          <w:kern w:val="0"/>
          <w:sz w:val="30"/>
          <w:szCs w:val="30"/>
        </w:rPr>
        <w:t>年</w:t>
      </w:r>
      <w:r w:rsidRPr="00BD118D">
        <w:rPr>
          <w:rFonts w:eastAsia="仿宋_GB2312"/>
          <w:color w:val="333333"/>
          <w:kern w:val="0"/>
          <w:sz w:val="30"/>
          <w:szCs w:val="30"/>
        </w:rPr>
        <w:t>2</w:t>
      </w:r>
      <w:r w:rsidRPr="00BD118D">
        <w:rPr>
          <w:rFonts w:eastAsia="仿宋_GB2312"/>
          <w:color w:val="333333"/>
          <w:kern w:val="0"/>
          <w:sz w:val="30"/>
          <w:szCs w:val="30"/>
        </w:rPr>
        <w:t>月</w:t>
      </w:r>
      <w:r w:rsidR="00BD118D" w:rsidRPr="00BD118D">
        <w:rPr>
          <w:rFonts w:eastAsia="仿宋_GB2312"/>
          <w:color w:val="333333"/>
          <w:kern w:val="0"/>
          <w:sz w:val="30"/>
          <w:szCs w:val="30"/>
        </w:rPr>
        <w:t>8</w:t>
      </w:r>
      <w:r w:rsidRPr="00BD118D">
        <w:rPr>
          <w:rFonts w:eastAsia="仿宋_GB2312"/>
          <w:color w:val="333333"/>
          <w:kern w:val="0"/>
          <w:sz w:val="30"/>
          <w:szCs w:val="30"/>
        </w:rPr>
        <w:t>日，公示期内如有异议，请以书面形式向中心科研教育与信息管理处反映。</w:t>
      </w:r>
    </w:p>
    <w:p w:rsidR="0085475D" w:rsidRPr="0085475D" w:rsidRDefault="0085475D" w:rsidP="00BD118D">
      <w:pPr>
        <w:widowControl/>
        <w:spacing w:line="600" w:lineRule="atLeast"/>
        <w:ind w:firstLineChars="200" w:firstLine="600"/>
        <w:rPr>
          <w:rFonts w:eastAsia="仿宋_GB2312"/>
          <w:color w:val="333333"/>
          <w:kern w:val="0"/>
          <w:sz w:val="30"/>
          <w:szCs w:val="30"/>
        </w:rPr>
      </w:pPr>
      <w:r w:rsidRPr="00BD118D">
        <w:rPr>
          <w:rFonts w:eastAsia="仿宋_GB2312"/>
          <w:color w:val="333333"/>
          <w:kern w:val="0"/>
          <w:sz w:val="30"/>
          <w:szCs w:val="30"/>
        </w:rPr>
        <w:t>联</w:t>
      </w:r>
      <w:r w:rsidRPr="00BD118D">
        <w:rPr>
          <w:rFonts w:eastAsia="仿宋_GB2312"/>
          <w:color w:val="333333"/>
          <w:kern w:val="0"/>
          <w:sz w:val="30"/>
          <w:szCs w:val="30"/>
        </w:rPr>
        <w:t xml:space="preserve"> </w:t>
      </w:r>
      <w:r w:rsidRPr="00BD118D">
        <w:rPr>
          <w:rFonts w:eastAsia="仿宋_GB2312"/>
          <w:color w:val="333333"/>
          <w:kern w:val="0"/>
          <w:sz w:val="30"/>
          <w:szCs w:val="30"/>
        </w:rPr>
        <w:t>系</w:t>
      </w:r>
      <w:r w:rsidRPr="00BD118D">
        <w:rPr>
          <w:rFonts w:eastAsia="仿宋_GB2312"/>
          <w:color w:val="333333"/>
          <w:kern w:val="0"/>
          <w:sz w:val="30"/>
          <w:szCs w:val="30"/>
        </w:rPr>
        <w:t xml:space="preserve"> </w:t>
      </w:r>
      <w:r w:rsidRPr="00BD118D">
        <w:rPr>
          <w:rFonts w:eastAsia="仿宋_GB2312"/>
          <w:color w:val="333333"/>
          <w:kern w:val="0"/>
          <w:sz w:val="30"/>
          <w:szCs w:val="30"/>
        </w:rPr>
        <w:t>人：何梓凯</w:t>
      </w:r>
    </w:p>
    <w:p w:rsidR="0085475D" w:rsidRPr="00BD118D" w:rsidRDefault="0085475D" w:rsidP="00BD118D">
      <w:pPr>
        <w:widowControl/>
        <w:spacing w:line="600" w:lineRule="atLeast"/>
        <w:ind w:firstLineChars="200" w:firstLine="600"/>
        <w:rPr>
          <w:rFonts w:eastAsia="仿宋_GB2312"/>
          <w:color w:val="333333"/>
          <w:kern w:val="0"/>
          <w:sz w:val="30"/>
          <w:szCs w:val="30"/>
        </w:rPr>
      </w:pPr>
      <w:r w:rsidRPr="00BD118D">
        <w:rPr>
          <w:rFonts w:eastAsia="仿宋_GB2312"/>
          <w:color w:val="333333"/>
          <w:kern w:val="0"/>
          <w:sz w:val="30"/>
          <w:szCs w:val="30"/>
        </w:rPr>
        <w:t>联系电话：</w:t>
      </w:r>
      <w:r w:rsidRPr="00BD118D">
        <w:rPr>
          <w:rFonts w:eastAsia="仿宋_GB2312"/>
          <w:color w:val="333333"/>
          <w:kern w:val="0"/>
          <w:sz w:val="30"/>
          <w:szCs w:val="30"/>
        </w:rPr>
        <w:t>0591-87506445</w:t>
      </w:r>
    </w:p>
    <w:p w:rsidR="0085475D" w:rsidRPr="0085475D" w:rsidRDefault="0085475D" w:rsidP="0085475D">
      <w:pPr>
        <w:widowControl/>
        <w:spacing w:line="600" w:lineRule="atLeast"/>
        <w:rPr>
          <w:rFonts w:eastAsia="仿宋_GB2312"/>
          <w:color w:val="333333"/>
          <w:kern w:val="0"/>
          <w:sz w:val="30"/>
          <w:szCs w:val="30"/>
        </w:rPr>
      </w:pPr>
    </w:p>
    <w:p w:rsidR="0085475D" w:rsidRPr="00BD118D" w:rsidRDefault="0085475D" w:rsidP="00BD118D">
      <w:pPr>
        <w:snapToGrid w:val="0"/>
        <w:spacing w:line="500" w:lineRule="exact"/>
        <w:ind w:firstLineChars="200" w:firstLine="600"/>
        <w:rPr>
          <w:rFonts w:eastAsia="仿宋_GB2312"/>
          <w:sz w:val="30"/>
          <w:szCs w:val="30"/>
        </w:rPr>
      </w:pPr>
    </w:p>
    <w:p w:rsidR="0085475D" w:rsidRPr="00BD118D" w:rsidRDefault="0085475D" w:rsidP="00BD118D">
      <w:pPr>
        <w:snapToGrid w:val="0"/>
        <w:spacing w:line="500" w:lineRule="exact"/>
        <w:ind w:firstLineChars="200" w:firstLine="600"/>
        <w:rPr>
          <w:rFonts w:eastAsia="仿宋_GB2312"/>
          <w:sz w:val="30"/>
          <w:szCs w:val="30"/>
        </w:rPr>
      </w:pPr>
      <w:r w:rsidRPr="00BD118D">
        <w:rPr>
          <w:rFonts w:eastAsia="仿宋_GB2312"/>
          <w:sz w:val="30"/>
          <w:szCs w:val="30"/>
        </w:rPr>
        <w:t>附件：拟推荐申报</w:t>
      </w:r>
      <w:r w:rsidRPr="00BD118D">
        <w:rPr>
          <w:rFonts w:eastAsia="仿宋_GB2312"/>
          <w:sz w:val="30"/>
          <w:szCs w:val="30"/>
        </w:rPr>
        <w:t>2021</w:t>
      </w:r>
      <w:r w:rsidRPr="00BD118D">
        <w:rPr>
          <w:rFonts w:eastAsia="仿宋_GB2312"/>
          <w:sz w:val="30"/>
          <w:szCs w:val="30"/>
        </w:rPr>
        <w:t>年度省科学技术奖项目名单</w:t>
      </w:r>
    </w:p>
    <w:p w:rsidR="0085475D" w:rsidRPr="00BD118D" w:rsidRDefault="0085475D" w:rsidP="00AF2E52">
      <w:pPr>
        <w:snapToGrid w:val="0"/>
        <w:spacing w:line="500" w:lineRule="exact"/>
        <w:rPr>
          <w:rFonts w:eastAsia="仿宋_GB2312"/>
          <w:b/>
          <w:sz w:val="30"/>
          <w:szCs w:val="30"/>
        </w:rPr>
      </w:pPr>
    </w:p>
    <w:p w:rsidR="0085475D" w:rsidRPr="00BD118D" w:rsidRDefault="0085475D" w:rsidP="00AF2E52">
      <w:pPr>
        <w:snapToGrid w:val="0"/>
        <w:spacing w:line="500" w:lineRule="exact"/>
        <w:rPr>
          <w:rFonts w:eastAsia="仿宋_GB2312"/>
          <w:b/>
          <w:sz w:val="30"/>
          <w:szCs w:val="30"/>
        </w:rPr>
      </w:pPr>
    </w:p>
    <w:p w:rsidR="0085475D" w:rsidRPr="00BD118D" w:rsidRDefault="0085475D" w:rsidP="00AF2E52">
      <w:pPr>
        <w:snapToGrid w:val="0"/>
        <w:spacing w:line="500" w:lineRule="exact"/>
        <w:rPr>
          <w:rFonts w:eastAsia="仿宋_GB2312"/>
          <w:sz w:val="30"/>
          <w:szCs w:val="30"/>
        </w:rPr>
      </w:pPr>
      <w:r w:rsidRPr="00BD118D">
        <w:rPr>
          <w:rFonts w:eastAsia="仿宋_GB2312"/>
          <w:b/>
          <w:sz w:val="30"/>
          <w:szCs w:val="30"/>
        </w:rPr>
        <w:t xml:space="preserve">      </w:t>
      </w:r>
      <w:r w:rsidR="00BD118D">
        <w:rPr>
          <w:rFonts w:eastAsia="仿宋_GB2312"/>
          <w:b/>
          <w:sz w:val="30"/>
          <w:szCs w:val="30"/>
        </w:rPr>
        <w:t xml:space="preserve">                      </w:t>
      </w:r>
      <w:r w:rsidRPr="00BD118D">
        <w:rPr>
          <w:rFonts w:eastAsia="仿宋_GB2312"/>
          <w:b/>
          <w:sz w:val="30"/>
          <w:szCs w:val="30"/>
        </w:rPr>
        <w:t xml:space="preserve">   </w:t>
      </w:r>
      <w:r w:rsidRPr="00BD118D">
        <w:rPr>
          <w:rFonts w:eastAsia="仿宋_GB2312"/>
          <w:sz w:val="30"/>
          <w:szCs w:val="30"/>
        </w:rPr>
        <w:t>福建疾病预防控制中心</w:t>
      </w:r>
    </w:p>
    <w:p w:rsidR="0085475D" w:rsidRPr="00BD118D" w:rsidRDefault="0085475D" w:rsidP="00AF2E52">
      <w:pPr>
        <w:snapToGrid w:val="0"/>
        <w:spacing w:line="500" w:lineRule="exact"/>
        <w:rPr>
          <w:rFonts w:eastAsia="仿宋_GB2312"/>
          <w:sz w:val="30"/>
          <w:szCs w:val="30"/>
        </w:rPr>
      </w:pPr>
      <w:r w:rsidRPr="00BD118D">
        <w:rPr>
          <w:rFonts w:eastAsia="仿宋_GB2312"/>
          <w:sz w:val="30"/>
          <w:szCs w:val="30"/>
        </w:rPr>
        <w:t xml:space="preserve">                        </w:t>
      </w:r>
      <w:r w:rsidR="00BD118D">
        <w:rPr>
          <w:rFonts w:eastAsia="仿宋_GB2312"/>
          <w:sz w:val="30"/>
          <w:szCs w:val="30"/>
        </w:rPr>
        <w:t xml:space="preserve">          </w:t>
      </w:r>
      <w:r w:rsidRPr="00BD118D">
        <w:rPr>
          <w:rFonts w:eastAsia="仿宋_GB2312"/>
          <w:sz w:val="30"/>
          <w:szCs w:val="30"/>
        </w:rPr>
        <w:t>2022</w:t>
      </w:r>
      <w:r w:rsidRPr="00BD118D">
        <w:rPr>
          <w:rFonts w:eastAsia="仿宋_GB2312"/>
          <w:sz w:val="30"/>
          <w:szCs w:val="30"/>
        </w:rPr>
        <w:t>年</w:t>
      </w:r>
      <w:r w:rsidRPr="00BD118D">
        <w:rPr>
          <w:rFonts w:eastAsia="仿宋_GB2312"/>
          <w:sz w:val="30"/>
          <w:szCs w:val="30"/>
        </w:rPr>
        <w:t>1</w:t>
      </w:r>
      <w:r w:rsidRPr="00BD118D">
        <w:rPr>
          <w:rFonts w:eastAsia="仿宋_GB2312"/>
          <w:sz w:val="30"/>
          <w:szCs w:val="30"/>
        </w:rPr>
        <w:t>月</w:t>
      </w:r>
      <w:r w:rsidRPr="00BD118D">
        <w:rPr>
          <w:rFonts w:eastAsia="仿宋_GB2312"/>
          <w:sz w:val="30"/>
          <w:szCs w:val="30"/>
        </w:rPr>
        <w:t>28</w:t>
      </w:r>
      <w:r w:rsidRPr="00BD118D">
        <w:rPr>
          <w:rFonts w:eastAsia="仿宋_GB2312"/>
          <w:sz w:val="30"/>
          <w:szCs w:val="30"/>
        </w:rPr>
        <w:t>日</w:t>
      </w:r>
    </w:p>
    <w:p w:rsidR="0085475D" w:rsidRPr="00BD118D" w:rsidRDefault="0085475D" w:rsidP="00AF2E52">
      <w:pPr>
        <w:snapToGrid w:val="0"/>
        <w:spacing w:line="500" w:lineRule="exact"/>
        <w:rPr>
          <w:rFonts w:ascii="仿宋_GB2312" w:eastAsia="仿宋_GB2312"/>
          <w:b/>
          <w:sz w:val="28"/>
          <w:szCs w:val="28"/>
        </w:rPr>
      </w:pPr>
    </w:p>
    <w:p w:rsidR="0085475D" w:rsidRDefault="0085475D" w:rsidP="00AF2E52">
      <w:pPr>
        <w:snapToGrid w:val="0"/>
        <w:spacing w:line="500" w:lineRule="exact"/>
        <w:rPr>
          <w:rFonts w:ascii="仿宋_GB2312" w:eastAsia="仿宋_GB2312"/>
          <w:b/>
          <w:sz w:val="28"/>
          <w:szCs w:val="28"/>
        </w:rPr>
      </w:pPr>
    </w:p>
    <w:p w:rsidR="0085475D" w:rsidRDefault="0085475D" w:rsidP="00AF2E52">
      <w:pPr>
        <w:snapToGrid w:val="0"/>
        <w:spacing w:line="500" w:lineRule="exact"/>
        <w:rPr>
          <w:rFonts w:ascii="仿宋_GB2312" w:eastAsia="仿宋_GB2312"/>
          <w:b/>
          <w:sz w:val="28"/>
          <w:szCs w:val="28"/>
        </w:rPr>
      </w:pPr>
    </w:p>
    <w:p w:rsidR="0085475D" w:rsidRDefault="0085475D" w:rsidP="00AF2E52">
      <w:pPr>
        <w:snapToGrid w:val="0"/>
        <w:spacing w:line="500" w:lineRule="exact"/>
        <w:rPr>
          <w:rFonts w:ascii="仿宋_GB2312" w:eastAsia="仿宋_GB2312"/>
          <w:b/>
          <w:sz w:val="28"/>
          <w:szCs w:val="28"/>
        </w:rPr>
      </w:pPr>
    </w:p>
    <w:p w:rsidR="0085475D" w:rsidRDefault="0085475D" w:rsidP="00AF2E52">
      <w:pPr>
        <w:snapToGrid w:val="0"/>
        <w:spacing w:line="500" w:lineRule="exact"/>
        <w:rPr>
          <w:rFonts w:ascii="仿宋_GB2312" w:eastAsia="仿宋_GB2312"/>
          <w:b/>
          <w:sz w:val="28"/>
          <w:szCs w:val="28"/>
        </w:rPr>
      </w:pPr>
    </w:p>
    <w:p w:rsidR="00BD118D" w:rsidRDefault="00BD118D" w:rsidP="00AF2E52">
      <w:pPr>
        <w:snapToGrid w:val="0"/>
        <w:spacing w:line="500" w:lineRule="exact"/>
        <w:rPr>
          <w:rFonts w:ascii="仿宋_GB2312" w:eastAsia="仿宋_GB2312"/>
          <w:b/>
          <w:sz w:val="28"/>
          <w:szCs w:val="28"/>
        </w:rPr>
      </w:pPr>
    </w:p>
    <w:p w:rsidR="0085475D" w:rsidRPr="00BD118D" w:rsidRDefault="0085475D" w:rsidP="00AF2E52">
      <w:pPr>
        <w:snapToGrid w:val="0"/>
        <w:spacing w:line="500" w:lineRule="exact"/>
        <w:rPr>
          <w:rFonts w:ascii="仿宋_GB2312" w:eastAsia="仿宋_GB2312"/>
          <w:sz w:val="28"/>
          <w:szCs w:val="28"/>
        </w:rPr>
      </w:pPr>
      <w:r w:rsidRPr="00BD118D">
        <w:rPr>
          <w:rFonts w:ascii="仿宋_GB2312" w:eastAsia="仿宋_GB2312" w:hint="eastAsia"/>
          <w:sz w:val="28"/>
          <w:szCs w:val="28"/>
        </w:rPr>
        <w:lastRenderedPageBreak/>
        <w:t>附件：</w:t>
      </w:r>
    </w:p>
    <w:p w:rsidR="00BD118D" w:rsidRDefault="00BD118D" w:rsidP="0085475D">
      <w:pPr>
        <w:snapToGrid w:val="0"/>
        <w:spacing w:line="500" w:lineRule="exact"/>
        <w:ind w:firstLineChars="600" w:firstLine="1680"/>
        <w:rPr>
          <w:rFonts w:ascii="仿宋_GB2312" w:eastAsia="仿宋_GB2312"/>
          <w:sz w:val="28"/>
        </w:rPr>
      </w:pPr>
    </w:p>
    <w:p w:rsidR="0085475D" w:rsidRDefault="0085475D" w:rsidP="00007E5F">
      <w:pPr>
        <w:snapToGrid w:val="0"/>
        <w:spacing w:line="500" w:lineRule="exact"/>
        <w:jc w:val="center"/>
        <w:rPr>
          <w:rFonts w:ascii="方正小标宋简体" w:eastAsia="方正小标宋简体"/>
          <w:sz w:val="36"/>
        </w:rPr>
      </w:pPr>
      <w:r w:rsidRPr="00007E5F">
        <w:rPr>
          <w:rFonts w:ascii="方正小标宋简体" w:eastAsia="方正小标宋简体" w:hint="eastAsia"/>
          <w:sz w:val="36"/>
        </w:rPr>
        <w:t>拟推荐申报2021年度省科学技术奖项目名单</w:t>
      </w:r>
    </w:p>
    <w:p w:rsidR="00007E5F" w:rsidRPr="00007E5F" w:rsidRDefault="00007E5F" w:rsidP="00007E5F">
      <w:pPr>
        <w:snapToGrid w:val="0"/>
        <w:spacing w:line="500" w:lineRule="exact"/>
        <w:jc w:val="center"/>
        <w:rPr>
          <w:rFonts w:ascii="方正小标宋简体" w:eastAsia="方正小标宋简体"/>
          <w:b/>
          <w:sz w:val="36"/>
          <w:szCs w:val="28"/>
        </w:rPr>
      </w:pPr>
    </w:p>
    <w:p w:rsidR="001431E6" w:rsidRDefault="00AF2E52" w:rsidP="00AF2E52">
      <w:pPr>
        <w:snapToGrid w:val="0"/>
        <w:spacing w:line="500" w:lineRule="exact"/>
        <w:rPr>
          <w:rFonts w:ascii="仿宋_GB2312" w:eastAsia="仿宋_GB2312"/>
          <w:b/>
          <w:sz w:val="28"/>
          <w:szCs w:val="28"/>
        </w:rPr>
      </w:pPr>
      <w:r>
        <w:rPr>
          <w:rFonts w:ascii="仿宋_GB2312" w:eastAsia="仿宋_GB2312" w:hint="eastAsia"/>
          <w:b/>
          <w:sz w:val="28"/>
          <w:szCs w:val="28"/>
        </w:rPr>
        <w:t>科技</w:t>
      </w:r>
      <w:r w:rsidR="008851C4" w:rsidRPr="006207AF">
        <w:rPr>
          <w:rFonts w:ascii="仿宋_GB2312" w:eastAsia="仿宋_GB2312" w:hint="eastAsia"/>
          <w:b/>
          <w:sz w:val="28"/>
          <w:szCs w:val="28"/>
        </w:rPr>
        <w:t>成果一</w:t>
      </w:r>
    </w:p>
    <w:p w:rsidR="008851C4" w:rsidRPr="006207AF" w:rsidRDefault="008851C4" w:rsidP="006207AF">
      <w:pPr>
        <w:snapToGrid w:val="0"/>
        <w:spacing w:line="500" w:lineRule="exact"/>
        <w:ind w:firstLineChars="200" w:firstLine="562"/>
        <w:rPr>
          <w:rFonts w:ascii="仿宋_GB2312" w:eastAsia="仿宋_GB2312"/>
          <w:sz w:val="28"/>
          <w:szCs w:val="28"/>
        </w:rPr>
      </w:pPr>
      <w:r w:rsidRPr="006207AF">
        <w:rPr>
          <w:rFonts w:ascii="仿宋_GB2312" w:eastAsia="仿宋_GB2312" w:hint="eastAsia"/>
          <w:b/>
          <w:sz w:val="28"/>
          <w:szCs w:val="28"/>
        </w:rPr>
        <w:t>1、</w:t>
      </w:r>
      <w:r w:rsidR="001431E6">
        <w:rPr>
          <w:rFonts w:ascii="仿宋_GB2312" w:eastAsia="仿宋_GB2312" w:hint="eastAsia"/>
          <w:b/>
          <w:sz w:val="28"/>
          <w:szCs w:val="28"/>
        </w:rPr>
        <w:t>成果</w:t>
      </w:r>
      <w:r w:rsidRPr="006207AF">
        <w:rPr>
          <w:rFonts w:ascii="仿宋_GB2312" w:eastAsia="仿宋_GB2312" w:hint="eastAsia"/>
          <w:b/>
          <w:sz w:val="28"/>
          <w:szCs w:val="28"/>
        </w:rPr>
        <w:t>名称：</w:t>
      </w:r>
      <w:r w:rsidRPr="006207AF">
        <w:rPr>
          <w:rFonts w:ascii="仿宋_GB2312" w:eastAsia="仿宋_GB2312" w:hint="eastAsia"/>
          <w:sz w:val="28"/>
          <w:szCs w:val="28"/>
        </w:rPr>
        <w:t>福建省人口死亡监测体系的关键技术创新与应用</w:t>
      </w:r>
    </w:p>
    <w:p w:rsidR="008851C4" w:rsidRPr="006207AF" w:rsidRDefault="008851C4" w:rsidP="006207AF">
      <w:pPr>
        <w:snapToGrid w:val="0"/>
        <w:spacing w:line="500" w:lineRule="exact"/>
        <w:ind w:firstLineChars="200" w:firstLine="562"/>
        <w:rPr>
          <w:rFonts w:ascii="仿宋_GB2312" w:eastAsia="仿宋_GB2312"/>
          <w:sz w:val="28"/>
          <w:szCs w:val="28"/>
        </w:rPr>
      </w:pPr>
      <w:r w:rsidRPr="006207AF">
        <w:rPr>
          <w:rFonts w:ascii="仿宋_GB2312" w:eastAsia="仿宋_GB2312" w:hint="eastAsia"/>
          <w:b/>
          <w:sz w:val="28"/>
          <w:szCs w:val="28"/>
        </w:rPr>
        <w:t>2</w:t>
      </w:r>
      <w:r w:rsidR="002C09DA">
        <w:rPr>
          <w:rFonts w:ascii="仿宋_GB2312" w:eastAsia="仿宋_GB2312" w:hint="eastAsia"/>
          <w:b/>
          <w:sz w:val="28"/>
          <w:szCs w:val="28"/>
        </w:rPr>
        <w:t>、提名</w:t>
      </w:r>
      <w:r w:rsidRPr="006207AF">
        <w:rPr>
          <w:rFonts w:ascii="仿宋_GB2312" w:eastAsia="仿宋_GB2312" w:hint="eastAsia"/>
          <w:b/>
          <w:sz w:val="28"/>
          <w:szCs w:val="28"/>
        </w:rPr>
        <w:t>单位：</w:t>
      </w:r>
      <w:r w:rsidR="002C09DA">
        <w:rPr>
          <w:rFonts w:ascii="仿宋_GB2312" w:eastAsia="仿宋_GB2312" w:hint="eastAsia"/>
          <w:sz w:val="28"/>
          <w:szCs w:val="28"/>
        </w:rPr>
        <w:t>福建省卫生健康委员会</w:t>
      </w:r>
      <w:r w:rsidRPr="006207AF">
        <w:rPr>
          <w:rFonts w:ascii="仿宋_GB2312" w:eastAsia="仿宋_GB2312" w:hint="eastAsia"/>
          <w:sz w:val="28"/>
          <w:szCs w:val="28"/>
        </w:rPr>
        <w:t xml:space="preserve"> </w:t>
      </w:r>
    </w:p>
    <w:p w:rsidR="008851C4" w:rsidRPr="006207AF" w:rsidRDefault="008851C4" w:rsidP="006207AF">
      <w:pPr>
        <w:snapToGrid w:val="0"/>
        <w:spacing w:line="500" w:lineRule="exact"/>
        <w:ind w:firstLineChars="200" w:firstLine="562"/>
        <w:rPr>
          <w:rFonts w:ascii="仿宋_GB2312" w:eastAsia="仿宋_GB2312"/>
          <w:spacing w:val="-4"/>
          <w:sz w:val="28"/>
          <w:szCs w:val="28"/>
        </w:rPr>
      </w:pPr>
      <w:r w:rsidRPr="006207AF">
        <w:rPr>
          <w:rFonts w:ascii="仿宋_GB2312" w:eastAsia="仿宋_GB2312" w:hint="eastAsia"/>
          <w:b/>
          <w:sz w:val="28"/>
          <w:szCs w:val="28"/>
        </w:rPr>
        <w:t>3、主要完成单位：</w:t>
      </w:r>
      <w:r w:rsidRPr="006207AF">
        <w:rPr>
          <w:rFonts w:ascii="仿宋_GB2312" w:eastAsia="仿宋_GB2312" w:hint="eastAsia"/>
          <w:sz w:val="28"/>
          <w:szCs w:val="28"/>
        </w:rPr>
        <w:t>福建省疾病预防控制中心</w:t>
      </w:r>
      <w:r w:rsidRPr="006207AF">
        <w:rPr>
          <w:rFonts w:ascii="仿宋_GB2312" w:eastAsia="仿宋_GB2312" w:hint="eastAsia"/>
          <w:spacing w:val="-4"/>
          <w:sz w:val="28"/>
          <w:szCs w:val="28"/>
        </w:rPr>
        <w:t xml:space="preserve"> </w:t>
      </w:r>
    </w:p>
    <w:p w:rsidR="008851C4" w:rsidRPr="006207AF" w:rsidRDefault="008851C4" w:rsidP="006207AF">
      <w:pPr>
        <w:snapToGrid w:val="0"/>
        <w:spacing w:line="500" w:lineRule="exact"/>
        <w:ind w:firstLineChars="200" w:firstLine="562"/>
        <w:rPr>
          <w:rFonts w:ascii="仿宋_GB2312" w:eastAsia="仿宋_GB2312"/>
          <w:b/>
          <w:sz w:val="28"/>
          <w:szCs w:val="28"/>
        </w:rPr>
      </w:pPr>
      <w:r w:rsidRPr="006207AF">
        <w:rPr>
          <w:rFonts w:ascii="仿宋_GB2312" w:eastAsia="仿宋_GB2312" w:hint="eastAsia"/>
          <w:b/>
          <w:sz w:val="28"/>
          <w:szCs w:val="28"/>
        </w:rPr>
        <w:t>4、主要完成人及其排序</w:t>
      </w:r>
    </w:p>
    <w:p w:rsidR="002C09DA" w:rsidRDefault="008851C4" w:rsidP="002C09DA">
      <w:pPr>
        <w:snapToGrid w:val="0"/>
        <w:spacing w:line="500" w:lineRule="exact"/>
        <w:ind w:leftChars="200" w:left="420"/>
        <w:rPr>
          <w:rFonts w:ascii="仿宋_GB2312" w:eastAsia="仿宋_GB2312"/>
          <w:sz w:val="28"/>
          <w:szCs w:val="28"/>
        </w:rPr>
      </w:pPr>
      <w:r w:rsidRPr="006207AF">
        <w:rPr>
          <w:rFonts w:ascii="仿宋_GB2312" w:eastAsia="仿宋_GB2312" w:hint="eastAsia"/>
          <w:sz w:val="28"/>
          <w:szCs w:val="28"/>
        </w:rPr>
        <w:t>钟文玲 叶</w:t>
      </w:r>
      <w:r w:rsidR="002C09DA">
        <w:rPr>
          <w:rFonts w:ascii="仿宋_GB2312" w:eastAsia="仿宋_GB2312" w:hint="eastAsia"/>
          <w:sz w:val="28"/>
          <w:szCs w:val="28"/>
        </w:rPr>
        <w:t xml:space="preserve"> </w:t>
      </w:r>
      <w:r w:rsidR="001B65CD">
        <w:rPr>
          <w:rFonts w:ascii="仿宋_GB2312" w:eastAsia="仿宋_GB2312" w:hint="eastAsia"/>
          <w:sz w:val="28"/>
          <w:szCs w:val="28"/>
        </w:rPr>
        <w:t xml:space="preserve"> </w:t>
      </w:r>
      <w:r w:rsidRPr="006207AF">
        <w:rPr>
          <w:rFonts w:ascii="仿宋_GB2312" w:eastAsia="仿宋_GB2312" w:hint="eastAsia"/>
          <w:sz w:val="28"/>
          <w:szCs w:val="28"/>
        </w:rPr>
        <w:t>莺 黄少芬 李晓庆 林修全 林</w:t>
      </w:r>
      <w:r w:rsidR="002C09DA">
        <w:rPr>
          <w:rFonts w:ascii="仿宋_GB2312" w:eastAsia="仿宋_GB2312" w:hint="eastAsia"/>
          <w:sz w:val="28"/>
          <w:szCs w:val="28"/>
        </w:rPr>
        <w:t xml:space="preserve"> </w:t>
      </w:r>
      <w:r w:rsidR="001B65CD">
        <w:rPr>
          <w:rFonts w:ascii="仿宋_GB2312" w:eastAsia="仿宋_GB2312" w:hint="eastAsia"/>
          <w:sz w:val="28"/>
          <w:szCs w:val="28"/>
        </w:rPr>
        <w:t xml:space="preserve"> </w:t>
      </w:r>
      <w:r w:rsidRPr="006207AF">
        <w:rPr>
          <w:rFonts w:ascii="仿宋_GB2312" w:eastAsia="仿宋_GB2312" w:hint="eastAsia"/>
          <w:sz w:val="28"/>
          <w:szCs w:val="28"/>
        </w:rPr>
        <w:t xml:space="preserve">熙 陈铁晖 </w:t>
      </w:r>
      <w:r w:rsidR="001B65CD">
        <w:rPr>
          <w:rFonts w:ascii="仿宋_GB2312" w:eastAsia="仿宋_GB2312" w:hint="eastAsia"/>
          <w:sz w:val="28"/>
          <w:szCs w:val="28"/>
        </w:rPr>
        <w:t>朱 瑶</w:t>
      </w:r>
      <w:r w:rsidRPr="006207AF">
        <w:rPr>
          <w:rFonts w:ascii="仿宋_GB2312" w:eastAsia="仿宋_GB2312" w:hint="eastAsia"/>
          <w:sz w:val="28"/>
          <w:szCs w:val="28"/>
        </w:rPr>
        <w:t xml:space="preserve"> </w:t>
      </w:r>
    </w:p>
    <w:p w:rsidR="008851C4" w:rsidRPr="006207AF" w:rsidRDefault="008851C4" w:rsidP="002C09DA">
      <w:pPr>
        <w:snapToGrid w:val="0"/>
        <w:spacing w:line="500" w:lineRule="exact"/>
        <w:ind w:leftChars="200" w:left="420"/>
        <w:rPr>
          <w:rFonts w:ascii="仿宋_GB2312" w:eastAsia="仿宋_GB2312"/>
          <w:sz w:val="28"/>
          <w:szCs w:val="28"/>
        </w:rPr>
      </w:pPr>
      <w:r w:rsidRPr="006207AF">
        <w:rPr>
          <w:rFonts w:ascii="仿宋_GB2312" w:eastAsia="仿宋_GB2312" w:hint="eastAsia"/>
          <w:sz w:val="28"/>
          <w:szCs w:val="28"/>
        </w:rPr>
        <w:t>尹艳榕 陈婧瑜 胡祥炬</w:t>
      </w:r>
    </w:p>
    <w:p w:rsidR="002C09DA" w:rsidRDefault="00BC5848" w:rsidP="002C09DA">
      <w:pPr>
        <w:spacing w:line="500" w:lineRule="exact"/>
        <w:ind w:firstLineChars="200" w:firstLine="562"/>
        <w:rPr>
          <w:rFonts w:ascii="仿宋_GB2312" w:eastAsia="仿宋_GB2312"/>
          <w:b/>
          <w:sz w:val="28"/>
          <w:szCs w:val="28"/>
        </w:rPr>
      </w:pPr>
      <w:r w:rsidRPr="006207AF">
        <w:rPr>
          <w:rFonts w:ascii="仿宋_GB2312" w:eastAsia="仿宋_GB2312" w:hint="eastAsia"/>
          <w:b/>
          <w:sz w:val="28"/>
          <w:szCs w:val="28"/>
        </w:rPr>
        <w:t>5、项目</w:t>
      </w:r>
      <w:r w:rsidR="002C09DA">
        <w:rPr>
          <w:rFonts w:ascii="仿宋_GB2312" w:eastAsia="仿宋_GB2312" w:hint="eastAsia"/>
          <w:b/>
          <w:sz w:val="28"/>
          <w:szCs w:val="28"/>
        </w:rPr>
        <w:t>简介</w:t>
      </w:r>
    </w:p>
    <w:p w:rsidR="002C09DA" w:rsidRDefault="002C09DA" w:rsidP="002C09DA">
      <w:pPr>
        <w:spacing w:line="500" w:lineRule="exact"/>
        <w:ind w:firstLineChars="200" w:firstLine="562"/>
        <w:rPr>
          <w:rFonts w:ascii="仿宋_GB2312" w:eastAsia="仿宋_GB2312"/>
          <w:b/>
          <w:sz w:val="28"/>
          <w:szCs w:val="28"/>
        </w:rPr>
      </w:pPr>
      <w:r>
        <w:rPr>
          <w:rFonts w:ascii="仿宋_GB2312" w:eastAsia="仿宋_GB2312" w:hint="eastAsia"/>
          <w:b/>
          <w:sz w:val="28"/>
          <w:szCs w:val="28"/>
        </w:rPr>
        <w:t xml:space="preserve">⑴ </w:t>
      </w:r>
      <w:r w:rsidRPr="002C09DA">
        <w:rPr>
          <w:rFonts w:ascii="仿宋_GB2312" w:eastAsia="仿宋_GB2312" w:hint="eastAsia"/>
          <w:b/>
          <w:bCs/>
          <w:sz w:val="28"/>
          <w:szCs w:val="28"/>
        </w:rPr>
        <w:t>主要</w:t>
      </w:r>
      <w:r w:rsidR="001B2572">
        <w:rPr>
          <w:rFonts w:ascii="仿宋_GB2312" w:eastAsia="仿宋_GB2312" w:hint="eastAsia"/>
          <w:b/>
          <w:bCs/>
          <w:sz w:val="28"/>
          <w:szCs w:val="28"/>
        </w:rPr>
        <w:t>研究</w:t>
      </w:r>
      <w:r w:rsidRPr="002C09DA">
        <w:rPr>
          <w:rFonts w:ascii="仿宋_GB2312" w:eastAsia="仿宋_GB2312" w:hint="eastAsia"/>
          <w:b/>
          <w:bCs/>
          <w:sz w:val="28"/>
          <w:szCs w:val="28"/>
        </w:rPr>
        <w:t>内容</w:t>
      </w:r>
    </w:p>
    <w:p w:rsidR="002C09DA" w:rsidRPr="002C09DA" w:rsidRDefault="001B2572" w:rsidP="002C09DA">
      <w:pPr>
        <w:spacing w:line="500" w:lineRule="exact"/>
        <w:ind w:firstLineChars="200" w:firstLine="560"/>
        <w:rPr>
          <w:rFonts w:ascii="仿宋_GB2312" w:eastAsia="仿宋_GB2312"/>
          <w:b/>
          <w:sz w:val="28"/>
          <w:szCs w:val="28"/>
        </w:rPr>
      </w:pPr>
      <w:r>
        <w:rPr>
          <w:rFonts w:ascii="仿宋_GB2312" w:eastAsia="仿宋_GB2312" w:hint="eastAsia"/>
          <w:sz w:val="28"/>
          <w:szCs w:val="28"/>
        </w:rPr>
        <w:t>本研究</w:t>
      </w:r>
      <w:r w:rsidR="002C09DA" w:rsidRPr="002C09DA">
        <w:rPr>
          <w:rFonts w:ascii="仿宋_GB2312" w:eastAsia="仿宋_GB2312" w:hint="eastAsia"/>
          <w:sz w:val="28"/>
          <w:szCs w:val="28"/>
        </w:rPr>
        <w:t>通过监测技术创新和全数据审核机制的建立，应用倾向性评分加权法等关键技术建立死亡漏报评估体系，构建全覆盖高质量的死亡监测体系，系统分析人口死亡模式的变迁，产出死亡率、人均预期寿命、过早死亡概率等指标；应用Arriaga因素分解法、死亡率差异分解法等开展人均预期寿命、死亡情况的定量研究，确定其变化的人口及非人口因素，确定干预重点人群和重点因素；应用潜在寿命损失及全球疾病负担(GBD)等方法开展疾病负担研究，产出19个年龄组、分性别的117种疾病和伤害的死亡、伤残、早死概率等多维度指标。</w:t>
      </w:r>
    </w:p>
    <w:p w:rsidR="002C09DA" w:rsidRDefault="002C09DA" w:rsidP="002C09DA">
      <w:pPr>
        <w:spacing w:line="500" w:lineRule="exact"/>
        <w:ind w:firstLineChars="200" w:firstLine="562"/>
        <w:rPr>
          <w:rFonts w:ascii="仿宋_GB2312" w:eastAsia="仿宋_GB2312"/>
          <w:sz w:val="28"/>
          <w:szCs w:val="28"/>
        </w:rPr>
      </w:pPr>
      <w:r>
        <w:rPr>
          <w:rFonts w:ascii="仿宋_GB2312" w:eastAsia="仿宋_GB2312" w:hint="eastAsia"/>
          <w:b/>
          <w:bCs/>
          <w:sz w:val="28"/>
          <w:szCs w:val="28"/>
        </w:rPr>
        <w:t xml:space="preserve">⑵ </w:t>
      </w:r>
      <w:r w:rsidRPr="002C09DA">
        <w:rPr>
          <w:rFonts w:ascii="仿宋_GB2312" w:eastAsia="仿宋_GB2312" w:hint="eastAsia"/>
          <w:b/>
          <w:bCs/>
          <w:sz w:val="28"/>
          <w:szCs w:val="28"/>
        </w:rPr>
        <w:t>技术创新</w:t>
      </w:r>
    </w:p>
    <w:p w:rsidR="002C09DA" w:rsidRPr="002C09DA" w:rsidRDefault="001B2572" w:rsidP="002C09DA">
      <w:pPr>
        <w:spacing w:line="500" w:lineRule="exact"/>
        <w:ind w:firstLineChars="200" w:firstLine="560"/>
        <w:rPr>
          <w:rFonts w:ascii="仿宋_GB2312" w:eastAsia="仿宋_GB2312"/>
          <w:sz w:val="28"/>
          <w:szCs w:val="28"/>
        </w:rPr>
      </w:pPr>
      <w:r>
        <w:rPr>
          <w:rFonts w:ascii="仿宋_GB2312" w:eastAsia="仿宋_GB2312" w:hint="eastAsia"/>
          <w:sz w:val="28"/>
          <w:szCs w:val="28"/>
        </w:rPr>
        <w:t>本研究</w:t>
      </w:r>
      <w:r w:rsidR="002C09DA" w:rsidRPr="002C09DA">
        <w:rPr>
          <w:rFonts w:ascii="仿宋_GB2312" w:eastAsia="仿宋_GB2312" w:hint="eastAsia"/>
          <w:sz w:val="28"/>
          <w:szCs w:val="28"/>
        </w:rPr>
        <w:t>从福建省实际出发，因地因时制宜，首次应用倾向性评分加权法建立死亡漏报评估体系，创新性建立全数据审核制度，确保死因监测资料的完整性和准确性，率先建立福建省首个全覆盖高质量死亡监测体系，为全国死因监测体系的建设提供参考；在全面掌握福建省人群死</w:t>
      </w:r>
      <w:r w:rsidR="002C09DA" w:rsidRPr="002C09DA">
        <w:rPr>
          <w:rFonts w:ascii="仿宋_GB2312" w:eastAsia="仿宋_GB2312" w:hint="eastAsia"/>
          <w:sz w:val="28"/>
          <w:szCs w:val="28"/>
        </w:rPr>
        <w:lastRenderedPageBreak/>
        <w:t>亡谱，产出人均预期寿命及重大慢性病过早死亡率等指标的基础上，首次应用差异分解法开展人均预期寿命、死亡情况的定量研究，通过非人口因素的分解，确定重点人群及重点因素，为我省卫生政策调整提供数据支撑，也是福建省健康白皮书的重要数据支持；首次应用GBD方法，总结和比较不同疾病、伤害对福建人群所致的健康损失，全面展示我省健康问题的变迁，确定优先干预疾病，为福建省疾病防控重心及防控策略调整提供科学依据。</w:t>
      </w:r>
    </w:p>
    <w:p w:rsidR="002C09DA" w:rsidRDefault="002C09DA" w:rsidP="002C09DA">
      <w:pPr>
        <w:spacing w:line="500" w:lineRule="exact"/>
        <w:ind w:firstLineChars="200" w:firstLine="562"/>
        <w:rPr>
          <w:rFonts w:ascii="仿宋_GB2312" w:eastAsia="仿宋_GB2312"/>
          <w:sz w:val="28"/>
          <w:szCs w:val="28"/>
        </w:rPr>
      </w:pPr>
      <w:r>
        <w:rPr>
          <w:rFonts w:ascii="仿宋_GB2312" w:eastAsia="仿宋_GB2312" w:hint="eastAsia"/>
          <w:b/>
          <w:bCs/>
          <w:sz w:val="28"/>
          <w:szCs w:val="28"/>
        </w:rPr>
        <w:t xml:space="preserve">⑶ </w:t>
      </w:r>
      <w:r w:rsidRPr="002C09DA">
        <w:rPr>
          <w:rFonts w:ascii="仿宋_GB2312" w:eastAsia="仿宋_GB2312" w:hint="eastAsia"/>
          <w:b/>
          <w:bCs/>
          <w:sz w:val="28"/>
          <w:szCs w:val="28"/>
        </w:rPr>
        <w:t>应用推广及效益情况</w:t>
      </w:r>
    </w:p>
    <w:p w:rsidR="002C09DA" w:rsidRPr="002C09DA" w:rsidRDefault="002C09DA" w:rsidP="002C09DA">
      <w:pPr>
        <w:spacing w:line="500" w:lineRule="exact"/>
        <w:ind w:firstLineChars="200" w:firstLine="560"/>
        <w:rPr>
          <w:rFonts w:ascii="仿宋_GB2312" w:eastAsia="仿宋_GB2312"/>
          <w:sz w:val="28"/>
          <w:szCs w:val="28"/>
        </w:rPr>
      </w:pPr>
      <w:r>
        <w:rPr>
          <w:rFonts w:ascii="仿宋_GB2312" w:eastAsia="仿宋_GB2312" w:hint="eastAsia"/>
          <w:sz w:val="28"/>
          <w:szCs w:val="28"/>
        </w:rPr>
        <w:t>本研究</w:t>
      </w:r>
      <w:r w:rsidRPr="002C09DA">
        <w:rPr>
          <w:rFonts w:ascii="仿宋_GB2312" w:eastAsia="仿宋_GB2312" w:hint="eastAsia"/>
          <w:sz w:val="28"/>
          <w:szCs w:val="28"/>
        </w:rPr>
        <w:t>通过死因监测关键技术的创新，实现对人口死亡统计的技术集成与储备，获得我省居民死亡水平、死亡原因及变化趋势和规律，为全国死亡监测系统的建设提供示范，为基层开展死亡漏报及死亡数据挖掘提供有用的方法，为国家及我省提供准确的评估指标，推动“健康福建”的整体进展，为确定我省健康优先领域提供翔实资料，促进医防融合机制的建立。项目研究成果在全省各设区市得到推广应用，实现死因监测全覆盖，提高数据的准确性与完整性，为衡量地区经济社会发展和医疗卫生服务水平提供科学依据。每年度为各级政府、医疗及科研机构提供死亡相关数据，为卫生政策制定提供科学依据。集合死亡监测相关技术进行科研应用，开展脑血管病流行病学调查、疾病负担研究等，为遏制相关疾病高发提供准确的流行病学数据；通过流行病学设计和统计方法科学应用，为全省多地反映的癌症村不明原因等各类健康相关问题进行科学解答，回应社会关切。部分成果以新闻发布会形式发布，在国家级刊物及多种国内学术交流会上得到同行重视，为国内外同类研究提供技术方法及经验借鉴。</w:t>
      </w:r>
    </w:p>
    <w:p w:rsidR="00F3053B" w:rsidRDefault="002C09DA" w:rsidP="00F3053B">
      <w:pPr>
        <w:spacing w:line="500" w:lineRule="exact"/>
        <w:ind w:firstLineChars="200" w:firstLine="560"/>
        <w:rPr>
          <w:rFonts w:ascii="仿宋_GB2312" w:eastAsia="仿宋_GB2312"/>
          <w:sz w:val="28"/>
          <w:szCs w:val="28"/>
        </w:rPr>
      </w:pPr>
      <w:r>
        <w:rPr>
          <w:rFonts w:ascii="仿宋_GB2312" w:eastAsia="仿宋_GB2312" w:hint="eastAsia"/>
          <w:sz w:val="28"/>
          <w:szCs w:val="28"/>
        </w:rPr>
        <w:t>本研究</w:t>
      </w:r>
      <w:r w:rsidR="00BC5848" w:rsidRPr="006207AF">
        <w:rPr>
          <w:rFonts w:ascii="仿宋_GB2312" w:eastAsia="仿宋_GB2312" w:hint="eastAsia"/>
          <w:sz w:val="28"/>
          <w:szCs w:val="28"/>
        </w:rPr>
        <w:t>先</w:t>
      </w:r>
      <w:r>
        <w:rPr>
          <w:rFonts w:ascii="仿宋_GB2312" w:eastAsia="仿宋_GB2312" w:hint="eastAsia"/>
          <w:sz w:val="28"/>
          <w:szCs w:val="28"/>
        </w:rPr>
        <w:t>发表</w:t>
      </w:r>
      <w:r w:rsidR="00BC5848" w:rsidRPr="006207AF">
        <w:rPr>
          <w:rFonts w:ascii="仿宋_GB2312" w:eastAsia="仿宋_GB2312" w:hint="eastAsia"/>
          <w:sz w:val="28"/>
          <w:szCs w:val="28"/>
        </w:rPr>
        <w:t>14篇论文，被</w:t>
      </w:r>
      <w:r>
        <w:rPr>
          <w:rFonts w:ascii="仿宋_GB2312" w:eastAsia="仿宋_GB2312" w:hint="eastAsia"/>
          <w:sz w:val="28"/>
          <w:szCs w:val="28"/>
        </w:rPr>
        <w:t>他引</w:t>
      </w:r>
      <w:r w:rsidR="00BC5848" w:rsidRPr="006207AF">
        <w:rPr>
          <w:rFonts w:ascii="仿宋_GB2312" w:eastAsia="仿宋_GB2312" w:hint="eastAsia"/>
          <w:sz w:val="28"/>
          <w:szCs w:val="28"/>
        </w:rPr>
        <w:t>143篇次。其中2篇被PubMed收录，13篇被SINOMED、CMCI、维普收录，14篇被同方收录，13篇被万方收录，2篇被CSCD收录。</w:t>
      </w:r>
    </w:p>
    <w:p w:rsidR="00F3053B" w:rsidRPr="00277396" w:rsidRDefault="004C5BD8" w:rsidP="00277396">
      <w:pPr>
        <w:spacing w:line="500" w:lineRule="exact"/>
        <w:ind w:firstLineChars="200" w:firstLine="562"/>
        <w:rPr>
          <w:rFonts w:ascii="仿宋_GB2312" w:eastAsia="仿宋_GB2312"/>
          <w:b/>
          <w:sz w:val="28"/>
          <w:szCs w:val="28"/>
        </w:rPr>
      </w:pPr>
      <w:r>
        <w:rPr>
          <w:rFonts w:ascii="仿宋_GB2312" w:eastAsia="仿宋_GB2312" w:hint="eastAsia"/>
          <w:b/>
          <w:sz w:val="28"/>
          <w:szCs w:val="28"/>
        </w:rPr>
        <w:lastRenderedPageBreak/>
        <w:t>6、</w:t>
      </w:r>
      <w:r w:rsidR="00F3053B" w:rsidRPr="00277396">
        <w:rPr>
          <w:rFonts w:ascii="仿宋_GB2312" w:eastAsia="仿宋_GB2312" w:hint="eastAsia"/>
          <w:b/>
          <w:sz w:val="28"/>
          <w:szCs w:val="28"/>
        </w:rPr>
        <w:t>5篇代表性著作及作者</w:t>
      </w:r>
    </w:p>
    <w:p w:rsidR="00277396" w:rsidRDefault="004C5BD8" w:rsidP="00277396">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⑴ </w:t>
      </w:r>
      <w:r w:rsidR="00F3053B" w:rsidRPr="00F3053B">
        <w:rPr>
          <w:rFonts w:ascii="仿宋_GB2312" w:eastAsia="仿宋_GB2312" w:hint="eastAsia"/>
          <w:sz w:val="28"/>
          <w:szCs w:val="28"/>
        </w:rPr>
        <w:t>应用倾向性评分加权法估计2012-2014年福建省疾病监测系统死亡病例漏报率</w:t>
      </w:r>
    </w:p>
    <w:p w:rsidR="00F3053B" w:rsidRDefault="00F3053B" w:rsidP="00277396">
      <w:pPr>
        <w:spacing w:line="500" w:lineRule="exact"/>
        <w:ind w:firstLineChars="200" w:firstLine="560"/>
        <w:rPr>
          <w:rFonts w:ascii="仿宋_GB2312" w:eastAsia="仿宋_GB2312"/>
          <w:sz w:val="28"/>
          <w:szCs w:val="28"/>
        </w:rPr>
      </w:pPr>
      <w:r>
        <w:rPr>
          <w:rFonts w:ascii="仿宋_GB2312" w:eastAsia="仿宋_GB2312" w:hint="eastAsia"/>
          <w:sz w:val="28"/>
          <w:szCs w:val="28"/>
        </w:rPr>
        <w:t>（第一作者：黄少芬  通讯作者：钟文玲）</w:t>
      </w:r>
    </w:p>
    <w:p w:rsidR="00F3053B" w:rsidRDefault="004C5BD8" w:rsidP="00277396">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⑵ </w:t>
      </w:r>
      <w:r w:rsidR="00F3053B" w:rsidRPr="00F3053B">
        <w:rPr>
          <w:rFonts w:ascii="仿宋_GB2312" w:eastAsia="仿宋_GB2312" w:hint="eastAsia"/>
          <w:sz w:val="28"/>
          <w:szCs w:val="28"/>
        </w:rPr>
        <w:t>福建省1990-2010年居民出生期望寿命差异分析</w:t>
      </w:r>
    </w:p>
    <w:p w:rsidR="00F3053B" w:rsidRDefault="00F3053B" w:rsidP="00277396">
      <w:pPr>
        <w:spacing w:line="500" w:lineRule="exact"/>
        <w:ind w:firstLineChars="200" w:firstLine="560"/>
        <w:rPr>
          <w:rFonts w:ascii="仿宋_GB2312" w:eastAsia="仿宋_GB2312"/>
          <w:sz w:val="28"/>
          <w:szCs w:val="28"/>
        </w:rPr>
      </w:pPr>
      <w:r>
        <w:rPr>
          <w:rFonts w:ascii="仿宋_GB2312" w:eastAsia="仿宋_GB2312" w:hint="eastAsia"/>
          <w:sz w:val="28"/>
          <w:szCs w:val="28"/>
        </w:rPr>
        <w:t>（第一作者/通讯作者：叶莺）</w:t>
      </w:r>
    </w:p>
    <w:p w:rsidR="00F3053B" w:rsidRDefault="004C5BD8" w:rsidP="00277396">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⑶ </w:t>
      </w:r>
      <w:r w:rsidR="00F3053B" w:rsidRPr="00F3053B">
        <w:rPr>
          <w:rFonts w:ascii="仿宋_GB2312" w:eastAsia="仿宋_GB2312" w:hint="eastAsia"/>
          <w:sz w:val="28"/>
          <w:szCs w:val="28"/>
        </w:rPr>
        <w:t>福建省城乡居民消化系统恶性肿瘤死亡趋势分析</w:t>
      </w:r>
    </w:p>
    <w:p w:rsidR="00F3053B" w:rsidRDefault="00F3053B" w:rsidP="00277396">
      <w:pPr>
        <w:spacing w:line="500" w:lineRule="exact"/>
        <w:ind w:firstLineChars="200" w:firstLine="560"/>
        <w:rPr>
          <w:rFonts w:ascii="仿宋_GB2312" w:eastAsia="仿宋_GB2312"/>
          <w:sz w:val="28"/>
          <w:szCs w:val="28"/>
        </w:rPr>
      </w:pPr>
      <w:r>
        <w:rPr>
          <w:rFonts w:ascii="仿宋_GB2312" w:eastAsia="仿宋_GB2312" w:hint="eastAsia"/>
          <w:sz w:val="28"/>
          <w:szCs w:val="28"/>
        </w:rPr>
        <w:t>（第一作者/通讯作者：钟文玲）</w:t>
      </w:r>
    </w:p>
    <w:p w:rsidR="00F3053B" w:rsidRDefault="004C5BD8" w:rsidP="00277396">
      <w:pPr>
        <w:spacing w:line="500" w:lineRule="exact"/>
        <w:ind w:firstLineChars="200" w:firstLine="560"/>
        <w:rPr>
          <w:rFonts w:ascii="仿宋_GB2312" w:eastAsia="仿宋_GB2312"/>
          <w:sz w:val="28"/>
          <w:szCs w:val="28"/>
        </w:rPr>
      </w:pPr>
      <w:r>
        <w:rPr>
          <w:rFonts w:ascii="仿宋_GB2312" w:eastAsia="仿宋_GB2312" w:hint="eastAsia"/>
          <w:sz w:val="28"/>
          <w:szCs w:val="28"/>
        </w:rPr>
        <w:t>⑷</w:t>
      </w:r>
      <w:r w:rsidR="00F3053B" w:rsidRPr="00F3053B">
        <w:rPr>
          <w:rFonts w:ascii="仿宋_GB2312" w:eastAsia="仿宋_GB2312" w:hint="eastAsia"/>
          <w:sz w:val="28"/>
          <w:szCs w:val="28"/>
        </w:rPr>
        <w:t>福建省2007-2011年恶性肿瘤死亡流行病学特征及变化趋势分析</w:t>
      </w:r>
    </w:p>
    <w:p w:rsidR="00F3053B" w:rsidRDefault="00F3053B" w:rsidP="00277396">
      <w:pPr>
        <w:spacing w:line="500" w:lineRule="exact"/>
        <w:ind w:firstLineChars="200" w:firstLine="560"/>
        <w:rPr>
          <w:rFonts w:ascii="仿宋_GB2312" w:eastAsia="仿宋_GB2312"/>
          <w:sz w:val="28"/>
          <w:szCs w:val="28"/>
        </w:rPr>
      </w:pPr>
      <w:r>
        <w:rPr>
          <w:rFonts w:ascii="仿宋_GB2312" w:eastAsia="仿宋_GB2312" w:hint="eastAsia"/>
          <w:sz w:val="28"/>
          <w:szCs w:val="28"/>
        </w:rPr>
        <w:t>（</w:t>
      </w:r>
      <w:r w:rsidR="00277396">
        <w:rPr>
          <w:rFonts w:ascii="仿宋_GB2312" w:eastAsia="仿宋_GB2312" w:hint="eastAsia"/>
          <w:sz w:val="28"/>
          <w:szCs w:val="28"/>
        </w:rPr>
        <w:t>第一作者/通讯作者：陈铁晖</w:t>
      </w:r>
      <w:r>
        <w:rPr>
          <w:rFonts w:ascii="仿宋_GB2312" w:eastAsia="仿宋_GB2312" w:hint="eastAsia"/>
          <w:sz w:val="28"/>
          <w:szCs w:val="28"/>
        </w:rPr>
        <w:t>）</w:t>
      </w:r>
    </w:p>
    <w:p w:rsidR="00277396" w:rsidRDefault="004C5BD8" w:rsidP="00277396">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⑸ </w:t>
      </w:r>
      <w:r w:rsidR="00277396" w:rsidRPr="00277396">
        <w:rPr>
          <w:rFonts w:ascii="仿宋_GB2312" w:eastAsia="仿宋_GB2312" w:hint="eastAsia"/>
          <w:sz w:val="28"/>
          <w:szCs w:val="28"/>
        </w:rPr>
        <w:t>1990和2013年福建省恶性肿瘤疾病负担分析</w:t>
      </w:r>
    </w:p>
    <w:p w:rsidR="00277396" w:rsidRDefault="00277396" w:rsidP="00277396">
      <w:pPr>
        <w:spacing w:line="500" w:lineRule="exact"/>
        <w:ind w:firstLineChars="200" w:firstLine="560"/>
        <w:rPr>
          <w:rFonts w:ascii="仿宋_GB2312" w:eastAsia="仿宋_GB2312"/>
          <w:sz w:val="28"/>
          <w:szCs w:val="28"/>
        </w:rPr>
        <w:sectPr w:rsidR="00277396" w:rsidSect="00A4719B">
          <w:pgSz w:w="11906" w:h="16838"/>
          <w:pgMar w:top="1814" w:right="1588" w:bottom="1701" w:left="1588" w:header="851" w:footer="992" w:gutter="0"/>
          <w:cols w:space="425"/>
          <w:docGrid w:type="lines" w:linePitch="312"/>
        </w:sectPr>
      </w:pPr>
      <w:r>
        <w:rPr>
          <w:rFonts w:ascii="仿宋_GB2312" w:eastAsia="仿宋_GB2312" w:hint="eastAsia"/>
          <w:sz w:val="28"/>
          <w:szCs w:val="28"/>
        </w:rPr>
        <w:t>（第一作者/通讯作者：黄少芬）</w:t>
      </w:r>
    </w:p>
    <w:p w:rsidR="006207AF" w:rsidRPr="006207AF" w:rsidRDefault="00AF2E52" w:rsidP="001431E6">
      <w:pPr>
        <w:spacing w:line="500" w:lineRule="exact"/>
        <w:rPr>
          <w:rFonts w:ascii="仿宋_GB2312" w:eastAsia="仿宋_GB2312"/>
          <w:b/>
          <w:sz w:val="28"/>
          <w:szCs w:val="28"/>
        </w:rPr>
      </w:pPr>
      <w:r>
        <w:rPr>
          <w:rFonts w:ascii="仿宋_GB2312" w:eastAsia="仿宋_GB2312" w:hint="eastAsia"/>
          <w:b/>
          <w:sz w:val="28"/>
          <w:szCs w:val="28"/>
        </w:rPr>
        <w:lastRenderedPageBreak/>
        <w:t>科技</w:t>
      </w:r>
      <w:r w:rsidR="006207AF" w:rsidRPr="006207AF">
        <w:rPr>
          <w:rFonts w:ascii="仿宋_GB2312" w:eastAsia="仿宋_GB2312" w:hint="eastAsia"/>
          <w:b/>
          <w:sz w:val="28"/>
          <w:szCs w:val="28"/>
        </w:rPr>
        <w:t>成果</w:t>
      </w:r>
      <w:r>
        <w:rPr>
          <w:rFonts w:ascii="仿宋_GB2312" w:eastAsia="仿宋_GB2312" w:hint="eastAsia"/>
          <w:b/>
          <w:sz w:val="28"/>
          <w:szCs w:val="28"/>
        </w:rPr>
        <w:t>二</w:t>
      </w:r>
    </w:p>
    <w:p w:rsidR="006207AF" w:rsidRPr="006207AF" w:rsidRDefault="006207AF" w:rsidP="006207AF">
      <w:pPr>
        <w:snapToGrid w:val="0"/>
        <w:spacing w:line="500" w:lineRule="exact"/>
        <w:ind w:firstLineChars="200" w:firstLine="562"/>
        <w:rPr>
          <w:rFonts w:ascii="仿宋_GB2312" w:eastAsia="仿宋_GB2312"/>
          <w:sz w:val="28"/>
          <w:szCs w:val="28"/>
        </w:rPr>
      </w:pPr>
      <w:r w:rsidRPr="006207AF">
        <w:rPr>
          <w:rFonts w:ascii="仿宋_GB2312" w:eastAsia="仿宋_GB2312" w:hint="eastAsia"/>
          <w:b/>
          <w:sz w:val="28"/>
          <w:szCs w:val="28"/>
        </w:rPr>
        <w:t>1、</w:t>
      </w:r>
      <w:r w:rsidR="001431E6">
        <w:rPr>
          <w:rFonts w:ascii="仿宋_GB2312" w:eastAsia="仿宋_GB2312" w:hint="eastAsia"/>
          <w:b/>
          <w:sz w:val="28"/>
          <w:szCs w:val="28"/>
        </w:rPr>
        <w:t>成果</w:t>
      </w:r>
      <w:r w:rsidRPr="006207AF">
        <w:rPr>
          <w:rFonts w:ascii="仿宋_GB2312" w:eastAsia="仿宋_GB2312" w:hint="eastAsia"/>
          <w:b/>
          <w:sz w:val="28"/>
          <w:szCs w:val="28"/>
        </w:rPr>
        <w:t>名称：</w:t>
      </w:r>
      <w:r w:rsidRPr="002245F4">
        <w:rPr>
          <w:rFonts w:eastAsia="仿宋_GB2312" w:hint="eastAsia"/>
          <w:sz w:val="28"/>
        </w:rPr>
        <w:t>人感染新型流感和禽流感病毒的发现及其分子生物学研究</w:t>
      </w:r>
    </w:p>
    <w:p w:rsidR="006207AF" w:rsidRPr="006207AF" w:rsidRDefault="006207AF" w:rsidP="006207AF">
      <w:pPr>
        <w:snapToGrid w:val="0"/>
        <w:spacing w:line="500" w:lineRule="exact"/>
        <w:ind w:firstLineChars="200" w:firstLine="562"/>
        <w:rPr>
          <w:rFonts w:ascii="仿宋_GB2312" w:eastAsia="仿宋_GB2312"/>
          <w:sz w:val="28"/>
          <w:szCs w:val="28"/>
        </w:rPr>
      </w:pPr>
      <w:r w:rsidRPr="006207AF">
        <w:rPr>
          <w:rFonts w:ascii="仿宋_GB2312" w:eastAsia="仿宋_GB2312" w:hint="eastAsia"/>
          <w:b/>
          <w:sz w:val="28"/>
          <w:szCs w:val="28"/>
        </w:rPr>
        <w:t>2、</w:t>
      </w:r>
      <w:r w:rsidR="002C09DA">
        <w:rPr>
          <w:rFonts w:ascii="仿宋_GB2312" w:eastAsia="仿宋_GB2312" w:hint="eastAsia"/>
          <w:b/>
          <w:sz w:val="28"/>
          <w:szCs w:val="28"/>
        </w:rPr>
        <w:t>提名</w:t>
      </w:r>
      <w:r w:rsidRPr="006207AF">
        <w:rPr>
          <w:rFonts w:ascii="仿宋_GB2312" w:eastAsia="仿宋_GB2312" w:hint="eastAsia"/>
          <w:b/>
          <w:sz w:val="28"/>
          <w:szCs w:val="28"/>
        </w:rPr>
        <w:t>单位：</w:t>
      </w:r>
      <w:r w:rsidR="002C09DA">
        <w:rPr>
          <w:rFonts w:ascii="仿宋_GB2312" w:eastAsia="仿宋_GB2312" w:hint="eastAsia"/>
          <w:sz w:val="28"/>
          <w:szCs w:val="28"/>
        </w:rPr>
        <w:t>福建省卫生健康委员会</w:t>
      </w:r>
    </w:p>
    <w:p w:rsidR="006207AF" w:rsidRDefault="006207AF" w:rsidP="006207AF">
      <w:pPr>
        <w:snapToGrid w:val="0"/>
        <w:spacing w:line="500" w:lineRule="exact"/>
        <w:ind w:firstLineChars="200" w:firstLine="562"/>
        <w:rPr>
          <w:rFonts w:ascii="仿宋_GB2312" w:eastAsia="仿宋_GB2312"/>
          <w:sz w:val="28"/>
          <w:szCs w:val="28"/>
        </w:rPr>
      </w:pPr>
      <w:r w:rsidRPr="006207AF">
        <w:rPr>
          <w:rFonts w:ascii="仿宋_GB2312" w:eastAsia="仿宋_GB2312" w:hint="eastAsia"/>
          <w:b/>
          <w:sz w:val="28"/>
          <w:szCs w:val="28"/>
        </w:rPr>
        <w:t>3、主要完成单位：</w:t>
      </w:r>
      <w:r w:rsidRPr="006207AF">
        <w:rPr>
          <w:rFonts w:ascii="仿宋_GB2312" w:eastAsia="仿宋_GB2312" w:hint="eastAsia"/>
          <w:sz w:val="28"/>
          <w:szCs w:val="28"/>
        </w:rPr>
        <w:t>福建省疾病预防控制中心</w:t>
      </w:r>
    </w:p>
    <w:p w:rsidR="006207AF" w:rsidRPr="006207AF" w:rsidRDefault="006207AF" w:rsidP="006207AF">
      <w:pPr>
        <w:snapToGrid w:val="0"/>
        <w:spacing w:line="500" w:lineRule="exact"/>
        <w:ind w:firstLineChars="200" w:firstLine="562"/>
        <w:rPr>
          <w:rFonts w:ascii="仿宋_GB2312" w:eastAsia="仿宋_GB2312"/>
          <w:b/>
          <w:sz w:val="28"/>
          <w:szCs w:val="28"/>
        </w:rPr>
      </w:pPr>
      <w:r w:rsidRPr="006207AF">
        <w:rPr>
          <w:rFonts w:ascii="仿宋_GB2312" w:eastAsia="仿宋_GB2312" w:hint="eastAsia"/>
          <w:b/>
          <w:sz w:val="28"/>
          <w:szCs w:val="28"/>
        </w:rPr>
        <w:t>4、主要完成人及其排序</w:t>
      </w:r>
    </w:p>
    <w:p w:rsidR="001431E6" w:rsidRDefault="006207AF" w:rsidP="001431E6">
      <w:pPr>
        <w:spacing w:line="500" w:lineRule="exact"/>
        <w:ind w:leftChars="50" w:left="105" w:firstLineChars="150" w:firstLine="420"/>
        <w:rPr>
          <w:rFonts w:ascii="仿宋_GB2312" w:eastAsia="仿宋_GB2312"/>
          <w:sz w:val="28"/>
          <w:szCs w:val="28"/>
        </w:rPr>
      </w:pPr>
      <w:r w:rsidRPr="006207AF">
        <w:rPr>
          <w:rFonts w:ascii="仿宋_GB2312" w:eastAsia="仿宋_GB2312" w:hint="eastAsia"/>
          <w:sz w:val="28"/>
          <w:szCs w:val="28"/>
        </w:rPr>
        <w:t>谢剑锋</w:t>
      </w:r>
      <w:r>
        <w:rPr>
          <w:rFonts w:ascii="仿宋_GB2312" w:eastAsia="仿宋_GB2312" w:hint="eastAsia"/>
          <w:sz w:val="28"/>
          <w:szCs w:val="28"/>
        </w:rPr>
        <w:t xml:space="preserve"> 郑</w:t>
      </w:r>
      <w:r w:rsidRPr="006207AF">
        <w:rPr>
          <w:rFonts w:ascii="仿宋_GB2312" w:eastAsia="仿宋_GB2312" w:hint="eastAsia"/>
          <w:sz w:val="28"/>
          <w:szCs w:val="28"/>
        </w:rPr>
        <w:t>奎城</w:t>
      </w:r>
      <w:r>
        <w:rPr>
          <w:rFonts w:ascii="仿宋_GB2312" w:eastAsia="仿宋_GB2312" w:hint="eastAsia"/>
          <w:sz w:val="28"/>
          <w:szCs w:val="28"/>
        </w:rPr>
        <w:t xml:space="preserve"> </w:t>
      </w:r>
      <w:r w:rsidR="001431E6">
        <w:rPr>
          <w:rFonts w:ascii="仿宋_GB2312" w:eastAsia="仿宋_GB2312" w:hint="eastAsia"/>
          <w:sz w:val="28"/>
          <w:szCs w:val="28"/>
        </w:rPr>
        <w:t>翁</w:t>
      </w:r>
      <w:r w:rsidRPr="006207AF">
        <w:rPr>
          <w:rFonts w:ascii="仿宋_GB2312" w:eastAsia="仿宋_GB2312" w:hint="eastAsia"/>
          <w:sz w:val="28"/>
          <w:szCs w:val="28"/>
        </w:rPr>
        <w:t>育伟</w:t>
      </w:r>
      <w:r w:rsidR="001431E6">
        <w:rPr>
          <w:rFonts w:ascii="仿宋_GB2312" w:eastAsia="仿宋_GB2312" w:hint="eastAsia"/>
          <w:sz w:val="28"/>
          <w:szCs w:val="28"/>
        </w:rPr>
        <w:t xml:space="preserve"> </w:t>
      </w:r>
      <w:r w:rsidRPr="006207AF">
        <w:rPr>
          <w:rFonts w:ascii="仿宋_GB2312" w:eastAsia="仿宋_GB2312" w:hint="eastAsia"/>
          <w:sz w:val="28"/>
          <w:szCs w:val="28"/>
        </w:rPr>
        <w:t>张炎华</w:t>
      </w:r>
      <w:r w:rsidR="001431E6">
        <w:rPr>
          <w:rFonts w:ascii="仿宋_GB2312" w:eastAsia="仿宋_GB2312" w:hint="eastAsia"/>
          <w:sz w:val="28"/>
          <w:szCs w:val="28"/>
        </w:rPr>
        <w:t xml:space="preserve"> </w:t>
      </w:r>
      <w:r w:rsidRPr="006207AF">
        <w:rPr>
          <w:rFonts w:ascii="仿宋_GB2312" w:eastAsia="仿宋_GB2312" w:hint="eastAsia"/>
          <w:sz w:val="28"/>
          <w:szCs w:val="28"/>
        </w:rPr>
        <w:t>陈</w:t>
      </w:r>
      <w:r w:rsidR="002C09DA">
        <w:rPr>
          <w:rFonts w:ascii="仿宋_GB2312" w:eastAsia="仿宋_GB2312" w:hint="eastAsia"/>
          <w:sz w:val="28"/>
          <w:szCs w:val="28"/>
        </w:rPr>
        <w:t xml:space="preserve"> </w:t>
      </w:r>
      <w:r w:rsidRPr="006207AF">
        <w:rPr>
          <w:rFonts w:ascii="仿宋_GB2312" w:eastAsia="仿宋_GB2312" w:hint="eastAsia"/>
          <w:sz w:val="28"/>
          <w:szCs w:val="28"/>
        </w:rPr>
        <w:t>平</w:t>
      </w:r>
      <w:r w:rsidR="001431E6">
        <w:rPr>
          <w:rFonts w:ascii="仿宋_GB2312" w:eastAsia="仿宋_GB2312" w:hint="eastAsia"/>
          <w:sz w:val="28"/>
          <w:szCs w:val="28"/>
        </w:rPr>
        <w:t xml:space="preserve"> </w:t>
      </w:r>
      <w:r w:rsidRPr="006207AF">
        <w:rPr>
          <w:rFonts w:ascii="仿宋_GB2312" w:eastAsia="仿宋_GB2312" w:hint="eastAsia"/>
          <w:sz w:val="28"/>
          <w:szCs w:val="28"/>
        </w:rPr>
        <w:t>修文琼</w:t>
      </w:r>
      <w:r w:rsidR="001431E6">
        <w:rPr>
          <w:rFonts w:ascii="仿宋_GB2312" w:eastAsia="仿宋_GB2312" w:hint="eastAsia"/>
          <w:sz w:val="28"/>
          <w:szCs w:val="28"/>
        </w:rPr>
        <w:t xml:space="preserve"> </w:t>
      </w:r>
      <w:r w:rsidRPr="006207AF">
        <w:rPr>
          <w:rFonts w:ascii="仿宋_GB2312" w:eastAsia="仿宋_GB2312" w:hint="eastAsia"/>
          <w:sz w:val="28"/>
          <w:szCs w:val="28"/>
        </w:rPr>
        <w:t>黄婕莉</w:t>
      </w:r>
      <w:r w:rsidR="001431E6">
        <w:rPr>
          <w:rFonts w:ascii="仿宋_GB2312" w:eastAsia="仿宋_GB2312" w:hint="eastAsia"/>
          <w:sz w:val="28"/>
          <w:szCs w:val="28"/>
        </w:rPr>
        <w:t xml:space="preserve"> </w:t>
      </w:r>
      <w:r w:rsidRPr="006207AF">
        <w:rPr>
          <w:rFonts w:ascii="仿宋_GB2312" w:eastAsia="仿宋_GB2312" w:hint="eastAsia"/>
          <w:sz w:val="28"/>
          <w:szCs w:val="28"/>
        </w:rPr>
        <w:t>林</w:t>
      </w:r>
      <w:r w:rsidR="002C09DA">
        <w:rPr>
          <w:rFonts w:ascii="仿宋_GB2312" w:eastAsia="仿宋_GB2312" w:hint="eastAsia"/>
          <w:sz w:val="28"/>
          <w:szCs w:val="28"/>
        </w:rPr>
        <w:t xml:space="preserve"> </w:t>
      </w:r>
      <w:r w:rsidRPr="006207AF">
        <w:rPr>
          <w:rFonts w:ascii="仿宋_GB2312" w:eastAsia="仿宋_GB2312" w:hint="eastAsia"/>
          <w:sz w:val="28"/>
          <w:szCs w:val="28"/>
        </w:rPr>
        <w:t>琦</w:t>
      </w:r>
      <w:r w:rsidR="001431E6">
        <w:rPr>
          <w:rFonts w:ascii="仿宋_GB2312" w:eastAsia="仿宋_GB2312" w:hint="eastAsia"/>
          <w:sz w:val="28"/>
          <w:szCs w:val="28"/>
        </w:rPr>
        <w:t xml:space="preserve"> </w:t>
      </w:r>
    </w:p>
    <w:p w:rsidR="006207AF" w:rsidRDefault="006207AF" w:rsidP="001431E6">
      <w:pPr>
        <w:spacing w:line="500" w:lineRule="exact"/>
        <w:ind w:leftChars="50" w:left="105" w:firstLineChars="150" w:firstLine="420"/>
        <w:rPr>
          <w:rFonts w:ascii="仿宋_GB2312" w:eastAsia="仿宋_GB2312"/>
          <w:sz w:val="28"/>
          <w:szCs w:val="28"/>
        </w:rPr>
      </w:pPr>
      <w:r w:rsidRPr="006207AF">
        <w:rPr>
          <w:rFonts w:ascii="仿宋_GB2312" w:eastAsia="仿宋_GB2312" w:hint="eastAsia"/>
          <w:sz w:val="28"/>
          <w:szCs w:val="28"/>
        </w:rPr>
        <w:t>李颖婷</w:t>
      </w:r>
      <w:r w:rsidR="001431E6">
        <w:rPr>
          <w:rFonts w:ascii="仿宋_GB2312" w:eastAsia="仿宋_GB2312" w:hint="eastAsia"/>
          <w:sz w:val="28"/>
          <w:szCs w:val="28"/>
        </w:rPr>
        <w:t xml:space="preserve"> </w:t>
      </w:r>
      <w:r w:rsidRPr="006207AF">
        <w:rPr>
          <w:rFonts w:ascii="仿宋_GB2312" w:eastAsia="仿宋_GB2312" w:hint="eastAsia"/>
          <w:sz w:val="28"/>
          <w:szCs w:val="28"/>
        </w:rPr>
        <w:t>陈宏彬</w:t>
      </w:r>
    </w:p>
    <w:p w:rsidR="001B2572" w:rsidRDefault="006207AF" w:rsidP="001B2572">
      <w:pPr>
        <w:spacing w:line="500" w:lineRule="exact"/>
        <w:ind w:firstLineChars="200" w:firstLine="562"/>
        <w:rPr>
          <w:rFonts w:ascii="仿宋_GB2312" w:eastAsia="仿宋_GB2312"/>
          <w:sz w:val="28"/>
          <w:szCs w:val="28"/>
        </w:rPr>
      </w:pPr>
      <w:r w:rsidRPr="006207AF">
        <w:rPr>
          <w:rFonts w:ascii="仿宋_GB2312" w:eastAsia="仿宋_GB2312" w:hint="eastAsia"/>
          <w:b/>
          <w:sz w:val="28"/>
          <w:szCs w:val="28"/>
        </w:rPr>
        <w:t>5、项目</w:t>
      </w:r>
      <w:r w:rsidR="002C09DA">
        <w:rPr>
          <w:rFonts w:ascii="仿宋_GB2312" w:eastAsia="仿宋_GB2312" w:hint="eastAsia"/>
          <w:b/>
          <w:sz w:val="28"/>
          <w:szCs w:val="28"/>
        </w:rPr>
        <w:t>简介</w:t>
      </w:r>
      <w:r w:rsidRPr="006207AF">
        <w:rPr>
          <w:rFonts w:ascii="仿宋_GB2312" w:eastAsia="仿宋_GB2312" w:hint="eastAsia"/>
          <w:b/>
          <w:sz w:val="28"/>
          <w:szCs w:val="28"/>
        </w:rPr>
        <w:t>：</w:t>
      </w:r>
    </w:p>
    <w:p w:rsidR="001B2572" w:rsidRPr="001B2572" w:rsidRDefault="001B2572" w:rsidP="001B2572">
      <w:pPr>
        <w:spacing w:line="500" w:lineRule="exact"/>
        <w:ind w:firstLineChars="200" w:firstLine="562"/>
        <w:rPr>
          <w:rFonts w:ascii="仿宋_GB2312" w:eastAsia="仿宋_GB2312"/>
          <w:b/>
          <w:sz w:val="28"/>
          <w:szCs w:val="28"/>
        </w:rPr>
      </w:pPr>
      <w:r w:rsidRPr="001B2572">
        <w:rPr>
          <w:rFonts w:ascii="仿宋_GB2312" w:eastAsia="仿宋_GB2312" w:hint="eastAsia"/>
          <w:b/>
          <w:sz w:val="28"/>
          <w:szCs w:val="28"/>
        </w:rPr>
        <w:t>⑴ 主要研究内容</w:t>
      </w:r>
    </w:p>
    <w:p w:rsidR="001B2572" w:rsidRPr="001B2572" w:rsidRDefault="001B2572" w:rsidP="001B2572">
      <w:pPr>
        <w:spacing w:line="500" w:lineRule="exact"/>
        <w:ind w:firstLineChars="200" w:firstLine="560"/>
        <w:rPr>
          <w:rFonts w:ascii="仿宋_GB2312" w:eastAsia="仿宋_GB2312"/>
          <w:sz w:val="28"/>
          <w:szCs w:val="28"/>
        </w:rPr>
      </w:pPr>
      <w:r w:rsidRPr="001B2572">
        <w:rPr>
          <w:rFonts w:ascii="仿宋_GB2312" w:eastAsia="仿宋_GB2312" w:hint="eastAsia"/>
          <w:sz w:val="28"/>
          <w:szCs w:val="28"/>
        </w:rPr>
        <w:t>本项目依托省人兽共患病重点实验室和BSL-3实验室，建立了</w:t>
      </w:r>
      <w:r>
        <w:rPr>
          <w:rFonts w:ascii="仿宋_GB2312" w:eastAsia="仿宋_GB2312" w:hint="eastAsia"/>
          <w:sz w:val="28"/>
          <w:szCs w:val="28"/>
        </w:rPr>
        <w:t>“</w:t>
      </w:r>
      <w:r w:rsidRPr="001B2572">
        <w:rPr>
          <w:rFonts w:ascii="仿宋_GB2312" w:eastAsia="仿宋_GB2312" w:hint="eastAsia"/>
          <w:sz w:val="28"/>
          <w:szCs w:val="28"/>
        </w:rPr>
        <w:t>两平台</w:t>
      </w:r>
      <w:r>
        <w:rPr>
          <w:rFonts w:ascii="仿宋_GB2312" w:eastAsia="仿宋_GB2312" w:hint="eastAsia"/>
          <w:sz w:val="28"/>
          <w:szCs w:val="28"/>
        </w:rPr>
        <w:t>”</w:t>
      </w:r>
      <w:r w:rsidRPr="001B2572">
        <w:rPr>
          <w:rFonts w:ascii="仿宋_GB2312" w:eastAsia="仿宋_GB2312" w:hint="eastAsia"/>
          <w:sz w:val="28"/>
          <w:szCs w:val="28"/>
        </w:rPr>
        <w:t>（分子生物快速检测平台和高通量测序平台）</w:t>
      </w:r>
      <w:r>
        <w:rPr>
          <w:rFonts w:ascii="仿宋_GB2312" w:eastAsia="仿宋_GB2312" w:hint="eastAsia"/>
          <w:sz w:val="28"/>
          <w:szCs w:val="28"/>
        </w:rPr>
        <w:t>和“</w:t>
      </w:r>
      <w:r w:rsidRPr="001B2572">
        <w:rPr>
          <w:rFonts w:ascii="仿宋_GB2312" w:eastAsia="仿宋_GB2312" w:hint="eastAsia"/>
          <w:sz w:val="28"/>
          <w:szCs w:val="28"/>
        </w:rPr>
        <w:t>一体系</w:t>
      </w:r>
      <w:r>
        <w:rPr>
          <w:rFonts w:ascii="仿宋_GB2312" w:eastAsia="仿宋_GB2312" w:hint="eastAsia"/>
          <w:sz w:val="28"/>
          <w:szCs w:val="28"/>
        </w:rPr>
        <w:t>”</w:t>
      </w:r>
      <w:r w:rsidRPr="001B2572">
        <w:rPr>
          <w:rFonts w:ascii="仿宋_GB2312" w:eastAsia="仿宋_GB2312" w:hint="eastAsia"/>
          <w:sz w:val="28"/>
          <w:szCs w:val="28"/>
        </w:rPr>
        <w:t>（病毒基因特征分析体系），形成了一个机制（以分子分型和溯源为特色的新发突发传染病监测预警研判机制），及时发现人感染新型流感和禽流感病毒，并阐明其遗传性、抗原性、耐药性、致病力、传播力等分子生物学特征，为疫情溯源、研判疫情进展、指导临床救治、制定防控策略等提供科学依据，成功防控了人感染新型流感和禽流感疫情。</w:t>
      </w:r>
    </w:p>
    <w:p w:rsidR="001B2572" w:rsidRPr="001B2572" w:rsidRDefault="001B2572" w:rsidP="001B2572">
      <w:pPr>
        <w:spacing w:line="500" w:lineRule="exact"/>
        <w:ind w:firstLineChars="200" w:firstLine="562"/>
        <w:rPr>
          <w:rFonts w:ascii="仿宋_GB2312" w:eastAsia="仿宋_GB2312"/>
          <w:b/>
          <w:sz w:val="28"/>
          <w:szCs w:val="28"/>
        </w:rPr>
      </w:pPr>
      <w:r w:rsidRPr="001B2572">
        <w:rPr>
          <w:rFonts w:ascii="仿宋_GB2312" w:eastAsia="仿宋_GB2312" w:hint="eastAsia"/>
          <w:b/>
          <w:sz w:val="28"/>
          <w:szCs w:val="28"/>
        </w:rPr>
        <w:t>⑵ 技术创新</w:t>
      </w:r>
    </w:p>
    <w:p w:rsidR="001B2572" w:rsidRPr="001B2572" w:rsidRDefault="001B2572" w:rsidP="00102297">
      <w:pPr>
        <w:spacing w:line="460" w:lineRule="exact"/>
        <w:ind w:firstLineChars="200" w:firstLine="560"/>
        <w:rPr>
          <w:rFonts w:ascii="仿宋_GB2312" w:eastAsia="仿宋_GB2312"/>
          <w:sz w:val="28"/>
          <w:szCs w:val="28"/>
        </w:rPr>
      </w:pPr>
      <w:r w:rsidRPr="001B2572">
        <w:rPr>
          <w:rFonts w:ascii="仿宋_GB2312" w:eastAsia="仿宋_GB2312" w:hint="eastAsia"/>
          <w:sz w:val="28"/>
          <w:szCs w:val="28"/>
        </w:rPr>
        <w:t>1、在全球首次发现成人感染欧亚禽源H1N1猪流感病毒，其为三源重组病毒，能导致人严重的临床感染，并具备的人传人能力和潜在大流行风险。</w:t>
      </w:r>
    </w:p>
    <w:p w:rsidR="001B2572" w:rsidRPr="001B2572" w:rsidRDefault="001B2572" w:rsidP="00102297">
      <w:pPr>
        <w:spacing w:line="460" w:lineRule="exact"/>
        <w:ind w:firstLineChars="200" w:firstLine="560"/>
        <w:rPr>
          <w:rFonts w:ascii="仿宋_GB2312" w:eastAsia="仿宋_GB2312"/>
          <w:sz w:val="28"/>
          <w:szCs w:val="28"/>
        </w:rPr>
      </w:pPr>
      <w:r w:rsidRPr="001B2572">
        <w:rPr>
          <w:rFonts w:ascii="仿宋_GB2312" w:eastAsia="仿宋_GB2312" w:hint="eastAsia"/>
          <w:sz w:val="28"/>
          <w:szCs w:val="28"/>
        </w:rPr>
        <w:t>2、首次在福建省发现人感染甲型H1N1流感、高致病性H5N1和H5N6禽流感以及H7N9禽流感病毒，为疫情防控做好充分准备。</w:t>
      </w:r>
    </w:p>
    <w:p w:rsidR="001B2572" w:rsidRPr="001B2572" w:rsidRDefault="001B2572" w:rsidP="00102297">
      <w:pPr>
        <w:spacing w:line="460" w:lineRule="exact"/>
        <w:ind w:firstLineChars="200" w:firstLine="560"/>
        <w:rPr>
          <w:rFonts w:ascii="仿宋_GB2312" w:eastAsia="仿宋_GB2312"/>
          <w:sz w:val="28"/>
          <w:szCs w:val="28"/>
        </w:rPr>
      </w:pPr>
      <w:r w:rsidRPr="001B2572">
        <w:rPr>
          <w:rFonts w:ascii="仿宋_GB2312" w:eastAsia="仿宋_GB2312" w:hint="eastAsia"/>
          <w:sz w:val="28"/>
          <w:szCs w:val="28"/>
        </w:rPr>
        <w:t>3、通过长期监测，发现甲型H1N1流感病毒变异株、耐药株和重症肺炎株，为临床救治病例和评估潜在流行风险提供依据。</w:t>
      </w:r>
    </w:p>
    <w:p w:rsidR="001B2572" w:rsidRPr="001B2572" w:rsidRDefault="001B2572" w:rsidP="00102297">
      <w:pPr>
        <w:spacing w:line="460" w:lineRule="exact"/>
        <w:ind w:firstLineChars="200" w:firstLine="560"/>
        <w:rPr>
          <w:rFonts w:ascii="仿宋_GB2312" w:eastAsia="仿宋_GB2312"/>
          <w:sz w:val="28"/>
          <w:szCs w:val="28"/>
        </w:rPr>
      </w:pPr>
      <w:r w:rsidRPr="001B2572">
        <w:rPr>
          <w:rFonts w:ascii="仿宋_GB2312" w:eastAsia="仿宋_GB2312" w:hint="eastAsia"/>
          <w:sz w:val="28"/>
          <w:szCs w:val="28"/>
        </w:rPr>
        <w:t>4、阐明了亚洲各国H5N1禽流感病毒具有明显地域分布，经病毒溯源，福建省病毒与国内病毒株属同一进化分枝，与安徽和广西省病毒有</w:t>
      </w:r>
      <w:r w:rsidRPr="001B2572">
        <w:rPr>
          <w:rFonts w:ascii="仿宋_GB2312" w:eastAsia="仿宋_GB2312" w:hint="eastAsia"/>
          <w:sz w:val="28"/>
          <w:szCs w:val="28"/>
        </w:rPr>
        <w:lastRenderedPageBreak/>
        <w:t>更紧密的亲缘关系。</w:t>
      </w:r>
    </w:p>
    <w:p w:rsidR="001B2572" w:rsidRPr="001B2572" w:rsidRDefault="001B2572" w:rsidP="00102297">
      <w:pPr>
        <w:spacing w:line="460" w:lineRule="exact"/>
        <w:ind w:firstLineChars="200" w:firstLine="560"/>
        <w:rPr>
          <w:rFonts w:ascii="仿宋_GB2312" w:eastAsia="仿宋_GB2312"/>
          <w:sz w:val="28"/>
          <w:szCs w:val="28"/>
        </w:rPr>
      </w:pPr>
      <w:r w:rsidRPr="001B2572">
        <w:rPr>
          <w:rFonts w:ascii="仿宋_GB2312" w:eastAsia="仿宋_GB2312" w:hint="eastAsia"/>
          <w:sz w:val="28"/>
          <w:szCs w:val="28"/>
        </w:rPr>
        <w:t>5、早期确诊和及时救治高致病性H5N6禽流感患者，基因分析发现其病毒来自野禽和家禽中流行的病毒，至少经过两次重配而产生。</w:t>
      </w:r>
    </w:p>
    <w:p w:rsidR="001B2572" w:rsidRPr="001B2572" w:rsidRDefault="001B2572" w:rsidP="00102297">
      <w:pPr>
        <w:spacing w:line="460" w:lineRule="exact"/>
        <w:ind w:firstLineChars="200" w:firstLine="560"/>
        <w:rPr>
          <w:rFonts w:ascii="仿宋_GB2312" w:eastAsia="仿宋_GB2312"/>
          <w:sz w:val="28"/>
          <w:szCs w:val="28"/>
        </w:rPr>
      </w:pPr>
      <w:r w:rsidRPr="001B2572">
        <w:rPr>
          <w:rFonts w:ascii="仿宋_GB2312" w:eastAsia="仿宋_GB2312" w:hint="eastAsia"/>
          <w:sz w:val="28"/>
          <w:szCs w:val="28"/>
        </w:rPr>
        <w:t>6、建立了一种快速便捷的H7N9禽流感病毒全基因扩增和测序方法，节省成本、减轻人力；阐明了福建省人感染H7N9禽流感病毒分子生物学特征，其源自长三角和珠三角病毒基因重组，流行至第5波时已形成稳定的福建株；发现耐药株和高致病株；揭示了其基因关键位点突变而获得“双受体”结合能力，具备突破种属屏障，更容易感染人的重要分子机制；发现了人传人疫情，导致大流行的潜能不容忽视。</w:t>
      </w:r>
    </w:p>
    <w:p w:rsidR="001B2572" w:rsidRPr="001B2572" w:rsidRDefault="001B2572" w:rsidP="001B2572">
      <w:pPr>
        <w:spacing w:line="500" w:lineRule="exact"/>
        <w:ind w:firstLineChars="200" w:firstLine="562"/>
        <w:rPr>
          <w:rFonts w:ascii="仿宋_GB2312" w:eastAsia="仿宋_GB2312"/>
          <w:b/>
          <w:sz w:val="28"/>
          <w:szCs w:val="28"/>
        </w:rPr>
      </w:pPr>
      <w:r w:rsidRPr="001B2572">
        <w:rPr>
          <w:rFonts w:ascii="仿宋_GB2312" w:eastAsia="仿宋_GB2312" w:hint="eastAsia"/>
          <w:b/>
          <w:sz w:val="28"/>
          <w:szCs w:val="28"/>
        </w:rPr>
        <w:t>⑶ 应用推广及效益</w:t>
      </w:r>
    </w:p>
    <w:p w:rsidR="002C09DA" w:rsidRPr="00277396" w:rsidRDefault="001B2572" w:rsidP="00102297">
      <w:pPr>
        <w:spacing w:line="460" w:lineRule="exact"/>
        <w:ind w:firstLineChars="200" w:firstLine="560"/>
        <w:rPr>
          <w:rFonts w:ascii="仿宋_GB2312" w:eastAsia="仿宋_GB2312"/>
          <w:sz w:val="28"/>
          <w:szCs w:val="28"/>
        </w:rPr>
      </w:pPr>
      <w:r w:rsidRPr="001B2572">
        <w:rPr>
          <w:rFonts w:ascii="仿宋_GB2312" w:eastAsia="仿宋_GB2312" w:hint="eastAsia"/>
          <w:sz w:val="28"/>
          <w:szCs w:val="28"/>
        </w:rPr>
        <w:t> </w:t>
      </w:r>
      <w:r>
        <w:rPr>
          <w:rFonts w:ascii="仿宋_GB2312" w:eastAsia="仿宋_GB2312" w:hint="eastAsia"/>
          <w:sz w:val="28"/>
          <w:szCs w:val="28"/>
        </w:rPr>
        <w:t>本</w:t>
      </w:r>
      <w:r w:rsidRPr="001B2572">
        <w:rPr>
          <w:rFonts w:ascii="仿宋_GB2312" w:eastAsia="仿宋_GB2312" w:hint="eastAsia"/>
          <w:sz w:val="28"/>
          <w:szCs w:val="28"/>
        </w:rPr>
        <w:t>研究成果为成功防控人感染新型流感和禽流感提供了理论基础和关键技术支撑，被广泛运用于省内外疾控机构和医疗机构，具有重大社会和经济效益；将病原学、流行病学和临床医学有机结合，推进医防融合的综合性医改向纵深发展。项目14篇文章被引用114篇次（4篇在SCI中被引用34篇次），培养了4名硕士研究生。</w:t>
      </w:r>
    </w:p>
    <w:p w:rsidR="00277396" w:rsidRPr="00277396" w:rsidRDefault="004C5BD8" w:rsidP="00277396">
      <w:pPr>
        <w:spacing w:line="500" w:lineRule="exact"/>
        <w:ind w:firstLineChars="200" w:firstLine="562"/>
        <w:rPr>
          <w:rFonts w:ascii="仿宋_GB2312" w:eastAsia="仿宋_GB2312"/>
          <w:b/>
          <w:sz w:val="28"/>
          <w:szCs w:val="28"/>
        </w:rPr>
      </w:pPr>
      <w:r>
        <w:rPr>
          <w:rFonts w:ascii="仿宋_GB2312" w:eastAsia="仿宋_GB2312" w:hint="eastAsia"/>
          <w:b/>
          <w:sz w:val="28"/>
          <w:szCs w:val="28"/>
        </w:rPr>
        <w:t>6、</w:t>
      </w:r>
      <w:r w:rsidR="00277396" w:rsidRPr="00277396">
        <w:rPr>
          <w:rFonts w:ascii="仿宋_GB2312" w:eastAsia="仿宋_GB2312" w:hint="eastAsia"/>
          <w:b/>
          <w:sz w:val="28"/>
          <w:szCs w:val="28"/>
        </w:rPr>
        <w:t>5篇代表性著作及作者</w:t>
      </w:r>
    </w:p>
    <w:p w:rsidR="00277396" w:rsidRDefault="004C5BD8" w:rsidP="00102297">
      <w:pPr>
        <w:tabs>
          <w:tab w:val="left" w:pos="55"/>
        </w:tabs>
        <w:spacing w:line="4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⑴</w:t>
      </w:r>
      <w:r w:rsidR="00277396">
        <w:rPr>
          <w:rFonts w:ascii="仿宋_GB2312" w:eastAsia="仿宋_GB2312" w:hAnsi="宋体" w:cs="宋体" w:hint="eastAsia"/>
          <w:sz w:val="28"/>
          <w:szCs w:val="28"/>
        </w:rPr>
        <w:t xml:space="preserve"> </w:t>
      </w:r>
      <w:r w:rsidR="00277396" w:rsidRPr="00277396">
        <w:rPr>
          <w:rFonts w:ascii="仿宋_GB2312" w:eastAsia="仿宋_GB2312" w:hAnsi="宋体" w:cs="宋体"/>
          <w:sz w:val="28"/>
          <w:szCs w:val="28"/>
        </w:rPr>
        <w:t>A study of the relationship between human</w:t>
      </w:r>
      <w:r w:rsidR="00277396">
        <w:rPr>
          <w:rFonts w:ascii="仿宋_GB2312" w:eastAsia="仿宋_GB2312" w:hAnsi="宋体" w:cs="宋体" w:hint="eastAsia"/>
          <w:sz w:val="28"/>
          <w:szCs w:val="28"/>
        </w:rPr>
        <w:t xml:space="preserve"> </w:t>
      </w:r>
      <w:r w:rsidR="00277396" w:rsidRPr="00277396">
        <w:rPr>
          <w:rFonts w:ascii="仿宋_GB2312" w:eastAsia="仿宋_GB2312" w:hAnsi="宋体" w:cs="宋体"/>
          <w:sz w:val="28"/>
          <w:szCs w:val="28"/>
        </w:rPr>
        <w:t>infection with avian influenza a (H5N6) and</w:t>
      </w:r>
      <w:r w:rsidR="00277396">
        <w:rPr>
          <w:rFonts w:ascii="仿宋_GB2312" w:eastAsia="仿宋_GB2312" w:hAnsi="宋体" w:cs="宋体" w:hint="eastAsia"/>
          <w:sz w:val="28"/>
          <w:szCs w:val="28"/>
        </w:rPr>
        <w:t xml:space="preserve"> </w:t>
      </w:r>
      <w:r w:rsidR="00277396" w:rsidRPr="00277396">
        <w:rPr>
          <w:rFonts w:ascii="仿宋_GB2312" w:eastAsia="仿宋_GB2312" w:hAnsi="宋体" w:cs="宋体"/>
          <w:sz w:val="28"/>
          <w:szCs w:val="28"/>
        </w:rPr>
        <w:t>environmental avian influenza viruses in</w:t>
      </w:r>
      <w:r w:rsidR="00102297">
        <w:rPr>
          <w:rFonts w:ascii="仿宋_GB2312" w:eastAsia="仿宋_GB2312" w:hAnsi="宋体" w:cs="宋体" w:hint="eastAsia"/>
          <w:sz w:val="28"/>
          <w:szCs w:val="28"/>
        </w:rPr>
        <w:t xml:space="preserve"> </w:t>
      </w:r>
      <w:r w:rsidR="00277396" w:rsidRPr="00277396">
        <w:rPr>
          <w:rFonts w:ascii="仿宋_GB2312" w:eastAsia="仿宋_GB2312" w:hAnsi="宋体" w:cs="宋体"/>
          <w:sz w:val="28"/>
          <w:szCs w:val="28"/>
        </w:rPr>
        <w:t>Fujian, China</w:t>
      </w:r>
      <w:r w:rsidR="00277396">
        <w:rPr>
          <w:rFonts w:ascii="仿宋_GB2312" w:eastAsia="仿宋_GB2312" w:hAnsi="宋体" w:cs="宋体" w:hint="eastAsia"/>
          <w:sz w:val="28"/>
          <w:szCs w:val="28"/>
        </w:rPr>
        <w:t xml:space="preserve"> （第一作者：陈平  通讯作者：郑奎城）</w:t>
      </w:r>
    </w:p>
    <w:p w:rsidR="00277396" w:rsidRDefault="004C5BD8" w:rsidP="00102297">
      <w:pPr>
        <w:tabs>
          <w:tab w:val="left" w:pos="55"/>
        </w:tabs>
        <w:spacing w:line="4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⑵</w:t>
      </w:r>
      <w:r w:rsidR="00277396">
        <w:rPr>
          <w:rFonts w:ascii="仿宋_GB2312" w:eastAsia="仿宋_GB2312" w:hAnsi="宋体" w:cs="宋体" w:hint="eastAsia"/>
          <w:sz w:val="28"/>
          <w:szCs w:val="28"/>
        </w:rPr>
        <w:t xml:space="preserve"> </w:t>
      </w:r>
      <w:r w:rsidR="00277396" w:rsidRPr="00277396">
        <w:rPr>
          <w:rFonts w:ascii="仿宋_GB2312" w:eastAsia="仿宋_GB2312" w:hAnsi="宋体" w:cs="宋体"/>
          <w:sz w:val="28"/>
          <w:szCs w:val="28"/>
        </w:rPr>
        <w:t>Emergence of Eurasian Avian-Like Swine Influenza A (H1N1) Virus</w:t>
      </w:r>
      <w:r w:rsidR="00102297">
        <w:rPr>
          <w:rFonts w:ascii="仿宋_GB2312" w:eastAsia="仿宋_GB2312" w:hAnsi="宋体" w:cs="宋体" w:hint="eastAsia"/>
          <w:sz w:val="28"/>
          <w:szCs w:val="28"/>
        </w:rPr>
        <w:t xml:space="preserve"> </w:t>
      </w:r>
      <w:r w:rsidR="00277396" w:rsidRPr="00277396">
        <w:rPr>
          <w:rFonts w:ascii="仿宋_GB2312" w:eastAsia="仿宋_GB2312" w:hAnsi="宋体" w:cs="宋体"/>
          <w:sz w:val="28"/>
          <w:szCs w:val="28"/>
        </w:rPr>
        <w:t>from an Adult Case in Fujian Province, China</w:t>
      </w:r>
    </w:p>
    <w:p w:rsidR="00277396" w:rsidRDefault="00277396" w:rsidP="00102297">
      <w:pPr>
        <w:tabs>
          <w:tab w:val="left" w:pos="55"/>
        </w:tabs>
        <w:spacing w:line="4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（第一作者：谢剑锋  通讯作者：郑奎城）</w:t>
      </w:r>
    </w:p>
    <w:p w:rsidR="00277396" w:rsidRDefault="004C5BD8" w:rsidP="00102297">
      <w:pPr>
        <w:tabs>
          <w:tab w:val="left" w:pos="55"/>
        </w:tabs>
        <w:spacing w:line="4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⑶</w:t>
      </w:r>
      <w:r w:rsidR="00277396">
        <w:rPr>
          <w:rFonts w:ascii="仿宋_GB2312" w:eastAsia="仿宋_GB2312" w:hAnsi="宋体" w:cs="宋体" w:hint="eastAsia"/>
          <w:sz w:val="28"/>
          <w:szCs w:val="28"/>
        </w:rPr>
        <w:t xml:space="preserve"> </w:t>
      </w:r>
      <w:r w:rsidR="00102297" w:rsidRPr="00102297">
        <w:rPr>
          <w:rFonts w:ascii="仿宋_GB2312" w:eastAsia="仿宋_GB2312" w:hAnsi="宋体" w:cs="宋体" w:hint="eastAsia"/>
          <w:sz w:val="28"/>
          <w:szCs w:val="28"/>
        </w:rPr>
        <w:t>Emergence of Waterfowl Originated Gene Cassettes in HPAI H7N9 Viruses Caused Severe Human Infection in Fujian，China</w:t>
      </w:r>
    </w:p>
    <w:p w:rsidR="00102297" w:rsidRDefault="00102297" w:rsidP="00102297">
      <w:pPr>
        <w:tabs>
          <w:tab w:val="left" w:pos="55"/>
        </w:tabs>
        <w:spacing w:line="4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（第一作者：谢剑锋  通讯作者：翁育伟/王大燕）</w:t>
      </w:r>
    </w:p>
    <w:p w:rsidR="00102297" w:rsidRDefault="004C5BD8" w:rsidP="00102297">
      <w:pPr>
        <w:tabs>
          <w:tab w:val="left" w:pos="55"/>
        </w:tabs>
        <w:spacing w:line="4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⑷</w:t>
      </w:r>
      <w:r w:rsidR="00102297">
        <w:rPr>
          <w:rFonts w:ascii="仿宋_GB2312" w:eastAsia="仿宋_GB2312" w:hAnsi="宋体" w:cs="宋体" w:hint="eastAsia"/>
          <w:sz w:val="28"/>
          <w:szCs w:val="28"/>
        </w:rPr>
        <w:t xml:space="preserve"> </w:t>
      </w:r>
      <w:r w:rsidR="00102297" w:rsidRPr="00102297">
        <w:rPr>
          <w:rFonts w:ascii="仿宋_GB2312" w:eastAsia="仿宋_GB2312" w:hAnsi="宋体" w:cs="宋体"/>
          <w:sz w:val="28"/>
          <w:szCs w:val="28"/>
        </w:rPr>
        <w:t>Epidemiological, clinical, and</w:t>
      </w:r>
      <w:r w:rsidR="00102297">
        <w:rPr>
          <w:rFonts w:ascii="仿宋_GB2312" w:eastAsia="仿宋_GB2312" w:hAnsi="宋体" w:cs="宋体" w:hint="eastAsia"/>
          <w:sz w:val="28"/>
          <w:szCs w:val="28"/>
        </w:rPr>
        <w:t xml:space="preserve"> </w:t>
      </w:r>
      <w:r w:rsidR="00102297" w:rsidRPr="00102297">
        <w:rPr>
          <w:rFonts w:ascii="仿宋_GB2312" w:eastAsia="仿宋_GB2312" w:hAnsi="宋体" w:cs="宋体"/>
          <w:sz w:val="28"/>
          <w:szCs w:val="28"/>
        </w:rPr>
        <w:t>virologic features of two family</w:t>
      </w:r>
      <w:r w:rsidR="00102297">
        <w:rPr>
          <w:rFonts w:ascii="仿宋_GB2312" w:eastAsia="仿宋_GB2312" w:hAnsi="宋体" w:cs="宋体" w:hint="eastAsia"/>
          <w:sz w:val="28"/>
          <w:szCs w:val="28"/>
        </w:rPr>
        <w:t xml:space="preserve"> </w:t>
      </w:r>
      <w:r w:rsidR="00102297" w:rsidRPr="00102297">
        <w:rPr>
          <w:rFonts w:ascii="仿宋_GB2312" w:eastAsia="仿宋_GB2312" w:hAnsi="宋体" w:cs="宋体"/>
          <w:sz w:val="28"/>
          <w:szCs w:val="28"/>
        </w:rPr>
        <w:t>clusters of avian influenza A (H7N9)</w:t>
      </w:r>
      <w:r w:rsidR="00102297">
        <w:rPr>
          <w:rFonts w:ascii="仿宋_GB2312" w:eastAsia="仿宋_GB2312" w:hAnsi="宋体" w:cs="宋体" w:hint="eastAsia"/>
          <w:sz w:val="28"/>
          <w:szCs w:val="28"/>
        </w:rPr>
        <w:t xml:space="preserve"> </w:t>
      </w:r>
      <w:r w:rsidR="00102297" w:rsidRPr="00102297">
        <w:rPr>
          <w:rFonts w:ascii="仿宋_GB2312" w:eastAsia="仿宋_GB2312" w:hAnsi="宋体" w:cs="宋体"/>
          <w:sz w:val="28"/>
          <w:szCs w:val="28"/>
        </w:rPr>
        <w:t>virus infections in Southeast China</w:t>
      </w:r>
      <w:r w:rsidR="00102297">
        <w:rPr>
          <w:rFonts w:ascii="仿宋_GB2312" w:eastAsia="仿宋_GB2312" w:hAnsi="宋体" w:cs="宋体" w:hint="eastAsia"/>
          <w:sz w:val="28"/>
          <w:szCs w:val="28"/>
        </w:rPr>
        <w:t xml:space="preserve"> （第一作者：谢剑锋  通讯作者：郑奎城）</w:t>
      </w:r>
    </w:p>
    <w:p w:rsidR="00102297" w:rsidRDefault="004C5BD8" w:rsidP="00102297">
      <w:pPr>
        <w:tabs>
          <w:tab w:val="left" w:pos="55"/>
        </w:tabs>
        <w:spacing w:line="4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⑸</w:t>
      </w:r>
      <w:r w:rsidR="00102297">
        <w:rPr>
          <w:rFonts w:ascii="仿宋_GB2312" w:eastAsia="仿宋_GB2312" w:hAnsi="宋体" w:cs="宋体" w:hint="eastAsia"/>
          <w:sz w:val="28"/>
          <w:szCs w:val="28"/>
        </w:rPr>
        <w:t xml:space="preserve"> </w:t>
      </w:r>
      <w:r w:rsidR="00102297" w:rsidRPr="00102297">
        <w:rPr>
          <w:rFonts w:ascii="仿宋_GB2312" w:eastAsia="仿宋_GB2312" w:hAnsi="宋体" w:cs="宋体" w:hint="eastAsia"/>
          <w:sz w:val="28"/>
          <w:szCs w:val="28"/>
        </w:rPr>
        <w:t>福建省首例人感染</w:t>
      </w:r>
      <w:r w:rsidR="00102297" w:rsidRPr="00102297">
        <w:rPr>
          <w:rFonts w:ascii="仿宋_GB2312" w:eastAsia="仿宋_GB2312" w:hAnsi="宋体" w:cs="宋体"/>
          <w:sz w:val="28"/>
          <w:szCs w:val="28"/>
        </w:rPr>
        <w:t>H7N9</w:t>
      </w:r>
      <w:r w:rsidR="00102297" w:rsidRPr="00102297">
        <w:rPr>
          <w:rFonts w:ascii="仿宋_GB2312" w:eastAsia="仿宋_GB2312" w:hAnsi="宋体" w:cs="宋体" w:hint="eastAsia"/>
          <w:sz w:val="28"/>
          <w:szCs w:val="28"/>
        </w:rPr>
        <w:t>禽流感病例实验室诊断和病毒序列分析</w:t>
      </w:r>
    </w:p>
    <w:p w:rsidR="00102297" w:rsidRPr="00277396" w:rsidRDefault="00102297" w:rsidP="00102297">
      <w:pPr>
        <w:tabs>
          <w:tab w:val="left" w:pos="55"/>
        </w:tabs>
        <w:spacing w:line="4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（第一作者：翁育伟  通讯作者：严延生）</w:t>
      </w:r>
    </w:p>
    <w:p w:rsidR="001B65CD" w:rsidRPr="00277396" w:rsidRDefault="001B65CD" w:rsidP="00277396">
      <w:pPr>
        <w:rPr>
          <w:rFonts w:ascii="仿宋_GB2312" w:eastAsia="仿宋_GB2312"/>
          <w:sz w:val="28"/>
          <w:szCs w:val="28"/>
        </w:rPr>
        <w:sectPr w:rsidR="001B65CD" w:rsidRPr="00277396" w:rsidSect="00A4719B">
          <w:pgSz w:w="11906" w:h="16838"/>
          <w:pgMar w:top="1814" w:right="1588" w:bottom="1701" w:left="1588" w:header="851" w:footer="992" w:gutter="0"/>
          <w:cols w:space="425"/>
          <w:docGrid w:type="lines" w:linePitch="312"/>
        </w:sectPr>
      </w:pPr>
    </w:p>
    <w:p w:rsidR="00AF2E52" w:rsidRPr="006207AF" w:rsidRDefault="00C41D35" w:rsidP="00AF2E52">
      <w:pPr>
        <w:spacing w:line="500" w:lineRule="exact"/>
        <w:rPr>
          <w:rFonts w:ascii="仿宋_GB2312" w:eastAsia="仿宋_GB2312"/>
          <w:b/>
          <w:sz w:val="28"/>
          <w:szCs w:val="28"/>
        </w:rPr>
      </w:pPr>
      <w:r>
        <w:rPr>
          <w:rFonts w:ascii="仿宋_GB2312" w:eastAsia="仿宋_GB2312" w:hint="eastAsia"/>
          <w:b/>
          <w:sz w:val="28"/>
          <w:szCs w:val="28"/>
        </w:rPr>
        <w:lastRenderedPageBreak/>
        <w:t>科技成果三</w:t>
      </w:r>
    </w:p>
    <w:p w:rsidR="00AF2E52" w:rsidRPr="006207AF" w:rsidRDefault="00AF2E52" w:rsidP="00AF2E52">
      <w:pPr>
        <w:snapToGrid w:val="0"/>
        <w:spacing w:line="500" w:lineRule="exact"/>
        <w:ind w:firstLineChars="200" w:firstLine="562"/>
        <w:rPr>
          <w:rFonts w:ascii="仿宋_GB2312" w:eastAsia="仿宋_GB2312"/>
          <w:sz w:val="28"/>
          <w:szCs w:val="28"/>
        </w:rPr>
      </w:pPr>
      <w:r w:rsidRPr="006207AF">
        <w:rPr>
          <w:rFonts w:ascii="仿宋_GB2312" w:eastAsia="仿宋_GB2312" w:hint="eastAsia"/>
          <w:b/>
          <w:sz w:val="28"/>
          <w:szCs w:val="28"/>
        </w:rPr>
        <w:t>1、</w:t>
      </w:r>
      <w:r>
        <w:rPr>
          <w:rFonts w:ascii="仿宋_GB2312" w:eastAsia="仿宋_GB2312" w:hint="eastAsia"/>
          <w:b/>
          <w:sz w:val="28"/>
          <w:szCs w:val="28"/>
        </w:rPr>
        <w:t>成果</w:t>
      </w:r>
      <w:r w:rsidRPr="006207AF">
        <w:rPr>
          <w:rFonts w:ascii="仿宋_GB2312" w:eastAsia="仿宋_GB2312" w:hint="eastAsia"/>
          <w:b/>
          <w:sz w:val="28"/>
          <w:szCs w:val="28"/>
        </w:rPr>
        <w:t>名称：</w:t>
      </w:r>
      <w:r w:rsidRPr="006207AF">
        <w:rPr>
          <w:rFonts w:ascii="仿宋_GB2312" w:eastAsia="仿宋_GB2312" w:hint="eastAsia"/>
          <w:sz w:val="28"/>
          <w:szCs w:val="28"/>
        </w:rPr>
        <w:t>艾滋病耐药监测预警体系关键技术研究及应用</w:t>
      </w:r>
    </w:p>
    <w:p w:rsidR="00AF2E52" w:rsidRPr="006207AF" w:rsidRDefault="00AF2E52" w:rsidP="00AF2E52">
      <w:pPr>
        <w:snapToGrid w:val="0"/>
        <w:spacing w:line="500" w:lineRule="exact"/>
        <w:ind w:firstLineChars="200" w:firstLine="562"/>
        <w:rPr>
          <w:rFonts w:ascii="仿宋_GB2312" w:eastAsia="仿宋_GB2312"/>
          <w:sz w:val="28"/>
          <w:szCs w:val="28"/>
        </w:rPr>
      </w:pPr>
      <w:r w:rsidRPr="006207AF">
        <w:rPr>
          <w:rFonts w:ascii="仿宋_GB2312" w:eastAsia="仿宋_GB2312" w:hint="eastAsia"/>
          <w:b/>
          <w:sz w:val="28"/>
          <w:szCs w:val="28"/>
        </w:rPr>
        <w:t>2、</w:t>
      </w:r>
      <w:r w:rsidR="002C09DA">
        <w:rPr>
          <w:rFonts w:ascii="仿宋_GB2312" w:eastAsia="仿宋_GB2312" w:hint="eastAsia"/>
          <w:b/>
          <w:sz w:val="28"/>
          <w:szCs w:val="28"/>
        </w:rPr>
        <w:t>提名</w:t>
      </w:r>
      <w:r w:rsidRPr="006207AF">
        <w:rPr>
          <w:rFonts w:ascii="仿宋_GB2312" w:eastAsia="仿宋_GB2312" w:hint="eastAsia"/>
          <w:b/>
          <w:sz w:val="28"/>
          <w:szCs w:val="28"/>
        </w:rPr>
        <w:t>单位：</w:t>
      </w:r>
      <w:r w:rsidR="002C09DA">
        <w:rPr>
          <w:rFonts w:ascii="仿宋_GB2312" w:eastAsia="仿宋_GB2312" w:hint="eastAsia"/>
          <w:sz w:val="28"/>
          <w:szCs w:val="28"/>
        </w:rPr>
        <w:t>福建省卫生健康委员会</w:t>
      </w:r>
      <w:r w:rsidRPr="006207AF">
        <w:rPr>
          <w:rFonts w:ascii="仿宋_GB2312" w:eastAsia="仿宋_GB2312" w:hint="eastAsia"/>
          <w:sz w:val="28"/>
          <w:szCs w:val="28"/>
        </w:rPr>
        <w:t xml:space="preserve"> </w:t>
      </w:r>
    </w:p>
    <w:p w:rsidR="00AF2E52" w:rsidRPr="002C09DA" w:rsidRDefault="00AF2E52" w:rsidP="002C09DA">
      <w:pPr>
        <w:snapToGrid w:val="0"/>
        <w:spacing w:line="500" w:lineRule="exact"/>
        <w:ind w:firstLineChars="200" w:firstLine="562"/>
        <w:rPr>
          <w:rFonts w:ascii="仿宋_GB2312" w:eastAsia="仿宋_GB2312"/>
          <w:b/>
          <w:sz w:val="28"/>
          <w:szCs w:val="28"/>
        </w:rPr>
      </w:pPr>
      <w:r w:rsidRPr="006207AF">
        <w:rPr>
          <w:rFonts w:ascii="仿宋_GB2312" w:eastAsia="仿宋_GB2312" w:hint="eastAsia"/>
          <w:b/>
          <w:sz w:val="28"/>
          <w:szCs w:val="28"/>
        </w:rPr>
        <w:t>3、主要完成单位：</w:t>
      </w:r>
      <w:r w:rsidRPr="006207AF">
        <w:rPr>
          <w:rFonts w:ascii="仿宋_GB2312" w:eastAsia="仿宋_GB2312" w:hint="eastAsia"/>
          <w:sz w:val="28"/>
          <w:szCs w:val="28"/>
        </w:rPr>
        <w:t>福建省疾病预防控制中心、</w:t>
      </w:r>
      <w:r w:rsidR="002C09DA" w:rsidRPr="002C09DA">
        <w:rPr>
          <w:rFonts w:ascii="仿宋_GB2312" w:eastAsia="仿宋_GB2312"/>
          <w:sz w:val="28"/>
          <w:szCs w:val="28"/>
        </w:rPr>
        <w:t>福建医科大学孟超肝胆医院（福州市传染病医院）</w:t>
      </w:r>
    </w:p>
    <w:p w:rsidR="00AF2E52" w:rsidRPr="006207AF" w:rsidRDefault="00AF2E52" w:rsidP="00AF2E52">
      <w:pPr>
        <w:snapToGrid w:val="0"/>
        <w:spacing w:line="500" w:lineRule="exact"/>
        <w:ind w:firstLineChars="200" w:firstLine="562"/>
        <w:rPr>
          <w:rFonts w:ascii="仿宋_GB2312" w:eastAsia="仿宋_GB2312"/>
          <w:b/>
          <w:sz w:val="28"/>
          <w:szCs w:val="28"/>
        </w:rPr>
      </w:pPr>
      <w:r w:rsidRPr="006207AF">
        <w:rPr>
          <w:rFonts w:ascii="仿宋_GB2312" w:eastAsia="仿宋_GB2312" w:hint="eastAsia"/>
          <w:b/>
          <w:sz w:val="28"/>
          <w:szCs w:val="28"/>
        </w:rPr>
        <w:t>4、主要完成人及其排序</w:t>
      </w:r>
    </w:p>
    <w:p w:rsidR="00AF2E52" w:rsidRPr="006207AF" w:rsidRDefault="00AF2E52" w:rsidP="00AF2E52">
      <w:pPr>
        <w:spacing w:line="500" w:lineRule="exact"/>
        <w:ind w:firstLineChars="200" w:firstLine="560"/>
        <w:rPr>
          <w:rFonts w:ascii="仿宋_GB2312" w:eastAsia="仿宋_GB2312"/>
          <w:sz w:val="28"/>
          <w:szCs w:val="28"/>
        </w:rPr>
      </w:pPr>
      <w:r w:rsidRPr="006207AF">
        <w:rPr>
          <w:rFonts w:ascii="仿宋_GB2312" w:eastAsia="仿宋_GB2312" w:hint="eastAsia"/>
          <w:sz w:val="28"/>
          <w:szCs w:val="28"/>
        </w:rPr>
        <w:t xml:space="preserve">吴守丽 叶寒辉 严延生 王征桦 邱月锋 谢美榕 张春阳 陈雅红 </w:t>
      </w:r>
    </w:p>
    <w:p w:rsidR="00AF2E52" w:rsidRPr="006207AF" w:rsidRDefault="00AF2E52" w:rsidP="00AF2E52">
      <w:pPr>
        <w:spacing w:line="500" w:lineRule="exact"/>
        <w:ind w:firstLineChars="200" w:firstLine="560"/>
        <w:rPr>
          <w:rFonts w:ascii="仿宋_GB2312" w:eastAsia="仿宋_GB2312"/>
          <w:sz w:val="28"/>
          <w:szCs w:val="28"/>
        </w:rPr>
      </w:pPr>
      <w:r w:rsidRPr="006207AF">
        <w:rPr>
          <w:rFonts w:ascii="仿宋_GB2312" w:eastAsia="仿宋_GB2312" w:hint="eastAsia"/>
          <w:sz w:val="28"/>
          <w:szCs w:val="28"/>
        </w:rPr>
        <w:t>颜苹苹 陈</w:t>
      </w:r>
      <w:r w:rsidR="002C09DA">
        <w:rPr>
          <w:rFonts w:ascii="仿宋_GB2312" w:eastAsia="仿宋_GB2312" w:hint="eastAsia"/>
          <w:sz w:val="28"/>
          <w:szCs w:val="28"/>
        </w:rPr>
        <w:t xml:space="preserve">  </w:t>
      </w:r>
      <w:r w:rsidRPr="006207AF">
        <w:rPr>
          <w:rFonts w:ascii="仿宋_GB2312" w:eastAsia="仿宋_GB2312" w:hint="eastAsia"/>
          <w:sz w:val="28"/>
          <w:szCs w:val="28"/>
        </w:rPr>
        <w:t>亮 韩</w:t>
      </w:r>
      <w:r w:rsidR="002C09DA">
        <w:rPr>
          <w:rFonts w:ascii="仿宋_GB2312" w:eastAsia="仿宋_GB2312" w:hint="eastAsia"/>
          <w:sz w:val="28"/>
          <w:szCs w:val="28"/>
        </w:rPr>
        <w:t xml:space="preserve">  </w:t>
      </w:r>
      <w:r w:rsidRPr="006207AF">
        <w:rPr>
          <w:rFonts w:ascii="仿宋_GB2312" w:eastAsia="仿宋_GB2312" w:hint="eastAsia"/>
          <w:sz w:val="28"/>
          <w:szCs w:val="28"/>
        </w:rPr>
        <w:t>霄 夏品苍 卢晓丽 张明雅 连巧龄</w:t>
      </w:r>
    </w:p>
    <w:p w:rsidR="00AF2E52" w:rsidRPr="006207AF" w:rsidRDefault="00AF2E52" w:rsidP="00AF2E52">
      <w:pPr>
        <w:spacing w:line="500" w:lineRule="exact"/>
        <w:ind w:firstLineChars="200" w:firstLine="562"/>
        <w:rPr>
          <w:rFonts w:ascii="仿宋_GB2312" w:eastAsia="仿宋_GB2312"/>
          <w:sz w:val="28"/>
          <w:szCs w:val="28"/>
        </w:rPr>
      </w:pPr>
      <w:r w:rsidRPr="006207AF">
        <w:rPr>
          <w:rFonts w:ascii="仿宋_GB2312" w:eastAsia="仿宋_GB2312" w:hint="eastAsia"/>
          <w:b/>
          <w:sz w:val="28"/>
          <w:szCs w:val="28"/>
        </w:rPr>
        <w:t>5、项目</w:t>
      </w:r>
      <w:r w:rsidR="002C09DA">
        <w:rPr>
          <w:rFonts w:ascii="仿宋_GB2312" w:eastAsia="仿宋_GB2312" w:hint="eastAsia"/>
          <w:b/>
          <w:sz w:val="28"/>
          <w:szCs w:val="28"/>
        </w:rPr>
        <w:t>简介</w:t>
      </w:r>
      <w:r w:rsidRPr="006207AF">
        <w:rPr>
          <w:rFonts w:ascii="仿宋_GB2312" w:eastAsia="仿宋_GB2312" w:hint="eastAsia"/>
          <w:b/>
          <w:sz w:val="28"/>
          <w:szCs w:val="28"/>
        </w:rPr>
        <w:t>：</w:t>
      </w:r>
    </w:p>
    <w:p w:rsidR="00F3053B" w:rsidRDefault="00262B72" w:rsidP="00F3053B">
      <w:pPr>
        <w:spacing w:line="500" w:lineRule="exact"/>
        <w:ind w:firstLineChars="200" w:firstLine="562"/>
        <w:rPr>
          <w:rFonts w:ascii="仿宋_GB2312" w:eastAsia="仿宋_GB2312"/>
          <w:b/>
          <w:bCs/>
          <w:sz w:val="28"/>
          <w:szCs w:val="28"/>
        </w:rPr>
      </w:pPr>
      <w:r>
        <w:rPr>
          <w:rFonts w:ascii="仿宋_GB2312" w:eastAsia="仿宋_GB2312" w:hint="eastAsia"/>
          <w:b/>
          <w:bCs/>
          <w:sz w:val="28"/>
          <w:szCs w:val="28"/>
        </w:rPr>
        <w:t xml:space="preserve">⑴ </w:t>
      </w:r>
      <w:r w:rsidR="00F3053B" w:rsidRPr="00F3053B">
        <w:rPr>
          <w:rFonts w:ascii="仿宋_GB2312" w:eastAsia="仿宋_GB2312" w:hint="eastAsia"/>
          <w:b/>
          <w:bCs/>
          <w:sz w:val="28"/>
          <w:szCs w:val="28"/>
        </w:rPr>
        <w:t>主要技术内容</w:t>
      </w:r>
    </w:p>
    <w:p w:rsidR="00F3053B" w:rsidRPr="00F3053B" w:rsidRDefault="00F3053B" w:rsidP="004C5BD8">
      <w:pPr>
        <w:spacing w:line="460" w:lineRule="exact"/>
        <w:ind w:firstLineChars="200" w:firstLine="560"/>
        <w:rPr>
          <w:rFonts w:ascii="仿宋_GB2312" w:eastAsia="仿宋_GB2312"/>
          <w:b/>
          <w:bCs/>
          <w:sz w:val="28"/>
          <w:szCs w:val="28"/>
        </w:rPr>
      </w:pPr>
      <w:r w:rsidRPr="00F3053B">
        <w:rPr>
          <w:rFonts w:ascii="仿宋_GB2312" w:eastAsia="仿宋_GB2312" w:hint="eastAsia"/>
          <w:bCs/>
          <w:sz w:val="28"/>
          <w:szCs w:val="28"/>
        </w:rPr>
        <w:t>本项目结合分子生物学技术与流行病学方法，从建设技术平台→构建预警体系→开展应用研究→支持防控策略等方面开展了长期系统研究，实现了对不同人群分别采取分级分类的耐药检测策略，提高了早期耐药预警能力，有效抑制了我省耐药传播流行，为制定艾滋病防控策略提供科学依据。本项目在开展基础应用研究同时又服务于疾病防控和临床诊疗，是预防医学、临床医学和基础医学多学科领域交叉成果。</w:t>
      </w:r>
    </w:p>
    <w:p w:rsidR="002C09DA" w:rsidRPr="002C09DA" w:rsidRDefault="00F3053B" w:rsidP="002C09DA">
      <w:pPr>
        <w:spacing w:line="500" w:lineRule="exact"/>
        <w:ind w:firstLineChars="200" w:firstLine="562"/>
        <w:rPr>
          <w:rFonts w:ascii="仿宋_GB2312" w:eastAsia="仿宋_GB2312"/>
          <w:sz w:val="28"/>
          <w:szCs w:val="28"/>
        </w:rPr>
      </w:pPr>
      <w:r>
        <w:rPr>
          <w:rFonts w:ascii="仿宋_GB2312" w:eastAsia="仿宋_GB2312" w:hint="eastAsia"/>
          <w:b/>
          <w:bCs/>
          <w:sz w:val="28"/>
          <w:szCs w:val="28"/>
        </w:rPr>
        <w:t xml:space="preserve">⑵ </w:t>
      </w:r>
      <w:r w:rsidR="002C09DA" w:rsidRPr="002C09DA">
        <w:rPr>
          <w:rFonts w:ascii="仿宋_GB2312" w:eastAsia="仿宋_GB2312" w:hint="eastAsia"/>
          <w:b/>
          <w:bCs/>
          <w:sz w:val="28"/>
          <w:szCs w:val="28"/>
        </w:rPr>
        <w:t>主要创新点</w:t>
      </w:r>
    </w:p>
    <w:p w:rsidR="00262B72" w:rsidRDefault="00262B72" w:rsidP="004C5BD8">
      <w:pPr>
        <w:spacing w:line="460" w:lineRule="exact"/>
        <w:ind w:firstLineChars="200" w:firstLine="560"/>
        <w:rPr>
          <w:rFonts w:ascii="仿宋_GB2312" w:eastAsia="仿宋_GB2312"/>
          <w:sz w:val="28"/>
          <w:szCs w:val="28"/>
        </w:rPr>
      </w:pPr>
      <w:r>
        <w:rPr>
          <w:rFonts w:ascii="仿宋_GB2312" w:eastAsia="仿宋_GB2312" w:hint="eastAsia"/>
          <w:sz w:val="28"/>
          <w:szCs w:val="28"/>
        </w:rPr>
        <w:t>一是</w:t>
      </w:r>
      <w:r w:rsidR="002C09DA" w:rsidRPr="002C09DA">
        <w:rPr>
          <w:rFonts w:ascii="仿宋_GB2312" w:eastAsia="仿宋_GB2312" w:hint="eastAsia"/>
          <w:sz w:val="28"/>
          <w:szCs w:val="28"/>
        </w:rPr>
        <w:t>率先建立基于高通量测序技术的HIV-1劣势耐药突变检测方法，使劣势突变检测阈值达到1%，有助于尽早发现耐药，并可探索药物选择压力下耐药突变动力学规律。</w:t>
      </w:r>
    </w:p>
    <w:p w:rsidR="00262B72" w:rsidRPr="00262B72" w:rsidRDefault="00262B72" w:rsidP="004C5BD8">
      <w:pPr>
        <w:spacing w:line="460" w:lineRule="exact"/>
        <w:ind w:firstLineChars="200" w:firstLine="560"/>
        <w:rPr>
          <w:rFonts w:ascii="仿宋_GB2312" w:eastAsia="仿宋_GB2312"/>
          <w:sz w:val="28"/>
          <w:szCs w:val="28"/>
        </w:rPr>
      </w:pPr>
      <w:r>
        <w:rPr>
          <w:rFonts w:ascii="仿宋_GB2312" w:eastAsia="仿宋_GB2312" w:hint="eastAsia"/>
          <w:sz w:val="28"/>
          <w:szCs w:val="28"/>
        </w:rPr>
        <w:t>二是</w:t>
      </w:r>
      <w:r w:rsidR="002C09DA" w:rsidRPr="002C09DA">
        <w:rPr>
          <w:rFonts w:ascii="仿宋_GB2312" w:eastAsia="仿宋_GB2312" w:hint="eastAsia"/>
          <w:sz w:val="28"/>
          <w:szCs w:val="28"/>
        </w:rPr>
        <w:t>率先建立基于In-Fusion技术的高通量新型HIV-1表型耐药检测系统，实现方法及药物检测的高通量，且操作安全无须依赖P3实验室，有利于推广使用。为治疗失败患者尤其是对基因型结果难以解释的复杂病例以及新的耐药突变位点鉴定和新药研发等提供新的技术平台。</w:t>
      </w:r>
      <w:r w:rsidR="002C09DA" w:rsidRPr="00262B72">
        <w:rPr>
          <w:rFonts w:ascii="仿宋_GB2312" w:eastAsia="仿宋_GB2312" w:hint="eastAsia"/>
          <w:bCs/>
          <w:sz w:val="28"/>
          <w:szCs w:val="28"/>
        </w:rPr>
        <w:t>该技术已授权国家发明专利，有望商品化。</w:t>
      </w:r>
    </w:p>
    <w:p w:rsidR="00262B72" w:rsidRDefault="00262B72" w:rsidP="004C5BD8">
      <w:pPr>
        <w:spacing w:line="460" w:lineRule="exact"/>
        <w:ind w:firstLineChars="200" w:firstLine="560"/>
        <w:rPr>
          <w:rFonts w:ascii="仿宋_GB2312" w:eastAsia="仿宋_GB2312"/>
          <w:sz w:val="28"/>
          <w:szCs w:val="28"/>
        </w:rPr>
      </w:pPr>
      <w:r>
        <w:rPr>
          <w:rFonts w:ascii="仿宋_GB2312" w:eastAsia="仿宋_GB2312" w:hint="eastAsia"/>
          <w:sz w:val="28"/>
          <w:szCs w:val="28"/>
        </w:rPr>
        <w:t>三是</w:t>
      </w:r>
      <w:r w:rsidR="002C09DA" w:rsidRPr="002C09DA">
        <w:rPr>
          <w:rFonts w:ascii="仿宋_GB2312" w:eastAsia="仿宋_GB2312" w:hint="eastAsia"/>
          <w:sz w:val="28"/>
          <w:szCs w:val="28"/>
        </w:rPr>
        <w:t>率先建立艾滋病耐药监测预警体系，对不同人群分别采取分级分类检测策略，规范耐药检测流程和质量控制，增加早期监测预警能力，有效抑制耐药传播流行。</w:t>
      </w:r>
    </w:p>
    <w:p w:rsidR="00262B72" w:rsidRDefault="00262B72" w:rsidP="004C5BD8">
      <w:pPr>
        <w:spacing w:line="460" w:lineRule="exact"/>
        <w:ind w:firstLineChars="200" w:firstLine="560"/>
        <w:rPr>
          <w:rFonts w:ascii="仿宋_GB2312" w:eastAsia="仿宋_GB2312"/>
          <w:sz w:val="28"/>
          <w:szCs w:val="28"/>
        </w:rPr>
      </w:pPr>
      <w:r>
        <w:rPr>
          <w:rFonts w:ascii="仿宋_GB2312" w:eastAsia="仿宋_GB2312" w:hint="eastAsia"/>
          <w:sz w:val="28"/>
          <w:szCs w:val="28"/>
        </w:rPr>
        <w:lastRenderedPageBreak/>
        <w:t>四是</w:t>
      </w:r>
      <w:r w:rsidR="002C09DA" w:rsidRPr="002C09DA">
        <w:rPr>
          <w:rFonts w:ascii="仿宋_GB2312" w:eastAsia="仿宋_GB2312" w:hint="eastAsia"/>
          <w:sz w:val="28"/>
          <w:szCs w:val="28"/>
        </w:rPr>
        <w:t>建立了新发感染检测技术平台，首次在福建省内应用BED-CEIA法对重点人群开展HIV-1新发感染监测和耐药预警研究，从而更准确地研判疫情真实变化趋势和干预措施的效果。</w:t>
      </w:r>
    </w:p>
    <w:p w:rsidR="002C09DA" w:rsidRPr="002C09DA" w:rsidRDefault="00262B72" w:rsidP="004C5BD8">
      <w:pPr>
        <w:spacing w:line="460" w:lineRule="exact"/>
        <w:ind w:firstLineChars="200" w:firstLine="560"/>
        <w:rPr>
          <w:rFonts w:ascii="仿宋_GB2312" w:eastAsia="仿宋_GB2312"/>
          <w:sz w:val="28"/>
          <w:szCs w:val="28"/>
        </w:rPr>
      </w:pPr>
      <w:r>
        <w:rPr>
          <w:rFonts w:ascii="仿宋_GB2312" w:eastAsia="仿宋_GB2312" w:hint="eastAsia"/>
          <w:sz w:val="28"/>
          <w:szCs w:val="28"/>
        </w:rPr>
        <w:t>五是</w:t>
      </w:r>
      <w:r w:rsidR="002C09DA" w:rsidRPr="002C09DA">
        <w:rPr>
          <w:rFonts w:ascii="仿宋_GB2312" w:eastAsia="仿宋_GB2312" w:hint="eastAsia"/>
          <w:sz w:val="28"/>
          <w:szCs w:val="28"/>
        </w:rPr>
        <w:t xml:space="preserve">首次系统开展福建省艾滋病流行规律变迁以及HIV/HBV/HCV合并感染以及抗病毒治疗效果评估和影响因素的研究，并研发出抗菌药物凝胶I号以用于机会性感染治疗探索。 </w:t>
      </w:r>
    </w:p>
    <w:p w:rsidR="00262B72" w:rsidRDefault="00F3053B" w:rsidP="00262B72">
      <w:pPr>
        <w:spacing w:line="500" w:lineRule="exact"/>
        <w:ind w:firstLineChars="200" w:firstLine="560"/>
        <w:rPr>
          <w:rFonts w:ascii="仿宋_GB2312" w:eastAsia="仿宋_GB2312"/>
          <w:sz w:val="28"/>
          <w:szCs w:val="28"/>
        </w:rPr>
      </w:pPr>
      <w:r>
        <w:rPr>
          <w:rFonts w:ascii="仿宋_GB2312" w:eastAsia="仿宋_GB2312" w:hint="eastAsia"/>
          <w:sz w:val="28"/>
          <w:szCs w:val="28"/>
        </w:rPr>
        <w:t>⑶</w:t>
      </w:r>
      <w:r w:rsidR="00262B72">
        <w:rPr>
          <w:rFonts w:ascii="仿宋_GB2312" w:eastAsia="仿宋_GB2312" w:hint="eastAsia"/>
          <w:sz w:val="28"/>
          <w:szCs w:val="28"/>
        </w:rPr>
        <w:t xml:space="preserve"> </w:t>
      </w:r>
      <w:r w:rsidR="002C09DA" w:rsidRPr="002C09DA">
        <w:rPr>
          <w:rFonts w:ascii="仿宋_GB2312" w:eastAsia="仿宋_GB2312" w:hint="eastAsia"/>
          <w:b/>
          <w:bCs/>
          <w:sz w:val="28"/>
          <w:szCs w:val="28"/>
        </w:rPr>
        <w:t>应用推广情况</w:t>
      </w:r>
    </w:p>
    <w:p w:rsidR="002C09DA" w:rsidRDefault="002C09DA" w:rsidP="004C5BD8">
      <w:pPr>
        <w:spacing w:line="460" w:lineRule="exact"/>
        <w:ind w:firstLineChars="200" w:firstLine="560"/>
        <w:rPr>
          <w:rFonts w:ascii="仿宋_GB2312" w:eastAsia="仿宋_GB2312"/>
          <w:sz w:val="28"/>
          <w:szCs w:val="28"/>
        </w:rPr>
      </w:pPr>
      <w:r w:rsidRPr="002C09DA">
        <w:rPr>
          <w:rFonts w:ascii="仿宋_GB2312" w:eastAsia="仿宋_GB2312" w:hint="eastAsia"/>
          <w:sz w:val="28"/>
          <w:szCs w:val="28"/>
        </w:rPr>
        <w:t>本项目通过平台建设和体系构建，为全省HIV新发感染和耐药监测提供技术支撑，已在省内各地市疾控中心、定点治疗机构和省微生物研究所得以推广应用，并多次在全国学术交流会和全省培训班上介绍推广。利用该技术平台完成5000多人次新发感染检测，5600多例基因型耐药检测，80例劣势耐药突变检测，100多例复杂样本表型耐药检测，2个可疑耐药突变和2种新药的筛选和鉴定，为耐药患者及时制定和更换有效治疗方案。已公开发表学术论文20篇，其中SCI 5篇，论文被他引114次，已授权国家发明专利1项，培养2名研究生。</w:t>
      </w:r>
    </w:p>
    <w:p w:rsidR="00277396" w:rsidRPr="00277396" w:rsidRDefault="004C5BD8" w:rsidP="00277396">
      <w:pPr>
        <w:spacing w:line="500" w:lineRule="exact"/>
        <w:ind w:firstLineChars="200" w:firstLine="562"/>
        <w:rPr>
          <w:rFonts w:ascii="仿宋_GB2312" w:eastAsia="仿宋_GB2312"/>
          <w:b/>
          <w:sz w:val="28"/>
          <w:szCs w:val="28"/>
        </w:rPr>
      </w:pPr>
      <w:r>
        <w:rPr>
          <w:rFonts w:ascii="仿宋_GB2312" w:eastAsia="仿宋_GB2312" w:hint="eastAsia"/>
          <w:b/>
          <w:sz w:val="28"/>
          <w:szCs w:val="28"/>
        </w:rPr>
        <w:t>6、</w:t>
      </w:r>
      <w:r w:rsidR="00277396" w:rsidRPr="00277396">
        <w:rPr>
          <w:rFonts w:ascii="仿宋_GB2312" w:eastAsia="仿宋_GB2312" w:hint="eastAsia"/>
          <w:b/>
          <w:sz w:val="28"/>
          <w:szCs w:val="28"/>
        </w:rPr>
        <w:t>5篇代表性著作及作者</w:t>
      </w:r>
    </w:p>
    <w:p w:rsidR="00277396" w:rsidRDefault="004C5BD8" w:rsidP="00277396">
      <w:pPr>
        <w:spacing w:line="400" w:lineRule="exact"/>
        <w:ind w:firstLineChars="200" w:firstLine="560"/>
        <w:rPr>
          <w:rFonts w:ascii="仿宋_GB2312" w:eastAsia="仿宋_GB2312"/>
          <w:sz w:val="28"/>
          <w:szCs w:val="28"/>
        </w:rPr>
      </w:pPr>
      <w:r>
        <w:rPr>
          <w:rFonts w:ascii="仿宋_GB2312" w:eastAsia="仿宋_GB2312" w:hint="eastAsia"/>
          <w:sz w:val="28"/>
          <w:szCs w:val="28"/>
        </w:rPr>
        <w:t>⑴</w:t>
      </w:r>
      <w:r w:rsidR="00277396">
        <w:rPr>
          <w:rFonts w:ascii="仿宋_GB2312" w:eastAsia="仿宋_GB2312" w:hint="eastAsia"/>
          <w:sz w:val="28"/>
          <w:szCs w:val="28"/>
        </w:rPr>
        <w:t xml:space="preserve"> </w:t>
      </w:r>
      <w:r w:rsidR="00277396" w:rsidRPr="00277396">
        <w:rPr>
          <w:rFonts w:ascii="仿宋_GB2312" w:eastAsia="仿宋_GB2312"/>
          <w:sz w:val="28"/>
          <w:szCs w:val="28"/>
        </w:rPr>
        <w:t>A single-loop recombinant pseudotyped-virus-based assay to detect HIV-1 phenotypic resistance</w:t>
      </w:r>
      <w:r w:rsidR="00277396">
        <w:rPr>
          <w:rFonts w:ascii="仿宋_GB2312" w:eastAsia="仿宋_GB2312" w:hint="eastAsia"/>
          <w:sz w:val="28"/>
          <w:szCs w:val="28"/>
        </w:rPr>
        <w:t xml:space="preserve"> </w:t>
      </w:r>
    </w:p>
    <w:p w:rsidR="00277396" w:rsidRDefault="00277396" w:rsidP="00277396">
      <w:pPr>
        <w:spacing w:line="400" w:lineRule="exact"/>
        <w:ind w:firstLineChars="200" w:firstLine="560"/>
        <w:rPr>
          <w:rFonts w:ascii="仿宋_GB2312" w:eastAsia="仿宋_GB2312"/>
          <w:sz w:val="28"/>
          <w:szCs w:val="28"/>
        </w:rPr>
      </w:pPr>
      <w:r>
        <w:rPr>
          <w:rFonts w:ascii="仿宋_GB2312" w:eastAsia="仿宋_GB2312" w:hint="eastAsia"/>
          <w:sz w:val="28"/>
          <w:szCs w:val="28"/>
        </w:rPr>
        <w:t>（第一作者：吴守丽  通讯作者：严延生）</w:t>
      </w:r>
    </w:p>
    <w:p w:rsidR="00277396" w:rsidRPr="002C09DA" w:rsidRDefault="004C5BD8" w:rsidP="00277396">
      <w:pPr>
        <w:spacing w:line="400" w:lineRule="exact"/>
        <w:ind w:firstLineChars="200" w:firstLine="560"/>
        <w:rPr>
          <w:rFonts w:ascii="仿宋_GB2312" w:eastAsia="仿宋_GB2312"/>
          <w:sz w:val="28"/>
          <w:szCs w:val="28"/>
        </w:rPr>
      </w:pPr>
      <w:r>
        <w:rPr>
          <w:rFonts w:ascii="仿宋_GB2312" w:eastAsia="仿宋_GB2312" w:hint="eastAsia"/>
          <w:sz w:val="28"/>
          <w:szCs w:val="28"/>
        </w:rPr>
        <w:t>⑵</w:t>
      </w:r>
      <w:r w:rsidR="00277396">
        <w:rPr>
          <w:rFonts w:ascii="仿宋_GB2312" w:eastAsia="仿宋_GB2312" w:hint="eastAsia"/>
          <w:sz w:val="28"/>
          <w:szCs w:val="28"/>
        </w:rPr>
        <w:t xml:space="preserve"> </w:t>
      </w:r>
      <w:r w:rsidR="00277396" w:rsidRPr="00277396">
        <w:rPr>
          <w:rFonts w:ascii="仿宋_GB2312" w:eastAsia="仿宋_GB2312" w:hint="eastAsia"/>
          <w:sz w:val="28"/>
          <w:szCs w:val="28"/>
        </w:rPr>
        <w:t>基于In-fusion技术的高通量HIV表型耐药检测系统的建立及应用研究</w:t>
      </w:r>
      <w:r w:rsidR="00277396">
        <w:rPr>
          <w:rFonts w:ascii="仿宋_GB2312" w:eastAsia="仿宋_GB2312" w:hint="eastAsia"/>
          <w:sz w:val="28"/>
          <w:szCs w:val="28"/>
        </w:rPr>
        <w:t xml:space="preserve"> （第一作者：吴守丽  通讯作者：严延生）</w:t>
      </w:r>
    </w:p>
    <w:p w:rsidR="00277396" w:rsidRDefault="004C5BD8" w:rsidP="00277396">
      <w:pPr>
        <w:spacing w:line="400" w:lineRule="exact"/>
        <w:ind w:firstLineChars="200" w:firstLine="560"/>
        <w:rPr>
          <w:rFonts w:ascii="仿宋_GB2312" w:eastAsia="仿宋_GB2312"/>
          <w:sz w:val="28"/>
          <w:szCs w:val="28"/>
        </w:rPr>
      </w:pPr>
      <w:r>
        <w:rPr>
          <w:rFonts w:ascii="仿宋_GB2312" w:eastAsia="仿宋_GB2312" w:hint="eastAsia"/>
          <w:sz w:val="28"/>
          <w:szCs w:val="28"/>
        </w:rPr>
        <w:t>⑶</w:t>
      </w:r>
      <w:r w:rsidR="00277396">
        <w:rPr>
          <w:rFonts w:ascii="仿宋_GB2312" w:eastAsia="仿宋_GB2312" w:hint="eastAsia"/>
          <w:sz w:val="28"/>
          <w:szCs w:val="28"/>
        </w:rPr>
        <w:t xml:space="preserve"> </w:t>
      </w:r>
      <w:r w:rsidR="00277396" w:rsidRPr="00277396">
        <w:rPr>
          <w:rFonts w:ascii="仿宋_GB2312" w:eastAsia="仿宋_GB2312"/>
          <w:sz w:val="28"/>
          <w:szCs w:val="28"/>
        </w:rPr>
        <w:t>Effectiveness of first-line antiretroviral therapy in HIV/AIDS patients: A 5-year longitudinal evaluation in Fujian Province, Southeast China</w:t>
      </w:r>
      <w:r w:rsidR="00277396">
        <w:rPr>
          <w:rFonts w:ascii="仿宋_GB2312" w:eastAsia="仿宋_GB2312" w:hint="eastAsia"/>
          <w:sz w:val="28"/>
          <w:szCs w:val="28"/>
        </w:rPr>
        <w:t xml:space="preserve">  （第一作者：吴守丽  通讯作者：严延生）</w:t>
      </w:r>
    </w:p>
    <w:p w:rsidR="00277396" w:rsidRDefault="004C5BD8" w:rsidP="00277396">
      <w:pPr>
        <w:spacing w:line="400" w:lineRule="exact"/>
        <w:ind w:firstLineChars="200" w:firstLine="560"/>
        <w:rPr>
          <w:rFonts w:ascii="仿宋_GB2312" w:eastAsia="仿宋_GB2312"/>
          <w:sz w:val="28"/>
          <w:szCs w:val="28"/>
        </w:rPr>
      </w:pPr>
      <w:r>
        <w:rPr>
          <w:rFonts w:ascii="仿宋_GB2312" w:eastAsia="仿宋_GB2312" w:hint="eastAsia"/>
          <w:sz w:val="28"/>
          <w:szCs w:val="28"/>
        </w:rPr>
        <w:t>⑷</w:t>
      </w:r>
      <w:r w:rsidR="00277396">
        <w:rPr>
          <w:rFonts w:ascii="仿宋_GB2312" w:eastAsia="仿宋_GB2312" w:hint="eastAsia"/>
          <w:sz w:val="28"/>
          <w:szCs w:val="28"/>
        </w:rPr>
        <w:t xml:space="preserve"> </w:t>
      </w:r>
      <w:r w:rsidR="00277396" w:rsidRPr="00277396">
        <w:rPr>
          <w:rFonts w:ascii="仿宋_GB2312" w:eastAsia="仿宋_GB2312"/>
          <w:sz w:val="28"/>
          <w:szCs w:val="28"/>
        </w:rPr>
        <w:t>Shift in HIV/AIDS epidemics in southeastern China: a longitudinal study from 1987 to 2015</w:t>
      </w:r>
    </w:p>
    <w:p w:rsidR="00277396" w:rsidRDefault="00277396" w:rsidP="00277396">
      <w:pPr>
        <w:spacing w:line="400" w:lineRule="exact"/>
        <w:ind w:firstLineChars="200" w:firstLine="560"/>
        <w:rPr>
          <w:rFonts w:ascii="仿宋_GB2312" w:eastAsia="仿宋_GB2312"/>
          <w:sz w:val="28"/>
          <w:szCs w:val="28"/>
        </w:rPr>
      </w:pPr>
      <w:r>
        <w:rPr>
          <w:rFonts w:ascii="仿宋_GB2312" w:eastAsia="仿宋_GB2312" w:hint="eastAsia"/>
          <w:sz w:val="28"/>
          <w:szCs w:val="28"/>
        </w:rPr>
        <w:t>（第一作者：吴守丽  通讯作者：严延生）</w:t>
      </w:r>
    </w:p>
    <w:p w:rsidR="00277396" w:rsidRDefault="004C5BD8" w:rsidP="00277396">
      <w:pPr>
        <w:spacing w:line="400" w:lineRule="exact"/>
        <w:ind w:firstLineChars="200" w:firstLine="560"/>
        <w:rPr>
          <w:rFonts w:ascii="仿宋_GB2312" w:eastAsia="仿宋_GB2312"/>
          <w:sz w:val="28"/>
          <w:szCs w:val="28"/>
        </w:rPr>
      </w:pPr>
      <w:r>
        <w:rPr>
          <w:rFonts w:ascii="仿宋_GB2312" w:eastAsia="仿宋_GB2312" w:hint="eastAsia"/>
          <w:sz w:val="28"/>
          <w:szCs w:val="28"/>
        </w:rPr>
        <w:t>⑸</w:t>
      </w:r>
      <w:r w:rsidR="00277396">
        <w:rPr>
          <w:rFonts w:ascii="仿宋_GB2312" w:eastAsia="仿宋_GB2312" w:hint="eastAsia"/>
          <w:sz w:val="28"/>
          <w:szCs w:val="28"/>
        </w:rPr>
        <w:t xml:space="preserve"> </w:t>
      </w:r>
      <w:r w:rsidR="00277396" w:rsidRPr="00277396">
        <w:rPr>
          <w:rFonts w:ascii="仿宋_GB2312" w:eastAsia="仿宋_GB2312"/>
          <w:sz w:val="28"/>
          <w:szCs w:val="28"/>
        </w:rPr>
        <w:t>Epidemiological Profile and Risk Factors of HIV and HBV/HCV Co-Infection in Fujian Province, South eastern China</w:t>
      </w:r>
    </w:p>
    <w:p w:rsidR="00277396" w:rsidRPr="00277396" w:rsidRDefault="00277396" w:rsidP="00277396">
      <w:pPr>
        <w:spacing w:line="400" w:lineRule="exact"/>
        <w:ind w:firstLineChars="200" w:firstLine="560"/>
        <w:rPr>
          <w:rFonts w:ascii="仿宋_GB2312" w:eastAsia="仿宋_GB2312"/>
          <w:sz w:val="28"/>
          <w:szCs w:val="28"/>
        </w:rPr>
        <w:sectPr w:rsidR="00277396" w:rsidRPr="00277396" w:rsidSect="00A4719B">
          <w:pgSz w:w="11906" w:h="16838"/>
          <w:pgMar w:top="1814" w:right="1588" w:bottom="1701" w:left="1588" w:header="851" w:footer="992" w:gutter="0"/>
          <w:cols w:space="425"/>
          <w:docGrid w:type="lines" w:linePitch="312"/>
        </w:sectPr>
      </w:pPr>
      <w:r>
        <w:rPr>
          <w:rFonts w:ascii="仿宋_GB2312" w:eastAsia="仿宋_GB2312" w:hint="eastAsia"/>
          <w:sz w:val="28"/>
          <w:szCs w:val="28"/>
        </w:rPr>
        <w:t xml:space="preserve">（第一作者：吴守丽  </w:t>
      </w:r>
      <w:r w:rsidR="00BD118D">
        <w:rPr>
          <w:rFonts w:ascii="仿宋_GB2312" w:eastAsia="仿宋_GB2312" w:hint="eastAsia"/>
          <w:sz w:val="28"/>
          <w:szCs w:val="28"/>
        </w:rPr>
        <w:t>通讯作者：严延生</w:t>
      </w:r>
      <w:r w:rsidR="00166880">
        <w:rPr>
          <w:rFonts w:ascii="仿宋_GB2312" w:eastAsia="仿宋_GB2312" w:hint="eastAsia"/>
          <w:sz w:val="28"/>
          <w:szCs w:val="28"/>
        </w:rPr>
        <w:t>）</w:t>
      </w:r>
    </w:p>
    <w:p w:rsidR="001C005C" w:rsidRPr="00166880" w:rsidRDefault="006129CC" w:rsidP="00166880">
      <w:pPr>
        <w:adjustRightInd w:val="0"/>
        <w:snapToGrid w:val="0"/>
        <w:spacing w:before="240" w:after="240" w:line="14" w:lineRule="exact"/>
        <w:jc w:val="left"/>
        <w:rPr>
          <w:rFonts w:ascii="仿宋_GB2312" w:eastAsia="仿宋_GB2312"/>
        </w:rPr>
      </w:pPr>
    </w:p>
    <w:sectPr w:rsidR="001C005C" w:rsidRPr="00166880" w:rsidSect="00A4719B">
      <w:pgSz w:w="11906" w:h="16838"/>
      <w:pgMar w:top="1814"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9CC" w:rsidRDefault="006129CC" w:rsidP="00AF2E52">
      <w:r>
        <w:separator/>
      </w:r>
    </w:p>
  </w:endnote>
  <w:endnote w:type="continuationSeparator" w:id="1">
    <w:p w:rsidR="006129CC" w:rsidRDefault="006129CC" w:rsidP="00AF2E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9CC" w:rsidRDefault="006129CC" w:rsidP="00AF2E52">
      <w:r>
        <w:separator/>
      </w:r>
    </w:p>
  </w:footnote>
  <w:footnote w:type="continuationSeparator" w:id="1">
    <w:p w:rsidR="006129CC" w:rsidRDefault="006129CC" w:rsidP="00AF2E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51C4"/>
    <w:rsid w:val="00007E5F"/>
    <w:rsid w:val="000E3121"/>
    <w:rsid w:val="00102297"/>
    <w:rsid w:val="001431E6"/>
    <w:rsid w:val="00151EAF"/>
    <w:rsid w:val="00166880"/>
    <w:rsid w:val="001B2572"/>
    <w:rsid w:val="001B65CD"/>
    <w:rsid w:val="00241519"/>
    <w:rsid w:val="00262B72"/>
    <w:rsid w:val="00277396"/>
    <w:rsid w:val="00286CB3"/>
    <w:rsid w:val="00292E87"/>
    <w:rsid w:val="002C09DA"/>
    <w:rsid w:val="002E1DCB"/>
    <w:rsid w:val="00316D24"/>
    <w:rsid w:val="00377B24"/>
    <w:rsid w:val="00462F1D"/>
    <w:rsid w:val="004C5BD8"/>
    <w:rsid w:val="00524318"/>
    <w:rsid w:val="005B2CA6"/>
    <w:rsid w:val="006129CC"/>
    <w:rsid w:val="006207AF"/>
    <w:rsid w:val="00640E09"/>
    <w:rsid w:val="006852B3"/>
    <w:rsid w:val="006B24A1"/>
    <w:rsid w:val="007F6C59"/>
    <w:rsid w:val="00833833"/>
    <w:rsid w:val="0085475D"/>
    <w:rsid w:val="008851C4"/>
    <w:rsid w:val="00915D6A"/>
    <w:rsid w:val="00A4719B"/>
    <w:rsid w:val="00AF2E52"/>
    <w:rsid w:val="00B17A73"/>
    <w:rsid w:val="00B3193F"/>
    <w:rsid w:val="00B537A6"/>
    <w:rsid w:val="00B6429C"/>
    <w:rsid w:val="00BB1927"/>
    <w:rsid w:val="00BC5848"/>
    <w:rsid w:val="00BD118D"/>
    <w:rsid w:val="00BD7E84"/>
    <w:rsid w:val="00C41D35"/>
    <w:rsid w:val="00D63867"/>
    <w:rsid w:val="00F30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1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2E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2E52"/>
    <w:rPr>
      <w:rFonts w:ascii="Times New Roman" w:eastAsia="宋体" w:hAnsi="Times New Roman" w:cs="Times New Roman"/>
      <w:sz w:val="18"/>
      <w:szCs w:val="18"/>
    </w:rPr>
  </w:style>
  <w:style w:type="paragraph" w:styleId="a4">
    <w:name w:val="footer"/>
    <w:basedOn w:val="a"/>
    <w:link w:val="Char0"/>
    <w:uiPriority w:val="99"/>
    <w:semiHidden/>
    <w:unhideWhenUsed/>
    <w:rsid w:val="00AF2E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2E52"/>
    <w:rPr>
      <w:rFonts w:ascii="Times New Roman" w:eastAsia="宋体" w:hAnsi="Times New Roman" w:cs="Times New Roman"/>
      <w:sz w:val="18"/>
      <w:szCs w:val="18"/>
    </w:rPr>
  </w:style>
  <w:style w:type="paragraph" w:styleId="a5">
    <w:name w:val="Normal (Web)"/>
    <w:basedOn w:val="a"/>
    <w:uiPriority w:val="99"/>
    <w:semiHidden/>
    <w:unhideWhenUsed/>
    <w:rsid w:val="00F3053B"/>
    <w:rPr>
      <w:sz w:val="24"/>
    </w:rPr>
  </w:style>
  <w:style w:type="paragraph" w:styleId="a6">
    <w:name w:val="Balloon Text"/>
    <w:basedOn w:val="a"/>
    <w:link w:val="Char1"/>
    <w:uiPriority w:val="99"/>
    <w:semiHidden/>
    <w:unhideWhenUsed/>
    <w:rsid w:val="00277396"/>
    <w:rPr>
      <w:sz w:val="18"/>
      <w:szCs w:val="18"/>
    </w:rPr>
  </w:style>
  <w:style w:type="character" w:customStyle="1" w:styleId="Char1">
    <w:name w:val="批注框文本 Char"/>
    <w:basedOn w:val="a0"/>
    <w:link w:val="a6"/>
    <w:uiPriority w:val="99"/>
    <w:semiHidden/>
    <w:rsid w:val="00277396"/>
    <w:rPr>
      <w:rFonts w:ascii="Times New Roman" w:eastAsia="宋体" w:hAnsi="Times New Roman" w:cs="Times New Roman"/>
      <w:sz w:val="18"/>
      <w:szCs w:val="18"/>
    </w:rPr>
  </w:style>
  <w:style w:type="character" w:customStyle="1" w:styleId="b-free-read-leaf">
    <w:name w:val="b-free-read-leaf"/>
    <w:basedOn w:val="a0"/>
    <w:rsid w:val="0085475D"/>
  </w:style>
</w:styles>
</file>

<file path=word/webSettings.xml><?xml version="1.0" encoding="utf-8"?>
<w:webSettings xmlns:r="http://schemas.openxmlformats.org/officeDocument/2006/relationships" xmlns:w="http://schemas.openxmlformats.org/wordprocessingml/2006/main">
  <w:divs>
    <w:div w:id="15740217">
      <w:bodyDiv w:val="1"/>
      <w:marLeft w:val="0"/>
      <w:marRight w:val="0"/>
      <w:marTop w:val="0"/>
      <w:marBottom w:val="0"/>
      <w:divBdr>
        <w:top w:val="none" w:sz="0" w:space="0" w:color="auto"/>
        <w:left w:val="none" w:sz="0" w:space="0" w:color="auto"/>
        <w:bottom w:val="none" w:sz="0" w:space="0" w:color="auto"/>
        <w:right w:val="none" w:sz="0" w:space="0" w:color="auto"/>
      </w:divBdr>
    </w:div>
    <w:div w:id="477112574">
      <w:bodyDiv w:val="1"/>
      <w:marLeft w:val="0"/>
      <w:marRight w:val="0"/>
      <w:marTop w:val="0"/>
      <w:marBottom w:val="0"/>
      <w:divBdr>
        <w:top w:val="none" w:sz="0" w:space="0" w:color="auto"/>
        <w:left w:val="none" w:sz="0" w:space="0" w:color="auto"/>
        <w:bottom w:val="none" w:sz="0" w:space="0" w:color="auto"/>
        <w:right w:val="none" w:sz="0" w:space="0" w:color="auto"/>
      </w:divBdr>
    </w:div>
    <w:div w:id="760293531">
      <w:bodyDiv w:val="1"/>
      <w:marLeft w:val="0"/>
      <w:marRight w:val="0"/>
      <w:marTop w:val="0"/>
      <w:marBottom w:val="0"/>
      <w:divBdr>
        <w:top w:val="none" w:sz="0" w:space="0" w:color="auto"/>
        <w:left w:val="none" w:sz="0" w:space="0" w:color="auto"/>
        <w:bottom w:val="none" w:sz="0" w:space="0" w:color="auto"/>
        <w:right w:val="none" w:sz="0" w:space="0" w:color="auto"/>
      </w:divBdr>
    </w:div>
    <w:div w:id="954755059">
      <w:bodyDiv w:val="1"/>
      <w:marLeft w:val="0"/>
      <w:marRight w:val="0"/>
      <w:marTop w:val="0"/>
      <w:marBottom w:val="0"/>
      <w:divBdr>
        <w:top w:val="none" w:sz="0" w:space="0" w:color="auto"/>
        <w:left w:val="none" w:sz="0" w:space="0" w:color="auto"/>
        <w:bottom w:val="none" w:sz="0" w:space="0" w:color="auto"/>
        <w:right w:val="none" w:sz="0" w:space="0" w:color="auto"/>
      </w:divBdr>
    </w:div>
    <w:div w:id="1054618873">
      <w:bodyDiv w:val="1"/>
      <w:marLeft w:val="0"/>
      <w:marRight w:val="0"/>
      <w:marTop w:val="0"/>
      <w:marBottom w:val="0"/>
      <w:divBdr>
        <w:top w:val="none" w:sz="0" w:space="0" w:color="auto"/>
        <w:left w:val="none" w:sz="0" w:space="0" w:color="auto"/>
        <w:bottom w:val="none" w:sz="0" w:space="0" w:color="auto"/>
        <w:right w:val="none" w:sz="0" w:space="0" w:color="auto"/>
      </w:divBdr>
    </w:div>
    <w:div w:id="1070811573">
      <w:bodyDiv w:val="1"/>
      <w:marLeft w:val="0"/>
      <w:marRight w:val="0"/>
      <w:marTop w:val="0"/>
      <w:marBottom w:val="0"/>
      <w:divBdr>
        <w:top w:val="none" w:sz="0" w:space="0" w:color="auto"/>
        <w:left w:val="none" w:sz="0" w:space="0" w:color="auto"/>
        <w:bottom w:val="none" w:sz="0" w:space="0" w:color="auto"/>
        <w:right w:val="none" w:sz="0" w:space="0" w:color="auto"/>
      </w:divBdr>
    </w:div>
    <w:div w:id="1394740555">
      <w:bodyDiv w:val="1"/>
      <w:marLeft w:val="0"/>
      <w:marRight w:val="0"/>
      <w:marTop w:val="0"/>
      <w:marBottom w:val="0"/>
      <w:divBdr>
        <w:top w:val="none" w:sz="0" w:space="0" w:color="auto"/>
        <w:left w:val="none" w:sz="0" w:space="0" w:color="auto"/>
        <w:bottom w:val="none" w:sz="0" w:space="0" w:color="auto"/>
        <w:right w:val="none" w:sz="0" w:space="0" w:color="auto"/>
      </w:divBdr>
    </w:div>
    <w:div w:id="1408264103">
      <w:bodyDiv w:val="1"/>
      <w:marLeft w:val="0"/>
      <w:marRight w:val="0"/>
      <w:marTop w:val="0"/>
      <w:marBottom w:val="0"/>
      <w:divBdr>
        <w:top w:val="none" w:sz="0" w:space="0" w:color="auto"/>
        <w:left w:val="none" w:sz="0" w:space="0" w:color="auto"/>
        <w:bottom w:val="none" w:sz="0" w:space="0" w:color="auto"/>
        <w:right w:val="none" w:sz="0" w:space="0" w:color="auto"/>
      </w:divBdr>
    </w:div>
    <w:div w:id="20990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F28A1-F85F-443C-AA78-6EC4BD88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何梓凯</dc:creator>
  <cp:lastModifiedBy>赵晓云</cp:lastModifiedBy>
  <cp:revision>18</cp:revision>
  <dcterms:created xsi:type="dcterms:W3CDTF">2021-05-10T05:22:00Z</dcterms:created>
  <dcterms:modified xsi:type="dcterms:W3CDTF">2022-01-28T06:52:00Z</dcterms:modified>
</cp:coreProperties>
</file>