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"/>
        </w:rPr>
        <w:t>6</w:t>
      </w:r>
    </w:p>
    <w:tbl>
      <w:tblPr>
        <w:tblStyle w:val="7"/>
        <w:tblW w:w="14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06"/>
        <w:gridCol w:w="687"/>
        <w:gridCol w:w="971"/>
        <w:gridCol w:w="946"/>
        <w:gridCol w:w="545"/>
        <w:gridCol w:w="779"/>
        <w:gridCol w:w="780"/>
        <w:gridCol w:w="779"/>
        <w:gridCol w:w="780"/>
        <w:gridCol w:w="779"/>
        <w:gridCol w:w="780"/>
        <w:gridCol w:w="779"/>
        <w:gridCol w:w="780"/>
        <w:gridCol w:w="756"/>
        <w:gridCol w:w="23"/>
        <w:gridCol w:w="656"/>
        <w:gridCol w:w="124"/>
        <w:gridCol w:w="779"/>
        <w:gridCol w:w="788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14580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新增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医疗服务价格项目监测表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445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名称（加盖公章）：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项目编码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项目价格（元）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计价单位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诊疗人次（例）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医疗收入（万元）</w:t>
            </w:r>
          </w:p>
        </w:tc>
        <w:tc>
          <w:tcPr>
            <w:tcW w:w="3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患者主要来源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门（急）诊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住院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门（急）诊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住院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本地人次（例）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外地人次（例）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95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4580" w:type="dxa"/>
            <w:gridSpan w:val="2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填表人：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联系电话：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580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累计数是指医疗机构开展的该项目，自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立项以来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累计到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当年6月30日或12月31日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的数。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67531BC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C8C27"/>
    <w:rsid w:val="75FF6F42"/>
    <w:rsid w:val="765F8787"/>
    <w:rsid w:val="7662F6FA"/>
    <w:rsid w:val="7677C9DC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51D29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4</Pages>
  <Words>295</Words>
  <Characters>1682</Characters>
  <Lines>14</Lines>
  <Paragraphs>3</Paragraphs>
  <TotalTime>5</TotalTime>
  <ScaleCrop>false</ScaleCrop>
  <LinksUpToDate>false</LinksUpToDate>
  <CharactersWithSpaces>1974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2021-06-10T07:04:00Z</dcterms:created>
  <dc:creator>王阿帅</dc:creator>
  <cp:lastModifiedBy>邢健男</cp:lastModifiedBy>
  <cp:lastPrinted>2022-01-24T10:03:00Z</cp:lastPrinted>
  <dcterms:modified xsi:type="dcterms:W3CDTF">2022-01-25T12:28:00Z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