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方正小标宋简体" w:hAnsi="方正小标宋简体" w:eastAsia="黑体" w:cs="方正小标宋简体"/>
          <w:bCs/>
          <w:color w:val="auto"/>
          <w:sz w:val="44"/>
          <w:szCs w:val="44"/>
          <w:lang w:val="en-US" w:eastAsia="zh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优先纳入统一定价和医保支付政策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评估论证程序申请表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项目内涵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除外内容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该项目符合的申报条件：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在重大疾病、罕见病诊疗手段或诊疗效果方面填补空白的，或相关管理部门特批加速应用的医疗新技术转化为诊疗服务的项目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来源于古代经典、至今仍广泛使用、疗效确切的中医传统技术以及创新性、经济性优势突出的中医新技术转化为诊疗服务的项目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重大疫情等公共卫生事件期间，对于疫情疾病诊断救治急需的新医疗技术转化为诊疗服务的项目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属于科技重大专项、重点研发计划及创新医疗器械的产品，具有自主知识产权的创新成果转化为诊疗服务的项目</w:t>
            </w:r>
          </w:p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现行法律法规、部门规章、规范性文件规定其他有必要优先评估论证的项目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>相关证明文件和资料清单（具体材料附后并加盖医疗机构公章）：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7D927"/>
    <w:multiLevelType w:val="singleLevel"/>
    <w:tmpl w:val="FFF7D927"/>
    <w:lvl w:ilvl="0" w:tentative="0">
      <w:start w:val="1"/>
      <w:numFmt w:val="bullet"/>
      <w:lvlText w:val="□"/>
      <w:lvlJc w:val="left"/>
      <w:pPr>
        <w:ind w:left="420" w:leftChars="0" w:hanging="420" w:firstLineChars="0"/>
      </w:pPr>
      <w:rPr>
        <w:rFonts w:hint="default" w:ascii="仿宋" w:hAnsi="仿宋" w:eastAsia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EBF908D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D15B7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2021-06-09T15:04:00Z</dcterms:created>
  <dc:creator>王阿帅</dc:creator>
  <cp:lastModifiedBy>邢健男</cp:lastModifiedBy>
  <cp:lastPrinted>2022-01-23T18:03:00Z</cp:lastPrinted>
  <dcterms:modified xsi:type="dcterms:W3CDTF">2022-01-20T10:17:08Z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