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75" w:rsidRPr="00506F75" w:rsidRDefault="00506F75" w:rsidP="00506F75">
      <w:pPr>
        <w:adjustRightInd w:val="0"/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506F75">
        <w:rPr>
          <w:rFonts w:ascii="方正小标宋_GBK" w:eastAsia="方正小标宋_GBK" w:hAnsi="Times New Roman" w:cs="Times New Roman" w:hint="eastAsia"/>
          <w:sz w:val="44"/>
          <w:szCs w:val="44"/>
        </w:rPr>
        <w:t>2022年度互联网医院（第三方平台）</w:t>
      </w:r>
    </w:p>
    <w:p w:rsidR="00506F75" w:rsidRPr="00506F75" w:rsidRDefault="00506F75" w:rsidP="00506F75">
      <w:pPr>
        <w:adjustRightInd w:val="0"/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506F75">
        <w:rPr>
          <w:rFonts w:ascii="方正小标宋_GBK" w:eastAsia="方正小标宋_GBK" w:hAnsi="Times New Roman" w:cs="Times New Roman" w:hint="eastAsia"/>
          <w:sz w:val="44"/>
          <w:szCs w:val="44"/>
        </w:rPr>
        <w:t>备案名单</w:t>
      </w:r>
    </w:p>
    <w:p w:rsidR="00506F75" w:rsidRPr="00506F75" w:rsidRDefault="00506F75" w:rsidP="00506F75">
      <w:pPr>
        <w:spacing w:line="36" w:lineRule="exact"/>
        <w:rPr>
          <w:rFonts w:ascii="仿宋" w:eastAsia="仿宋" w:hAnsi="Times New Roman" w:cs="Times New Roman"/>
          <w:sz w:val="32"/>
          <w:szCs w:val="20"/>
        </w:rPr>
      </w:pPr>
    </w:p>
    <w:tbl>
      <w:tblPr>
        <w:tblStyle w:val="TableNormal"/>
        <w:tblW w:w="898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3413"/>
        <w:gridCol w:w="3880"/>
        <w:gridCol w:w="1205"/>
      </w:tblGrid>
      <w:tr w:rsidR="00506F75" w:rsidRPr="00506F75" w:rsidTr="00CE1AB3">
        <w:trPr>
          <w:trHeight w:val="452"/>
          <w:jc w:val="center"/>
        </w:trPr>
        <w:tc>
          <w:tcPr>
            <w:tcW w:w="482" w:type="dxa"/>
            <w:vAlign w:val="center"/>
          </w:tcPr>
          <w:p w:rsidR="00506F75" w:rsidRPr="00506F75" w:rsidRDefault="00506F75" w:rsidP="00506F75">
            <w:pPr>
              <w:spacing w:before="47" w:line="189" w:lineRule="auto"/>
              <w:jc w:val="center"/>
              <w:rPr>
                <w:rFonts w:ascii="黑体" w:eastAsia="黑体" w:hAnsi="黑体" w:cs="黑体"/>
                <w:b/>
                <w:bCs/>
                <w:spacing w:val="-1"/>
                <w:szCs w:val="21"/>
              </w:rPr>
            </w:pPr>
            <w:r w:rsidRPr="00506F75">
              <w:rPr>
                <w:rFonts w:ascii="黑体" w:eastAsia="黑体" w:hAnsi="黑体" w:cs="黑体" w:hint="eastAsia"/>
                <w:b/>
                <w:bCs/>
                <w:spacing w:val="-1"/>
                <w:szCs w:val="21"/>
              </w:rPr>
              <w:t>序号</w:t>
            </w:r>
          </w:p>
        </w:tc>
        <w:tc>
          <w:tcPr>
            <w:tcW w:w="3413" w:type="dxa"/>
            <w:vAlign w:val="center"/>
          </w:tcPr>
          <w:p w:rsidR="00506F75" w:rsidRPr="00506F75" w:rsidRDefault="00506F75" w:rsidP="00506F75">
            <w:pPr>
              <w:spacing w:before="47" w:line="189" w:lineRule="auto"/>
              <w:jc w:val="center"/>
              <w:rPr>
                <w:rFonts w:ascii="黑体" w:eastAsia="黑体" w:hAnsi="黑体" w:cs="黑体"/>
                <w:b/>
                <w:bCs/>
                <w:spacing w:val="-1"/>
                <w:szCs w:val="21"/>
              </w:rPr>
            </w:pPr>
            <w:r w:rsidRPr="00506F75">
              <w:rPr>
                <w:rFonts w:ascii="黑体" w:eastAsia="黑体" w:hAnsi="黑体" w:cs="黑体" w:hint="eastAsia"/>
                <w:b/>
                <w:bCs/>
                <w:spacing w:val="-1"/>
                <w:szCs w:val="21"/>
              </w:rPr>
              <w:t>第三方公司名称</w:t>
            </w:r>
          </w:p>
        </w:tc>
        <w:tc>
          <w:tcPr>
            <w:tcW w:w="3880" w:type="dxa"/>
            <w:vAlign w:val="center"/>
          </w:tcPr>
          <w:p w:rsidR="00506F75" w:rsidRPr="00506F75" w:rsidRDefault="00506F75" w:rsidP="00506F75">
            <w:pPr>
              <w:spacing w:before="47" w:line="189" w:lineRule="auto"/>
              <w:jc w:val="center"/>
              <w:rPr>
                <w:rFonts w:ascii="黑体" w:eastAsia="黑体" w:hAnsi="黑体" w:cs="黑体"/>
                <w:b/>
                <w:bCs/>
                <w:spacing w:val="-1"/>
                <w:szCs w:val="21"/>
              </w:rPr>
            </w:pPr>
            <w:r w:rsidRPr="00506F75">
              <w:rPr>
                <w:rFonts w:ascii="黑体" w:eastAsia="黑体" w:hAnsi="黑体" w:cs="黑体" w:hint="eastAsia"/>
                <w:b/>
                <w:bCs/>
                <w:spacing w:val="-1"/>
                <w:szCs w:val="21"/>
              </w:rPr>
              <w:t>互联网医院名称</w:t>
            </w:r>
          </w:p>
        </w:tc>
        <w:tc>
          <w:tcPr>
            <w:tcW w:w="1205" w:type="dxa"/>
            <w:vAlign w:val="center"/>
          </w:tcPr>
          <w:p w:rsidR="00506F75" w:rsidRPr="00506F75" w:rsidRDefault="00506F75" w:rsidP="00506F75">
            <w:pPr>
              <w:spacing w:before="47" w:line="189" w:lineRule="auto"/>
              <w:jc w:val="center"/>
              <w:rPr>
                <w:rFonts w:ascii="黑体" w:eastAsia="黑体" w:hAnsi="黑体" w:cs="黑体"/>
                <w:b/>
                <w:bCs/>
                <w:spacing w:val="-1"/>
                <w:szCs w:val="21"/>
              </w:rPr>
            </w:pPr>
            <w:r w:rsidRPr="00506F75">
              <w:rPr>
                <w:rFonts w:ascii="黑体" w:eastAsia="黑体" w:hAnsi="黑体" w:cs="黑体" w:hint="eastAsia"/>
                <w:b/>
                <w:bCs/>
                <w:spacing w:val="-1"/>
                <w:szCs w:val="21"/>
              </w:rPr>
              <w:t>备注</w:t>
            </w:r>
          </w:p>
        </w:tc>
      </w:tr>
      <w:tr w:rsidR="00506F75" w:rsidRPr="00506F75" w:rsidTr="00CE1AB3">
        <w:trPr>
          <w:trHeight w:val="616"/>
          <w:jc w:val="center"/>
        </w:trPr>
        <w:tc>
          <w:tcPr>
            <w:tcW w:w="482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jc w:val="center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1</w:t>
            </w:r>
          </w:p>
        </w:tc>
        <w:tc>
          <w:tcPr>
            <w:tcW w:w="3413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北京嘉虹健康科技有限公司</w:t>
            </w:r>
          </w:p>
        </w:tc>
        <w:tc>
          <w:tcPr>
            <w:tcW w:w="3880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proofErr w:type="gramStart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银川朵尔互联网</w:t>
            </w:r>
            <w:proofErr w:type="gramEnd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医院有限公司</w:t>
            </w:r>
          </w:p>
        </w:tc>
        <w:tc>
          <w:tcPr>
            <w:tcW w:w="1205" w:type="dxa"/>
            <w:vAlign w:val="center"/>
          </w:tcPr>
          <w:p w:rsidR="00506F75" w:rsidRPr="00506F75" w:rsidRDefault="00506F75" w:rsidP="00506F75">
            <w:pPr>
              <w:spacing w:before="47" w:line="189" w:lineRule="auto"/>
              <w:rPr>
                <w:rFonts w:ascii="仿宋" w:eastAsia="仿宋" w:hAnsi="仿宋" w:cs="仿宋"/>
                <w:spacing w:val="-1"/>
                <w:szCs w:val="21"/>
              </w:rPr>
            </w:pPr>
          </w:p>
        </w:tc>
      </w:tr>
      <w:tr w:rsidR="00506F75" w:rsidRPr="00506F75" w:rsidTr="00CE1AB3">
        <w:trPr>
          <w:trHeight w:val="616"/>
          <w:jc w:val="center"/>
        </w:trPr>
        <w:tc>
          <w:tcPr>
            <w:tcW w:w="482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jc w:val="center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2</w:t>
            </w:r>
          </w:p>
        </w:tc>
        <w:tc>
          <w:tcPr>
            <w:tcW w:w="3413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四川骏逸富顿科技有限公司(微问诊)</w:t>
            </w:r>
          </w:p>
        </w:tc>
        <w:tc>
          <w:tcPr>
            <w:tcW w:w="3880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济南泰山医院（济南泰山医院互联网医院）</w:t>
            </w:r>
          </w:p>
        </w:tc>
        <w:tc>
          <w:tcPr>
            <w:tcW w:w="1205" w:type="dxa"/>
            <w:vAlign w:val="center"/>
          </w:tcPr>
          <w:p w:rsidR="00506F75" w:rsidRPr="00506F75" w:rsidRDefault="00506F75" w:rsidP="00506F75">
            <w:pPr>
              <w:spacing w:before="47" w:line="189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506F75" w:rsidRPr="00506F75" w:rsidTr="00CE1AB3">
        <w:trPr>
          <w:trHeight w:val="981"/>
          <w:jc w:val="center"/>
        </w:trPr>
        <w:tc>
          <w:tcPr>
            <w:tcW w:w="482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jc w:val="center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3</w:t>
            </w:r>
          </w:p>
        </w:tc>
        <w:tc>
          <w:tcPr>
            <w:tcW w:w="3413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四川科伦智慧药房科技有限公司</w:t>
            </w:r>
          </w:p>
        </w:tc>
        <w:tc>
          <w:tcPr>
            <w:tcW w:w="3880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绵阳市中心医院（绵阳市中心医院互联网医院）</w:t>
            </w:r>
          </w:p>
        </w:tc>
        <w:tc>
          <w:tcPr>
            <w:tcW w:w="1205" w:type="dxa"/>
            <w:vAlign w:val="center"/>
          </w:tcPr>
          <w:p w:rsidR="00506F75" w:rsidRPr="00506F75" w:rsidRDefault="00506F75" w:rsidP="00506F75">
            <w:pPr>
              <w:spacing w:before="47" w:line="189" w:lineRule="auto"/>
              <w:rPr>
                <w:rFonts w:ascii="仿宋" w:eastAsia="仿宋" w:hAnsi="仿宋" w:cs="仿宋"/>
                <w:spacing w:val="-3"/>
                <w:szCs w:val="21"/>
              </w:rPr>
            </w:pPr>
          </w:p>
        </w:tc>
      </w:tr>
      <w:tr w:rsidR="00506F75" w:rsidRPr="00506F75" w:rsidTr="00CE1AB3">
        <w:trPr>
          <w:trHeight w:val="616"/>
          <w:jc w:val="center"/>
        </w:trPr>
        <w:tc>
          <w:tcPr>
            <w:tcW w:w="482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jc w:val="center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4</w:t>
            </w:r>
          </w:p>
        </w:tc>
        <w:tc>
          <w:tcPr>
            <w:tcW w:w="3413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乌镇互联网医院（桐乡）有限公司</w:t>
            </w:r>
          </w:p>
        </w:tc>
        <w:tc>
          <w:tcPr>
            <w:tcW w:w="3880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乌镇互联网医院（乌镇微</w:t>
            </w:r>
            <w:proofErr w:type="gramStart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医</w:t>
            </w:r>
            <w:proofErr w:type="gramEnd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医院）</w:t>
            </w:r>
          </w:p>
        </w:tc>
        <w:tc>
          <w:tcPr>
            <w:tcW w:w="1205" w:type="dxa"/>
            <w:vAlign w:val="center"/>
          </w:tcPr>
          <w:p w:rsidR="00506F75" w:rsidRPr="00506F75" w:rsidRDefault="00506F75" w:rsidP="00506F75">
            <w:pPr>
              <w:spacing w:before="47" w:line="189" w:lineRule="auto"/>
              <w:rPr>
                <w:rFonts w:ascii="仿宋" w:eastAsia="仿宋" w:hAnsi="仿宋" w:cs="仿宋"/>
                <w:snapToGrid w:val="0"/>
                <w:color w:val="000000"/>
                <w:spacing w:val="-4"/>
                <w:szCs w:val="21"/>
              </w:rPr>
            </w:pPr>
          </w:p>
        </w:tc>
      </w:tr>
      <w:tr w:rsidR="00506F75" w:rsidRPr="00506F75" w:rsidTr="00CE1AB3">
        <w:trPr>
          <w:trHeight w:val="616"/>
          <w:jc w:val="center"/>
        </w:trPr>
        <w:tc>
          <w:tcPr>
            <w:tcW w:w="482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jc w:val="center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5</w:t>
            </w:r>
          </w:p>
        </w:tc>
        <w:tc>
          <w:tcPr>
            <w:tcW w:w="3413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新疆智康创联信息科技有限公司</w:t>
            </w:r>
          </w:p>
        </w:tc>
        <w:tc>
          <w:tcPr>
            <w:tcW w:w="3880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乌鲁木齐市友谊医院互联网医院</w:t>
            </w:r>
          </w:p>
        </w:tc>
        <w:tc>
          <w:tcPr>
            <w:tcW w:w="1205" w:type="dxa"/>
            <w:vAlign w:val="center"/>
          </w:tcPr>
          <w:p w:rsidR="00506F75" w:rsidRPr="00506F75" w:rsidRDefault="00506F75" w:rsidP="00506F75">
            <w:pPr>
              <w:spacing w:before="47" w:line="189" w:lineRule="auto"/>
              <w:rPr>
                <w:rFonts w:ascii="仿宋" w:eastAsia="仿宋" w:hAnsi="仿宋" w:cs="仿宋"/>
                <w:spacing w:val="-1"/>
                <w:szCs w:val="21"/>
              </w:rPr>
            </w:pPr>
          </w:p>
        </w:tc>
      </w:tr>
      <w:tr w:rsidR="00506F75" w:rsidRPr="00506F75" w:rsidTr="00CE1AB3">
        <w:trPr>
          <w:trHeight w:val="616"/>
          <w:jc w:val="center"/>
        </w:trPr>
        <w:tc>
          <w:tcPr>
            <w:tcW w:w="482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jc w:val="center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6</w:t>
            </w:r>
          </w:p>
        </w:tc>
        <w:tc>
          <w:tcPr>
            <w:tcW w:w="3413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proofErr w:type="gramStart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烟台药盟互联网</w:t>
            </w:r>
            <w:proofErr w:type="gramEnd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科技有限公司</w:t>
            </w:r>
          </w:p>
        </w:tc>
        <w:tc>
          <w:tcPr>
            <w:tcW w:w="3880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药盟（</w:t>
            </w:r>
            <w:proofErr w:type="gramStart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医</w:t>
            </w:r>
            <w:proofErr w:type="gramEnd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行天下）互联网医院</w:t>
            </w:r>
          </w:p>
        </w:tc>
        <w:tc>
          <w:tcPr>
            <w:tcW w:w="1205" w:type="dxa"/>
            <w:vAlign w:val="center"/>
          </w:tcPr>
          <w:p w:rsidR="00506F75" w:rsidRPr="00506F75" w:rsidRDefault="00506F75" w:rsidP="00506F75">
            <w:pPr>
              <w:spacing w:before="47" w:line="189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506F75" w:rsidRPr="00506F75" w:rsidTr="00CE1AB3">
        <w:trPr>
          <w:trHeight w:val="616"/>
          <w:jc w:val="center"/>
        </w:trPr>
        <w:tc>
          <w:tcPr>
            <w:tcW w:w="482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jc w:val="center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7</w:t>
            </w:r>
          </w:p>
        </w:tc>
        <w:tc>
          <w:tcPr>
            <w:tcW w:w="3413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山西第二药房信息技术有限公司</w:t>
            </w:r>
          </w:p>
        </w:tc>
        <w:tc>
          <w:tcPr>
            <w:tcW w:w="3880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银川同</w:t>
            </w:r>
            <w:proofErr w:type="gramStart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医心联</w:t>
            </w:r>
            <w:proofErr w:type="gramEnd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互联网医院有限公司</w:t>
            </w:r>
          </w:p>
        </w:tc>
        <w:tc>
          <w:tcPr>
            <w:tcW w:w="1205" w:type="dxa"/>
            <w:vAlign w:val="center"/>
          </w:tcPr>
          <w:p w:rsidR="00506F75" w:rsidRPr="00506F75" w:rsidRDefault="00506F75" w:rsidP="00506F75">
            <w:pPr>
              <w:spacing w:before="47" w:line="189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506F75" w:rsidRPr="00506F75" w:rsidTr="00CE1AB3">
        <w:trPr>
          <w:trHeight w:val="981"/>
          <w:jc w:val="center"/>
        </w:trPr>
        <w:tc>
          <w:tcPr>
            <w:tcW w:w="482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jc w:val="center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8</w:t>
            </w:r>
          </w:p>
        </w:tc>
        <w:tc>
          <w:tcPr>
            <w:tcW w:w="3413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四川桃子健康互联网医院管理有限公司</w:t>
            </w:r>
          </w:p>
        </w:tc>
        <w:tc>
          <w:tcPr>
            <w:tcW w:w="3880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成都双流华府医院桃子互联网医院</w:t>
            </w:r>
          </w:p>
        </w:tc>
        <w:tc>
          <w:tcPr>
            <w:tcW w:w="1205" w:type="dxa"/>
            <w:vAlign w:val="center"/>
          </w:tcPr>
          <w:p w:rsidR="00506F75" w:rsidRPr="00506F75" w:rsidRDefault="00506F75" w:rsidP="00506F75">
            <w:pPr>
              <w:spacing w:before="47" w:line="189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506F75" w:rsidRPr="00506F75" w:rsidTr="00CE1AB3">
        <w:trPr>
          <w:trHeight w:val="616"/>
          <w:jc w:val="center"/>
        </w:trPr>
        <w:tc>
          <w:tcPr>
            <w:tcW w:w="482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jc w:val="center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9</w:t>
            </w:r>
          </w:p>
        </w:tc>
        <w:tc>
          <w:tcPr>
            <w:tcW w:w="3413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杭州康晟健康管理咨询有限公司</w:t>
            </w:r>
          </w:p>
        </w:tc>
        <w:tc>
          <w:tcPr>
            <w:tcW w:w="3880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proofErr w:type="gramStart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银川智云互联网</w:t>
            </w:r>
            <w:proofErr w:type="gramEnd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医院有限公司</w:t>
            </w:r>
          </w:p>
        </w:tc>
        <w:tc>
          <w:tcPr>
            <w:tcW w:w="1205" w:type="dxa"/>
            <w:vAlign w:val="center"/>
          </w:tcPr>
          <w:p w:rsidR="00506F75" w:rsidRPr="00506F75" w:rsidRDefault="00506F75" w:rsidP="00506F75">
            <w:pPr>
              <w:spacing w:before="47" w:line="189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506F75" w:rsidRPr="00506F75" w:rsidTr="00CE1AB3">
        <w:trPr>
          <w:trHeight w:val="1346"/>
          <w:jc w:val="center"/>
        </w:trPr>
        <w:tc>
          <w:tcPr>
            <w:tcW w:w="482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jc w:val="center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10</w:t>
            </w:r>
          </w:p>
        </w:tc>
        <w:tc>
          <w:tcPr>
            <w:tcW w:w="3413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（原）江苏万邦</w:t>
            </w:r>
            <w:proofErr w:type="gramStart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云健康</w:t>
            </w:r>
            <w:proofErr w:type="gramEnd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科技有限公司（已更名）复</w:t>
            </w:r>
            <w:proofErr w:type="gramStart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星健康</w:t>
            </w:r>
            <w:proofErr w:type="gramEnd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科技（江苏）有限公司</w:t>
            </w:r>
          </w:p>
        </w:tc>
        <w:tc>
          <w:tcPr>
            <w:tcW w:w="3880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银川</w:t>
            </w:r>
            <w:proofErr w:type="gramStart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风友汇</w:t>
            </w:r>
            <w:proofErr w:type="gramEnd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互联网医院</w:t>
            </w:r>
          </w:p>
        </w:tc>
        <w:tc>
          <w:tcPr>
            <w:tcW w:w="1205" w:type="dxa"/>
            <w:vAlign w:val="center"/>
          </w:tcPr>
          <w:p w:rsidR="00506F75" w:rsidRPr="00506F75" w:rsidRDefault="00506F75" w:rsidP="00506F75">
            <w:pPr>
              <w:spacing w:before="47" w:line="189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506F75" w:rsidRPr="00506F75" w:rsidTr="00CE1AB3">
        <w:trPr>
          <w:trHeight w:val="831"/>
          <w:jc w:val="center"/>
        </w:trPr>
        <w:tc>
          <w:tcPr>
            <w:tcW w:w="482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jc w:val="center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11</w:t>
            </w:r>
          </w:p>
        </w:tc>
        <w:tc>
          <w:tcPr>
            <w:tcW w:w="3413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海南宜贰叁互联网医院有限公司</w:t>
            </w:r>
          </w:p>
        </w:tc>
        <w:tc>
          <w:tcPr>
            <w:tcW w:w="3880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海南宜贰叁互联网医院</w:t>
            </w:r>
          </w:p>
        </w:tc>
        <w:tc>
          <w:tcPr>
            <w:tcW w:w="1205" w:type="dxa"/>
            <w:vAlign w:val="center"/>
          </w:tcPr>
          <w:p w:rsidR="00506F75" w:rsidRPr="00506F75" w:rsidRDefault="00506F75" w:rsidP="00506F75">
            <w:pPr>
              <w:spacing w:before="47" w:line="189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506F75" w:rsidRPr="00506F75" w:rsidTr="00CE1AB3">
        <w:trPr>
          <w:trHeight w:val="831"/>
          <w:jc w:val="center"/>
        </w:trPr>
        <w:tc>
          <w:tcPr>
            <w:tcW w:w="482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jc w:val="center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12</w:t>
            </w:r>
          </w:p>
        </w:tc>
        <w:tc>
          <w:tcPr>
            <w:tcW w:w="3413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海南高济互联网医院有限公司</w:t>
            </w:r>
          </w:p>
        </w:tc>
        <w:tc>
          <w:tcPr>
            <w:tcW w:w="3880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海南高济互联网医院</w:t>
            </w:r>
          </w:p>
        </w:tc>
        <w:tc>
          <w:tcPr>
            <w:tcW w:w="1205" w:type="dxa"/>
            <w:vAlign w:val="center"/>
          </w:tcPr>
          <w:p w:rsidR="00506F75" w:rsidRPr="00506F75" w:rsidRDefault="00506F75" w:rsidP="00506F75">
            <w:pPr>
              <w:spacing w:before="47" w:line="189" w:lineRule="auto"/>
              <w:rPr>
                <w:rFonts w:ascii="仿宋" w:eastAsia="仿宋" w:hAnsi="仿宋" w:cs="仿宋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5"/>
                <w:szCs w:val="21"/>
              </w:rPr>
              <w:t>新疆济康大药房医药连锁有限责任公司</w:t>
            </w:r>
            <w:r w:rsidRPr="00506F75">
              <w:rPr>
                <w:rFonts w:ascii="仿宋" w:eastAsia="仿宋" w:hAnsi="仿宋" w:cs="仿宋" w:hint="eastAsia"/>
                <w:spacing w:val="-1"/>
                <w:szCs w:val="21"/>
              </w:rPr>
              <w:t>自用</w:t>
            </w:r>
          </w:p>
        </w:tc>
        <w:bookmarkStart w:id="0" w:name="_GoBack"/>
        <w:bookmarkEnd w:id="0"/>
      </w:tr>
      <w:tr w:rsidR="00506F75" w:rsidRPr="00506F75" w:rsidTr="00CE1AB3">
        <w:trPr>
          <w:trHeight w:val="831"/>
          <w:jc w:val="center"/>
        </w:trPr>
        <w:tc>
          <w:tcPr>
            <w:tcW w:w="482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jc w:val="center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13</w:t>
            </w:r>
          </w:p>
        </w:tc>
        <w:tc>
          <w:tcPr>
            <w:tcW w:w="3413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3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康</w:t>
            </w:r>
            <w:proofErr w:type="gramStart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美健康云服务</w:t>
            </w:r>
            <w:proofErr w:type="gramEnd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有限公司</w:t>
            </w:r>
          </w:p>
        </w:tc>
        <w:tc>
          <w:tcPr>
            <w:tcW w:w="3880" w:type="dxa"/>
            <w:vAlign w:val="center"/>
          </w:tcPr>
          <w:p w:rsidR="00506F75" w:rsidRPr="00506F75" w:rsidRDefault="00506F75" w:rsidP="00506F75">
            <w:pPr>
              <w:spacing w:before="188" w:line="189" w:lineRule="auto"/>
              <w:ind w:firstLine="50"/>
              <w:rPr>
                <w:rFonts w:ascii="仿宋" w:eastAsia="仿宋" w:hAnsi="仿宋" w:cs="仿宋"/>
                <w:spacing w:val="-2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康美医院（康</w:t>
            </w:r>
            <w:proofErr w:type="gramStart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美医院</w:t>
            </w:r>
            <w:proofErr w:type="gramEnd"/>
            <w:r w:rsidRPr="00506F75">
              <w:rPr>
                <w:rFonts w:ascii="仿宋" w:eastAsia="仿宋" w:hAnsi="仿宋" w:cs="仿宋" w:hint="eastAsia"/>
                <w:spacing w:val="-3"/>
                <w:szCs w:val="21"/>
              </w:rPr>
              <w:t>互联网医院）</w:t>
            </w:r>
          </w:p>
        </w:tc>
        <w:tc>
          <w:tcPr>
            <w:tcW w:w="1205" w:type="dxa"/>
            <w:vAlign w:val="center"/>
          </w:tcPr>
          <w:p w:rsidR="00506F75" w:rsidRPr="00506F75" w:rsidRDefault="00506F75" w:rsidP="00506F75">
            <w:pPr>
              <w:spacing w:before="47" w:line="189" w:lineRule="auto"/>
              <w:rPr>
                <w:rFonts w:ascii="仿宋" w:eastAsia="仿宋" w:hAnsi="仿宋" w:cs="仿宋"/>
                <w:szCs w:val="21"/>
              </w:rPr>
            </w:pPr>
            <w:r w:rsidRPr="00506F75">
              <w:rPr>
                <w:rFonts w:ascii="仿宋" w:eastAsia="仿宋" w:hAnsi="仿宋" w:cs="仿宋" w:hint="eastAsia"/>
                <w:spacing w:val="-5"/>
                <w:szCs w:val="21"/>
              </w:rPr>
              <w:t>新疆易家康医药连锁有限公司</w:t>
            </w:r>
            <w:r w:rsidRPr="00506F75">
              <w:rPr>
                <w:rFonts w:ascii="仿宋" w:eastAsia="仿宋" w:hAnsi="仿宋" w:cs="仿宋" w:hint="eastAsia"/>
                <w:spacing w:val="-1"/>
                <w:szCs w:val="21"/>
              </w:rPr>
              <w:t>自用</w:t>
            </w:r>
          </w:p>
        </w:tc>
      </w:tr>
    </w:tbl>
    <w:p w:rsidR="00F725FB" w:rsidRPr="00506F75" w:rsidRDefault="00F725FB"/>
    <w:sectPr w:rsidR="00F725FB" w:rsidRPr="0050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18" w:rsidRDefault="008A0318" w:rsidP="00506F75">
      <w:r>
        <w:separator/>
      </w:r>
    </w:p>
  </w:endnote>
  <w:endnote w:type="continuationSeparator" w:id="0">
    <w:p w:rsidR="008A0318" w:rsidRDefault="008A0318" w:rsidP="0050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18" w:rsidRDefault="008A0318" w:rsidP="00506F75">
      <w:r>
        <w:separator/>
      </w:r>
    </w:p>
  </w:footnote>
  <w:footnote w:type="continuationSeparator" w:id="0">
    <w:p w:rsidR="008A0318" w:rsidRDefault="008A0318" w:rsidP="00506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BE"/>
    <w:rsid w:val="00506F75"/>
    <w:rsid w:val="008A0318"/>
    <w:rsid w:val="00DA17BE"/>
    <w:rsid w:val="00F7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75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506F7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75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506F7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2021-12-29T09:33:00Z</dcterms:created>
  <dcterms:modified xsi:type="dcterms:W3CDTF">2021-12-29T09:33:00Z</dcterms:modified>
</cp:coreProperties>
</file>