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D922B" w14:textId="77777777" w:rsidR="00E451E0" w:rsidRPr="00D85F5D" w:rsidRDefault="00E451E0">
      <w:pPr>
        <w:overflowPunct w:val="0"/>
        <w:adjustRightInd w:val="0"/>
        <w:snapToGrid w:val="0"/>
        <w:spacing w:line="360" w:lineRule="auto"/>
        <w:jc w:val="center"/>
        <w:rPr>
          <w:rFonts w:eastAsia="仿宋_GB2312"/>
          <w:snapToGrid w:val="0"/>
          <w:kern w:val="0"/>
          <w:sz w:val="32"/>
          <w:szCs w:val="32"/>
          <w:lang w:val="zh-CN" w:bidi="zh-CN"/>
        </w:rPr>
      </w:pPr>
    </w:p>
    <w:p w14:paraId="7C1D5FCC" w14:textId="77777777" w:rsidR="00E451E0" w:rsidRPr="00D85F5D" w:rsidRDefault="00E451E0">
      <w:pPr>
        <w:overflowPunct w:val="0"/>
        <w:adjustRightInd w:val="0"/>
        <w:snapToGrid w:val="0"/>
        <w:spacing w:line="360" w:lineRule="auto"/>
        <w:jc w:val="center"/>
        <w:rPr>
          <w:rFonts w:eastAsia="仿宋_GB2312"/>
          <w:snapToGrid w:val="0"/>
          <w:kern w:val="0"/>
          <w:sz w:val="32"/>
          <w:szCs w:val="32"/>
          <w:lang w:val="zh-CN" w:bidi="zh-CN"/>
        </w:rPr>
      </w:pPr>
    </w:p>
    <w:p w14:paraId="0DF11B29" w14:textId="77777777" w:rsidR="00E451E0" w:rsidRPr="00D85F5D" w:rsidRDefault="00E451E0">
      <w:pPr>
        <w:overflowPunct w:val="0"/>
        <w:adjustRightInd w:val="0"/>
        <w:snapToGrid w:val="0"/>
        <w:spacing w:line="360" w:lineRule="auto"/>
        <w:jc w:val="center"/>
        <w:rPr>
          <w:rFonts w:eastAsia="仿宋_GB2312"/>
          <w:snapToGrid w:val="0"/>
          <w:kern w:val="0"/>
          <w:sz w:val="32"/>
          <w:szCs w:val="32"/>
          <w:lang w:val="zh-CN" w:bidi="zh-CN"/>
        </w:rPr>
      </w:pPr>
      <w:r w:rsidRPr="00D85F5D">
        <w:rPr>
          <w:rFonts w:eastAsia="仿宋_GB2312"/>
          <w:snapToGrid w:val="0"/>
          <w:kern w:val="0"/>
          <w:sz w:val="32"/>
          <w:szCs w:val="32"/>
          <w:lang w:val="zh-CN" w:bidi="zh-CN"/>
        </w:rPr>
        <w:t>人用药品注册技术要求国际协调会（</w:t>
      </w:r>
      <w:r w:rsidRPr="00D85F5D">
        <w:rPr>
          <w:rFonts w:eastAsia="仿宋_GB2312"/>
          <w:snapToGrid w:val="0"/>
          <w:kern w:val="0"/>
          <w:sz w:val="32"/>
          <w:szCs w:val="32"/>
          <w:lang w:val="zh-CN" w:bidi="zh-CN"/>
        </w:rPr>
        <w:t>ICH</w:t>
      </w:r>
      <w:r w:rsidRPr="00D85F5D">
        <w:rPr>
          <w:rFonts w:eastAsia="仿宋_GB2312"/>
          <w:snapToGrid w:val="0"/>
          <w:kern w:val="0"/>
          <w:sz w:val="32"/>
          <w:szCs w:val="32"/>
          <w:lang w:val="zh-CN" w:bidi="zh-CN"/>
        </w:rPr>
        <w:t>）</w:t>
      </w:r>
    </w:p>
    <w:p w14:paraId="75ABA5B8"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p>
    <w:p w14:paraId="55017C07"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p>
    <w:p w14:paraId="34FFFFDF"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p>
    <w:p w14:paraId="5C07D3FE"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r w:rsidRPr="00D85F5D">
        <w:rPr>
          <w:rFonts w:eastAsia="仿宋_GB2312"/>
          <w:b/>
          <w:snapToGrid w:val="0"/>
          <w:kern w:val="0"/>
          <w:sz w:val="32"/>
          <w:szCs w:val="32"/>
          <w:lang w:val="zh-CN" w:bidi="zh-CN"/>
        </w:rPr>
        <w:t>ICH</w:t>
      </w:r>
      <w:r w:rsidRPr="00D85F5D">
        <w:rPr>
          <w:rFonts w:eastAsia="仿宋_GB2312"/>
          <w:b/>
          <w:snapToGrid w:val="0"/>
          <w:kern w:val="0"/>
          <w:sz w:val="32"/>
          <w:szCs w:val="32"/>
          <w:lang w:val="zh-CN" w:bidi="zh-CN"/>
        </w:rPr>
        <w:t>协调指导原则</w:t>
      </w:r>
    </w:p>
    <w:p w14:paraId="335CAA24"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p>
    <w:p w14:paraId="04F7EC04" w14:textId="77777777" w:rsidR="00E451E0" w:rsidRPr="00D85F5D" w:rsidRDefault="00E451E0">
      <w:pPr>
        <w:topLinePunct/>
        <w:spacing w:beforeLines="100" w:before="240" w:afterLines="100" w:after="240" w:line="360" w:lineRule="auto"/>
        <w:jc w:val="center"/>
        <w:rPr>
          <w:rFonts w:eastAsia="方正小标宋简体"/>
          <w:b/>
          <w:snapToGrid w:val="0"/>
          <w:kern w:val="0"/>
          <w:sz w:val="36"/>
          <w:szCs w:val="36"/>
          <w:lang w:val="zh-CN" w:bidi="zh-CN"/>
        </w:rPr>
      </w:pPr>
      <w:r w:rsidRPr="00D85F5D">
        <w:rPr>
          <w:rFonts w:eastAsia="方正小标宋简体"/>
          <w:b/>
          <w:snapToGrid w:val="0"/>
          <w:kern w:val="0"/>
          <w:sz w:val="36"/>
          <w:szCs w:val="36"/>
          <w:lang w:val="zh-CN" w:bidi="zh-CN"/>
        </w:rPr>
        <w:t>ICH M7</w:t>
      </w:r>
      <w:r w:rsidRPr="00D85F5D">
        <w:rPr>
          <w:rFonts w:eastAsia="方正小标宋简体"/>
          <w:b/>
          <w:snapToGrid w:val="0"/>
          <w:kern w:val="0"/>
          <w:sz w:val="36"/>
          <w:szCs w:val="36"/>
          <w:lang w:val="zh-CN" w:bidi="zh-CN"/>
        </w:rPr>
        <w:t>原则在化合物可接受摄入量计算中的应用</w:t>
      </w:r>
    </w:p>
    <w:p w14:paraId="36260D20" w14:textId="77777777" w:rsidR="00E451E0" w:rsidRPr="00D85F5D" w:rsidRDefault="00E451E0">
      <w:pPr>
        <w:topLinePunct/>
        <w:spacing w:beforeLines="100" w:before="240" w:afterLines="100" w:after="240" w:line="360" w:lineRule="auto"/>
        <w:jc w:val="center"/>
        <w:rPr>
          <w:rFonts w:eastAsia="方正小标宋简体"/>
          <w:b/>
          <w:snapToGrid w:val="0"/>
          <w:kern w:val="0"/>
          <w:sz w:val="36"/>
          <w:szCs w:val="36"/>
          <w:lang w:val="zh-CN" w:bidi="zh-CN"/>
        </w:rPr>
      </w:pPr>
      <w:r w:rsidRPr="00D85F5D">
        <w:rPr>
          <w:rFonts w:eastAsia="方正小标宋简体"/>
          <w:b/>
          <w:snapToGrid w:val="0"/>
          <w:kern w:val="0"/>
          <w:sz w:val="36"/>
          <w:szCs w:val="36"/>
          <w:highlight w:val="cyan"/>
          <w:lang w:val="zh-CN" w:bidi="zh-CN"/>
        </w:rPr>
        <w:t>M7</w:t>
      </w:r>
      <w:r w:rsidRPr="00D85F5D">
        <w:rPr>
          <w:rFonts w:eastAsia="方正小标宋简体" w:hint="eastAsia"/>
          <w:b/>
          <w:snapToGrid w:val="0"/>
          <w:kern w:val="0"/>
          <w:sz w:val="36"/>
          <w:szCs w:val="36"/>
          <w:highlight w:val="cyan"/>
          <w:lang w:val="zh-CN" w:bidi="zh-CN"/>
        </w:rPr>
        <w:t>(</w:t>
      </w:r>
      <w:r w:rsidRPr="00D85F5D">
        <w:rPr>
          <w:rFonts w:eastAsia="方正小标宋简体"/>
          <w:b/>
          <w:snapToGrid w:val="0"/>
          <w:kern w:val="0"/>
          <w:sz w:val="36"/>
          <w:szCs w:val="36"/>
          <w:highlight w:val="cyan"/>
          <w:lang w:val="zh-CN" w:bidi="zh-CN"/>
        </w:rPr>
        <w:t>R</w:t>
      </w:r>
      <w:r w:rsidRPr="00D85F5D">
        <w:rPr>
          <w:rFonts w:eastAsia="方正小标宋简体" w:hint="eastAsia"/>
          <w:b/>
          <w:snapToGrid w:val="0"/>
          <w:kern w:val="0"/>
          <w:sz w:val="36"/>
          <w:szCs w:val="36"/>
          <w:highlight w:val="cyan"/>
          <w:lang w:val="zh-CN" w:bidi="zh-CN"/>
        </w:rPr>
        <w:t>2)</w:t>
      </w:r>
    </w:p>
    <w:p w14:paraId="6CD25CE3" w14:textId="77777777" w:rsidR="000F3CDC" w:rsidRPr="00D85F5D" w:rsidRDefault="00DA07A8" w:rsidP="000F3CDC">
      <w:pPr>
        <w:topLinePunct/>
        <w:spacing w:line="360" w:lineRule="auto"/>
        <w:ind w:firstLineChars="1304" w:firstLine="4173"/>
        <w:rPr>
          <w:rFonts w:eastAsia="仿宋_GB2312"/>
          <w:snapToGrid w:val="0"/>
          <w:kern w:val="0"/>
          <w:sz w:val="32"/>
          <w:szCs w:val="32"/>
          <w:lang w:bidi="zh-CN"/>
        </w:rPr>
      </w:pPr>
      <w:r w:rsidRPr="00D85F5D">
        <w:rPr>
          <w:rFonts w:eastAsia="仿宋_GB2312" w:hint="eastAsia"/>
          <w:snapToGrid w:val="0"/>
          <w:kern w:val="0"/>
          <w:sz w:val="32"/>
          <w:szCs w:val="32"/>
          <w:lang w:bidi="zh-CN"/>
        </w:rPr>
        <w:t>草稿</w:t>
      </w:r>
      <w:r w:rsidR="000F3CDC" w:rsidRPr="00D85F5D">
        <w:rPr>
          <w:rFonts w:eastAsia="仿宋_GB2312" w:hint="eastAsia"/>
          <w:snapToGrid w:val="0"/>
          <w:kern w:val="0"/>
          <w:sz w:val="32"/>
          <w:szCs w:val="32"/>
          <w:lang w:bidi="zh-CN"/>
        </w:rPr>
        <w:t>版</w:t>
      </w:r>
    </w:p>
    <w:p w14:paraId="5D426F9E" w14:textId="77777777" w:rsidR="000F3CDC" w:rsidRPr="00D85F5D" w:rsidRDefault="000F3CDC" w:rsidP="000F3CDC">
      <w:pPr>
        <w:topLinePunct/>
        <w:spacing w:line="360" w:lineRule="auto"/>
        <w:ind w:firstLineChars="200" w:firstLine="640"/>
        <w:jc w:val="center"/>
        <w:rPr>
          <w:rFonts w:eastAsia="仿宋_GB2312"/>
          <w:snapToGrid w:val="0"/>
          <w:kern w:val="0"/>
          <w:sz w:val="32"/>
          <w:szCs w:val="32"/>
          <w:lang w:bidi="zh-CN"/>
        </w:rPr>
      </w:pPr>
      <w:r w:rsidRPr="00D85F5D">
        <w:rPr>
          <w:rFonts w:eastAsia="仿宋_GB2312" w:hint="eastAsia"/>
          <w:snapToGrid w:val="0"/>
          <w:kern w:val="0"/>
          <w:sz w:val="32"/>
          <w:szCs w:val="32"/>
          <w:lang w:bidi="zh-CN"/>
        </w:rPr>
        <w:t>于</w:t>
      </w:r>
      <w:r w:rsidRPr="00D85F5D">
        <w:rPr>
          <w:rFonts w:eastAsia="仿宋_GB2312" w:hint="eastAsia"/>
          <w:snapToGrid w:val="0"/>
          <w:kern w:val="0"/>
          <w:sz w:val="32"/>
          <w:szCs w:val="32"/>
          <w:lang w:bidi="zh-CN"/>
        </w:rPr>
        <w:t xml:space="preserve">  </w:t>
      </w:r>
      <w:r w:rsidRPr="00D85F5D">
        <w:rPr>
          <w:rFonts w:eastAsia="仿宋_GB2312" w:hint="eastAsia"/>
          <w:snapToGrid w:val="0"/>
          <w:kern w:val="0"/>
          <w:sz w:val="32"/>
          <w:szCs w:val="32"/>
          <w:lang w:bidi="zh-CN"/>
        </w:rPr>
        <w:t>年</w:t>
      </w:r>
      <w:r w:rsidRPr="00D85F5D">
        <w:rPr>
          <w:rFonts w:eastAsia="仿宋_GB2312" w:hint="eastAsia"/>
          <w:snapToGrid w:val="0"/>
          <w:kern w:val="0"/>
          <w:sz w:val="32"/>
          <w:szCs w:val="32"/>
          <w:lang w:bidi="zh-CN"/>
        </w:rPr>
        <w:t xml:space="preserve">  </w:t>
      </w:r>
      <w:r w:rsidRPr="00D85F5D">
        <w:rPr>
          <w:rFonts w:eastAsia="仿宋_GB2312" w:hint="eastAsia"/>
          <w:snapToGrid w:val="0"/>
          <w:kern w:val="0"/>
          <w:sz w:val="32"/>
          <w:szCs w:val="32"/>
          <w:lang w:bidi="zh-CN"/>
        </w:rPr>
        <w:t>月</w:t>
      </w:r>
      <w:r w:rsidRPr="00D85F5D">
        <w:rPr>
          <w:rFonts w:eastAsia="仿宋_GB2312" w:hint="eastAsia"/>
          <w:snapToGrid w:val="0"/>
          <w:kern w:val="0"/>
          <w:sz w:val="32"/>
          <w:szCs w:val="32"/>
          <w:lang w:bidi="zh-CN"/>
        </w:rPr>
        <w:t xml:space="preserve">  </w:t>
      </w:r>
      <w:r w:rsidRPr="00D85F5D">
        <w:rPr>
          <w:rFonts w:eastAsia="仿宋_GB2312" w:hint="eastAsia"/>
          <w:snapToGrid w:val="0"/>
          <w:kern w:val="0"/>
          <w:sz w:val="32"/>
          <w:szCs w:val="32"/>
          <w:lang w:bidi="zh-CN"/>
        </w:rPr>
        <w:t>日</w:t>
      </w:r>
      <w:r w:rsidRPr="00D85F5D">
        <w:rPr>
          <w:rFonts w:eastAsia="仿宋_GB2312" w:hint="eastAsia"/>
          <w:snapToGrid w:val="0"/>
          <w:kern w:val="0"/>
          <w:sz w:val="32"/>
          <w:szCs w:val="32"/>
          <w:lang w:bidi="zh-CN"/>
        </w:rPr>
        <w:t xml:space="preserve">  </w:t>
      </w:r>
      <w:r w:rsidR="00F67879" w:rsidRPr="00D85F5D">
        <w:rPr>
          <w:rFonts w:eastAsia="仿宋_GB2312" w:hint="eastAsia"/>
          <w:snapToGrid w:val="0"/>
          <w:kern w:val="0"/>
          <w:sz w:val="32"/>
          <w:szCs w:val="32"/>
          <w:lang w:bidi="zh-CN"/>
        </w:rPr>
        <w:t>背书</w:t>
      </w:r>
    </w:p>
    <w:p w14:paraId="58C0E3AD" w14:textId="77777777" w:rsidR="000F3CDC" w:rsidRPr="00D85F5D" w:rsidRDefault="000F3CDC" w:rsidP="000F3CDC">
      <w:pPr>
        <w:topLinePunct/>
        <w:spacing w:line="360" w:lineRule="auto"/>
        <w:ind w:firstLineChars="200" w:firstLine="640"/>
        <w:jc w:val="center"/>
        <w:rPr>
          <w:rFonts w:eastAsia="仿宋_GB2312"/>
          <w:snapToGrid w:val="0"/>
          <w:kern w:val="0"/>
          <w:sz w:val="32"/>
          <w:szCs w:val="32"/>
          <w:lang w:bidi="zh-CN"/>
        </w:rPr>
      </w:pPr>
      <w:r w:rsidRPr="00D85F5D">
        <w:rPr>
          <w:rFonts w:eastAsia="仿宋_GB2312" w:hint="eastAsia"/>
          <w:snapToGrid w:val="0"/>
          <w:kern w:val="0"/>
          <w:sz w:val="32"/>
          <w:szCs w:val="32"/>
          <w:lang w:bidi="zh-CN"/>
        </w:rPr>
        <w:t>现处于征求求公</w:t>
      </w:r>
      <w:r w:rsidRPr="00D85F5D">
        <w:rPr>
          <w:rFonts w:ascii="宋体" w:hAnsi="宋体" w:cs="宋体" w:hint="eastAsia"/>
          <w:snapToGrid w:val="0"/>
          <w:kern w:val="0"/>
          <w:sz w:val="32"/>
          <w:szCs w:val="32"/>
          <w:lang w:bidi="zh-CN"/>
        </w:rPr>
        <w:t>众</w:t>
      </w:r>
      <w:r w:rsidRPr="00D85F5D">
        <w:rPr>
          <w:rFonts w:ascii="___WRD_EMBED_SUB_38" w:eastAsia="___WRD_EMBED_SUB_38" w:hAnsi="___WRD_EMBED_SUB_38" w:cs="___WRD_EMBED_SUB_38" w:hint="eastAsia"/>
          <w:snapToGrid w:val="0"/>
          <w:kern w:val="0"/>
          <w:sz w:val="32"/>
          <w:szCs w:val="32"/>
          <w:lang w:bidi="zh-CN"/>
        </w:rPr>
        <w:t>意见阶</w:t>
      </w:r>
      <w:r w:rsidRPr="00D85F5D">
        <w:rPr>
          <w:rFonts w:eastAsia="仿宋_GB2312" w:hint="eastAsia"/>
          <w:snapToGrid w:val="0"/>
          <w:kern w:val="0"/>
          <w:sz w:val="32"/>
          <w:szCs w:val="32"/>
          <w:lang w:bidi="zh-CN"/>
        </w:rPr>
        <w:t>段</w:t>
      </w:r>
    </w:p>
    <w:p w14:paraId="7AEB5789" w14:textId="77777777" w:rsidR="00E451E0" w:rsidRPr="00D85F5D" w:rsidRDefault="00E451E0">
      <w:pPr>
        <w:topLinePunct/>
        <w:spacing w:line="360" w:lineRule="auto"/>
        <w:ind w:firstLineChars="200" w:firstLine="640"/>
        <w:rPr>
          <w:rFonts w:eastAsia="仿宋_GB2312"/>
          <w:sz w:val="32"/>
          <w:szCs w:val="32"/>
        </w:rPr>
      </w:pPr>
    </w:p>
    <w:p w14:paraId="318A0DFE" w14:textId="77777777" w:rsidR="00E451E0" w:rsidRPr="00D85F5D" w:rsidRDefault="00E451E0">
      <w:pPr>
        <w:topLinePunct/>
        <w:spacing w:line="360" w:lineRule="auto"/>
        <w:ind w:firstLineChars="200" w:firstLine="640"/>
        <w:rPr>
          <w:rFonts w:eastAsia="仿宋_GB2312"/>
          <w:sz w:val="32"/>
          <w:szCs w:val="32"/>
        </w:rPr>
      </w:pPr>
    </w:p>
    <w:p w14:paraId="40EC1562" w14:textId="77777777" w:rsidR="001C2D34" w:rsidRPr="00D85F5D" w:rsidRDefault="001C2D34" w:rsidP="001C2D34">
      <w:pPr>
        <w:topLinePunct/>
        <w:spacing w:line="360" w:lineRule="auto"/>
        <w:ind w:firstLineChars="200" w:firstLine="640"/>
        <w:rPr>
          <w:rFonts w:ascii="仿宋" w:eastAsia="仿宋" w:hAnsi="仿宋"/>
          <w:i/>
          <w:sz w:val="32"/>
          <w:szCs w:val="32"/>
        </w:rPr>
      </w:pPr>
      <w:r w:rsidRPr="00D85F5D">
        <w:rPr>
          <w:rFonts w:ascii="仿宋" w:eastAsia="仿宋" w:hAnsi="仿宋" w:hint="eastAsia"/>
          <w:i/>
          <w:sz w:val="32"/>
          <w:szCs w:val="32"/>
        </w:rPr>
        <w:t>在</w:t>
      </w:r>
      <w:r w:rsidRPr="00D85F5D">
        <w:rPr>
          <w:rFonts w:ascii="仿宋" w:eastAsia="仿宋" w:hAnsi="仿宋"/>
          <w:i/>
          <w:iCs/>
          <w:sz w:val="32"/>
          <w:szCs w:val="32"/>
        </w:rPr>
        <w:t>ICH</w:t>
      </w:r>
      <w:r w:rsidRPr="00D85F5D">
        <w:rPr>
          <w:rFonts w:ascii="仿宋" w:eastAsia="仿宋" w:hAnsi="仿宋" w:hint="eastAsia"/>
          <w:i/>
          <w:sz w:val="32"/>
          <w:szCs w:val="32"/>
        </w:rPr>
        <w:t>进程的第</w:t>
      </w:r>
      <w:r w:rsidRPr="00D85F5D">
        <w:rPr>
          <w:rFonts w:ascii="仿宋" w:eastAsia="仿宋" w:hAnsi="仿宋"/>
          <w:i/>
          <w:iCs/>
          <w:sz w:val="32"/>
          <w:szCs w:val="32"/>
        </w:rPr>
        <w:t>2</w:t>
      </w:r>
      <w:r w:rsidRPr="00D85F5D">
        <w:rPr>
          <w:rFonts w:ascii="仿宋" w:eastAsia="仿宋" w:hAnsi="仿宋" w:hint="eastAsia"/>
          <w:i/>
          <w:sz w:val="32"/>
          <w:szCs w:val="32"/>
        </w:rPr>
        <w:t>阶段，</w:t>
      </w:r>
      <w:r w:rsidRPr="00D85F5D">
        <w:rPr>
          <w:rFonts w:ascii="仿宋" w:eastAsia="仿宋" w:hAnsi="仿宋"/>
          <w:i/>
          <w:iCs/>
          <w:sz w:val="32"/>
          <w:szCs w:val="32"/>
        </w:rPr>
        <w:t>ICH</w:t>
      </w:r>
      <w:r w:rsidRPr="00D85F5D">
        <w:rPr>
          <w:rFonts w:ascii="仿宋" w:eastAsia="仿宋" w:hAnsi="仿宋" w:hint="eastAsia"/>
          <w:i/>
          <w:sz w:val="32"/>
          <w:szCs w:val="32"/>
        </w:rPr>
        <w:t>大会按照国家或地区程序将相应</w:t>
      </w:r>
      <w:r w:rsidRPr="00D85F5D">
        <w:rPr>
          <w:rFonts w:ascii="仿宋" w:eastAsia="仿宋" w:hAnsi="仿宋"/>
          <w:i/>
          <w:iCs/>
          <w:sz w:val="32"/>
          <w:szCs w:val="32"/>
        </w:rPr>
        <w:t>ICH</w:t>
      </w:r>
      <w:r w:rsidRPr="00D85F5D">
        <w:rPr>
          <w:rFonts w:ascii="仿宋" w:eastAsia="仿宋" w:hAnsi="仿宋" w:hint="eastAsia"/>
          <w:i/>
          <w:sz w:val="32"/>
          <w:szCs w:val="32"/>
        </w:rPr>
        <w:t>专家工作组同意的共识草案文本或指导原则提交给</w:t>
      </w:r>
      <w:r w:rsidRPr="00D85F5D">
        <w:rPr>
          <w:rFonts w:ascii="仿宋" w:eastAsia="仿宋" w:hAnsi="仿宋"/>
          <w:i/>
          <w:iCs/>
          <w:sz w:val="32"/>
          <w:szCs w:val="32"/>
        </w:rPr>
        <w:t>ICH</w:t>
      </w:r>
      <w:r w:rsidRPr="00D85F5D">
        <w:rPr>
          <w:rFonts w:ascii="仿宋" w:eastAsia="仿宋" w:hAnsi="仿宋" w:hint="eastAsia"/>
          <w:i/>
          <w:sz w:val="32"/>
          <w:szCs w:val="32"/>
        </w:rPr>
        <w:t>区域的监管机构，以进行内部和外部征求意见。</w:t>
      </w:r>
    </w:p>
    <w:p w14:paraId="1847A06B" w14:textId="0B27D323" w:rsidR="00E451E0" w:rsidRPr="00D85F5D" w:rsidRDefault="00E451E0" w:rsidP="000F3CDC">
      <w:pPr>
        <w:topLinePunct/>
        <w:spacing w:line="360" w:lineRule="auto"/>
        <w:ind w:firstLineChars="200" w:firstLine="640"/>
        <w:rPr>
          <w:rFonts w:ascii="仿宋" w:eastAsia="仿宋" w:hAnsi="仿宋"/>
          <w:sz w:val="32"/>
          <w:szCs w:val="32"/>
        </w:rPr>
        <w:sectPr w:rsidR="00E451E0" w:rsidRPr="00D85F5D">
          <w:headerReference w:type="default" r:id="rId7"/>
          <w:footerReference w:type="default" r:id="rId8"/>
          <w:pgSz w:w="11906" w:h="16838"/>
          <w:pgMar w:top="1134" w:right="1134" w:bottom="1134" w:left="1418" w:header="567" w:footer="567" w:gutter="0"/>
          <w:cols w:space="720"/>
          <w:docGrid w:linePitch="312"/>
        </w:sectPr>
      </w:pPr>
    </w:p>
    <w:p w14:paraId="0EE1E5DE"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r w:rsidRPr="00D85F5D">
        <w:rPr>
          <w:rFonts w:eastAsia="仿宋_GB2312"/>
          <w:b/>
          <w:snapToGrid w:val="0"/>
          <w:kern w:val="0"/>
          <w:sz w:val="32"/>
          <w:szCs w:val="32"/>
          <w:lang w:val="zh-CN" w:bidi="zh-CN"/>
        </w:rPr>
        <w:lastRenderedPageBreak/>
        <w:t>M7</w:t>
      </w:r>
      <w:r w:rsidRPr="00D85F5D">
        <w:rPr>
          <w:rFonts w:eastAsia="仿宋_GB2312" w:hint="eastAsia"/>
          <w:b/>
          <w:snapToGrid w:val="0"/>
          <w:kern w:val="0"/>
          <w:sz w:val="32"/>
          <w:szCs w:val="32"/>
          <w:lang w:val="zh-CN" w:bidi="zh-CN"/>
        </w:rPr>
        <w:t>(</w:t>
      </w:r>
      <w:r w:rsidRPr="00D85F5D">
        <w:rPr>
          <w:rFonts w:eastAsia="仿宋_GB2312"/>
          <w:b/>
          <w:snapToGrid w:val="0"/>
          <w:kern w:val="0"/>
          <w:sz w:val="32"/>
          <w:szCs w:val="32"/>
          <w:lang w:val="zh-CN" w:bidi="zh-CN"/>
        </w:rPr>
        <w:t>R</w:t>
      </w:r>
      <w:r w:rsidRPr="00D85F5D">
        <w:rPr>
          <w:rFonts w:eastAsia="仿宋_GB2312" w:hint="eastAsia"/>
          <w:b/>
          <w:snapToGrid w:val="0"/>
          <w:kern w:val="0"/>
          <w:sz w:val="32"/>
          <w:szCs w:val="32"/>
          <w:lang w:val="zh-CN" w:bidi="zh-CN"/>
        </w:rPr>
        <w:t>2)</w:t>
      </w:r>
    </w:p>
    <w:p w14:paraId="0B3C2395"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r w:rsidRPr="00D85F5D">
        <w:rPr>
          <w:rFonts w:eastAsia="仿宋_GB2312"/>
          <w:b/>
          <w:snapToGrid w:val="0"/>
          <w:kern w:val="0"/>
          <w:sz w:val="32"/>
          <w:szCs w:val="32"/>
          <w:lang w:val="zh-CN" w:bidi="zh-CN"/>
        </w:rPr>
        <w:t>文件历史</w:t>
      </w:r>
    </w:p>
    <w:p w14:paraId="1D2DCBDF" w14:textId="77777777" w:rsidR="00E451E0" w:rsidRPr="00D85F5D" w:rsidRDefault="00E451E0">
      <w:pPr>
        <w:overflowPunct w:val="0"/>
        <w:adjustRightInd w:val="0"/>
        <w:snapToGrid w:val="0"/>
        <w:spacing w:line="360" w:lineRule="auto"/>
        <w:jc w:val="center"/>
        <w:rPr>
          <w:rFonts w:eastAsia="仿宋_GB2312"/>
          <w:b/>
          <w:snapToGrid w:val="0"/>
          <w:kern w:val="0"/>
          <w:sz w:val="32"/>
          <w:szCs w:val="32"/>
          <w:lang w:val="zh-CN" w:bidi="zh-CN"/>
        </w:rPr>
      </w:pPr>
    </w:p>
    <w:p w14:paraId="00F2DB18" w14:textId="77777777" w:rsidR="000F3CDC" w:rsidRPr="00D85F5D" w:rsidRDefault="000F3CDC" w:rsidP="000F3CDC">
      <w:pPr>
        <w:overflowPunct w:val="0"/>
        <w:adjustRightInd w:val="0"/>
        <w:snapToGrid w:val="0"/>
        <w:spacing w:line="360" w:lineRule="auto"/>
        <w:jc w:val="center"/>
        <w:rPr>
          <w:rFonts w:ascii="仿宋" w:eastAsia="仿宋" w:hAnsi="仿宋"/>
          <w:b/>
          <w:snapToGrid w:val="0"/>
          <w:kern w:val="0"/>
          <w:sz w:val="32"/>
          <w:szCs w:val="32"/>
          <w:lang w:val="zh-CN" w:bidi="zh-CN"/>
        </w:rPr>
      </w:pPr>
      <w:r w:rsidRPr="00D85F5D">
        <w:rPr>
          <w:rFonts w:ascii="仿宋" w:eastAsia="仿宋" w:hAnsi="仿宋" w:hint="eastAsia"/>
          <w:b/>
          <w:snapToGrid w:val="0"/>
          <w:kern w:val="0"/>
          <w:sz w:val="32"/>
          <w:szCs w:val="32"/>
          <w:lang w:val="zh-CN" w:bidi="zh-CN"/>
        </w:rPr>
        <w:t>当前第二阶段版本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66"/>
        <w:gridCol w:w="6247"/>
        <w:gridCol w:w="1755"/>
      </w:tblGrid>
      <w:tr w:rsidR="00E451E0" w:rsidRPr="00D85F5D" w14:paraId="620DC403" w14:textId="77777777">
        <w:tc>
          <w:tcPr>
            <w:tcW w:w="774" w:type="pct"/>
          </w:tcPr>
          <w:p w14:paraId="7FCBDA38" w14:textId="77777777" w:rsidR="00E451E0" w:rsidRPr="00D85F5D" w:rsidRDefault="00E451E0">
            <w:pPr>
              <w:topLinePunct/>
              <w:spacing w:line="360" w:lineRule="auto"/>
              <w:jc w:val="center"/>
              <w:rPr>
                <w:rFonts w:ascii="仿宋" w:eastAsia="仿宋" w:hAnsi="仿宋"/>
                <w:sz w:val="32"/>
                <w:szCs w:val="32"/>
              </w:rPr>
            </w:pPr>
            <w:r w:rsidRPr="00D85F5D">
              <w:rPr>
                <w:rFonts w:ascii="仿宋" w:eastAsia="仿宋" w:hAnsi="仿宋"/>
                <w:sz w:val="32"/>
                <w:szCs w:val="32"/>
              </w:rPr>
              <w:t>M7(R2)</w:t>
            </w:r>
          </w:p>
          <w:p w14:paraId="4A7F8085" w14:textId="77777777" w:rsidR="00E451E0" w:rsidRPr="00D85F5D" w:rsidRDefault="00E451E0">
            <w:pPr>
              <w:topLinePunct/>
              <w:spacing w:line="360" w:lineRule="auto"/>
              <w:jc w:val="center"/>
              <w:rPr>
                <w:rFonts w:ascii="仿宋" w:eastAsia="仿宋" w:hAnsi="仿宋"/>
                <w:sz w:val="32"/>
                <w:szCs w:val="32"/>
              </w:rPr>
            </w:pPr>
            <w:r w:rsidRPr="00D85F5D">
              <w:rPr>
                <w:rFonts w:ascii="仿宋" w:eastAsia="仿宋" w:hAnsi="仿宋" w:hint="eastAsia"/>
                <w:sz w:val="32"/>
                <w:szCs w:val="32"/>
              </w:rPr>
              <w:t>附录</w:t>
            </w:r>
          </w:p>
        </w:tc>
        <w:tc>
          <w:tcPr>
            <w:tcW w:w="3299" w:type="pct"/>
          </w:tcPr>
          <w:p w14:paraId="18723C2B" w14:textId="6691F6BB" w:rsidR="00E451E0" w:rsidRPr="00D85F5D" w:rsidRDefault="00E451E0" w:rsidP="001C2D34">
            <w:pPr>
              <w:topLinePunct/>
              <w:spacing w:line="360" w:lineRule="auto"/>
              <w:rPr>
                <w:rFonts w:ascii="仿宋" w:eastAsia="仿宋" w:hAnsi="仿宋"/>
                <w:sz w:val="32"/>
                <w:szCs w:val="32"/>
              </w:rPr>
            </w:pPr>
            <w:r w:rsidRPr="00D85F5D">
              <w:rPr>
                <w:rFonts w:ascii="仿宋" w:eastAsia="仿宋" w:hAnsi="仿宋" w:hint="eastAsia"/>
                <w:sz w:val="32"/>
                <w:szCs w:val="32"/>
              </w:rPr>
              <w:t>在第二阶段中获得</w:t>
            </w:r>
            <w:r w:rsidRPr="00D85F5D">
              <w:rPr>
                <w:rFonts w:ascii="仿宋" w:eastAsia="仿宋" w:hAnsi="仿宋"/>
                <w:sz w:val="32"/>
                <w:szCs w:val="32"/>
              </w:rPr>
              <w:t>ICH</w:t>
            </w:r>
            <w:r w:rsidRPr="00D85F5D">
              <w:rPr>
                <w:rFonts w:ascii="仿宋" w:eastAsia="仿宋" w:hAnsi="仿宋" w:hint="eastAsia"/>
                <w:sz w:val="32"/>
                <w:szCs w:val="32"/>
              </w:rPr>
              <w:t>大会成员批准，</w:t>
            </w:r>
            <w:r w:rsidR="001C2D34" w:rsidRPr="00D85F5D">
              <w:rPr>
                <w:rFonts w:ascii="仿宋" w:eastAsia="仿宋" w:hAnsi="仿宋" w:hint="eastAsia"/>
                <w:sz w:val="32"/>
                <w:szCs w:val="32"/>
              </w:rPr>
              <w:t>并发布以</w:t>
            </w:r>
            <w:r w:rsidRPr="00D85F5D">
              <w:rPr>
                <w:rFonts w:ascii="仿宋" w:eastAsia="仿宋" w:hAnsi="仿宋" w:hint="eastAsia"/>
                <w:sz w:val="32"/>
                <w:szCs w:val="32"/>
              </w:rPr>
              <w:t>公开征求意见</w:t>
            </w:r>
          </w:p>
        </w:tc>
        <w:tc>
          <w:tcPr>
            <w:tcW w:w="927" w:type="pct"/>
          </w:tcPr>
          <w:p w14:paraId="717B0CE4" w14:textId="77777777" w:rsidR="000F3CDC" w:rsidRPr="00D85F5D" w:rsidRDefault="000F3CDC">
            <w:pPr>
              <w:topLinePunct/>
              <w:spacing w:line="360" w:lineRule="auto"/>
              <w:jc w:val="center"/>
              <w:rPr>
                <w:rFonts w:ascii="仿宋" w:eastAsia="仿宋" w:hAnsi="仿宋"/>
                <w:sz w:val="32"/>
                <w:szCs w:val="32"/>
              </w:rPr>
            </w:pPr>
            <w:r w:rsidRPr="00D85F5D">
              <w:rPr>
                <w:rFonts w:ascii="仿宋" w:eastAsia="仿宋" w:hAnsi="仿宋" w:hint="eastAsia"/>
                <w:sz w:val="32"/>
                <w:szCs w:val="32"/>
              </w:rPr>
              <w:t>日期</w:t>
            </w:r>
          </w:p>
          <w:p w14:paraId="18AA8DC7" w14:textId="77777777" w:rsidR="00E451E0" w:rsidRPr="00D85F5D" w:rsidRDefault="00E451E0">
            <w:pPr>
              <w:topLinePunct/>
              <w:spacing w:line="360" w:lineRule="auto"/>
              <w:jc w:val="center"/>
              <w:rPr>
                <w:rFonts w:ascii="仿宋" w:eastAsia="仿宋" w:hAnsi="仿宋"/>
                <w:sz w:val="32"/>
                <w:szCs w:val="32"/>
              </w:rPr>
            </w:pPr>
          </w:p>
        </w:tc>
      </w:tr>
    </w:tbl>
    <w:p w14:paraId="4525942F" w14:textId="77777777" w:rsidR="00E451E0" w:rsidRPr="00D85F5D" w:rsidRDefault="00E451E0">
      <w:pPr>
        <w:topLinePunct/>
        <w:spacing w:afterLines="50" w:after="120" w:line="360" w:lineRule="auto"/>
        <w:rPr>
          <w:rFonts w:eastAsia="仿宋_GB2312"/>
          <w:sz w:val="32"/>
          <w:szCs w:val="32"/>
        </w:rPr>
      </w:pPr>
    </w:p>
    <w:p w14:paraId="4DB2BAE5" w14:textId="77777777" w:rsidR="00E451E0" w:rsidRPr="00D85F5D" w:rsidRDefault="00E451E0">
      <w:pPr>
        <w:topLinePunct/>
        <w:spacing w:afterLines="50" w:after="120" w:line="360" w:lineRule="auto"/>
        <w:rPr>
          <w:rFonts w:eastAsia="仿宋_GB2312"/>
          <w:sz w:val="32"/>
          <w:szCs w:val="32"/>
        </w:rPr>
      </w:pPr>
    </w:p>
    <w:p w14:paraId="5CB8CBA4" w14:textId="77777777" w:rsidR="00E451E0" w:rsidRPr="00D85F5D" w:rsidRDefault="00E451E0">
      <w:pPr>
        <w:topLinePunct/>
        <w:spacing w:afterLines="50" w:after="120" w:line="360" w:lineRule="auto"/>
        <w:rPr>
          <w:rFonts w:eastAsia="仿宋_GB2312"/>
          <w:sz w:val="32"/>
          <w:szCs w:val="32"/>
        </w:rPr>
      </w:pPr>
    </w:p>
    <w:p w14:paraId="3869345C" w14:textId="77777777" w:rsidR="00E451E0" w:rsidRPr="00D85F5D" w:rsidRDefault="00E451E0">
      <w:pPr>
        <w:topLinePunct/>
        <w:spacing w:afterLines="50" w:after="120" w:line="360" w:lineRule="auto"/>
        <w:rPr>
          <w:rFonts w:eastAsia="仿宋_GB2312"/>
          <w:sz w:val="32"/>
          <w:szCs w:val="32"/>
        </w:rPr>
      </w:pPr>
    </w:p>
    <w:p w14:paraId="370A88D6" w14:textId="77777777" w:rsidR="00E451E0" w:rsidRPr="00D85F5D" w:rsidRDefault="00E451E0">
      <w:pPr>
        <w:topLinePunct/>
        <w:spacing w:afterLines="50" w:after="120" w:line="360" w:lineRule="auto"/>
        <w:rPr>
          <w:rFonts w:eastAsia="仿宋_GB2312"/>
          <w:sz w:val="32"/>
          <w:szCs w:val="32"/>
        </w:rPr>
      </w:pPr>
    </w:p>
    <w:p w14:paraId="2A30444C" w14:textId="77777777" w:rsidR="00E451E0" w:rsidRPr="00D85F5D" w:rsidRDefault="00E451E0">
      <w:pPr>
        <w:topLinePunct/>
        <w:spacing w:afterLines="50" w:after="120" w:line="360" w:lineRule="auto"/>
        <w:rPr>
          <w:rFonts w:eastAsia="仿宋_GB2312"/>
          <w:sz w:val="32"/>
          <w:szCs w:val="32"/>
        </w:rPr>
      </w:pPr>
    </w:p>
    <w:p w14:paraId="18B8E730" w14:textId="77777777" w:rsidR="00E451E0" w:rsidRPr="00D85F5D" w:rsidRDefault="00E451E0">
      <w:pPr>
        <w:topLinePunct/>
        <w:spacing w:afterLines="50" w:after="120" w:line="360" w:lineRule="auto"/>
        <w:rPr>
          <w:rFonts w:eastAsia="仿宋_GB2312"/>
          <w:sz w:val="32"/>
          <w:szCs w:val="32"/>
        </w:rPr>
      </w:pPr>
    </w:p>
    <w:p w14:paraId="0889CC2C" w14:textId="77777777" w:rsidR="00E451E0" w:rsidRPr="00D85F5D" w:rsidRDefault="00E451E0">
      <w:pPr>
        <w:topLinePunct/>
        <w:spacing w:afterLines="50" w:after="120" w:line="360" w:lineRule="auto"/>
        <w:rPr>
          <w:rFonts w:eastAsia="仿宋_GB2312"/>
          <w:sz w:val="32"/>
          <w:szCs w:val="32"/>
        </w:rPr>
      </w:pPr>
    </w:p>
    <w:p w14:paraId="77269BD0" w14:textId="002CDECF" w:rsidR="001C2D34" w:rsidRPr="00D85F5D" w:rsidRDefault="00E451E0" w:rsidP="001C2D34">
      <w:pPr>
        <w:topLinePunct/>
        <w:spacing w:line="360" w:lineRule="auto"/>
        <w:ind w:firstLineChars="200" w:firstLine="643"/>
        <w:rPr>
          <w:rFonts w:ascii="仿宋" w:eastAsia="仿宋" w:hAnsi="仿宋"/>
          <w:i/>
          <w:sz w:val="32"/>
          <w:szCs w:val="32"/>
        </w:rPr>
      </w:pPr>
      <w:r w:rsidRPr="00D85F5D">
        <w:rPr>
          <w:rFonts w:ascii="仿宋" w:eastAsia="仿宋" w:hAnsi="仿宋" w:hint="eastAsia"/>
          <w:b/>
          <w:i/>
          <w:sz w:val="32"/>
          <w:szCs w:val="32"/>
        </w:rPr>
        <w:t>法律声明：</w:t>
      </w:r>
      <w:r w:rsidR="001C2D34" w:rsidRPr="00D85F5D">
        <w:rPr>
          <w:rFonts w:ascii="仿宋" w:eastAsia="仿宋" w:hAnsi="仿宋" w:hint="eastAsia"/>
          <w:i/>
          <w:sz w:val="32"/>
          <w:szCs w:val="32"/>
        </w:rPr>
        <w:t>本文受版权保护，除了</w:t>
      </w:r>
      <w:r w:rsidR="001C2D34" w:rsidRPr="00D85F5D">
        <w:rPr>
          <w:rFonts w:ascii="仿宋" w:eastAsia="仿宋" w:hAnsi="仿宋"/>
          <w:i/>
          <w:iCs/>
          <w:sz w:val="32"/>
          <w:szCs w:val="32"/>
        </w:rPr>
        <w:t>ICH</w:t>
      </w:r>
      <w:r w:rsidR="001C2D34" w:rsidRPr="00D85F5D">
        <w:rPr>
          <w:rFonts w:ascii="仿宋" w:eastAsia="仿宋" w:hAnsi="仿宋" w:hint="eastAsia"/>
          <w:i/>
          <w:sz w:val="32"/>
          <w:szCs w:val="32"/>
        </w:rPr>
        <w:t>标志外，在始终承认</w:t>
      </w:r>
      <w:r w:rsidR="001C2D34" w:rsidRPr="00D85F5D">
        <w:rPr>
          <w:rFonts w:ascii="仿宋" w:eastAsia="仿宋" w:hAnsi="仿宋"/>
          <w:i/>
          <w:iCs/>
          <w:sz w:val="32"/>
          <w:szCs w:val="32"/>
        </w:rPr>
        <w:t>ICH</w:t>
      </w:r>
      <w:r w:rsidR="001C2D34" w:rsidRPr="00D85F5D">
        <w:rPr>
          <w:rFonts w:ascii="仿宋" w:eastAsia="仿宋" w:hAnsi="仿宋" w:hint="eastAsia"/>
          <w:i/>
          <w:sz w:val="32"/>
          <w:szCs w:val="32"/>
        </w:rPr>
        <w:t>版权的前提下，基于公共许可可以使用、复制、在其他作品中引用、改编、修改、翻译或传播。如对本文件进行改编、修正或翻译，必须采取合理措施来清晰地标识、区分或以其他方式标记对文件进行的修改。必须避免任何对原始文件的改编、调整或翻译是由</w:t>
      </w:r>
      <w:r w:rsidR="001C2D34" w:rsidRPr="00D85F5D">
        <w:rPr>
          <w:rFonts w:ascii="仿宋" w:eastAsia="仿宋" w:hAnsi="仿宋"/>
          <w:i/>
          <w:iCs/>
          <w:sz w:val="32"/>
          <w:szCs w:val="32"/>
        </w:rPr>
        <w:t>ICH</w:t>
      </w:r>
      <w:r w:rsidR="001C2D34" w:rsidRPr="00D85F5D">
        <w:rPr>
          <w:rFonts w:ascii="仿宋" w:eastAsia="仿宋" w:hAnsi="仿宋" w:hint="eastAsia"/>
          <w:i/>
          <w:sz w:val="32"/>
          <w:szCs w:val="32"/>
        </w:rPr>
        <w:t>认可或发起的印象。</w:t>
      </w:r>
    </w:p>
    <w:p w14:paraId="1F347EE3" w14:textId="77777777" w:rsidR="001C2D34" w:rsidRPr="00D85F5D" w:rsidRDefault="001C2D34" w:rsidP="001C2D34">
      <w:pPr>
        <w:topLinePunct/>
        <w:spacing w:line="360" w:lineRule="auto"/>
        <w:ind w:firstLineChars="200" w:firstLine="640"/>
        <w:rPr>
          <w:rFonts w:ascii="仿宋" w:eastAsia="仿宋" w:hAnsi="仿宋"/>
          <w:i/>
          <w:sz w:val="32"/>
          <w:szCs w:val="32"/>
        </w:rPr>
      </w:pPr>
      <w:r w:rsidRPr="00D85F5D">
        <w:rPr>
          <w:rFonts w:ascii="仿宋" w:eastAsia="仿宋" w:hAnsi="仿宋" w:hint="eastAsia"/>
          <w:i/>
          <w:sz w:val="32"/>
          <w:szCs w:val="32"/>
        </w:rPr>
        <w:t>本文件根据现有内容提供，不附带任何保证。</w:t>
      </w:r>
      <w:r w:rsidRPr="00D85F5D">
        <w:rPr>
          <w:rFonts w:ascii="仿宋" w:eastAsia="仿宋" w:hAnsi="仿宋"/>
          <w:i/>
          <w:iCs/>
          <w:sz w:val="32"/>
          <w:szCs w:val="32"/>
        </w:rPr>
        <w:t>ICH</w:t>
      </w:r>
      <w:r w:rsidRPr="00D85F5D">
        <w:rPr>
          <w:rFonts w:ascii="仿宋" w:eastAsia="仿宋" w:hAnsi="仿宋" w:hint="eastAsia"/>
          <w:i/>
          <w:sz w:val="32"/>
          <w:szCs w:val="32"/>
        </w:rPr>
        <w:t>或本文件的作者在任何情况下均不对使用本文件产生的任何索赔、损失或其他责任负责。</w:t>
      </w:r>
    </w:p>
    <w:p w14:paraId="3BF49BEA" w14:textId="77777777" w:rsidR="001C2D34" w:rsidRPr="00D85F5D" w:rsidRDefault="001C2D34" w:rsidP="001C2D34">
      <w:pPr>
        <w:topLinePunct/>
        <w:spacing w:line="360" w:lineRule="auto"/>
        <w:ind w:firstLineChars="200" w:firstLine="640"/>
        <w:rPr>
          <w:rFonts w:ascii="仿宋" w:eastAsia="仿宋" w:hAnsi="仿宋"/>
          <w:i/>
          <w:sz w:val="32"/>
          <w:szCs w:val="32"/>
        </w:rPr>
      </w:pPr>
      <w:r w:rsidRPr="00D85F5D">
        <w:rPr>
          <w:rFonts w:ascii="仿宋" w:eastAsia="仿宋" w:hAnsi="仿宋" w:hint="eastAsia"/>
          <w:i/>
          <w:sz w:val="32"/>
          <w:szCs w:val="32"/>
        </w:rPr>
        <w:lastRenderedPageBreak/>
        <w:t>上述许可不适用于由第三方提供的内容。因此，对第三方拥有版权的文件，必须获得版权所有人的复制许可。</w:t>
      </w:r>
    </w:p>
    <w:p w14:paraId="22542270" w14:textId="77777777" w:rsidR="00E451E0" w:rsidRPr="00D85F5D" w:rsidRDefault="00E451E0">
      <w:pPr>
        <w:topLinePunct/>
        <w:spacing w:afterLines="50" w:after="120" w:line="360" w:lineRule="auto"/>
        <w:rPr>
          <w:rFonts w:eastAsia="仿宋_GB2312"/>
          <w:sz w:val="32"/>
          <w:szCs w:val="32"/>
        </w:rPr>
        <w:sectPr w:rsidR="00E451E0" w:rsidRPr="00D85F5D">
          <w:headerReference w:type="default" r:id="rId9"/>
          <w:footerReference w:type="default" r:id="rId10"/>
          <w:pgSz w:w="11906" w:h="16838"/>
          <w:pgMar w:top="1134" w:right="1134" w:bottom="1134" w:left="1418" w:header="567" w:footer="567" w:gutter="0"/>
          <w:cols w:space="720"/>
          <w:docGrid w:linePitch="312"/>
        </w:sectPr>
      </w:pPr>
    </w:p>
    <w:p w14:paraId="10B9F70F" w14:textId="77777777" w:rsidR="00E451E0" w:rsidRPr="00D85F5D" w:rsidRDefault="00E451E0">
      <w:pPr>
        <w:spacing w:line="360" w:lineRule="auto"/>
        <w:jc w:val="center"/>
        <w:rPr>
          <w:rFonts w:eastAsia="仿宋_GB2312"/>
          <w:b/>
          <w:bCs/>
          <w:kern w:val="0"/>
          <w:sz w:val="32"/>
          <w:szCs w:val="32"/>
        </w:rPr>
      </w:pPr>
      <w:r w:rsidRPr="00D85F5D">
        <w:rPr>
          <w:rFonts w:eastAsia="仿宋_GB2312"/>
          <w:b/>
          <w:bCs/>
          <w:kern w:val="0"/>
          <w:sz w:val="32"/>
          <w:szCs w:val="32"/>
        </w:rPr>
        <w:lastRenderedPageBreak/>
        <w:t xml:space="preserve">ICH </w:t>
      </w:r>
      <w:r w:rsidRPr="00D85F5D">
        <w:rPr>
          <w:rFonts w:eastAsia="仿宋_GB2312"/>
          <w:b/>
          <w:bCs/>
          <w:kern w:val="0"/>
          <w:sz w:val="32"/>
          <w:szCs w:val="32"/>
        </w:rPr>
        <w:t>协调指导原则</w:t>
      </w:r>
    </w:p>
    <w:p w14:paraId="4947C228" w14:textId="77777777" w:rsidR="00E451E0" w:rsidRPr="00D85F5D" w:rsidRDefault="00E451E0">
      <w:pPr>
        <w:topLinePunct/>
        <w:spacing w:beforeLines="100" w:before="240" w:afterLines="100" w:after="240" w:line="360" w:lineRule="auto"/>
        <w:jc w:val="center"/>
        <w:rPr>
          <w:rFonts w:eastAsia="方正小标宋简体"/>
          <w:b/>
          <w:snapToGrid w:val="0"/>
          <w:kern w:val="0"/>
          <w:sz w:val="36"/>
          <w:szCs w:val="36"/>
          <w:lang w:val="zh-CN" w:bidi="zh-CN"/>
        </w:rPr>
      </w:pPr>
      <w:r w:rsidRPr="00D85F5D">
        <w:rPr>
          <w:rFonts w:eastAsia="方正小标宋简体"/>
          <w:b/>
          <w:snapToGrid w:val="0"/>
          <w:kern w:val="0"/>
          <w:sz w:val="36"/>
          <w:szCs w:val="36"/>
          <w:lang w:val="zh-CN" w:bidi="zh-CN"/>
        </w:rPr>
        <w:t>ICH M7</w:t>
      </w:r>
      <w:r w:rsidRPr="00D85F5D">
        <w:rPr>
          <w:rFonts w:eastAsia="方正小标宋简体"/>
          <w:b/>
          <w:snapToGrid w:val="0"/>
          <w:kern w:val="0"/>
          <w:sz w:val="36"/>
          <w:szCs w:val="36"/>
          <w:lang w:val="zh-CN" w:bidi="zh-CN"/>
        </w:rPr>
        <w:t>原则在化合物可接受摄入量计算中的应用</w:t>
      </w:r>
    </w:p>
    <w:p w14:paraId="60F04BDA" w14:textId="77777777" w:rsidR="00E451E0" w:rsidRPr="00D85F5D" w:rsidRDefault="00E451E0">
      <w:pPr>
        <w:topLinePunct/>
        <w:spacing w:beforeLines="100" w:before="240" w:afterLines="100" w:after="240" w:line="360" w:lineRule="auto"/>
        <w:jc w:val="center"/>
        <w:rPr>
          <w:rFonts w:eastAsia="方正小标宋简体"/>
          <w:b/>
          <w:snapToGrid w:val="0"/>
          <w:kern w:val="0"/>
          <w:sz w:val="36"/>
          <w:szCs w:val="36"/>
          <w:lang w:val="zh-CN" w:bidi="zh-CN"/>
        </w:rPr>
      </w:pPr>
      <w:r w:rsidRPr="00D85F5D">
        <w:rPr>
          <w:rFonts w:eastAsia="方正小标宋简体"/>
          <w:b/>
          <w:snapToGrid w:val="0"/>
          <w:kern w:val="0"/>
          <w:sz w:val="36"/>
          <w:szCs w:val="36"/>
          <w:lang w:val="zh-CN" w:bidi="zh-CN"/>
        </w:rPr>
        <w:t>M7</w:t>
      </w:r>
      <w:r w:rsidRPr="00D85F5D">
        <w:rPr>
          <w:rFonts w:eastAsia="方正小标宋简体" w:hint="eastAsia"/>
          <w:b/>
          <w:snapToGrid w:val="0"/>
          <w:kern w:val="0"/>
          <w:sz w:val="36"/>
          <w:szCs w:val="36"/>
          <w:lang w:val="zh-CN" w:bidi="zh-CN"/>
        </w:rPr>
        <w:t>(</w:t>
      </w:r>
      <w:r w:rsidRPr="00D85F5D">
        <w:rPr>
          <w:rFonts w:eastAsia="方正小标宋简体"/>
          <w:b/>
          <w:snapToGrid w:val="0"/>
          <w:kern w:val="0"/>
          <w:sz w:val="36"/>
          <w:szCs w:val="36"/>
          <w:lang w:val="zh-CN" w:bidi="zh-CN"/>
        </w:rPr>
        <w:t>R</w:t>
      </w:r>
      <w:r w:rsidRPr="00D85F5D">
        <w:rPr>
          <w:rFonts w:eastAsia="方正小标宋简体" w:hint="eastAsia"/>
          <w:b/>
          <w:snapToGrid w:val="0"/>
          <w:kern w:val="0"/>
          <w:sz w:val="36"/>
          <w:szCs w:val="36"/>
          <w:lang w:val="zh-CN" w:bidi="zh-CN"/>
        </w:rPr>
        <w:t>2)</w:t>
      </w:r>
    </w:p>
    <w:p w14:paraId="7D9AC36E" w14:textId="77777777" w:rsidR="00E451E0" w:rsidRPr="00D85F5D" w:rsidRDefault="00E451E0">
      <w:pPr>
        <w:spacing w:line="360" w:lineRule="auto"/>
        <w:rPr>
          <w:rFonts w:eastAsia="仿宋_GB2312"/>
          <w:b/>
          <w:bCs/>
          <w:kern w:val="0"/>
          <w:sz w:val="32"/>
          <w:szCs w:val="32"/>
        </w:rPr>
      </w:pPr>
      <w:r w:rsidRPr="00D85F5D">
        <w:rPr>
          <w:rFonts w:eastAsia="仿宋_GB2312"/>
          <w:b/>
          <w:bCs/>
          <w:kern w:val="0"/>
          <w:sz w:val="32"/>
          <w:szCs w:val="32"/>
          <w:lang w:val="zh-CN"/>
        </w:rPr>
        <w:t>目录</w:t>
      </w:r>
    </w:p>
    <w:p w14:paraId="35485FFA" w14:textId="77777777" w:rsidR="00E451E0" w:rsidRPr="00D85F5D" w:rsidRDefault="00E451E0">
      <w:pPr>
        <w:pStyle w:val="11"/>
        <w:rPr>
          <w:rFonts w:ascii="Calibri" w:eastAsia="宋体" w:hAnsi="Calibri"/>
          <w:szCs w:val="22"/>
        </w:rPr>
      </w:pPr>
      <w:r w:rsidRPr="00D85F5D">
        <w:rPr>
          <w:kern w:val="0"/>
        </w:rPr>
        <w:fldChar w:fldCharType="begin"/>
      </w:r>
      <w:r w:rsidRPr="00D85F5D">
        <w:rPr>
          <w:kern w:val="0"/>
        </w:rPr>
        <w:instrText xml:space="preserve"> TOC \o "1-1" \h \z \u </w:instrText>
      </w:r>
      <w:r w:rsidRPr="00D85F5D">
        <w:rPr>
          <w:kern w:val="0"/>
        </w:rPr>
        <w:fldChar w:fldCharType="separate"/>
      </w:r>
      <w:hyperlink w:anchor="_Toc83659128" w:history="1">
        <w:r w:rsidRPr="00D85F5D">
          <w:rPr>
            <w:rStyle w:val="af5"/>
            <w:rFonts w:eastAsia="方正小标宋简体" w:hint="eastAsia"/>
            <w:color w:val="auto"/>
            <w:u w:val="none"/>
          </w:rPr>
          <w:t>缩略语表</w:t>
        </w:r>
        <w:r w:rsidRPr="00D85F5D">
          <w:tab/>
        </w:r>
        <w:r w:rsidRPr="00D85F5D">
          <w:fldChar w:fldCharType="begin"/>
        </w:r>
        <w:r w:rsidRPr="00D85F5D">
          <w:instrText xml:space="preserve"> PAGEREF _Toc83659128 \h </w:instrText>
        </w:r>
        <w:r w:rsidRPr="00D85F5D">
          <w:fldChar w:fldCharType="separate"/>
        </w:r>
        <w:r w:rsidRPr="00D85F5D">
          <w:t>5</w:t>
        </w:r>
        <w:r w:rsidRPr="00D85F5D">
          <w:fldChar w:fldCharType="end"/>
        </w:r>
      </w:hyperlink>
    </w:p>
    <w:p w14:paraId="3496CDF7" w14:textId="77777777" w:rsidR="00E451E0" w:rsidRPr="00D85F5D" w:rsidRDefault="00D82B4B">
      <w:pPr>
        <w:pStyle w:val="11"/>
        <w:rPr>
          <w:rFonts w:ascii="Calibri" w:eastAsia="宋体" w:hAnsi="Calibri"/>
          <w:szCs w:val="22"/>
        </w:rPr>
      </w:pPr>
      <w:hyperlink w:anchor="_Toc83659129" w:history="1">
        <w:r w:rsidR="00E451E0" w:rsidRPr="00D85F5D">
          <w:rPr>
            <w:rStyle w:val="af5"/>
            <w:rFonts w:eastAsia="方正小标宋简体" w:hint="eastAsia"/>
            <w:color w:val="auto"/>
            <w:u w:val="none"/>
          </w:rPr>
          <w:t>引言</w:t>
        </w:r>
        <w:r w:rsidR="00E451E0" w:rsidRPr="00D85F5D">
          <w:tab/>
        </w:r>
        <w:r w:rsidR="00E451E0" w:rsidRPr="00D85F5D">
          <w:fldChar w:fldCharType="begin"/>
        </w:r>
        <w:r w:rsidR="00E451E0" w:rsidRPr="00D85F5D">
          <w:instrText xml:space="preserve"> PAGEREF _Toc83659129 \h </w:instrText>
        </w:r>
        <w:r w:rsidR="00E451E0" w:rsidRPr="00D85F5D">
          <w:fldChar w:fldCharType="separate"/>
        </w:r>
        <w:r w:rsidR="00E451E0" w:rsidRPr="00D85F5D">
          <w:t>9</w:t>
        </w:r>
        <w:r w:rsidR="00E451E0" w:rsidRPr="00D85F5D">
          <w:fldChar w:fldCharType="end"/>
        </w:r>
      </w:hyperlink>
    </w:p>
    <w:p w14:paraId="186855E6" w14:textId="77777777" w:rsidR="00E451E0" w:rsidRPr="00D85F5D" w:rsidRDefault="00D82B4B">
      <w:pPr>
        <w:pStyle w:val="11"/>
        <w:rPr>
          <w:rFonts w:ascii="Calibri" w:eastAsia="宋体" w:hAnsi="Calibri"/>
          <w:szCs w:val="22"/>
        </w:rPr>
      </w:pPr>
      <w:hyperlink w:anchor="_Toc83659130" w:history="1">
        <w:r w:rsidR="00E451E0" w:rsidRPr="00D85F5D">
          <w:rPr>
            <w:rStyle w:val="af5"/>
            <w:rFonts w:eastAsia="方正小标宋简体" w:hint="eastAsia"/>
            <w:color w:val="auto"/>
            <w:u w:val="none"/>
          </w:rPr>
          <w:t>方法</w:t>
        </w:r>
        <w:r w:rsidR="00E451E0" w:rsidRPr="00D85F5D">
          <w:tab/>
        </w:r>
        <w:r w:rsidR="00E451E0" w:rsidRPr="00D85F5D">
          <w:fldChar w:fldCharType="begin"/>
        </w:r>
        <w:r w:rsidR="00E451E0" w:rsidRPr="00D85F5D">
          <w:instrText xml:space="preserve"> PAGEREF _Toc83659130 \h </w:instrText>
        </w:r>
        <w:r w:rsidR="00E451E0" w:rsidRPr="00D85F5D">
          <w:fldChar w:fldCharType="separate"/>
        </w:r>
        <w:r w:rsidR="00E451E0" w:rsidRPr="00D85F5D">
          <w:t>10</w:t>
        </w:r>
        <w:r w:rsidR="00E451E0" w:rsidRPr="00D85F5D">
          <w:fldChar w:fldCharType="end"/>
        </w:r>
      </w:hyperlink>
    </w:p>
    <w:p w14:paraId="75B411DF" w14:textId="77777777" w:rsidR="00E451E0" w:rsidRPr="00D85F5D" w:rsidRDefault="00D82B4B">
      <w:pPr>
        <w:pStyle w:val="11"/>
        <w:rPr>
          <w:rFonts w:ascii="Calibri" w:eastAsia="宋体" w:hAnsi="Calibri"/>
          <w:szCs w:val="22"/>
        </w:rPr>
      </w:pPr>
      <w:hyperlink w:anchor="_Toc83659131" w:history="1">
        <w:r w:rsidR="00E451E0" w:rsidRPr="00D85F5D">
          <w:rPr>
            <w:rStyle w:val="af5"/>
            <w:rFonts w:eastAsia="方正小标宋简体" w:hint="eastAsia"/>
            <w:color w:val="auto"/>
            <w:u w:val="none"/>
          </w:rPr>
          <w:t>可接受的摄入量（</w:t>
        </w:r>
        <w:r w:rsidR="00E451E0" w:rsidRPr="00D85F5D">
          <w:rPr>
            <w:rStyle w:val="af5"/>
            <w:rFonts w:eastAsia="方正小标宋简体"/>
            <w:color w:val="auto"/>
            <w:u w:val="none"/>
          </w:rPr>
          <w:t>AI</w:t>
        </w:r>
        <w:r w:rsidR="00E451E0" w:rsidRPr="00D85F5D">
          <w:rPr>
            <w:rStyle w:val="af5"/>
            <w:rFonts w:eastAsia="方正小标宋简体" w:hint="eastAsia"/>
            <w:color w:val="auto"/>
            <w:u w:val="none"/>
          </w:rPr>
          <w:t>）或</w:t>
        </w:r>
        <w:r w:rsidR="009C1C60" w:rsidRPr="00D85F5D">
          <w:rPr>
            <w:rStyle w:val="af5"/>
            <w:rFonts w:eastAsia="方正小标宋简体" w:hint="eastAsia"/>
            <w:color w:val="auto"/>
            <w:u w:val="none"/>
          </w:rPr>
          <w:t>每日允许暴露量</w:t>
        </w:r>
        <w:r w:rsidR="00E451E0" w:rsidRPr="00D85F5D">
          <w:rPr>
            <w:rStyle w:val="af5"/>
            <w:rFonts w:eastAsia="方正小标宋简体" w:hint="eastAsia"/>
            <w:color w:val="auto"/>
            <w:u w:val="none"/>
          </w:rPr>
          <w:t>（</w:t>
        </w:r>
        <w:r w:rsidR="00E451E0" w:rsidRPr="00D85F5D">
          <w:rPr>
            <w:rStyle w:val="af5"/>
            <w:rFonts w:eastAsia="方正小标宋简体"/>
            <w:color w:val="auto"/>
            <w:u w:val="none"/>
          </w:rPr>
          <w:t>PDE</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_Toc83659131 \h </w:instrText>
        </w:r>
        <w:r w:rsidR="00E451E0" w:rsidRPr="00D85F5D">
          <w:fldChar w:fldCharType="separate"/>
        </w:r>
        <w:r w:rsidR="00E451E0" w:rsidRPr="00D85F5D">
          <w:t>20</w:t>
        </w:r>
        <w:r w:rsidR="00E451E0" w:rsidRPr="00D85F5D">
          <w:fldChar w:fldCharType="end"/>
        </w:r>
      </w:hyperlink>
    </w:p>
    <w:p w14:paraId="181E967E" w14:textId="77777777" w:rsidR="00E451E0" w:rsidRPr="00D85F5D" w:rsidRDefault="00D82B4B">
      <w:pPr>
        <w:pStyle w:val="11"/>
        <w:rPr>
          <w:rFonts w:ascii="Calibri" w:eastAsia="宋体" w:hAnsi="Calibri"/>
          <w:szCs w:val="22"/>
        </w:rPr>
      </w:pPr>
      <w:hyperlink w:anchor="_Toc83659132" w:history="1">
        <w:r w:rsidR="00E451E0" w:rsidRPr="00D85F5D">
          <w:rPr>
            <w:rStyle w:val="af5"/>
            <w:rFonts w:eastAsia="方正小标宋简体" w:hint="eastAsia"/>
            <w:color w:val="auto"/>
            <w:u w:val="none"/>
          </w:rPr>
          <w:t>乙醛（</w:t>
        </w:r>
        <w:r w:rsidR="00E451E0" w:rsidRPr="00D85F5D">
          <w:rPr>
            <w:rStyle w:val="af5"/>
            <w:rFonts w:eastAsia="方正小标宋简体"/>
            <w:color w:val="auto"/>
            <w:u w:val="none"/>
          </w:rPr>
          <w:t>CAS# 75-07-0</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_Toc83659132 \h </w:instrText>
        </w:r>
        <w:r w:rsidR="00E451E0" w:rsidRPr="00D85F5D">
          <w:fldChar w:fldCharType="separate"/>
        </w:r>
        <w:r w:rsidR="00E451E0" w:rsidRPr="00D85F5D">
          <w:t>23</w:t>
        </w:r>
        <w:r w:rsidR="00E451E0" w:rsidRPr="00D85F5D">
          <w:fldChar w:fldCharType="end"/>
        </w:r>
      </w:hyperlink>
    </w:p>
    <w:p w14:paraId="68802AA0" w14:textId="77777777" w:rsidR="00E451E0" w:rsidRPr="00D85F5D" w:rsidRDefault="00D82B4B">
      <w:pPr>
        <w:pStyle w:val="11"/>
        <w:rPr>
          <w:rFonts w:ascii="Calibri" w:eastAsia="宋体" w:hAnsi="Calibri"/>
          <w:szCs w:val="22"/>
        </w:rPr>
      </w:pPr>
      <w:hyperlink w:anchor="_Toc83659133" w:history="1">
        <w:r w:rsidR="00E451E0" w:rsidRPr="00D85F5D">
          <w:rPr>
            <w:rStyle w:val="af5"/>
            <w:rFonts w:eastAsia="方正小标宋简体" w:hint="eastAsia"/>
            <w:color w:val="auto"/>
            <w:u w:val="none"/>
          </w:rPr>
          <w:t>丙烯腈（</w:t>
        </w:r>
        <w:r w:rsidR="00E451E0" w:rsidRPr="00D85F5D">
          <w:rPr>
            <w:rStyle w:val="af5"/>
            <w:rFonts w:eastAsia="方正小标宋简体"/>
            <w:color w:val="auto"/>
            <w:u w:val="none"/>
          </w:rPr>
          <w:t>CAS# 107-13-1</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_Toc83659133 \h </w:instrText>
        </w:r>
        <w:r w:rsidR="00E451E0" w:rsidRPr="00D85F5D">
          <w:fldChar w:fldCharType="separate"/>
        </w:r>
        <w:r w:rsidR="00E451E0" w:rsidRPr="00D85F5D">
          <w:t>37</w:t>
        </w:r>
        <w:r w:rsidR="00E451E0" w:rsidRPr="00D85F5D">
          <w:fldChar w:fldCharType="end"/>
        </w:r>
      </w:hyperlink>
    </w:p>
    <w:p w14:paraId="17F02793" w14:textId="77777777" w:rsidR="00E451E0" w:rsidRPr="00D85F5D" w:rsidRDefault="00D82B4B">
      <w:pPr>
        <w:pStyle w:val="11"/>
        <w:rPr>
          <w:rFonts w:ascii="Calibri" w:eastAsia="宋体" w:hAnsi="Calibri"/>
          <w:szCs w:val="22"/>
        </w:rPr>
      </w:pPr>
      <w:hyperlink w:anchor="_Toc83659134" w:history="1">
        <w:r w:rsidR="00E451E0" w:rsidRPr="00D85F5D">
          <w:rPr>
            <w:rStyle w:val="af5"/>
            <w:rFonts w:eastAsia="方正小标宋简体" w:hint="eastAsia"/>
            <w:color w:val="auto"/>
            <w:u w:val="none"/>
          </w:rPr>
          <w:t>苯胺（</w:t>
        </w:r>
        <w:r w:rsidR="00E451E0" w:rsidRPr="00D85F5D">
          <w:rPr>
            <w:rStyle w:val="af5"/>
            <w:rFonts w:eastAsia="方正小标宋简体"/>
            <w:color w:val="auto"/>
            <w:u w:val="none"/>
          </w:rPr>
          <w:t>CAS#62-53-3</w:t>
        </w:r>
        <w:r w:rsidR="00E451E0" w:rsidRPr="00D85F5D">
          <w:rPr>
            <w:rStyle w:val="af5"/>
            <w:rFonts w:eastAsia="方正小标宋简体" w:hint="eastAsia"/>
            <w:color w:val="auto"/>
            <w:u w:val="none"/>
          </w:rPr>
          <w:t>）和盐酸苯胺（</w:t>
        </w:r>
        <w:r w:rsidR="00E451E0" w:rsidRPr="00D85F5D">
          <w:rPr>
            <w:rStyle w:val="af5"/>
            <w:rFonts w:eastAsia="方正小标宋简体"/>
            <w:color w:val="auto"/>
            <w:u w:val="none"/>
          </w:rPr>
          <w:t>CAS#142-04-1</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_Toc83659134 \h </w:instrText>
        </w:r>
        <w:r w:rsidR="00E451E0" w:rsidRPr="00D85F5D">
          <w:fldChar w:fldCharType="separate"/>
        </w:r>
        <w:r w:rsidR="00E451E0" w:rsidRPr="00D85F5D">
          <w:t>48</w:t>
        </w:r>
        <w:r w:rsidR="00E451E0" w:rsidRPr="00D85F5D">
          <w:fldChar w:fldCharType="end"/>
        </w:r>
      </w:hyperlink>
    </w:p>
    <w:p w14:paraId="732AF802" w14:textId="77777777" w:rsidR="00E451E0" w:rsidRPr="00D85F5D" w:rsidRDefault="00D82B4B">
      <w:pPr>
        <w:pStyle w:val="11"/>
        <w:rPr>
          <w:rFonts w:ascii="Calibri" w:eastAsia="宋体" w:hAnsi="Calibri"/>
          <w:szCs w:val="22"/>
        </w:rPr>
      </w:pPr>
      <w:hyperlink w:anchor="_Toc83659135" w:history="1">
        <w:r w:rsidR="00E451E0" w:rsidRPr="00D85F5D">
          <w:rPr>
            <w:rStyle w:val="af5"/>
            <w:rFonts w:eastAsia="方正小标宋简体" w:hint="eastAsia"/>
            <w:color w:val="auto"/>
            <w:u w:val="none"/>
          </w:rPr>
          <w:t>氯化苄（</w:t>
        </w:r>
        <w:r w:rsidR="00E451E0" w:rsidRPr="00D85F5D">
          <w:rPr>
            <w:rStyle w:val="af5"/>
            <w:rFonts w:eastAsia="方正小标宋简体"/>
            <w:color w:val="auto"/>
            <w:u w:val="none"/>
          </w:rPr>
          <w:t>α-</w:t>
        </w:r>
        <w:r w:rsidR="00E451E0" w:rsidRPr="00D85F5D">
          <w:rPr>
            <w:rStyle w:val="af5"/>
            <w:rFonts w:eastAsia="方正小标宋简体" w:hint="eastAsia"/>
            <w:color w:val="auto"/>
            <w:u w:val="none"/>
          </w:rPr>
          <w:t>氯甲苯，</w:t>
        </w:r>
        <w:r w:rsidR="00E451E0" w:rsidRPr="00D85F5D">
          <w:rPr>
            <w:rStyle w:val="af5"/>
            <w:rFonts w:eastAsia="方正小标宋简体"/>
            <w:color w:val="auto"/>
            <w:u w:val="none"/>
          </w:rPr>
          <w:t>CAS# 100-44-7</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_Toc83659135 \h </w:instrText>
        </w:r>
        <w:r w:rsidR="00E451E0" w:rsidRPr="00D85F5D">
          <w:fldChar w:fldCharType="separate"/>
        </w:r>
        <w:r w:rsidR="00E451E0" w:rsidRPr="00D85F5D">
          <w:t>60</w:t>
        </w:r>
        <w:r w:rsidR="00E451E0" w:rsidRPr="00D85F5D">
          <w:fldChar w:fldCharType="end"/>
        </w:r>
      </w:hyperlink>
    </w:p>
    <w:p w14:paraId="52795B1D" w14:textId="77777777" w:rsidR="00E451E0" w:rsidRPr="00D85F5D" w:rsidRDefault="00D82B4B">
      <w:pPr>
        <w:pStyle w:val="11"/>
        <w:rPr>
          <w:rFonts w:ascii="Calibri" w:eastAsia="宋体" w:hAnsi="Calibri"/>
          <w:szCs w:val="22"/>
        </w:rPr>
      </w:pPr>
      <w:hyperlink w:anchor="_Toc83659136" w:history="1">
        <w:r w:rsidR="00E451E0" w:rsidRPr="00D85F5D">
          <w:rPr>
            <w:rStyle w:val="af5"/>
            <w:rFonts w:eastAsia="方正小标宋简体" w:hint="eastAsia"/>
            <w:color w:val="auto"/>
            <w:u w:val="none"/>
          </w:rPr>
          <w:t>二氯甲基醚（</w:t>
        </w:r>
        <w:r w:rsidR="00E451E0" w:rsidRPr="00D85F5D">
          <w:rPr>
            <w:rStyle w:val="af5"/>
            <w:rFonts w:eastAsia="方正小标宋简体"/>
            <w:color w:val="auto"/>
            <w:u w:val="none"/>
          </w:rPr>
          <w:t>BCME</w:t>
        </w:r>
        <w:r w:rsidR="00E451E0" w:rsidRPr="00D85F5D">
          <w:rPr>
            <w:rStyle w:val="af5"/>
            <w:rFonts w:eastAsia="方正小标宋简体" w:hint="eastAsia"/>
            <w:color w:val="auto"/>
            <w:u w:val="none"/>
          </w:rPr>
          <w:t>，</w:t>
        </w:r>
        <w:r w:rsidR="00E451E0" w:rsidRPr="00D85F5D">
          <w:rPr>
            <w:rStyle w:val="af5"/>
            <w:rFonts w:eastAsia="方正小标宋简体"/>
            <w:color w:val="auto"/>
            <w:u w:val="none"/>
          </w:rPr>
          <w:t>CAS# 542-88-1</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_Toc83659136 \h </w:instrText>
        </w:r>
        <w:r w:rsidR="00E451E0" w:rsidRPr="00D85F5D">
          <w:fldChar w:fldCharType="separate"/>
        </w:r>
        <w:r w:rsidR="00E451E0" w:rsidRPr="00D85F5D">
          <w:t>71</w:t>
        </w:r>
        <w:r w:rsidR="00E451E0" w:rsidRPr="00D85F5D">
          <w:fldChar w:fldCharType="end"/>
        </w:r>
      </w:hyperlink>
    </w:p>
    <w:p w14:paraId="14A94114" w14:textId="77777777" w:rsidR="00E451E0" w:rsidRPr="00D85F5D" w:rsidRDefault="00D82B4B">
      <w:pPr>
        <w:pStyle w:val="11"/>
        <w:rPr>
          <w:rFonts w:ascii="Calibri" w:eastAsia="宋体" w:hAnsi="Calibri"/>
          <w:szCs w:val="22"/>
        </w:rPr>
      </w:pPr>
      <w:hyperlink w:anchor="_Toc83659137" w:history="1">
        <w:r w:rsidR="00E451E0" w:rsidRPr="00D85F5D">
          <w:rPr>
            <w:rStyle w:val="af5"/>
            <w:rFonts w:eastAsia="方正小标宋简体" w:hint="eastAsia"/>
            <w:color w:val="auto"/>
            <w:u w:val="none"/>
          </w:rPr>
          <w:t>对氯苯胺（</w:t>
        </w:r>
        <w:r w:rsidR="00E451E0" w:rsidRPr="00D85F5D">
          <w:rPr>
            <w:rStyle w:val="af5"/>
            <w:rFonts w:eastAsia="方正小标宋简体"/>
            <w:color w:val="auto"/>
            <w:u w:val="none"/>
          </w:rPr>
          <w:t>CAS# 106-47-8</w:t>
        </w:r>
        <w:r w:rsidR="00E451E0" w:rsidRPr="00D85F5D">
          <w:rPr>
            <w:rStyle w:val="af5"/>
            <w:rFonts w:eastAsia="方正小标宋简体" w:hint="eastAsia"/>
            <w:color w:val="auto"/>
            <w:u w:val="none"/>
          </w:rPr>
          <w:t>）和盐酸对氯苯胺（</w:t>
        </w:r>
        <w:r w:rsidR="00E451E0" w:rsidRPr="00D85F5D">
          <w:rPr>
            <w:rStyle w:val="af5"/>
            <w:rFonts w:eastAsia="方正小标宋简体"/>
            <w:color w:val="auto"/>
            <w:u w:val="none"/>
          </w:rPr>
          <w:t>CAS# 20265-96-7</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_Toc83659137 \h </w:instrText>
        </w:r>
        <w:r w:rsidR="00E451E0" w:rsidRPr="00D85F5D">
          <w:fldChar w:fldCharType="separate"/>
        </w:r>
        <w:r w:rsidR="00E451E0" w:rsidRPr="00D85F5D">
          <w:t>78</w:t>
        </w:r>
        <w:r w:rsidR="00E451E0" w:rsidRPr="00D85F5D">
          <w:fldChar w:fldCharType="end"/>
        </w:r>
      </w:hyperlink>
    </w:p>
    <w:p w14:paraId="3C325211" w14:textId="77777777" w:rsidR="00E451E0" w:rsidRPr="00D85F5D" w:rsidRDefault="00D82B4B">
      <w:pPr>
        <w:pStyle w:val="11"/>
        <w:rPr>
          <w:rFonts w:ascii="Calibri" w:eastAsia="宋体" w:hAnsi="Calibri"/>
          <w:szCs w:val="22"/>
        </w:rPr>
      </w:pPr>
      <w:hyperlink w:anchor="_Toc83659138" w:history="1">
        <w:r w:rsidR="00E451E0" w:rsidRPr="00D85F5D">
          <w:rPr>
            <w:rStyle w:val="af5"/>
            <w:rFonts w:eastAsia="方正小标宋简体"/>
            <w:color w:val="auto"/>
            <w:u w:val="none"/>
          </w:rPr>
          <w:t>4-</w:t>
        </w:r>
        <w:r w:rsidR="00E451E0" w:rsidRPr="00D85F5D">
          <w:rPr>
            <w:rStyle w:val="af5"/>
            <w:rFonts w:eastAsia="方正小标宋简体" w:hint="eastAsia"/>
            <w:color w:val="auto"/>
            <w:u w:val="none"/>
          </w:rPr>
          <w:t>硝基氯苯（对硝基氯苯，</w:t>
        </w:r>
        <w:r w:rsidR="00E451E0" w:rsidRPr="00D85F5D">
          <w:rPr>
            <w:rStyle w:val="af5"/>
            <w:rFonts w:eastAsia="方正小标宋简体"/>
            <w:color w:val="auto"/>
            <w:u w:val="none"/>
          </w:rPr>
          <w:t>CAS# 100-00-5</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_Toc83659138 \h </w:instrText>
        </w:r>
        <w:r w:rsidR="00E451E0" w:rsidRPr="00D85F5D">
          <w:fldChar w:fldCharType="separate"/>
        </w:r>
        <w:r w:rsidR="00E451E0" w:rsidRPr="00D85F5D">
          <w:t>87</w:t>
        </w:r>
        <w:r w:rsidR="00E451E0" w:rsidRPr="00D85F5D">
          <w:fldChar w:fldCharType="end"/>
        </w:r>
      </w:hyperlink>
    </w:p>
    <w:p w14:paraId="718319AF" w14:textId="77777777" w:rsidR="00E451E0" w:rsidRPr="00D85F5D" w:rsidRDefault="00D82B4B">
      <w:pPr>
        <w:pStyle w:val="11"/>
        <w:rPr>
          <w:rFonts w:ascii="Calibri" w:eastAsia="宋体" w:hAnsi="Calibri"/>
          <w:szCs w:val="22"/>
        </w:rPr>
      </w:pPr>
      <w:hyperlink w:anchor="_Toc83659139" w:history="1">
        <w:r w:rsidR="00E451E0" w:rsidRPr="00D85F5D">
          <w:rPr>
            <w:rStyle w:val="af5"/>
            <w:rFonts w:eastAsia="方正小标宋简体" w:hint="eastAsia"/>
            <w:color w:val="auto"/>
            <w:u w:val="none"/>
          </w:rPr>
          <w:t>对</w:t>
        </w:r>
        <w:r w:rsidR="00E451E0" w:rsidRPr="00D85F5D">
          <w:rPr>
            <w:rStyle w:val="af5"/>
            <w:rFonts w:eastAsia="方正小标宋简体"/>
            <w:color w:val="auto"/>
            <w:u w:val="none"/>
          </w:rPr>
          <w:t>-</w:t>
        </w:r>
        <w:r w:rsidR="00E451E0" w:rsidRPr="00D85F5D">
          <w:rPr>
            <w:rStyle w:val="af5"/>
            <w:rFonts w:eastAsia="方正小标宋简体" w:hint="eastAsia"/>
            <w:color w:val="auto"/>
            <w:u w:val="none"/>
          </w:rPr>
          <w:t>甲酚定（</w:t>
        </w:r>
        <w:r w:rsidR="00E451E0" w:rsidRPr="00D85F5D">
          <w:rPr>
            <w:rStyle w:val="af5"/>
            <w:rFonts w:eastAsia="方正小标宋简体"/>
            <w:color w:val="auto"/>
            <w:u w:val="none"/>
          </w:rPr>
          <w:t>2-</w:t>
        </w:r>
        <w:r w:rsidR="00E451E0" w:rsidRPr="00D85F5D">
          <w:rPr>
            <w:rStyle w:val="af5"/>
            <w:rFonts w:eastAsia="方正小标宋简体" w:hint="eastAsia"/>
            <w:color w:val="auto"/>
            <w:u w:val="none"/>
          </w:rPr>
          <w:t>甲氧基</w:t>
        </w:r>
        <w:r w:rsidR="00E451E0" w:rsidRPr="00D85F5D">
          <w:rPr>
            <w:rStyle w:val="af5"/>
            <w:rFonts w:eastAsia="方正小标宋简体"/>
            <w:color w:val="auto"/>
            <w:u w:val="none"/>
          </w:rPr>
          <w:t>-5-</w:t>
        </w:r>
        <w:r w:rsidR="00E451E0" w:rsidRPr="00D85F5D">
          <w:rPr>
            <w:rStyle w:val="af5"/>
            <w:rFonts w:eastAsia="方正小标宋简体" w:hint="eastAsia"/>
            <w:color w:val="auto"/>
            <w:u w:val="none"/>
          </w:rPr>
          <w:t>甲基苯胺，</w:t>
        </w:r>
        <w:r w:rsidR="00E451E0" w:rsidRPr="00D85F5D">
          <w:rPr>
            <w:rStyle w:val="af5"/>
            <w:rFonts w:eastAsia="方正小标宋简体"/>
            <w:color w:val="auto"/>
            <w:u w:val="none"/>
          </w:rPr>
          <w:t>CAS#120-71-8</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_Toc83659139 \h </w:instrText>
        </w:r>
        <w:r w:rsidR="00E451E0" w:rsidRPr="00D85F5D">
          <w:fldChar w:fldCharType="separate"/>
        </w:r>
        <w:r w:rsidR="00E451E0" w:rsidRPr="00D85F5D">
          <w:t>97</w:t>
        </w:r>
        <w:r w:rsidR="00E451E0" w:rsidRPr="00D85F5D">
          <w:fldChar w:fldCharType="end"/>
        </w:r>
      </w:hyperlink>
    </w:p>
    <w:p w14:paraId="4D7D41AA" w14:textId="77777777" w:rsidR="00E451E0" w:rsidRPr="00D85F5D" w:rsidRDefault="00D82B4B">
      <w:pPr>
        <w:pStyle w:val="11"/>
        <w:rPr>
          <w:rFonts w:ascii="Calibri" w:eastAsia="宋体" w:hAnsi="Calibri"/>
          <w:szCs w:val="22"/>
        </w:rPr>
      </w:pPr>
      <w:hyperlink w:anchor="_Toc83659140" w:history="1">
        <w:r w:rsidR="00E451E0" w:rsidRPr="00D85F5D">
          <w:rPr>
            <w:rStyle w:val="af5"/>
            <w:rFonts w:eastAsia="方正小标宋简体"/>
            <w:color w:val="auto"/>
            <w:u w:val="none"/>
          </w:rPr>
          <w:t>1,2-</w:t>
        </w:r>
        <w:r w:rsidR="00E451E0" w:rsidRPr="00D85F5D">
          <w:rPr>
            <w:rStyle w:val="af5"/>
            <w:rFonts w:eastAsia="方正小标宋简体" w:hint="eastAsia"/>
            <w:color w:val="auto"/>
            <w:u w:val="none"/>
          </w:rPr>
          <w:t>二溴乙烷（</w:t>
        </w:r>
        <w:r w:rsidR="00E451E0" w:rsidRPr="00D85F5D">
          <w:rPr>
            <w:rStyle w:val="af5"/>
            <w:rFonts w:eastAsia="方正小标宋简体"/>
            <w:color w:val="auto"/>
            <w:u w:val="none"/>
          </w:rPr>
          <w:t>CAS# 106-93-4</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_Toc83659140 \h </w:instrText>
        </w:r>
        <w:r w:rsidR="00E451E0" w:rsidRPr="00D85F5D">
          <w:fldChar w:fldCharType="separate"/>
        </w:r>
        <w:r w:rsidR="00E451E0" w:rsidRPr="00D85F5D">
          <w:t>104</w:t>
        </w:r>
        <w:r w:rsidR="00E451E0" w:rsidRPr="00D85F5D">
          <w:fldChar w:fldCharType="end"/>
        </w:r>
      </w:hyperlink>
    </w:p>
    <w:p w14:paraId="594CF098" w14:textId="77777777" w:rsidR="00E451E0" w:rsidRPr="00D85F5D" w:rsidRDefault="00D82B4B">
      <w:pPr>
        <w:pStyle w:val="11"/>
        <w:rPr>
          <w:rFonts w:ascii="Calibri" w:eastAsia="宋体" w:hAnsi="Calibri"/>
          <w:szCs w:val="22"/>
        </w:rPr>
      </w:pPr>
      <w:hyperlink w:anchor="_Toc83659141" w:history="1">
        <w:r w:rsidR="00E451E0" w:rsidRPr="00D85F5D">
          <w:rPr>
            <w:rStyle w:val="af5"/>
            <w:rFonts w:eastAsia="方正小标宋简体" w:hint="eastAsia"/>
            <w:color w:val="auto"/>
            <w:u w:val="none"/>
          </w:rPr>
          <w:t>二甲基氨基甲酰氯（</w:t>
        </w:r>
        <w:r w:rsidR="00E451E0" w:rsidRPr="00D85F5D">
          <w:rPr>
            <w:rStyle w:val="af5"/>
            <w:rFonts w:eastAsia="方正小标宋简体"/>
            <w:color w:val="auto"/>
            <w:u w:val="none"/>
          </w:rPr>
          <w:t>CAS# 79-44-7</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_Toc83659141 \h </w:instrText>
        </w:r>
        <w:r w:rsidR="00E451E0" w:rsidRPr="00D85F5D">
          <w:fldChar w:fldCharType="separate"/>
        </w:r>
        <w:r w:rsidR="00E451E0" w:rsidRPr="00D85F5D">
          <w:t>114</w:t>
        </w:r>
        <w:r w:rsidR="00E451E0" w:rsidRPr="00D85F5D">
          <w:fldChar w:fldCharType="end"/>
        </w:r>
      </w:hyperlink>
    </w:p>
    <w:p w14:paraId="77B6EF40" w14:textId="77777777" w:rsidR="00E451E0" w:rsidRPr="00D85F5D" w:rsidRDefault="00D82B4B">
      <w:pPr>
        <w:pStyle w:val="11"/>
        <w:rPr>
          <w:rFonts w:ascii="Calibri" w:eastAsia="宋体" w:hAnsi="Calibri"/>
          <w:szCs w:val="22"/>
        </w:rPr>
      </w:pPr>
      <w:hyperlink w:anchor="_Toc83659142" w:history="1">
        <w:r w:rsidR="00E451E0" w:rsidRPr="00D85F5D">
          <w:rPr>
            <w:rStyle w:val="af5"/>
            <w:rFonts w:eastAsia="方正小标宋简体" w:hint="eastAsia"/>
            <w:color w:val="auto"/>
            <w:u w:val="none"/>
          </w:rPr>
          <w:t>硫酸二甲酯（</w:t>
        </w:r>
        <w:r w:rsidR="00E451E0" w:rsidRPr="00D85F5D">
          <w:rPr>
            <w:rStyle w:val="af5"/>
            <w:rFonts w:eastAsia="方正小标宋简体"/>
            <w:color w:val="auto"/>
            <w:u w:val="none"/>
          </w:rPr>
          <w:t>CAS# 77-78-1</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_Toc83659142 \h </w:instrText>
        </w:r>
        <w:r w:rsidR="00E451E0" w:rsidRPr="00D85F5D">
          <w:fldChar w:fldCharType="separate"/>
        </w:r>
        <w:r w:rsidR="00E451E0" w:rsidRPr="00D85F5D">
          <w:t>121</w:t>
        </w:r>
        <w:r w:rsidR="00E451E0" w:rsidRPr="00D85F5D">
          <w:fldChar w:fldCharType="end"/>
        </w:r>
      </w:hyperlink>
    </w:p>
    <w:p w14:paraId="40056A01" w14:textId="77777777" w:rsidR="00E451E0" w:rsidRPr="00D85F5D" w:rsidRDefault="00D82B4B">
      <w:pPr>
        <w:pStyle w:val="11"/>
        <w:rPr>
          <w:rFonts w:ascii="Calibri" w:eastAsia="宋体" w:hAnsi="Calibri"/>
          <w:szCs w:val="22"/>
        </w:rPr>
      </w:pPr>
      <w:hyperlink w:anchor="_Toc83659143" w:history="1">
        <w:r w:rsidR="00E451E0" w:rsidRPr="00D85F5D">
          <w:rPr>
            <w:rStyle w:val="af5"/>
            <w:rFonts w:eastAsia="方正小标宋简体" w:hint="eastAsia"/>
            <w:color w:val="auto"/>
            <w:u w:val="none"/>
          </w:rPr>
          <w:t>环氧氯丙烷（</w:t>
        </w:r>
        <w:r w:rsidR="00E451E0" w:rsidRPr="00D85F5D">
          <w:rPr>
            <w:rStyle w:val="af5"/>
            <w:rFonts w:eastAsia="方正小标宋简体"/>
            <w:color w:val="auto"/>
            <w:u w:val="none"/>
          </w:rPr>
          <w:t>CAS# 106-89-8</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_Toc83659143 \h </w:instrText>
        </w:r>
        <w:r w:rsidR="00E451E0" w:rsidRPr="00D85F5D">
          <w:fldChar w:fldCharType="separate"/>
        </w:r>
        <w:r w:rsidR="00E451E0" w:rsidRPr="00D85F5D">
          <w:t>128</w:t>
        </w:r>
        <w:r w:rsidR="00E451E0" w:rsidRPr="00D85F5D">
          <w:fldChar w:fldCharType="end"/>
        </w:r>
      </w:hyperlink>
    </w:p>
    <w:p w14:paraId="2AC076AA" w14:textId="77777777" w:rsidR="00E451E0" w:rsidRPr="00D85F5D" w:rsidRDefault="00D82B4B">
      <w:pPr>
        <w:pStyle w:val="11"/>
        <w:rPr>
          <w:rFonts w:ascii="Calibri" w:eastAsia="宋体" w:hAnsi="Calibri"/>
          <w:szCs w:val="22"/>
        </w:rPr>
      </w:pPr>
      <w:hyperlink w:anchor="_Toc83659144" w:history="1">
        <w:r w:rsidR="00E451E0" w:rsidRPr="00D85F5D">
          <w:rPr>
            <w:rStyle w:val="af5"/>
            <w:rFonts w:eastAsia="方正小标宋简体" w:hint="eastAsia"/>
            <w:color w:val="auto"/>
            <w:u w:val="none"/>
          </w:rPr>
          <w:t>乙基溴（</w:t>
        </w:r>
        <w:r w:rsidR="00E451E0" w:rsidRPr="00D85F5D">
          <w:rPr>
            <w:rStyle w:val="af5"/>
            <w:rFonts w:eastAsia="方正小标宋简体"/>
            <w:color w:val="auto"/>
            <w:u w:val="none"/>
          </w:rPr>
          <w:t>CAS#74-96-4</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_Toc83659144 \h </w:instrText>
        </w:r>
        <w:r w:rsidR="00E451E0" w:rsidRPr="00D85F5D">
          <w:fldChar w:fldCharType="separate"/>
        </w:r>
        <w:r w:rsidR="00E451E0" w:rsidRPr="00D85F5D">
          <w:t>136</w:t>
        </w:r>
        <w:r w:rsidR="00E451E0" w:rsidRPr="00D85F5D">
          <w:fldChar w:fldCharType="end"/>
        </w:r>
      </w:hyperlink>
    </w:p>
    <w:p w14:paraId="34952A7B" w14:textId="77777777" w:rsidR="00E451E0" w:rsidRPr="00D85F5D" w:rsidRDefault="00D82B4B">
      <w:pPr>
        <w:pStyle w:val="11"/>
        <w:rPr>
          <w:rFonts w:ascii="Calibri" w:eastAsia="宋体" w:hAnsi="Calibri"/>
          <w:szCs w:val="22"/>
        </w:rPr>
      </w:pPr>
      <w:hyperlink w:anchor="_Toc83659145" w:history="1">
        <w:r w:rsidR="00E451E0" w:rsidRPr="00D85F5D">
          <w:rPr>
            <w:rStyle w:val="af5"/>
            <w:rFonts w:eastAsia="方正小标宋简体" w:hint="eastAsia"/>
            <w:color w:val="auto"/>
            <w:u w:val="none"/>
          </w:rPr>
          <w:t>乙基氯（氯乙烷，</w:t>
        </w:r>
        <w:r w:rsidR="00E451E0" w:rsidRPr="00D85F5D">
          <w:rPr>
            <w:rStyle w:val="af5"/>
            <w:rFonts w:eastAsia="方正小标宋简体"/>
            <w:color w:val="auto"/>
            <w:u w:val="none"/>
          </w:rPr>
          <w:t>CAS# 75-00-3</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_Toc83659145 \h </w:instrText>
        </w:r>
        <w:r w:rsidR="00E451E0" w:rsidRPr="00D85F5D">
          <w:fldChar w:fldCharType="separate"/>
        </w:r>
        <w:r w:rsidR="00E451E0" w:rsidRPr="00D85F5D">
          <w:t>142</w:t>
        </w:r>
        <w:r w:rsidR="00E451E0" w:rsidRPr="00D85F5D">
          <w:fldChar w:fldCharType="end"/>
        </w:r>
      </w:hyperlink>
    </w:p>
    <w:p w14:paraId="598B788A" w14:textId="77777777" w:rsidR="00E451E0" w:rsidRPr="00D85F5D" w:rsidRDefault="00D82B4B">
      <w:pPr>
        <w:pStyle w:val="11"/>
        <w:rPr>
          <w:rFonts w:ascii="Calibri" w:eastAsia="宋体" w:hAnsi="Calibri"/>
          <w:szCs w:val="22"/>
        </w:rPr>
      </w:pPr>
      <w:hyperlink w:anchor="_Toc83659146" w:history="1">
        <w:r w:rsidR="00E451E0" w:rsidRPr="00D85F5D">
          <w:rPr>
            <w:rStyle w:val="af5"/>
            <w:rFonts w:eastAsia="方正小标宋简体" w:hint="eastAsia"/>
            <w:color w:val="auto"/>
            <w:u w:val="none"/>
          </w:rPr>
          <w:t>甲醛（</w:t>
        </w:r>
        <w:r w:rsidR="00E451E0" w:rsidRPr="00D85F5D">
          <w:rPr>
            <w:rStyle w:val="af5"/>
            <w:rFonts w:eastAsia="方正小标宋简体"/>
            <w:color w:val="auto"/>
            <w:u w:val="none"/>
          </w:rPr>
          <w:t>CAS# 50-00-0</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_Toc83659146 \h </w:instrText>
        </w:r>
        <w:r w:rsidR="00E451E0" w:rsidRPr="00D85F5D">
          <w:fldChar w:fldCharType="separate"/>
        </w:r>
        <w:r w:rsidR="00E451E0" w:rsidRPr="00D85F5D">
          <w:t>147</w:t>
        </w:r>
        <w:r w:rsidR="00E451E0" w:rsidRPr="00D85F5D">
          <w:fldChar w:fldCharType="end"/>
        </w:r>
      </w:hyperlink>
    </w:p>
    <w:p w14:paraId="569C2764" w14:textId="77777777" w:rsidR="00E451E0" w:rsidRPr="00D85F5D" w:rsidRDefault="00D82B4B">
      <w:pPr>
        <w:pStyle w:val="11"/>
        <w:rPr>
          <w:rFonts w:ascii="Calibri" w:eastAsia="宋体" w:hAnsi="Calibri"/>
          <w:szCs w:val="22"/>
        </w:rPr>
      </w:pPr>
      <w:hyperlink w:anchor="_Toc83659147" w:history="1">
        <w:r w:rsidR="00E451E0" w:rsidRPr="00D85F5D">
          <w:rPr>
            <w:rStyle w:val="af5"/>
            <w:rFonts w:eastAsia="方正小标宋简体" w:hint="eastAsia"/>
            <w:color w:val="auto"/>
            <w:u w:val="none"/>
          </w:rPr>
          <w:t>环氧丙醇（</w:t>
        </w:r>
        <w:r w:rsidR="00E451E0" w:rsidRPr="00D85F5D">
          <w:rPr>
            <w:rStyle w:val="af5"/>
            <w:rFonts w:eastAsia="方正小标宋简体"/>
            <w:color w:val="auto"/>
            <w:u w:val="none"/>
          </w:rPr>
          <w:t>CAS# 556-52-5</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_Toc83659147 \h </w:instrText>
        </w:r>
        <w:r w:rsidR="00E451E0" w:rsidRPr="00D85F5D">
          <w:fldChar w:fldCharType="separate"/>
        </w:r>
        <w:r w:rsidR="00E451E0" w:rsidRPr="00D85F5D">
          <w:t>164</w:t>
        </w:r>
        <w:r w:rsidR="00E451E0" w:rsidRPr="00D85F5D">
          <w:fldChar w:fldCharType="end"/>
        </w:r>
      </w:hyperlink>
    </w:p>
    <w:p w14:paraId="3F9FF853" w14:textId="77777777" w:rsidR="00E451E0" w:rsidRPr="00D85F5D" w:rsidRDefault="00D82B4B">
      <w:pPr>
        <w:pStyle w:val="11"/>
        <w:rPr>
          <w:rFonts w:ascii="Calibri" w:eastAsia="宋体" w:hAnsi="Calibri"/>
          <w:szCs w:val="22"/>
        </w:rPr>
      </w:pPr>
      <w:hyperlink w:anchor="_Toc83659148" w:history="1">
        <w:r w:rsidR="00E451E0" w:rsidRPr="00D85F5D">
          <w:rPr>
            <w:rStyle w:val="af5"/>
            <w:rFonts w:eastAsia="方正小标宋简体" w:hint="eastAsia"/>
            <w:color w:val="auto"/>
            <w:u w:val="none"/>
          </w:rPr>
          <w:t>肼（</w:t>
        </w:r>
        <w:r w:rsidR="00E451E0" w:rsidRPr="00D85F5D">
          <w:rPr>
            <w:rStyle w:val="af5"/>
            <w:rFonts w:eastAsia="方正小标宋简体"/>
            <w:color w:val="auto"/>
            <w:u w:val="none"/>
          </w:rPr>
          <w:t>CAS# 302-01-2</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_Toc83659148 \h </w:instrText>
        </w:r>
        <w:r w:rsidR="00E451E0" w:rsidRPr="00D85F5D">
          <w:fldChar w:fldCharType="separate"/>
        </w:r>
        <w:r w:rsidR="00E451E0" w:rsidRPr="00D85F5D">
          <w:t>170</w:t>
        </w:r>
        <w:r w:rsidR="00E451E0" w:rsidRPr="00D85F5D">
          <w:fldChar w:fldCharType="end"/>
        </w:r>
      </w:hyperlink>
    </w:p>
    <w:p w14:paraId="77066F8D" w14:textId="77777777" w:rsidR="00E451E0" w:rsidRPr="00D85F5D" w:rsidRDefault="00D82B4B">
      <w:pPr>
        <w:pStyle w:val="11"/>
        <w:rPr>
          <w:rFonts w:ascii="Calibri" w:eastAsia="宋体" w:hAnsi="Calibri"/>
          <w:szCs w:val="22"/>
        </w:rPr>
      </w:pPr>
      <w:hyperlink w:anchor="_Toc83659149" w:history="1">
        <w:r w:rsidR="00E451E0" w:rsidRPr="00D85F5D">
          <w:rPr>
            <w:rStyle w:val="af5"/>
            <w:rFonts w:eastAsia="方正小标宋简体" w:hint="eastAsia"/>
            <w:color w:val="auto"/>
            <w:u w:val="none"/>
          </w:rPr>
          <w:t>过氧化氢（</w:t>
        </w:r>
        <w:r w:rsidR="00E451E0" w:rsidRPr="00D85F5D">
          <w:rPr>
            <w:rStyle w:val="af5"/>
            <w:rFonts w:eastAsia="方正小标宋简体"/>
            <w:color w:val="auto"/>
            <w:u w:val="none"/>
          </w:rPr>
          <w:t>CAS# 7722-84-1</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_Toc83659149 \h </w:instrText>
        </w:r>
        <w:r w:rsidR="00E451E0" w:rsidRPr="00D85F5D">
          <w:fldChar w:fldCharType="separate"/>
        </w:r>
        <w:r w:rsidR="00E451E0" w:rsidRPr="00D85F5D">
          <w:t>180</w:t>
        </w:r>
        <w:r w:rsidR="00E451E0" w:rsidRPr="00D85F5D">
          <w:fldChar w:fldCharType="end"/>
        </w:r>
      </w:hyperlink>
    </w:p>
    <w:p w14:paraId="4CF26789" w14:textId="77777777" w:rsidR="00E451E0" w:rsidRPr="00D85F5D" w:rsidRDefault="00D82B4B">
      <w:pPr>
        <w:pStyle w:val="11"/>
        <w:rPr>
          <w:rFonts w:ascii="Calibri" w:eastAsia="宋体" w:hAnsi="Calibri"/>
          <w:szCs w:val="22"/>
        </w:rPr>
      </w:pPr>
      <w:hyperlink w:anchor="_Toc83659150" w:history="1">
        <w:r w:rsidR="00E451E0" w:rsidRPr="00D85F5D">
          <w:rPr>
            <w:rStyle w:val="af5"/>
            <w:rFonts w:eastAsia="方正小标宋简体" w:hint="eastAsia"/>
            <w:color w:val="auto"/>
            <w:u w:val="none"/>
          </w:rPr>
          <w:t>甲基氯（氯甲烷，</w:t>
        </w:r>
        <w:r w:rsidR="00E451E0" w:rsidRPr="00D85F5D">
          <w:rPr>
            <w:rStyle w:val="af5"/>
            <w:rFonts w:eastAsia="方正小标宋简体"/>
            <w:color w:val="auto"/>
            <w:u w:val="none"/>
          </w:rPr>
          <w:t>CAS# 74-87-3</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_Toc83659150 \h </w:instrText>
        </w:r>
        <w:r w:rsidR="00E451E0" w:rsidRPr="00D85F5D">
          <w:fldChar w:fldCharType="separate"/>
        </w:r>
        <w:r w:rsidR="00E451E0" w:rsidRPr="00D85F5D">
          <w:t>190</w:t>
        </w:r>
        <w:r w:rsidR="00E451E0" w:rsidRPr="00D85F5D">
          <w:fldChar w:fldCharType="end"/>
        </w:r>
      </w:hyperlink>
    </w:p>
    <w:p w14:paraId="0A7AE198" w14:textId="77777777" w:rsidR="00E451E0" w:rsidRPr="00D85F5D" w:rsidRDefault="00D82B4B">
      <w:pPr>
        <w:pStyle w:val="11"/>
      </w:pPr>
      <w:hyperlink w:anchor="_Toc83659151" w:history="1">
        <w:r w:rsidR="00E451E0" w:rsidRPr="00D85F5D">
          <w:rPr>
            <w:rStyle w:val="af5"/>
            <w:color w:val="auto"/>
            <w:u w:val="none"/>
          </w:rPr>
          <w:t>苯乙烯（</w:t>
        </w:r>
        <w:r w:rsidR="00E451E0" w:rsidRPr="00D85F5D">
          <w:rPr>
            <w:rStyle w:val="af5"/>
            <w:color w:val="auto"/>
            <w:u w:val="none"/>
          </w:rPr>
          <w:t>CAS# 100-42-5</w:t>
        </w:r>
        <w:r w:rsidR="00E451E0" w:rsidRPr="00D85F5D">
          <w:rPr>
            <w:rStyle w:val="af5"/>
            <w:color w:val="auto"/>
            <w:u w:val="none"/>
          </w:rPr>
          <w:t>）</w:t>
        </w:r>
        <w:r w:rsidR="00E451E0" w:rsidRPr="00D85F5D">
          <w:tab/>
        </w:r>
        <w:r w:rsidR="00E451E0" w:rsidRPr="00D85F5D">
          <w:fldChar w:fldCharType="begin"/>
        </w:r>
        <w:r w:rsidR="00E451E0" w:rsidRPr="00D85F5D">
          <w:instrText xml:space="preserve"> PAGEREF _Toc83659151 \h </w:instrText>
        </w:r>
        <w:r w:rsidR="00E451E0" w:rsidRPr="00D85F5D">
          <w:fldChar w:fldCharType="separate"/>
        </w:r>
        <w:r w:rsidR="00E451E0" w:rsidRPr="00D85F5D">
          <w:t>196</w:t>
        </w:r>
        <w:r w:rsidR="00E451E0" w:rsidRPr="00D85F5D">
          <w:fldChar w:fldCharType="end"/>
        </w:r>
      </w:hyperlink>
    </w:p>
    <w:p w14:paraId="272D2A22" w14:textId="77777777" w:rsidR="00E451E0" w:rsidRPr="00D85F5D" w:rsidRDefault="00D82B4B">
      <w:pPr>
        <w:pStyle w:val="11"/>
        <w:rPr>
          <w:rFonts w:ascii="Calibri" w:eastAsia="宋体" w:hAnsi="Calibri"/>
          <w:szCs w:val="22"/>
        </w:rPr>
      </w:pPr>
      <w:hyperlink w:anchor="_Toc83659152" w:history="1">
        <w:r w:rsidR="00E451E0" w:rsidRPr="00D85F5D">
          <w:rPr>
            <w:rStyle w:val="af5"/>
            <w:rFonts w:eastAsia="方正小标宋简体" w:hint="eastAsia"/>
            <w:color w:val="auto"/>
            <w:u w:val="none"/>
          </w:rPr>
          <w:t>醋酸乙烯酯（</w:t>
        </w:r>
        <w:r w:rsidR="00E451E0" w:rsidRPr="00D85F5D">
          <w:rPr>
            <w:rStyle w:val="af5"/>
            <w:rFonts w:eastAsia="方正小标宋简体"/>
            <w:color w:val="auto"/>
            <w:u w:val="none"/>
          </w:rPr>
          <w:t>CAS# 108-05-4</w:t>
        </w:r>
        <w:r w:rsidR="00E451E0" w:rsidRPr="00D85F5D">
          <w:rPr>
            <w:rStyle w:val="af5"/>
            <w:rFonts w:eastAsia="方正小标宋简体" w:hint="eastAsia"/>
            <w:color w:val="auto"/>
            <w:u w:val="none"/>
          </w:rPr>
          <w:t>）</w:t>
        </w:r>
        <w:r w:rsidR="00E451E0" w:rsidRPr="00D85F5D">
          <w:tab/>
        </w:r>
        <w:r w:rsidR="00E451E0" w:rsidRPr="00D85F5D">
          <w:fldChar w:fldCharType="begin"/>
        </w:r>
        <w:r w:rsidR="00E451E0" w:rsidRPr="00D85F5D">
          <w:instrText xml:space="preserve"> PAGEREF _Toc83659152 \h </w:instrText>
        </w:r>
        <w:r w:rsidR="00E451E0" w:rsidRPr="00D85F5D">
          <w:fldChar w:fldCharType="separate"/>
        </w:r>
        <w:r w:rsidR="00E451E0" w:rsidRPr="00D85F5D">
          <w:t>210</w:t>
        </w:r>
        <w:r w:rsidR="00E451E0" w:rsidRPr="00D85F5D">
          <w:fldChar w:fldCharType="end"/>
        </w:r>
      </w:hyperlink>
    </w:p>
    <w:p w14:paraId="0AB630BF" w14:textId="77777777" w:rsidR="00E451E0" w:rsidRPr="00D85F5D" w:rsidRDefault="00D82B4B">
      <w:pPr>
        <w:pStyle w:val="11"/>
        <w:rPr>
          <w:rFonts w:ascii="Calibri" w:eastAsia="宋体" w:hAnsi="Calibri"/>
          <w:szCs w:val="22"/>
        </w:rPr>
      </w:pPr>
      <w:hyperlink w:anchor="_Toc83659153" w:history="1">
        <w:r w:rsidR="00E451E0" w:rsidRPr="00D85F5D">
          <w:rPr>
            <w:rStyle w:val="af5"/>
            <w:rFonts w:eastAsia="方正小标宋简体" w:hint="eastAsia"/>
            <w:color w:val="auto"/>
            <w:u w:val="none"/>
          </w:rPr>
          <w:t>注释一</w:t>
        </w:r>
        <w:r w:rsidR="00E451E0" w:rsidRPr="00D85F5D">
          <w:tab/>
        </w:r>
        <w:r w:rsidR="00E451E0" w:rsidRPr="00D85F5D">
          <w:fldChar w:fldCharType="begin"/>
        </w:r>
        <w:r w:rsidR="00E451E0" w:rsidRPr="00D85F5D">
          <w:instrText xml:space="preserve"> PAGEREF _Toc83659153 \h </w:instrText>
        </w:r>
        <w:r w:rsidR="00E451E0" w:rsidRPr="00D85F5D">
          <w:fldChar w:fldCharType="separate"/>
        </w:r>
        <w:r w:rsidR="00E451E0" w:rsidRPr="00D85F5D">
          <w:t>223</w:t>
        </w:r>
        <w:r w:rsidR="00E451E0" w:rsidRPr="00D85F5D">
          <w:fldChar w:fldCharType="end"/>
        </w:r>
      </w:hyperlink>
    </w:p>
    <w:p w14:paraId="0A78D36D" w14:textId="77777777" w:rsidR="00E451E0" w:rsidRPr="00D85F5D" w:rsidRDefault="00D82B4B">
      <w:pPr>
        <w:pStyle w:val="11"/>
        <w:rPr>
          <w:rFonts w:ascii="Calibri" w:eastAsia="宋体" w:hAnsi="Calibri"/>
          <w:szCs w:val="22"/>
        </w:rPr>
      </w:pPr>
      <w:hyperlink w:anchor="_Toc83659154" w:history="1">
        <w:r w:rsidR="00E451E0" w:rsidRPr="00D85F5D">
          <w:rPr>
            <w:rStyle w:val="af5"/>
            <w:rFonts w:eastAsia="方正小标宋简体" w:hint="eastAsia"/>
            <w:color w:val="auto"/>
            <w:u w:val="none"/>
          </w:rPr>
          <w:t>注释二</w:t>
        </w:r>
        <w:r w:rsidR="00E451E0" w:rsidRPr="00D85F5D">
          <w:tab/>
        </w:r>
        <w:r w:rsidR="00E451E0" w:rsidRPr="00D85F5D">
          <w:fldChar w:fldCharType="begin"/>
        </w:r>
        <w:r w:rsidR="00E451E0" w:rsidRPr="00D85F5D">
          <w:instrText xml:space="preserve"> PAGEREF _Toc83659154 \h </w:instrText>
        </w:r>
        <w:r w:rsidR="00E451E0" w:rsidRPr="00D85F5D">
          <w:fldChar w:fldCharType="separate"/>
        </w:r>
        <w:r w:rsidR="00E451E0" w:rsidRPr="00D85F5D">
          <w:t>225</w:t>
        </w:r>
        <w:r w:rsidR="00E451E0" w:rsidRPr="00D85F5D">
          <w:fldChar w:fldCharType="end"/>
        </w:r>
      </w:hyperlink>
    </w:p>
    <w:p w14:paraId="5853AD60" w14:textId="77777777" w:rsidR="00E451E0" w:rsidRPr="00D85F5D" w:rsidRDefault="00D82B4B">
      <w:pPr>
        <w:pStyle w:val="11"/>
        <w:rPr>
          <w:rFonts w:ascii="Calibri" w:eastAsia="宋体" w:hAnsi="Calibri"/>
          <w:szCs w:val="22"/>
        </w:rPr>
      </w:pPr>
      <w:hyperlink w:anchor="_Toc83659155" w:history="1">
        <w:r w:rsidR="00E451E0" w:rsidRPr="00D85F5D">
          <w:rPr>
            <w:rStyle w:val="af5"/>
            <w:rFonts w:eastAsia="方正小标宋简体" w:hint="eastAsia"/>
            <w:color w:val="auto"/>
            <w:u w:val="none"/>
          </w:rPr>
          <w:t>注释三</w:t>
        </w:r>
        <w:r w:rsidR="00E451E0" w:rsidRPr="00D85F5D">
          <w:tab/>
        </w:r>
        <w:r w:rsidR="00E451E0" w:rsidRPr="00D85F5D">
          <w:fldChar w:fldCharType="begin"/>
        </w:r>
        <w:r w:rsidR="00E451E0" w:rsidRPr="00D85F5D">
          <w:instrText xml:space="preserve"> PAGEREF _Toc83659155 \h </w:instrText>
        </w:r>
        <w:r w:rsidR="00E451E0" w:rsidRPr="00D85F5D">
          <w:fldChar w:fldCharType="separate"/>
        </w:r>
        <w:r w:rsidR="00E451E0" w:rsidRPr="00D85F5D">
          <w:t>229</w:t>
        </w:r>
        <w:r w:rsidR="00E451E0" w:rsidRPr="00D85F5D">
          <w:fldChar w:fldCharType="end"/>
        </w:r>
      </w:hyperlink>
    </w:p>
    <w:p w14:paraId="1D2F1F3B" w14:textId="77777777" w:rsidR="00E451E0" w:rsidRPr="00D85F5D" w:rsidRDefault="00D82B4B">
      <w:pPr>
        <w:pStyle w:val="11"/>
        <w:rPr>
          <w:rFonts w:ascii="Calibri" w:eastAsia="宋体" w:hAnsi="Calibri"/>
          <w:szCs w:val="22"/>
        </w:rPr>
      </w:pPr>
      <w:hyperlink w:anchor="_Toc83659156" w:history="1">
        <w:r w:rsidR="00E451E0" w:rsidRPr="00D85F5D">
          <w:rPr>
            <w:rStyle w:val="af5"/>
            <w:rFonts w:eastAsia="方正小标宋简体" w:hint="eastAsia"/>
            <w:color w:val="auto"/>
            <w:u w:val="none"/>
          </w:rPr>
          <w:t>注释四</w:t>
        </w:r>
        <w:r w:rsidR="00E451E0" w:rsidRPr="00D85F5D">
          <w:tab/>
        </w:r>
        <w:r w:rsidR="00E451E0" w:rsidRPr="00D85F5D">
          <w:fldChar w:fldCharType="begin"/>
        </w:r>
        <w:r w:rsidR="00E451E0" w:rsidRPr="00D85F5D">
          <w:instrText xml:space="preserve"> PAGEREF _Toc83659156 \h </w:instrText>
        </w:r>
        <w:r w:rsidR="00E451E0" w:rsidRPr="00D85F5D">
          <w:fldChar w:fldCharType="separate"/>
        </w:r>
        <w:r w:rsidR="00E451E0" w:rsidRPr="00D85F5D">
          <w:t>231</w:t>
        </w:r>
        <w:r w:rsidR="00E451E0" w:rsidRPr="00D85F5D">
          <w:fldChar w:fldCharType="end"/>
        </w:r>
      </w:hyperlink>
    </w:p>
    <w:p w14:paraId="33CDEEBB" w14:textId="77777777" w:rsidR="00E451E0" w:rsidRPr="00D85F5D" w:rsidRDefault="00E451E0">
      <w:pPr>
        <w:pStyle w:val="11"/>
      </w:pPr>
      <w:r w:rsidRPr="00D85F5D">
        <w:fldChar w:fldCharType="end"/>
      </w:r>
      <w:r w:rsidRPr="00D85F5D">
        <w:fldChar w:fldCharType="begin"/>
      </w:r>
      <w:r w:rsidRPr="00D85F5D">
        <w:instrText xml:space="preserve"> TOC \o "1-3" \h \z \u </w:instrText>
      </w:r>
      <w:r w:rsidRPr="00D85F5D">
        <w:fldChar w:fldCharType="separate"/>
      </w:r>
    </w:p>
    <w:p w14:paraId="7E4C3CAB" w14:textId="77777777" w:rsidR="00E451E0" w:rsidRPr="00D85F5D" w:rsidRDefault="00E451E0">
      <w:pPr>
        <w:tabs>
          <w:tab w:val="right" w:leader="dot" w:pos="9356"/>
        </w:tabs>
        <w:spacing w:line="360" w:lineRule="auto"/>
        <w:rPr>
          <w:rFonts w:eastAsia="仿宋_GB2312"/>
          <w:b/>
          <w:sz w:val="32"/>
          <w:szCs w:val="32"/>
        </w:rPr>
      </w:pPr>
      <w:r w:rsidRPr="00D85F5D">
        <w:rPr>
          <w:rFonts w:eastAsia="仿宋_GB2312"/>
          <w:b/>
          <w:bCs/>
          <w:sz w:val="32"/>
          <w:szCs w:val="32"/>
          <w:lang w:val="zh-CN"/>
        </w:rPr>
        <w:fldChar w:fldCharType="end"/>
      </w:r>
    </w:p>
    <w:p w14:paraId="4DC069ED" w14:textId="77777777" w:rsidR="00E451E0" w:rsidRPr="00D85F5D" w:rsidRDefault="00E451E0">
      <w:pPr>
        <w:spacing w:line="360" w:lineRule="auto"/>
        <w:rPr>
          <w:rFonts w:eastAsia="仿宋_GB2312"/>
          <w:b/>
          <w:sz w:val="32"/>
          <w:szCs w:val="32"/>
        </w:rPr>
        <w:sectPr w:rsidR="00E451E0" w:rsidRPr="00D85F5D">
          <w:pgSz w:w="11906" w:h="16838"/>
          <w:pgMar w:top="1134" w:right="1134" w:bottom="1134" w:left="1418" w:header="567" w:footer="567" w:gutter="0"/>
          <w:cols w:space="720"/>
          <w:docGrid w:linePitch="312"/>
        </w:sectPr>
      </w:pPr>
    </w:p>
    <w:p w14:paraId="69AC8209" w14:textId="77777777" w:rsidR="00E451E0" w:rsidRPr="00D85F5D" w:rsidRDefault="00E451E0">
      <w:pPr>
        <w:spacing w:beforeLines="100" w:before="240" w:afterLines="100" w:after="240" w:line="360" w:lineRule="auto"/>
        <w:outlineLvl w:val="0"/>
        <w:rPr>
          <w:rFonts w:eastAsia="方正小标宋简体"/>
          <w:b/>
          <w:bCs/>
          <w:kern w:val="44"/>
          <w:sz w:val="36"/>
          <w:szCs w:val="32"/>
        </w:rPr>
      </w:pPr>
      <w:bookmarkStart w:id="0" w:name="_Toc83659099"/>
      <w:bookmarkStart w:id="1" w:name="_Toc83658842"/>
      <w:bookmarkStart w:id="2" w:name="_Toc83659128"/>
      <w:r w:rsidRPr="00D85F5D">
        <w:rPr>
          <w:rFonts w:eastAsia="方正小标宋简体"/>
          <w:b/>
          <w:bCs/>
          <w:kern w:val="44"/>
          <w:sz w:val="36"/>
          <w:szCs w:val="32"/>
        </w:rPr>
        <w:lastRenderedPageBreak/>
        <w:t>缩略语表</w:t>
      </w:r>
      <w:bookmarkEnd w:id="0"/>
      <w:bookmarkEnd w:id="1"/>
      <w:bookmarkEnd w:id="2"/>
    </w:p>
    <w:tbl>
      <w:tblPr>
        <w:tblW w:w="0" w:type="auto"/>
        <w:tblLayout w:type="fixed"/>
        <w:tblCellMar>
          <w:left w:w="57" w:type="dxa"/>
          <w:right w:w="57" w:type="dxa"/>
        </w:tblCellMar>
        <w:tblLook w:val="0000" w:firstRow="0" w:lastRow="0" w:firstColumn="0" w:lastColumn="0" w:noHBand="0" w:noVBand="0"/>
      </w:tblPr>
      <w:tblGrid>
        <w:gridCol w:w="1554"/>
        <w:gridCol w:w="7914"/>
      </w:tblGrid>
      <w:tr w:rsidR="00D85F5D" w:rsidRPr="00D85F5D" w14:paraId="311387DB" w14:textId="77777777">
        <w:tc>
          <w:tcPr>
            <w:tcW w:w="1554" w:type="dxa"/>
          </w:tcPr>
          <w:p w14:paraId="1A05846A" w14:textId="77777777" w:rsidR="00E451E0" w:rsidRPr="00D85F5D" w:rsidRDefault="00E451E0">
            <w:pPr>
              <w:spacing w:line="360" w:lineRule="auto"/>
              <w:rPr>
                <w:rFonts w:eastAsia="仿宋_GB2312"/>
                <w:sz w:val="32"/>
                <w:szCs w:val="32"/>
              </w:rPr>
            </w:pPr>
            <w:r w:rsidRPr="00D85F5D">
              <w:rPr>
                <w:rFonts w:eastAsia="仿宋_GB2312"/>
                <w:sz w:val="32"/>
                <w:szCs w:val="32"/>
              </w:rPr>
              <w:t>AI</w:t>
            </w:r>
          </w:p>
        </w:tc>
        <w:tc>
          <w:tcPr>
            <w:tcW w:w="7914" w:type="dxa"/>
          </w:tcPr>
          <w:p w14:paraId="60B5949F" w14:textId="77777777" w:rsidR="00E451E0" w:rsidRPr="00D85F5D" w:rsidRDefault="00E451E0">
            <w:pPr>
              <w:spacing w:line="360" w:lineRule="auto"/>
              <w:rPr>
                <w:rFonts w:eastAsia="仿宋_GB2312"/>
                <w:sz w:val="32"/>
                <w:szCs w:val="32"/>
              </w:rPr>
            </w:pPr>
            <w:r w:rsidRPr="00D85F5D">
              <w:rPr>
                <w:rFonts w:eastAsia="仿宋_GB2312"/>
                <w:sz w:val="32"/>
                <w:szCs w:val="32"/>
              </w:rPr>
              <w:t>可接受摄入量（</w:t>
            </w:r>
            <w:r w:rsidRPr="00D85F5D">
              <w:rPr>
                <w:rFonts w:eastAsia="仿宋_GB2312"/>
                <w:sz w:val="32"/>
                <w:szCs w:val="32"/>
              </w:rPr>
              <w:t>Acceptable Intakes</w:t>
            </w:r>
            <w:r w:rsidRPr="00D85F5D">
              <w:rPr>
                <w:rFonts w:eastAsia="仿宋_GB2312"/>
                <w:sz w:val="32"/>
                <w:szCs w:val="32"/>
              </w:rPr>
              <w:t>）</w:t>
            </w:r>
          </w:p>
        </w:tc>
      </w:tr>
      <w:tr w:rsidR="00D85F5D" w:rsidRPr="00D85F5D" w14:paraId="29C5CFD5" w14:textId="77777777">
        <w:tc>
          <w:tcPr>
            <w:tcW w:w="1554" w:type="dxa"/>
          </w:tcPr>
          <w:p w14:paraId="554FAC35" w14:textId="77777777" w:rsidR="00E451E0" w:rsidRPr="00D85F5D" w:rsidRDefault="00E451E0">
            <w:pPr>
              <w:spacing w:line="360" w:lineRule="auto"/>
              <w:rPr>
                <w:rFonts w:eastAsia="仿宋_GB2312"/>
                <w:sz w:val="32"/>
                <w:szCs w:val="32"/>
              </w:rPr>
            </w:pPr>
            <w:r w:rsidRPr="00D85F5D">
              <w:rPr>
                <w:rFonts w:eastAsia="仿宋_GB2312"/>
                <w:sz w:val="32"/>
                <w:szCs w:val="32"/>
              </w:rPr>
              <w:t>ATSDR</w:t>
            </w:r>
          </w:p>
        </w:tc>
        <w:tc>
          <w:tcPr>
            <w:tcW w:w="7914" w:type="dxa"/>
          </w:tcPr>
          <w:p w14:paraId="6C8E4A50" w14:textId="77777777" w:rsidR="00E451E0" w:rsidRPr="00D85F5D" w:rsidRDefault="00E451E0">
            <w:pPr>
              <w:spacing w:line="360" w:lineRule="auto"/>
              <w:rPr>
                <w:rFonts w:eastAsia="仿宋_GB2312"/>
                <w:sz w:val="32"/>
                <w:szCs w:val="32"/>
              </w:rPr>
            </w:pPr>
            <w:r w:rsidRPr="00D85F5D">
              <w:rPr>
                <w:rFonts w:eastAsia="仿宋_GB2312"/>
                <w:sz w:val="32"/>
                <w:szCs w:val="32"/>
              </w:rPr>
              <w:t>美国有毒物质和疾病登记局（</w:t>
            </w:r>
            <w:r w:rsidRPr="00D85F5D">
              <w:rPr>
                <w:rFonts w:eastAsia="仿宋_GB2312"/>
                <w:sz w:val="32"/>
                <w:szCs w:val="32"/>
              </w:rPr>
              <w:t>Agency for Toxic Substances&amp; Disease Registry</w:t>
            </w:r>
            <w:r w:rsidRPr="00D85F5D">
              <w:rPr>
                <w:rFonts w:eastAsia="仿宋_GB2312"/>
                <w:sz w:val="32"/>
                <w:szCs w:val="32"/>
              </w:rPr>
              <w:t>）</w:t>
            </w:r>
          </w:p>
        </w:tc>
      </w:tr>
      <w:tr w:rsidR="00D85F5D" w:rsidRPr="00D85F5D" w14:paraId="3961980D" w14:textId="77777777">
        <w:tc>
          <w:tcPr>
            <w:tcW w:w="1554" w:type="dxa"/>
          </w:tcPr>
          <w:p w14:paraId="24C2E018" w14:textId="77777777" w:rsidR="00E451E0" w:rsidRPr="00D85F5D" w:rsidRDefault="00E451E0">
            <w:pPr>
              <w:spacing w:line="360" w:lineRule="auto"/>
              <w:rPr>
                <w:rFonts w:eastAsia="仿宋_GB2312"/>
                <w:sz w:val="32"/>
                <w:szCs w:val="32"/>
              </w:rPr>
            </w:pPr>
            <w:r w:rsidRPr="00D85F5D">
              <w:rPr>
                <w:rFonts w:eastAsia="仿宋_GB2312"/>
                <w:sz w:val="32"/>
                <w:szCs w:val="32"/>
              </w:rPr>
              <w:t>BC</w:t>
            </w:r>
          </w:p>
        </w:tc>
        <w:tc>
          <w:tcPr>
            <w:tcW w:w="7914" w:type="dxa"/>
          </w:tcPr>
          <w:p w14:paraId="631BB7A8" w14:textId="77777777" w:rsidR="00E451E0" w:rsidRPr="00D85F5D" w:rsidRDefault="00E451E0">
            <w:pPr>
              <w:spacing w:line="360" w:lineRule="auto"/>
              <w:rPr>
                <w:rFonts w:eastAsia="仿宋_GB2312"/>
                <w:sz w:val="32"/>
                <w:szCs w:val="32"/>
              </w:rPr>
            </w:pPr>
            <w:r w:rsidRPr="00D85F5D">
              <w:rPr>
                <w:rFonts w:eastAsia="仿宋_GB2312"/>
                <w:sz w:val="32"/>
                <w:szCs w:val="32"/>
              </w:rPr>
              <w:t>苄基氯</w:t>
            </w:r>
            <w:r w:rsidRPr="00D85F5D">
              <w:rPr>
                <w:rFonts w:eastAsia="仿宋_GB2312"/>
                <w:sz w:val="32"/>
                <w:szCs w:val="32"/>
              </w:rPr>
              <w:t>/</w:t>
            </w:r>
            <w:r w:rsidRPr="00D85F5D">
              <w:rPr>
                <w:rFonts w:eastAsia="仿宋_GB2312"/>
                <w:sz w:val="32"/>
                <w:szCs w:val="32"/>
              </w:rPr>
              <w:t>氯化苄（</w:t>
            </w:r>
            <w:r w:rsidRPr="00D85F5D">
              <w:rPr>
                <w:rFonts w:eastAsia="仿宋_GB2312"/>
                <w:sz w:val="32"/>
                <w:szCs w:val="32"/>
              </w:rPr>
              <w:t>Benzyl Chloride</w:t>
            </w:r>
            <w:r w:rsidRPr="00D85F5D">
              <w:rPr>
                <w:rFonts w:eastAsia="仿宋_GB2312"/>
                <w:sz w:val="32"/>
                <w:szCs w:val="32"/>
              </w:rPr>
              <w:t>）</w:t>
            </w:r>
          </w:p>
        </w:tc>
      </w:tr>
      <w:tr w:rsidR="00D85F5D" w:rsidRPr="00D85F5D" w14:paraId="7194B90C" w14:textId="77777777">
        <w:tc>
          <w:tcPr>
            <w:tcW w:w="1554" w:type="dxa"/>
          </w:tcPr>
          <w:p w14:paraId="7012F367" w14:textId="77777777" w:rsidR="00E451E0" w:rsidRPr="00D85F5D" w:rsidRDefault="00E451E0">
            <w:pPr>
              <w:spacing w:line="360" w:lineRule="auto"/>
              <w:rPr>
                <w:rFonts w:eastAsia="仿宋_GB2312"/>
                <w:sz w:val="32"/>
                <w:szCs w:val="32"/>
              </w:rPr>
            </w:pPr>
            <w:r w:rsidRPr="00D85F5D">
              <w:rPr>
                <w:rFonts w:eastAsia="仿宋_GB2312"/>
                <w:sz w:val="32"/>
                <w:szCs w:val="32"/>
              </w:rPr>
              <w:t>BCME</w:t>
            </w:r>
          </w:p>
        </w:tc>
        <w:tc>
          <w:tcPr>
            <w:tcW w:w="7914" w:type="dxa"/>
          </w:tcPr>
          <w:p w14:paraId="2210979A" w14:textId="77777777" w:rsidR="00E451E0" w:rsidRPr="00D85F5D" w:rsidRDefault="00E451E0">
            <w:pPr>
              <w:spacing w:line="360" w:lineRule="auto"/>
              <w:rPr>
                <w:rFonts w:eastAsia="仿宋_GB2312"/>
                <w:sz w:val="32"/>
                <w:szCs w:val="32"/>
              </w:rPr>
            </w:pPr>
            <w:r w:rsidRPr="00D85F5D">
              <w:rPr>
                <w:rFonts w:eastAsia="仿宋_GB2312"/>
                <w:sz w:val="32"/>
                <w:szCs w:val="32"/>
              </w:rPr>
              <w:t>双氯甲醚（</w:t>
            </w:r>
            <w:r w:rsidRPr="00D85F5D">
              <w:rPr>
                <w:rFonts w:eastAsia="仿宋_GB2312"/>
                <w:kern w:val="0"/>
                <w:sz w:val="32"/>
                <w:szCs w:val="32"/>
              </w:rPr>
              <w:t>Bis(chloromethyl)ether</w:t>
            </w:r>
            <w:r w:rsidRPr="00D85F5D">
              <w:rPr>
                <w:rFonts w:eastAsia="仿宋_GB2312"/>
                <w:sz w:val="32"/>
                <w:szCs w:val="32"/>
              </w:rPr>
              <w:t>）</w:t>
            </w:r>
          </w:p>
        </w:tc>
      </w:tr>
      <w:tr w:rsidR="00D85F5D" w:rsidRPr="00D85F5D" w14:paraId="00036506" w14:textId="77777777">
        <w:tc>
          <w:tcPr>
            <w:tcW w:w="1554" w:type="dxa"/>
          </w:tcPr>
          <w:p w14:paraId="718BF3D9" w14:textId="77777777" w:rsidR="00E451E0" w:rsidRPr="00D85F5D" w:rsidRDefault="00E451E0">
            <w:pPr>
              <w:spacing w:line="360" w:lineRule="auto"/>
              <w:rPr>
                <w:rFonts w:eastAsia="仿宋_GB2312"/>
                <w:sz w:val="32"/>
                <w:szCs w:val="32"/>
              </w:rPr>
            </w:pPr>
            <w:r w:rsidRPr="00D85F5D">
              <w:rPr>
                <w:rFonts w:eastAsia="仿宋_GB2312"/>
                <w:sz w:val="32"/>
                <w:szCs w:val="32"/>
              </w:rPr>
              <w:t>BUA</w:t>
            </w:r>
          </w:p>
        </w:tc>
        <w:tc>
          <w:tcPr>
            <w:tcW w:w="7914" w:type="dxa"/>
          </w:tcPr>
          <w:p w14:paraId="2116BAA7" w14:textId="3AA620A9" w:rsidR="00E451E0" w:rsidRPr="00D85F5D" w:rsidRDefault="00E451E0">
            <w:pPr>
              <w:spacing w:line="360" w:lineRule="auto"/>
              <w:rPr>
                <w:rFonts w:eastAsia="仿宋_GB2312"/>
                <w:sz w:val="32"/>
                <w:szCs w:val="32"/>
              </w:rPr>
            </w:pPr>
            <w:r w:rsidRPr="00D85F5D">
              <w:rPr>
                <w:rFonts w:eastAsia="仿宋_GB2312"/>
                <w:sz w:val="32"/>
                <w:szCs w:val="32"/>
              </w:rPr>
              <w:t>在有氧条件下水中可生物降解（</w:t>
            </w:r>
            <w:r w:rsidRPr="00D85F5D">
              <w:rPr>
                <w:rFonts w:eastAsia="仿宋_GB2312"/>
                <w:kern w:val="0"/>
                <w:sz w:val="32"/>
                <w:szCs w:val="32"/>
              </w:rPr>
              <w:t xml:space="preserve">Biodegradable in </w:t>
            </w:r>
            <w:r w:rsidR="005D2182" w:rsidRPr="00D85F5D">
              <w:rPr>
                <w:rFonts w:eastAsia="仿宋_GB2312"/>
                <w:kern w:val="0"/>
                <w:sz w:val="32"/>
                <w:szCs w:val="32"/>
              </w:rPr>
              <w:t>w</w:t>
            </w:r>
            <w:r w:rsidRPr="00D85F5D">
              <w:rPr>
                <w:rFonts w:eastAsia="仿宋_GB2312"/>
                <w:kern w:val="0"/>
                <w:sz w:val="32"/>
                <w:szCs w:val="32"/>
              </w:rPr>
              <w:t xml:space="preserve">ater Under Aerobic </w:t>
            </w:r>
            <w:r w:rsidR="005D2182" w:rsidRPr="00D85F5D">
              <w:rPr>
                <w:rFonts w:eastAsia="仿宋_GB2312" w:hint="eastAsia"/>
                <w:kern w:val="0"/>
                <w:sz w:val="32"/>
                <w:szCs w:val="32"/>
              </w:rPr>
              <w:t>c</w:t>
            </w:r>
            <w:r w:rsidRPr="00D85F5D">
              <w:rPr>
                <w:rFonts w:eastAsia="仿宋_GB2312"/>
                <w:kern w:val="0"/>
                <w:sz w:val="32"/>
                <w:szCs w:val="32"/>
              </w:rPr>
              <w:t>onditions</w:t>
            </w:r>
            <w:r w:rsidRPr="00D85F5D">
              <w:rPr>
                <w:rFonts w:eastAsia="仿宋_GB2312"/>
                <w:sz w:val="32"/>
                <w:szCs w:val="32"/>
              </w:rPr>
              <w:t>）</w:t>
            </w:r>
          </w:p>
        </w:tc>
      </w:tr>
      <w:tr w:rsidR="00D85F5D" w:rsidRPr="00D85F5D" w14:paraId="2F31B178" w14:textId="77777777">
        <w:tc>
          <w:tcPr>
            <w:tcW w:w="1554" w:type="dxa"/>
          </w:tcPr>
          <w:p w14:paraId="1D474E2E" w14:textId="77777777" w:rsidR="00E451E0" w:rsidRPr="00D85F5D" w:rsidRDefault="00E451E0">
            <w:pPr>
              <w:spacing w:line="360" w:lineRule="auto"/>
              <w:rPr>
                <w:rFonts w:eastAsia="仿宋_GB2312"/>
                <w:sz w:val="32"/>
                <w:szCs w:val="32"/>
              </w:rPr>
            </w:pPr>
            <w:r w:rsidRPr="00D85F5D">
              <w:rPr>
                <w:rFonts w:eastAsia="仿宋_GB2312"/>
                <w:sz w:val="32"/>
                <w:szCs w:val="32"/>
              </w:rPr>
              <w:t>CAC</w:t>
            </w:r>
          </w:p>
        </w:tc>
        <w:tc>
          <w:tcPr>
            <w:tcW w:w="7914" w:type="dxa"/>
          </w:tcPr>
          <w:p w14:paraId="538EFAA0" w14:textId="77777777" w:rsidR="00E451E0" w:rsidRPr="00D85F5D" w:rsidRDefault="00E451E0">
            <w:pPr>
              <w:spacing w:line="360" w:lineRule="auto"/>
              <w:rPr>
                <w:rFonts w:eastAsia="仿宋_GB2312"/>
                <w:sz w:val="32"/>
                <w:szCs w:val="32"/>
              </w:rPr>
            </w:pPr>
            <w:r w:rsidRPr="00D85F5D">
              <w:rPr>
                <w:rFonts w:eastAsia="仿宋_GB2312"/>
                <w:sz w:val="32"/>
                <w:szCs w:val="32"/>
              </w:rPr>
              <w:t>美国癌症评估委员会（</w:t>
            </w:r>
            <w:r w:rsidRPr="00D85F5D">
              <w:rPr>
                <w:rFonts w:eastAsia="仿宋_GB2312"/>
                <w:kern w:val="0"/>
                <w:sz w:val="32"/>
                <w:szCs w:val="32"/>
              </w:rPr>
              <w:t>Cancer Assessment Committee</w:t>
            </w:r>
            <w:r w:rsidRPr="00D85F5D">
              <w:rPr>
                <w:rFonts w:eastAsia="仿宋_GB2312"/>
                <w:sz w:val="32"/>
                <w:szCs w:val="32"/>
              </w:rPr>
              <w:t>）</w:t>
            </w:r>
          </w:p>
        </w:tc>
      </w:tr>
      <w:tr w:rsidR="00D85F5D" w:rsidRPr="00D85F5D" w14:paraId="5BC8BD7E" w14:textId="77777777">
        <w:tc>
          <w:tcPr>
            <w:tcW w:w="1554" w:type="dxa"/>
          </w:tcPr>
          <w:p w14:paraId="20720297" w14:textId="77777777" w:rsidR="00E451E0" w:rsidRPr="00D85F5D" w:rsidRDefault="00E451E0">
            <w:pPr>
              <w:spacing w:line="360" w:lineRule="auto"/>
              <w:rPr>
                <w:rFonts w:eastAsia="仿宋_GB2312"/>
                <w:sz w:val="32"/>
                <w:szCs w:val="32"/>
              </w:rPr>
            </w:pPr>
            <w:r w:rsidRPr="00D85F5D">
              <w:rPr>
                <w:rFonts w:eastAsia="仿宋_GB2312"/>
                <w:sz w:val="32"/>
                <w:szCs w:val="32"/>
              </w:rPr>
              <w:t>CCRIS</w:t>
            </w:r>
          </w:p>
        </w:tc>
        <w:tc>
          <w:tcPr>
            <w:tcW w:w="7914" w:type="dxa"/>
          </w:tcPr>
          <w:p w14:paraId="50DA24F5" w14:textId="77777777" w:rsidR="00E451E0" w:rsidRPr="00D85F5D" w:rsidRDefault="00E451E0">
            <w:pPr>
              <w:spacing w:line="360" w:lineRule="auto"/>
              <w:rPr>
                <w:rFonts w:eastAsia="仿宋_GB2312"/>
                <w:sz w:val="32"/>
                <w:szCs w:val="32"/>
              </w:rPr>
            </w:pPr>
            <w:r w:rsidRPr="00D85F5D">
              <w:rPr>
                <w:rFonts w:eastAsia="仿宋_GB2312"/>
                <w:sz w:val="32"/>
                <w:szCs w:val="32"/>
              </w:rPr>
              <w:t>化学致癌研究信息系统（</w:t>
            </w:r>
            <w:r w:rsidRPr="00D85F5D">
              <w:rPr>
                <w:rFonts w:eastAsia="仿宋_GB2312"/>
                <w:kern w:val="0"/>
                <w:sz w:val="32"/>
                <w:szCs w:val="32"/>
              </w:rPr>
              <w:t>Chemical Carcinogenesis Research Information System</w:t>
            </w:r>
            <w:r w:rsidRPr="00D85F5D">
              <w:rPr>
                <w:rFonts w:eastAsia="仿宋_GB2312"/>
                <w:sz w:val="32"/>
                <w:szCs w:val="32"/>
              </w:rPr>
              <w:t>）</w:t>
            </w:r>
          </w:p>
        </w:tc>
      </w:tr>
      <w:tr w:rsidR="00D85F5D" w:rsidRPr="00D85F5D" w14:paraId="1CFC4688" w14:textId="77777777">
        <w:tc>
          <w:tcPr>
            <w:tcW w:w="1554" w:type="dxa"/>
          </w:tcPr>
          <w:p w14:paraId="3F1A7998" w14:textId="77777777" w:rsidR="00E451E0" w:rsidRPr="00D85F5D" w:rsidRDefault="00E451E0">
            <w:pPr>
              <w:spacing w:line="360" w:lineRule="auto"/>
              <w:rPr>
                <w:rFonts w:eastAsia="仿宋_GB2312"/>
                <w:sz w:val="32"/>
                <w:szCs w:val="32"/>
              </w:rPr>
            </w:pPr>
            <w:r w:rsidRPr="00D85F5D">
              <w:rPr>
                <w:rFonts w:eastAsia="仿宋_GB2312"/>
                <w:sz w:val="32"/>
                <w:szCs w:val="32"/>
              </w:rPr>
              <w:t>CHL</w:t>
            </w:r>
          </w:p>
        </w:tc>
        <w:tc>
          <w:tcPr>
            <w:tcW w:w="7914" w:type="dxa"/>
          </w:tcPr>
          <w:p w14:paraId="75B7887E" w14:textId="77777777" w:rsidR="00E451E0" w:rsidRPr="00D85F5D" w:rsidRDefault="00E451E0">
            <w:pPr>
              <w:spacing w:line="360" w:lineRule="auto"/>
              <w:rPr>
                <w:rFonts w:eastAsia="仿宋_GB2312"/>
                <w:sz w:val="32"/>
                <w:szCs w:val="32"/>
              </w:rPr>
            </w:pPr>
            <w:r w:rsidRPr="00D85F5D">
              <w:rPr>
                <w:rFonts w:eastAsia="仿宋_GB2312"/>
                <w:sz w:val="32"/>
                <w:szCs w:val="32"/>
              </w:rPr>
              <w:t>中国仓鼠肺成纤维细胞系（</w:t>
            </w:r>
            <w:r w:rsidRPr="00D85F5D">
              <w:rPr>
                <w:rFonts w:eastAsia="仿宋_GB2312"/>
                <w:kern w:val="0"/>
                <w:sz w:val="32"/>
                <w:szCs w:val="32"/>
              </w:rPr>
              <w:t>Chinese Hamster Lung fibroblast cell line</w:t>
            </w:r>
            <w:r w:rsidRPr="00D85F5D">
              <w:rPr>
                <w:rFonts w:eastAsia="仿宋_GB2312"/>
                <w:sz w:val="32"/>
                <w:szCs w:val="32"/>
              </w:rPr>
              <w:t>）</w:t>
            </w:r>
          </w:p>
        </w:tc>
      </w:tr>
      <w:tr w:rsidR="00D85F5D" w:rsidRPr="00D85F5D" w14:paraId="0883FE0D" w14:textId="77777777">
        <w:tc>
          <w:tcPr>
            <w:tcW w:w="1554" w:type="dxa"/>
          </w:tcPr>
          <w:p w14:paraId="152A9385" w14:textId="77777777" w:rsidR="00E451E0" w:rsidRPr="00D85F5D" w:rsidRDefault="00E451E0">
            <w:pPr>
              <w:spacing w:line="360" w:lineRule="auto"/>
              <w:rPr>
                <w:rFonts w:eastAsia="仿宋_GB2312"/>
                <w:sz w:val="32"/>
                <w:szCs w:val="32"/>
              </w:rPr>
            </w:pPr>
            <w:r w:rsidRPr="00D85F5D">
              <w:rPr>
                <w:rFonts w:eastAsia="仿宋_GB2312"/>
                <w:sz w:val="32"/>
                <w:szCs w:val="32"/>
              </w:rPr>
              <w:t>CICAD</w:t>
            </w:r>
          </w:p>
        </w:tc>
        <w:tc>
          <w:tcPr>
            <w:tcW w:w="7914" w:type="dxa"/>
          </w:tcPr>
          <w:p w14:paraId="1D6A0D11" w14:textId="77777777" w:rsidR="00E451E0" w:rsidRPr="00D85F5D" w:rsidRDefault="00E451E0">
            <w:pPr>
              <w:spacing w:line="360" w:lineRule="auto"/>
              <w:rPr>
                <w:rFonts w:eastAsia="仿宋_GB2312"/>
                <w:sz w:val="32"/>
                <w:szCs w:val="32"/>
              </w:rPr>
            </w:pPr>
            <w:r w:rsidRPr="00D85F5D">
              <w:rPr>
                <w:rFonts w:eastAsia="仿宋_GB2312"/>
                <w:sz w:val="32"/>
                <w:szCs w:val="32"/>
              </w:rPr>
              <w:t>简明国际化学品评估文件（</w:t>
            </w:r>
            <w:r w:rsidRPr="00D85F5D">
              <w:rPr>
                <w:rFonts w:eastAsia="仿宋_GB2312"/>
                <w:kern w:val="0"/>
                <w:sz w:val="32"/>
                <w:szCs w:val="32"/>
              </w:rPr>
              <w:t>Concise International Chemical Assessment Document</w:t>
            </w:r>
            <w:r w:rsidRPr="00D85F5D">
              <w:rPr>
                <w:rFonts w:eastAsia="仿宋_GB2312"/>
                <w:sz w:val="32"/>
                <w:szCs w:val="32"/>
              </w:rPr>
              <w:t>）</w:t>
            </w:r>
          </w:p>
        </w:tc>
      </w:tr>
      <w:tr w:rsidR="00D85F5D" w:rsidRPr="00D85F5D" w14:paraId="4E1F1D76" w14:textId="77777777">
        <w:tc>
          <w:tcPr>
            <w:tcW w:w="1554" w:type="dxa"/>
          </w:tcPr>
          <w:p w14:paraId="4AB5E707" w14:textId="77777777" w:rsidR="00E451E0" w:rsidRPr="00D85F5D" w:rsidRDefault="00E451E0">
            <w:pPr>
              <w:spacing w:line="360" w:lineRule="auto"/>
              <w:rPr>
                <w:rFonts w:eastAsia="仿宋_GB2312"/>
                <w:sz w:val="32"/>
                <w:szCs w:val="32"/>
              </w:rPr>
            </w:pPr>
            <w:r w:rsidRPr="00D85F5D">
              <w:rPr>
                <w:rFonts w:eastAsia="仿宋_GB2312"/>
                <w:sz w:val="32"/>
                <w:szCs w:val="32"/>
              </w:rPr>
              <w:t>CIIT</w:t>
            </w:r>
          </w:p>
        </w:tc>
        <w:tc>
          <w:tcPr>
            <w:tcW w:w="7914" w:type="dxa"/>
          </w:tcPr>
          <w:p w14:paraId="3F6CDB1F" w14:textId="77777777" w:rsidR="00E451E0" w:rsidRPr="00D85F5D" w:rsidRDefault="00E451E0">
            <w:pPr>
              <w:spacing w:line="360" w:lineRule="auto"/>
              <w:rPr>
                <w:rFonts w:eastAsia="仿宋_GB2312"/>
                <w:sz w:val="32"/>
                <w:szCs w:val="32"/>
              </w:rPr>
            </w:pPr>
            <w:r w:rsidRPr="00D85F5D">
              <w:rPr>
                <w:rFonts w:eastAsia="仿宋_GB2312"/>
                <w:sz w:val="32"/>
                <w:szCs w:val="32"/>
              </w:rPr>
              <w:t>化学工业毒理学研究所（</w:t>
            </w:r>
            <w:r w:rsidRPr="00D85F5D">
              <w:rPr>
                <w:rFonts w:eastAsia="仿宋_GB2312"/>
                <w:kern w:val="0"/>
                <w:sz w:val="32"/>
                <w:szCs w:val="32"/>
              </w:rPr>
              <w:t>Chemical Industry Institute of Toxicology</w:t>
            </w:r>
            <w:r w:rsidRPr="00D85F5D">
              <w:rPr>
                <w:rFonts w:eastAsia="仿宋_GB2312"/>
                <w:sz w:val="32"/>
                <w:szCs w:val="32"/>
              </w:rPr>
              <w:t>）</w:t>
            </w:r>
          </w:p>
        </w:tc>
      </w:tr>
      <w:tr w:rsidR="00D85F5D" w:rsidRPr="00D85F5D" w14:paraId="1B570BAD" w14:textId="77777777">
        <w:tc>
          <w:tcPr>
            <w:tcW w:w="1554" w:type="dxa"/>
          </w:tcPr>
          <w:p w14:paraId="1ABA129C" w14:textId="77777777" w:rsidR="00E451E0" w:rsidRPr="00D85F5D" w:rsidRDefault="00E451E0">
            <w:pPr>
              <w:spacing w:line="360" w:lineRule="auto"/>
              <w:rPr>
                <w:rFonts w:eastAsia="仿宋_GB2312"/>
                <w:sz w:val="32"/>
                <w:szCs w:val="32"/>
              </w:rPr>
            </w:pPr>
            <w:r w:rsidRPr="00D85F5D">
              <w:rPr>
                <w:rFonts w:eastAsia="仿宋_GB2312"/>
                <w:sz w:val="32"/>
                <w:szCs w:val="32"/>
              </w:rPr>
              <w:t>CNS</w:t>
            </w:r>
          </w:p>
        </w:tc>
        <w:tc>
          <w:tcPr>
            <w:tcW w:w="7914" w:type="dxa"/>
          </w:tcPr>
          <w:p w14:paraId="6F689CDF" w14:textId="77777777" w:rsidR="00E451E0" w:rsidRPr="00D85F5D" w:rsidRDefault="00E451E0">
            <w:pPr>
              <w:spacing w:line="360" w:lineRule="auto"/>
              <w:rPr>
                <w:rFonts w:eastAsia="仿宋_GB2312"/>
                <w:sz w:val="32"/>
                <w:szCs w:val="32"/>
              </w:rPr>
            </w:pPr>
            <w:r w:rsidRPr="00D85F5D">
              <w:rPr>
                <w:rFonts w:eastAsia="仿宋_GB2312"/>
                <w:sz w:val="32"/>
                <w:szCs w:val="32"/>
              </w:rPr>
              <w:t>中枢神经系统（</w:t>
            </w:r>
            <w:r w:rsidRPr="00D85F5D">
              <w:rPr>
                <w:rFonts w:eastAsia="仿宋_GB2312"/>
                <w:kern w:val="0"/>
                <w:sz w:val="32"/>
                <w:szCs w:val="32"/>
              </w:rPr>
              <w:t>Central Nervous System</w:t>
            </w:r>
            <w:r w:rsidRPr="00D85F5D">
              <w:rPr>
                <w:rFonts w:eastAsia="仿宋_GB2312"/>
                <w:sz w:val="32"/>
                <w:szCs w:val="32"/>
              </w:rPr>
              <w:t>）</w:t>
            </w:r>
          </w:p>
        </w:tc>
      </w:tr>
      <w:tr w:rsidR="00D85F5D" w:rsidRPr="00D85F5D" w14:paraId="11B6D258" w14:textId="77777777">
        <w:tc>
          <w:tcPr>
            <w:tcW w:w="1554" w:type="dxa"/>
          </w:tcPr>
          <w:p w14:paraId="7567BEA4" w14:textId="77777777" w:rsidR="00E451E0" w:rsidRPr="00D85F5D" w:rsidRDefault="00E451E0">
            <w:pPr>
              <w:spacing w:line="360" w:lineRule="auto"/>
              <w:rPr>
                <w:rFonts w:eastAsia="仿宋_GB2312"/>
                <w:sz w:val="32"/>
                <w:szCs w:val="32"/>
              </w:rPr>
            </w:pPr>
            <w:r w:rsidRPr="00D85F5D">
              <w:rPr>
                <w:rFonts w:eastAsia="仿宋_GB2312"/>
                <w:sz w:val="32"/>
                <w:szCs w:val="32"/>
              </w:rPr>
              <w:t>CPDB</w:t>
            </w:r>
          </w:p>
        </w:tc>
        <w:tc>
          <w:tcPr>
            <w:tcW w:w="7914" w:type="dxa"/>
          </w:tcPr>
          <w:p w14:paraId="28098EC5" w14:textId="77777777" w:rsidR="00E451E0" w:rsidRPr="00D85F5D" w:rsidRDefault="00E451E0">
            <w:pPr>
              <w:spacing w:line="360" w:lineRule="auto"/>
              <w:rPr>
                <w:rFonts w:eastAsia="仿宋_GB2312"/>
                <w:sz w:val="32"/>
                <w:szCs w:val="32"/>
              </w:rPr>
            </w:pPr>
            <w:r w:rsidRPr="00D85F5D">
              <w:rPr>
                <w:rFonts w:eastAsia="仿宋_GB2312"/>
                <w:sz w:val="32"/>
                <w:szCs w:val="32"/>
              </w:rPr>
              <w:t>致癌性数据库（</w:t>
            </w:r>
            <w:r w:rsidRPr="00D85F5D">
              <w:rPr>
                <w:rFonts w:eastAsia="仿宋_GB2312"/>
                <w:kern w:val="0"/>
                <w:sz w:val="32"/>
                <w:szCs w:val="32"/>
              </w:rPr>
              <w:t>Carcinogenicity Potency Database</w:t>
            </w:r>
            <w:r w:rsidRPr="00D85F5D">
              <w:rPr>
                <w:rFonts w:eastAsia="仿宋_GB2312"/>
                <w:sz w:val="32"/>
                <w:szCs w:val="32"/>
              </w:rPr>
              <w:t>）</w:t>
            </w:r>
          </w:p>
        </w:tc>
      </w:tr>
      <w:tr w:rsidR="00D85F5D" w:rsidRPr="00D85F5D" w14:paraId="3BAEA7BD" w14:textId="77777777">
        <w:tc>
          <w:tcPr>
            <w:tcW w:w="1554" w:type="dxa"/>
          </w:tcPr>
          <w:p w14:paraId="2DB024FB" w14:textId="77777777" w:rsidR="00E451E0" w:rsidRPr="00D85F5D" w:rsidRDefault="00E451E0">
            <w:pPr>
              <w:spacing w:line="360" w:lineRule="auto"/>
              <w:rPr>
                <w:rFonts w:eastAsia="仿宋_GB2312"/>
                <w:sz w:val="32"/>
                <w:szCs w:val="32"/>
              </w:rPr>
            </w:pPr>
            <w:r w:rsidRPr="00D85F5D">
              <w:rPr>
                <w:rFonts w:eastAsia="仿宋_GB2312"/>
                <w:sz w:val="32"/>
                <w:szCs w:val="32"/>
              </w:rPr>
              <w:t>CYP</w:t>
            </w:r>
          </w:p>
        </w:tc>
        <w:tc>
          <w:tcPr>
            <w:tcW w:w="7914" w:type="dxa"/>
          </w:tcPr>
          <w:p w14:paraId="59876EB3" w14:textId="77777777" w:rsidR="00E451E0" w:rsidRPr="00D85F5D" w:rsidRDefault="00E451E0">
            <w:pPr>
              <w:spacing w:line="360" w:lineRule="auto"/>
              <w:rPr>
                <w:rFonts w:eastAsia="仿宋_GB2312"/>
                <w:sz w:val="32"/>
                <w:szCs w:val="32"/>
              </w:rPr>
            </w:pPr>
            <w:r w:rsidRPr="00D85F5D">
              <w:rPr>
                <w:rFonts w:eastAsia="仿宋_GB2312"/>
                <w:sz w:val="32"/>
                <w:szCs w:val="32"/>
              </w:rPr>
              <w:t>细胞色素</w:t>
            </w:r>
            <w:r w:rsidRPr="00D85F5D">
              <w:rPr>
                <w:rFonts w:eastAsia="仿宋_GB2312"/>
                <w:sz w:val="32"/>
                <w:szCs w:val="32"/>
              </w:rPr>
              <w:t>P450</w:t>
            </w:r>
            <w:r w:rsidRPr="00D85F5D">
              <w:rPr>
                <w:rFonts w:eastAsia="仿宋_GB2312"/>
                <w:sz w:val="32"/>
                <w:szCs w:val="32"/>
              </w:rPr>
              <w:t>（</w:t>
            </w:r>
            <w:r w:rsidRPr="00D85F5D">
              <w:rPr>
                <w:rFonts w:eastAsia="仿宋_GB2312"/>
                <w:kern w:val="0"/>
                <w:sz w:val="32"/>
                <w:szCs w:val="32"/>
              </w:rPr>
              <w:t>Cytochrome P-450</w:t>
            </w:r>
            <w:r w:rsidRPr="00D85F5D">
              <w:rPr>
                <w:rFonts w:eastAsia="仿宋_GB2312"/>
                <w:sz w:val="32"/>
                <w:szCs w:val="32"/>
              </w:rPr>
              <w:t>）</w:t>
            </w:r>
          </w:p>
        </w:tc>
      </w:tr>
      <w:tr w:rsidR="00D85F5D" w:rsidRPr="00D85F5D" w14:paraId="6B2E371D" w14:textId="77777777">
        <w:tc>
          <w:tcPr>
            <w:tcW w:w="1554" w:type="dxa"/>
          </w:tcPr>
          <w:p w14:paraId="3665C7EA" w14:textId="77777777" w:rsidR="00E451E0" w:rsidRPr="00D85F5D" w:rsidRDefault="00E451E0">
            <w:pPr>
              <w:spacing w:line="360" w:lineRule="auto"/>
              <w:rPr>
                <w:rFonts w:eastAsia="仿宋_GB2312"/>
                <w:sz w:val="32"/>
                <w:szCs w:val="32"/>
              </w:rPr>
            </w:pPr>
            <w:r w:rsidRPr="00D85F5D">
              <w:rPr>
                <w:rFonts w:eastAsia="仿宋_GB2312"/>
                <w:sz w:val="32"/>
                <w:szCs w:val="32"/>
              </w:rPr>
              <w:t>DMCC</w:t>
            </w:r>
          </w:p>
        </w:tc>
        <w:tc>
          <w:tcPr>
            <w:tcW w:w="7914" w:type="dxa"/>
          </w:tcPr>
          <w:p w14:paraId="79B33612" w14:textId="77777777" w:rsidR="00E451E0" w:rsidRPr="00D85F5D" w:rsidRDefault="00E451E0">
            <w:pPr>
              <w:spacing w:line="360" w:lineRule="auto"/>
              <w:rPr>
                <w:rFonts w:eastAsia="仿宋_GB2312"/>
                <w:sz w:val="32"/>
                <w:szCs w:val="32"/>
              </w:rPr>
            </w:pPr>
            <w:r w:rsidRPr="00D85F5D">
              <w:rPr>
                <w:rFonts w:eastAsia="仿宋_GB2312"/>
                <w:sz w:val="32"/>
                <w:szCs w:val="32"/>
              </w:rPr>
              <w:t>二甲基氨基甲酰氯（</w:t>
            </w:r>
            <w:r w:rsidRPr="00D85F5D">
              <w:rPr>
                <w:rFonts w:eastAsia="仿宋_GB2312"/>
                <w:kern w:val="0"/>
                <w:sz w:val="32"/>
                <w:szCs w:val="32"/>
              </w:rPr>
              <w:t>Dimethylcarbamyl Chloride</w:t>
            </w:r>
            <w:r w:rsidRPr="00D85F5D">
              <w:rPr>
                <w:rFonts w:eastAsia="仿宋_GB2312"/>
                <w:sz w:val="32"/>
                <w:szCs w:val="32"/>
              </w:rPr>
              <w:t>）</w:t>
            </w:r>
          </w:p>
        </w:tc>
      </w:tr>
      <w:tr w:rsidR="00D85F5D" w:rsidRPr="00D85F5D" w14:paraId="181963BB" w14:textId="77777777">
        <w:tc>
          <w:tcPr>
            <w:tcW w:w="1554" w:type="dxa"/>
          </w:tcPr>
          <w:p w14:paraId="670546FF" w14:textId="77777777" w:rsidR="00E451E0" w:rsidRPr="00D85F5D" w:rsidRDefault="00E451E0">
            <w:pPr>
              <w:spacing w:line="360" w:lineRule="auto"/>
              <w:rPr>
                <w:rFonts w:eastAsia="仿宋_GB2312"/>
                <w:sz w:val="32"/>
                <w:szCs w:val="32"/>
              </w:rPr>
            </w:pPr>
            <w:r w:rsidRPr="00D85F5D">
              <w:rPr>
                <w:rFonts w:eastAsia="仿宋_GB2312"/>
                <w:sz w:val="32"/>
                <w:szCs w:val="32"/>
              </w:rPr>
              <w:t>DMS</w:t>
            </w:r>
          </w:p>
        </w:tc>
        <w:tc>
          <w:tcPr>
            <w:tcW w:w="7914" w:type="dxa"/>
          </w:tcPr>
          <w:p w14:paraId="5081A164" w14:textId="77777777" w:rsidR="00E451E0" w:rsidRPr="00D85F5D" w:rsidRDefault="00E451E0">
            <w:pPr>
              <w:spacing w:line="360" w:lineRule="auto"/>
              <w:rPr>
                <w:rFonts w:eastAsia="仿宋_GB2312"/>
                <w:sz w:val="32"/>
                <w:szCs w:val="32"/>
              </w:rPr>
            </w:pPr>
            <w:r w:rsidRPr="00D85F5D">
              <w:rPr>
                <w:rFonts w:eastAsia="仿宋_GB2312"/>
                <w:sz w:val="32"/>
                <w:szCs w:val="32"/>
              </w:rPr>
              <w:t>硫酸二甲酯（</w:t>
            </w:r>
            <w:r w:rsidRPr="00D85F5D">
              <w:rPr>
                <w:rFonts w:eastAsia="仿宋_GB2312"/>
                <w:kern w:val="0"/>
                <w:sz w:val="32"/>
                <w:szCs w:val="32"/>
              </w:rPr>
              <w:t>Dimethyl Sulfate</w:t>
            </w:r>
            <w:r w:rsidRPr="00D85F5D">
              <w:rPr>
                <w:rFonts w:eastAsia="仿宋_GB2312"/>
                <w:sz w:val="32"/>
                <w:szCs w:val="32"/>
              </w:rPr>
              <w:t>）</w:t>
            </w:r>
          </w:p>
        </w:tc>
      </w:tr>
      <w:tr w:rsidR="00D85F5D" w:rsidRPr="00D85F5D" w14:paraId="00F7B041" w14:textId="77777777">
        <w:tc>
          <w:tcPr>
            <w:tcW w:w="1554" w:type="dxa"/>
          </w:tcPr>
          <w:p w14:paraId="2113ADB7"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DNA</w:t>
            </w:r>
          </w:p>
        </w:tc>
        <w:tc>
          <w:tcPr>
            <w:tcW w:w="7914" w:type="dxa"/>
          </w:tcPr>
          <w:p w14:paraId="0AFC027A" w14:textId="77777777" w:rsidR="00E451E0" w:rsidRPr="00D85F5D" w:rsidRDefault="00E451E0">
            <w:pPr>
              <w:spacing w:line="360" w:lineRule="auto"/>
              <w:rPr>
                <w:rFonts w:eastAsia="仿宋_GB2312"/>
                <w:sz w:val="32"/>
                <w:szCs w:val="32"/>
              </w:rPr>
            </w:pPr>
            <w:r w:rsidRPr="00D85F5D">
              <w:rPr>
                <w:rFonts w:eastAsia="仿宋_GB2312"/>
                <w:sz w:val="32"/>
                <w:szCs w:val="32"/>
              </w:rPr>
              <w:t>脱氧核糖核酸（</w:t>
            </w:r>
            <w:r w:rsidRPr="00D85F5D">
              <w:rPr>
                <w:rFonts w:eastAsia="仿宋_GB2312"/>
                <w:kern w:val="0"/>
                <w:sz w:val="32"/>
                <w:szCs w:val="32"/>
              </w:rPr>
              <w:t>Deoxyribose Nucleic Acid</w:t>
            </w:r>
            <w:r w:rsidRPr="00D85F5D">
              <w:rPr>
                <w:rFonts w:eastAsia="仿宋_GB2312"/>
                <w:sz w:val="32"/>
                <w:szCs w:val="32"/>
              </w:rPr>
              <w:t>）</w:t>
            </w:r>
          </w:p>
        </w:tc>
      </w:tr>
      <w:tr w:rsidR="00D85F5D" w:rsidRPr="00D85F5D" w14:paraId="5420050B" w14:textId="77777777">
        <w:tc>
          <w:tcPr>
            <w:tcW w:w="1554" w:type="dxa"/>
          </w:tcPr>
          <w:p w14:paraId="39316E5A" w14:textId="77777777" w:rsidR="00E451E0" w:rsidRPr="00D85F5D" w:rsidRDefault="00E451E0">
            <w:pPr>
              <w:spacing w:line="360" w:lineRule="auto"/>
              <w:rPr>
                <w:rFonts w:eastAsia="仿宋_GB2312"/>
                <w:sz w:val="32"/>
                <w:szCs w:val="32"/>
              </w:rPr>
            </w:pPr>
            <w:r w:rsidRPr="00D85F5D">
              <w:rPr>
                <w:rFonts w:eastAsia="仿宋_GB2312"/>
                <w:sz w:val="32"/>
                <w:szCs w:val="32"/>
              </w:rPr>
              <w:t>EC</w:t>
            </w:r>
          </w:p>
        </w:tc>
        <w:tc>
          <w:tcPr>
            <w:tcW w:w="7914" w:type="dxa"/>
          </w:tcPr>
          <w:p w14:paraId="38634A23" w14:textId="77777777" w:rsidR="00E451E0" w:rsidRPr="00D85F5D" w:rsidRDefault="00E451E0">
            <w:pPr>
              <w:spacing w:line="360" w:lineRule="auto"/>
              <w:rPr>
                <w:rFonts w:eastAsia="仿宋_GB2312"/>
                <w:sz w:val="32"/>
                <w:szCs w:val="32"/>
              </w:rPr>
            </w:pPr>
            <w:r w:rsidRPr="00D85F5D">
              <w:rPr>
                <w:rFonts w:eastAsia="仿宋_GB2312"/>
                <w:sz w:val="32"/>
                <w:szCs w:val="32"/>
              </w:rPr>
              <w:t>欧盟委员会（</w:t>
            </w:r>
            <w:r w:rsidRPr="00D85F5D">
              <w:rPr>
                <w:rFonts w:eastAsia="仿宋_GB2312"/>
                <w:kern w:val="0"/>
                <w:sz w:val="32"/>
                <w:szCs w:val="32"/>
              </w:rPr>
              <w:t>European Commission</w:t>
            </w:r>
            <w:r w:rsidRPr="00D85F5D">
              <w:rPr>
                <w:rFonts w:eastAsia="仿宋_GB2312"/>
                <w:sz w:val="32"/>
                <w:szCs w:val="32"/>
              </w:rPr>
              <w:t>）</w:t>
            </w:r>
          </w:p>
        </w:tc>
      </w:tr>
      <w:tr w:rsidR="00D85F5D" w:rsidRPr="00D85F5D" w14:paraId="6F51ECD5" w14:textId="77777777">
        <w:tc>
          <w:tcPr>
            <w:tcW w:w="1554" w:type="dxa"/>
          </w:tcPr>
          <w:p w14:paraId="6B6E5926" w14:textId="77777777" w:rsidR="00E451E0" w:rsidRPr="00D85F5D" w:rsidRDefault="00E451E0">
            <w:pPr>
              <w:spacing w:line="360" w:lineRule="auto"/>
              <w:rPr>
                <w:rFonts w:eastAsia="仿宋_GB2312"/>
                <w:sz w:val="32"/>
                <w:szCs w:val="32"/>
              </w:rPr>
            </w:pPr>
            <w:r w:rsidRPr="00D85F5D">
              <w:rPr>
                <w:rFonts w:eastAsia="仿宋_GB2312"/>
                <w:sz w:val="32"/>
                <w:szCs w:val="32"/>
              </w:rPr>
              <w:t>ECHA</w:t>
            </w:r>
          </w:p>
        </w:tc>
        <w:tc>
          <w:tcPr>
            <w:tcW w:w="7914" w:type="dxa"/>
          </w:tcPr>
          <w:p w14:paraId="035F0510" w14:textId="77777777" w:rsidR="00E451E0" w:rsidRPr="00D85F5D" w:rsidRDefault="00E451E0">
            <w:pPr>
              <w:spacing w:line="360" w:lineRule="auto"/>
              <w:rPr>
                <w:rFonts w:eastAsia="仿宋_GB2312"/>
                <w:sz w:val="32"/>
                <w:szCs w:val="32"/>
              </w:rPr>
            </w:pPr>
            <w:r w:rsidRPr="00D85F5D">
              <w:rPr>
                <w:rFonts w:eastAsia="仿宋_GB2312"/>
                <w:sz w:val="32"/>
                <w:szCs w:val="32"/>
              </w:rPr>
              <w:t>欧盟化学品管理署（</w:t>
            </w:r>
            <w:r w:rsidRPr="00D85F5D">
              <w:rPr>
                <w:rFonts w:eastAsia="仿宋_GB2312"/>
                <w:kern w:val="0"/>
                <w:sz w:val="32"/>
                <w:szCs w:val="32"/>
              </w:rPr>
              <w:t>European Chemical Agency</w:t>
            </w:r>
            <w:r w:rsidRPr="00D85F5D">
              <w:rPr>
                <w:rFonts w:eastAsia="仿宋_GB2312"/>
                <w:sz w:val="32"/>
                <w:szCs w:val="32"/>
              </w:rPr>
              <w:t>）</w:t>
            </w:r>
          </w:p>
        </w:tc>
      </w:tr>
      <w:tr w:rsidR="00D85F5D" w:rsidRPr="00D85F5D" w14:paraId="04F145F2" w14:textId="77777777">
        <w:tc>
          <w:tcPr>
            <w:tcW w:w="1554" w:type="dxa"/>
          </w:tcPr>
          <w:p w14:paraId="34F7A629" w14:textId="77777777" w:rsidR="00E451E0" w:rsidRPr="00D85F5D" w:rsidRDefault="00E451E0">
            <w:pPr>
              <w:spacing w:line="360" w:lineRule="auto"/>
              <w:rPr>
                <w:rFonts w:eastAsia="仿宋_GB2312"/>
                <w:sz w:val="32"/>
                <w:szCs w:val="32"/>
              </w:rPr>
            </w:pPr>
            <w:r w:rsidRPr="00D85F5D">
              <w:rPr>
                <w:rFonts w:eastAsia="仿宋_GB2312"/>
                <w:sz w:val="32"/>
                <w:szCs w:val="32"/>
              </w:rPr>
              <w:t>EFSA</w:t>
            </w:r>
          </w:p>
        </w:tc>
        <w:tc>
          <w:tcPr>
            <w:tcW w:w="7914" w:type="dxa"/>
          </w:tcPr>
          <w:p w14:paraId="1BAE3343" w14:textId="77777777" w:rsidR="00E451E0" w:rsidRPr="00D85F5D" w:rsidRDefault="00E451E0">
            <w:pPr>
              <w:spacing w:line="360" w:lineRule="auto"/>
              <w:rPr>
                <w:rFonts w:eastAsia="仿宋_GB2312"/>
                <w:sz w:val="32"/>
                <w:szCs w:val="32"/>
              </w:rPr>
            </w:pPr>
            <w:r w:rsidRPr="00D85F5D">
              <w:rPr>
                <w:rFonts w:eastAsia="仿宋_GB2312"/>
                <w:sz w:val="32"/>
                <w:szCs w:val="32"/>
              </w:rPr>
              <w:t>欧盟食品安全局（</w:t>
            </w:r>
            <w:r w:rsidRPr="00D85F5D">
              <w:rPr>
                <w:rFonts w:eastAsia="仿宋_GB2312"/>
                <w:kern w:val="0"/>
                <w:sz w:val="32"/>
                <w:szCs w:val="32"/>
              </w:rPr>
              <w:t>European Food Safety Authority</w:t>
            </w:r>
            <w:r w:rsidRPr="00D85F5D">
              <w:rPr>
                <w:rFonts w:eastAsia="仿宋_GB2312"/>
                <w:sz w:val="32"/>
                <w:szCs w:val="32"/>
              </w:rPr>
              <w:t>）</w:t>
            </w:r>
          </w:p>
        </w:tc>
      </w:tr>
      <w:tr w:rsidR="00D85F5D" w:rsidRPr="00D85F5D" w14:paraId="22628EBA" w14:textId="77777777">
        <w:tc>
          <w:tcPr>
            <w:tcW w:w="1554" w:type="dxa"/>
          </w:tcPr>
          <w:p w14:paraId="3714F5A9" w14:textId="77777777" w:rsidR="00E451E0" w:rsidRPr="00D85F5D" w:rsidRDefault="00E451E0">
            <w:pPr>
              <w:spacing w:line="360" w:lineRule="auto"/>
              <w:rPr>
                <w:rFonts w:eastAsia="仿宋_GB2312"/>
                <w:sz w:val="32"/>
                <w:szCs w:val="32"/>
              </w:rPr>
            </w:pPr>
            <w:r w:rsidRPr="00D85F5D">
              <w:rPr>
                <w:rFonts w:eastAsia="仿宋_GB2312"/>
                <w:sz w:val="32"/>
                <w:szCs w:val="32"/>
              </w:rPr>
              <w:t>EMA</w:t>
            </w:r>
          </w:p>
        </w:tc>
        <w:tc>
          <w:tcPr>
            <w:tcW w:w="7914" w:type="dxa"/>
          </w:tcPr>
          <w:p w14:paraId="3A211655" w14:textId="77777777" w:rsidR="00E451E0" w:rsidRPr="00D85F5D" w:rsidRDefault="00E451E0">
            <w:pPr>
              <w:spacing w:line="360" w:lineRule="auto"/>
              <w:rPr>
                <w:rFonts w:eastAsia="仿宋_GB2312"/>
                <w:sz w:val="32"/>
                <w:szCs w:val="32"/>
              </w:rPr>
            </w:pPr>
            <w:r w:rsidRPr="00D85F5D">
              <w:rPr>
                <w:rFonts w:eastAsia="仿宋_GB2312"/>
                <w:sz w:val="32"/>
                <w:szCs w:val="32"/>
              </w:rPr>
              <w:t>欧盟药品管理局（</w:t>
            </w:r>
            <w:r w:rsidRPr="00D85F5D">
              <w:rPr>
                <w:rFonts w:eastAsia="仿宋_GB2312"/>
                <w:kern w:val="0"/>
                <w:sz w:val="32"/>
                <w:szCs w:val="32"/>
              </w:rPr>
              <w:t>European Medicines Agency</w:t>
            </w:r>
            <w:r w:rsidRPr="00D85F5D">
              <w:rPr>
                <w:rFonts w:eastAsia="仿宋_GB2312"/>
                <w:sz w:val="32"/>
                <w:szCs w:val="32"/>
              </w:rPr>
              <w:t>）</w:t>
            </w:r>
          </w:p>
        </w:tc>
      </w:tr>
      <w:tr w:rsidR="00D85F5D" w:rsidRPr="00D85F5D" w14:paraId="3218D2F9" w14:textId="77777777">
        <w:tc>
          <w:tcPr>
            <w:tcW w:w="1554" w:type="dxa"/>
          </w:tcPr>
          <w:p w14:paraId="3A0A32DD" w14:textId="77777777" w:rsidR="00E451E0" w:rsidRPr="00D85F5D" w:rsidRDefault="00E451E0">
            <w:pPr>
              <w:spacing w:line="360" w:lineRule="auto"/>
              <w:rPr>
                <w:rFonts w:eastAsia="仿宋_GB2312"/>
                <w:sz w:val="32"/>
                <w:szCs w:val="32"/>
              </w:rPr>
            </w:pPr>
            <w:r w:rsidRPr="00D85F5D">
              <w:rPr>
                <w:rFonts w:eastAsia="仿宋_GB2312"/>
                <w:sz w:val="32"/>
                <w:szCs w:val="32"/>
              </w:rPr>
              <w:t>EPA</w:t>
            </w:r>
          </w:p>
        </w:tc>
        <w:tc>
          <w:tcPr>
            <w:tcW w:w="7914" w:type="dxa"/>
          </w:tcPr>
          <w:p w14:paraId="344E1217" w14:textId="77777777" w:rsidR="00E451E0" w:rsidRPr="00D85F5D" w:rsidRDefault="00E451E0">
            <w:pPr>
              <w:spacing w:line="360" w:lineRule="auto"/>
              <w:rPr>
                <w:rFonts w:eastAsia="仿宋_GB2312"/>
                <w:sz w:val="32"/>
                <w:szCs w:val="32"/>
              </w:rPr>
            </w:pPr>
            <w:r w:rsidRPr="00D85F5D">
              <w:rPr>
                <w:rFonts w:eastAsia="仿宋_GB2312"/>
                <w:sz w:val="32"/>
                <w:szCs w:val="32"/>
              </w:rPr>
              <w:t>环境保护署（</w:t>
            </w:r>
            <w:r w:rsidRPr="00D85F5D">
              <w:rPr>
                <w:rFonts w:eastAsia="仿宋_GB2312"/>
                <w:kern w:val="0"/>
                <w:sz w:val="32"/>
                <w:szCs w:val="32"/>
              </w:rPr>
              <w:t>Environmental Protection Agency</w:t>
            </w:r>
            <w:r w:rsidRPr="00D85F5D">
              <w:rPr>
                <w:rFonts w:eastAsia="仿宋_GB2312"/>
                <w:sz w:val="32"/>
                <w:szCs w:val="32"/>
              </w:rPr>
              <w:t>）</w:t>
            </w:r>
          </w:p>
        </w:tc>
      </w:tr>
      <w:tr w:rsidR="00D85F5D" w:rsidRPr="00D85F5D" w14:paraId="0D650203" w14:textId="77777777">
        <w:tc>
          <w:tcPr>
            <w:tcW w:w="1554" w:type="dxa"/>
          </w:tcPr>
          <w:p w14:paraId="7D627365" w14:textId="77777777" w:rsidR="00E451E0" w:rsidRPr="00D85F5D" w:rsidRDefault="00E451E0">
            <w:pPr>
              <w:spacing w:line="360" w:lineRule="auto"/>
              <w:rPr>
                <w:rFonts w:eastAsia="仿宋_GB2312"/>
                <w:sz w:val="32"/>
                <w:szCs w:val="32"/>
              </w:rPr>
            </w:pPr>
            <w:r w:rsidRPr="00D85F5D">
              <w:rPr>
                <w:rFonts w:eastAsia="仿宋_GB2312"/>
                <w:sz w:val="32"/>
                <w:szCs w:val="32"/>
              </w:rPr>
              <w:t>EU</w:t>
            </w:r>
          </w:p>
        </w:tc>
        <w:tc>
          <w:tcPr>
            <w:tcW w:w="7914" w:type="dxa"/>
          </w:tcPr>
          <w:p w14:paraId="44F1DAD5" w14:textId="77777777" w:rsidR="00E451E0" w:rsidRPr="00D85F5D" w:rsidRDefault="00E451E0">
            <w:pPr>
              <w:spacing w:line="360" w:lineRule="auto"/>
              <w:rPr>
                <w:rFonts w:eastAsia="仿宋_GB2312"/>
                <w:sz w:val="32"/>
                <w:szCs w:val="32"/>
              </w:rPr>
            </w:pPr>
            <w:r w:rsidRPr="00D85F5D">
              <w:rPr>
                <w:rFonts w:eastAsia="仿宋_GB2312"/>
                <w:sz w:val="32"/>
                <w:szCs w:val="32"/>
              </w:rPr>
              <w:t>欧盟（</w:t>
            </w:r>
            <w:r w:rsidRPr="00D85F5D">
              <w:rPr>
                <w:rFonts w:eastAsia="仿宋_GB2312"/>
                <w:kern w:val="0"/>
                <w:sz w:val="32"/>
                <w:szCs w:val="32"/>
              </w:rPr>
              <w:t>European Union</w:t>
            </w:r>
            <w:r w:rsidRPr="00D85F5D">
              <w:rPr>
                <w:rFonts w:eastAsia="仿宋_GB2312"/>
                <w:sz w:val="32"/>
                <w:szCs w:val="32"/>
              </w:rPr>
              <w:t>）</w:t>
            </w:r>
          </w:p>
        </w:tc>
      </w:tr>
      <w:tr w:rsidR="00D85F5D" w:rsidRPr="00D85F5D" w14:paraId="385EECF8" w14:textId="77777777">
        <w:tc>
          <w:tcPr>
            <w:tcW w:w="1554" w:type="dxa"/>
          </w:tcPr>
          <w:p w14:paraId="770ADE64" w14:textId="77777777" w:rsidR="00E451E0" w:rsidRPr="00D85F5D" w:rsidRDefault="00E451E0">
            <w:pPr>
              <w:spacing w:line="360" w:lineRule="auto"/>
              <w:rPr>
                <w:rFonts w:eastAsia="仿宋_GB2312"/>
                <w:sz w:val="32"/>
                <w:szCs w:val="32"/>
              </w:rPr>
            </w:pPr>
            <w:r w:rsidRPr="00D85F5D">
              <w:rPr>
                <w:rFonts w:eastAsia="仿宋_GB2312"/>
                <w:sz w:val="32"/>
                <w:szCs w:val="32"/>
              </w:rPr>
              <w:t>FDA</w:t>
            </w:r>
          </w:p>
        </w:tc>
        <w:tc>
          <w:tcPr>
            <w:tcW w:w="7914" w:type="dxa"/>
          </w:tcPr>
          <w:p w14:paraId="77029018" w14:textId="77777777" w:rsidR="00E451E0" w:rsidRPr="00D85F5D" w:rsidRDefault="00E451E0">
            <w:pPr>
              <w:spacing w:line="360" w:lineRule="auto"/>
              <w:rPr>
                <w:rFonts w:eastAsia="仿宋_GB2312"/>
                <w:sz w:val="32"/>
                <w:szCs w:val="32"/>
              </w:rPr>
            </w:pPr>
            <w:r w:rsidRPr="00D85F5D">
              <w:rPr>
                <w:rFonts w:eastAsia="仿宋_GB2312"/>
                <w:sz w:val="32"/>
                <w:szCs w:val="32"/>
              </w:rPr>
              <w:t>美国食品药品监督管理局（</w:t>
            </w:r>
            <w:r w:rsidRPr="00D85F5D">
              <w:rPr>
                <w:rFonts w:eastAsia="仿宋_GB2312"/>
                <w:kern w:val="0"/>
                <w:sz w:val="32"/>
                <w:szCs w:val="32"/>
              </w:rPr>
              <w:t>Food and Drug Administration</w:t>
            </w:r>
            <w:r w:rsidRPr="00D85F5D">
              <w:rPr>
                <w:rFonts w:eastAsia="仿宋_GB2312"/>
                <w:sz w:val="32"/>
                <w:szCs w:val="32"/>
              </w:rPr>
              <w:t>）</w:t>
            </w:r>
          </w:p>
        </w:tc>
      </w:tr>
      <w:tr w:rsidR="00D85F5D" w:rsidRPr="00D85F5D" w14:paraId="40E37D0D" w14:textId="77777777">
        <w:tc>
          <w:tcPr>
            <w:tcW w:w="1554" w:type="dxa"/>
          </w:tcPr>
          <w:p w14:paraId="2CB5B080" w14:textId="77777777" w:rsidR="00E451E0" w:rsidRPr="00D85F5D" w:rsidRDefault="00E451E0">
            <w:pPr>
              <w:spacing w:line="360" w:lineRule="auto"/>
              <w:rPr>
                <w:rFonts w:eastAsia="仿宋_GB2312"/>
                <w:sz w:val="32"/>
                <w:szCs w:val="32"/>
              </w:rPr>
            </w:pPr>
            <w:r w:rsidRPr="00D85F5D">
              <w:rPr>
                <w:rFonts w:eastAsia="仿宋_GB2312"/>
                <w:sz w:val="32"/>
                <w:szCs w:val="32"/>
              </w:rPr>
              <w:t>GRAS</w:t>
            </w:r>
          </w:p>
        </w:tc>
        <w:tc>
          <w:tcPr>
            <w:tcW w:w="7914" w:type="dxa"/>
          </w:tcPr>
          <w:p w14:paraId="5140E023" w14:textId="77777777" w:rsidR="00E451E0" w:rsidRPr="00D85F5D" w:rsidRDefault="00E451E0">
            <w:pPr>
              <w:spacing w:line="360" w:lineRule="auto"/>
              <w:rPr>
                <w:rFonts w:eastAsia="仿宋_GB2312"/>
                <w:sz w:val="32"/>
                <w:szCs w:val="32"/>
              </w:rPr>
            </w:pPr>
            <w:r w:rsidRPr="00D85F5D">
              <w:rPr>
                <w:rFonts w:eastAsia="仿宋_GB2312"/>
                <w:sz w:val="32"/>
                <w:szCs w:val="32"/>
              </w:rPr>
              <w:t>公认安全级（</w:t>
            </w:r>
            <w:r w:rsidRPr="00D85F5D">
              <w:rPr>
                <w:rFonts w:eastAsia="仿宋_GB2312"/>
                <w:kern w:val="0"/>
                <w:sz w:val="32"/>
                <w:szCs w:val="32"/>
              </w:rPr>
              <w:t>Generally Recognized As Safe</w:t>
            </w:r>
            <w:r w:rsidRPr="00D85F5D">
              <w:rPr>
                <w:rFonts w:eastAsia="仿宋_GB2312"/>
                <w:sz w:val="32"/>
                <w:szCs w:val="32"/>
              </w:rPr>
              <w:t>）</w:t>
            </w:r>
          </w:p>
        </w:tc>
      </w:tr>
      <w:tr w:rsidR="00D85F5D" w:rsidRPr="00D85F5D" w14:paraId="1BBA529E" w14:textId="77777777">
        <w:tc>
          <w:tcPr>
            <w:tcW w:w="1554" w:type="dxa"/>
          </w:tcPr>
          <w:p w14:paraId="7241297F" w14:textId="77777777" w:rsidR="00E451E0" w:rsidRPr="00D85F5D" w:rsidRDefault="00E451E0">
            <w:pPr>
              <w:spacing w:line="360" w:lineRule="auto"/>
              <w:rPr>
                <w:rFonts w:eastAsia="仿宋_GB2312"/>
                <w:sz w:val="32"/>
                <w:szCs w:val="32"/>
              </w:rPr>
            </w:pPr>
            <w:r w:rsidRPr="00D85F5D">
              <w:rPr>
                <w:rFonts w:eastAsia="仿宋_GB2312"/>
                <w:sz w:val="32"/>
                <w:szCs w:val="32"/>
              </w:rPr>
              <w:t>HSDB</w:t>
            </w:r>
          </w:p>
        </w:tc>
        <w:tc>
          <w:tcPr>
            <w:tcW w:w="7914" w:type="dxa"/>
          </w:tcPr>
          <w:p w14:paraId="48E1DBCE" w14:textId="77777777" w:rsidR="00E451E0" w:rsidRPr="00D85F5D" w:rsidRDefault="00E451E0">
            <w:pPr>
              <w:spacing w:line="360" w:lineRule="auto"/>
              <w:rPr>
                <w:rFonts w:eastAsia="仿宋_GB2312"/>
                <w:sz w:val="32"/>
                <w:szCs w:val="32"/>
              </w:rPr>
            </w:pPr>
            <w:r w:rsidRPr="00D85F5D">
              <w:rPr>
                <w:rFonts w:eastAsia="仿宋_GB2312"/>
                <w:sz w:val="32"/>
                <w:szCs w:val="32"/>
              </w:rPr>
              <w:t>有害物质数据库（</w:t>
            </w:r>
            <w:r w:rsidRPr="00D85F5D">
              <w:rPr>
                <w:rFonts w:eastAsia="仿宋_GB2312"/>
                <w:kern w:val="0"/>
                <w:sz w:val="32"/>
                <w:szCs w:val="32"/>
              </w:rPr>
              <w:t>Hazardous Substance Database</w:t>
            </w:r>
            <w:r w:rsidRPr="00D85F5D">
              <w:rPr>
                <w:rFonts w:eastAsia="仿宋_GB2312"/>
                <w:sz w:val="32"/>
                <w:szCs w:val="32"/>
              </w:rPr>
              <w:t>）</w:t>
            </w:r>
          </w:p>
        </w:tc>
      </w:tr>
      <w:tr w:rsidR="00D85F5D" w:rsidRPr="00D85F5D" w14:paraId="79EC8794" w14:textId="77777777">
        <w:tc>
          <w:tcPr>
            <w:tcW w:w="1554" w:type="dxa"/>
          </w:tcPr>
          <w:p w14:paraId="560036A3" w14:textId="77777777" w:rsidR="00E451E0" w:rsidRPr="00D85F5D" w:rsidRDefault="00E451E0">
            <w:pPr>
              <w:spacing w:line="360" w:lineRule="auto"/>
              <w:rPr>
                <w:rFonts w:eastAsia="仿宋_GB2312"/>
                <w:sz w:val="32"/>
                <w:szCs w:val="32"/>
              </w:rPr>
            </w:pPr>
            <w:r w:rsidRPr="00D85F5D">
              <w:rPr>
                <w:rFonts w:eastAsia="仿宋_GB2312"/>
                <w:sz w:val="32"/>
                <w:szCs w:val="32"/>
              </w:rPr>
              <w:t>IARC</w:t>
            </w:r>
          </w:p>
        </w:tc>
        <w:tc>
          <w:tcPr>
            <w:tcW w:w="7914" w:type="dxa"/>
          </w:tcPr>
          <w:p w14:paraId="613CF0BE" w14:textId="77777777" w:rsidR="00E451E0" w:rsidRPr="00D85F5D" w:rsidRDefault="00E451E0">
            <w:pPr>
              <w:spacing w:line="360" w:lineRule="auto"/>
              <w:rPr>
                <w:rFonts w:eastAsia="仿宋_GB2312"/>
                <w:sz w:val="32"/>
                <w:szCs w:val="32"/>
              </w:rPr>
            </w:pPr>
            <w:r w:rsidRPr="00D85F5D">
              <w:rPr>
                <w:rFonts w:eastAsia="仿宋_GB2312"/>
                <w:sz w:val="32"/>
                <w:szCs w:val="32"/>
              </w:rPr>
              <w:t>国际癌症研究署（</w:t>
            </w:r>
            <w:r w:rsidRPr="00D85F5D">
              <w:rPr>
                <w:rFonts w:eastAsia="仿宋_GB2312"/>
                <w:kern w:val="0"/>
                <w:sz w:val="32"/>
                <w:szCs w:val="32"/>
              </w:rPr>
              <w:t>International Agency for Research on Cancer</w:t>
            </w:r>
            <w:r w:rsidRPr="00D85F5D">
              <w:rPr>
                <w:rFonts w:eastAsia="仿宋_GB2312"/>
                <w:sz w:val="32"/>
                <w:szCs w:val="32"/>
              </w:rPr>
              <w:t>）</w:t>
            </w:r>
          </w:p>
        </w:tc>
      </w:tr>
      <w:tr w:rsidR="00D85F5D" w:rsidRPr="00D85F5D" w14:paraId="05FA0E91" w14:textId="77777777">
        <w:tc>
          <w:tcPr>
            <w:tcW w:w="1554" w:type="dxa"/>
          </w:tcPr>
          <w:p w14:paraId="021A41D0" w14:textId="77777777" w:rsidR="00E451E0" w:rsidRPr="00D85F5D" w:rsidRDefault="00E451E0">
            <w:pPr>
              <w:spacing w:line="360" w:lineRule="auto"/>
              <w:rPr>
                <w:rFonts w:eastAsia="仿宋_GB2312"/>
                <w:sz w:val="32"/>
                <w:szCs w:val="32"/>
              </w:rPr>
            </w:pPr>
            <w:r w:rsidRPr="00D85F5D">
              <w:rPr>
                <w:rFonts w:eastAsia="仿宋_GB2312"/>
                <w:sz w:val="32"/>
                <w:szCs w:val="32"/>
              </w:rPr>
              <w:t>IPCS</w:t>
            </w:r>
          </w:p>
        </w:tc>
        <w:tc>
          <w:tcPr>
            <w:tcW w:w="7914" w:type="dxa"/>
          </w:tcPr>
          <w:p w14:paraId="445B8495" w14:textId="77777777" w:rsidR="00E451E0" w:rsidRPr="00D85F5D" w:rsidRDefault="00E451E0">
            <w:pPr>
              <w:spacing w:line="360" w:lineRule="auto"/>
              <w:rPr>
                <w:rFonts w:eastAsia="仿宋_GB2312"/>
                <w:sz w:val="32"/>
                <w:szCs w:val="32"/>
              </w:rPr>
            </w:pPr>
            <w:r w:rsidRPr="00D85F5D">
              <w:rPr>
                <w:rFonts w:eastAsia="仿宋_GB2312"/>
                <w:sz w:val="32"/>
                <w:szCs w:val="32"/>
              </w:rPr>
              <w:t>国际化学品安全规划小组（</w:t>
            </w:r>
            <w:r w:rsidRPr="00D85F5D">
              <w:rPr>
                <w:rFonts w:eastAsia="仿宋_GB2312"/>
                <w:kern w:val="0"/>
                <w:sz w:val="32"/>
                <w:szCs w:val="32"/>
              </w:rPr>
              <w:t>International Programme on Chemical Safety</w:t>
            </w:r>
            <w:r w:rsidRPr="00D85F5D">
              <w:rPr>
                <w:rFonts w:eastAsia="仿宋_GB2312"/>
                <w:sz w:val="32"/>
                <w:szCs w:val="32"/>
              </w:rPr>
              <w:t>）</w:t>
            </w:r>
          </w:p>
        </w:tc>
      </w:tr>
      <w:tr w:rsidR="00D85F5D" w:rsidRPr="00D85F5D" w14:paraId="663D7D5C" w14:textId="77777777">
        <w:tc>
          <w:tcPr>
            <w:tcW w:w="1554" w:type="dxa"/>
          </w:tcPr>
          <w:p w14:paraId="650D9143" w14:textId="77777777" w:rsidR="00E451E0" w:rsidRPr="00D85F5D" w:rsidRDefault="00E451E0">
            <w:pPr>
              <w:spacing w:line="360" w:lineRule="auto"/>
              <w:rPr>
                <w:rFonts w:eastAsia="仿宋_GB2312"/>
                <w:sz w:val="32"/>
                <w:szCs w:val="32"/>
              </w:rPr>
            </w:pPr>
            <w:r w:rsidRPr="00D85F5D">
              <w:rPr>
                <w:rFonts w:eastAsia="仿宋_GB2312"/>
                <w:sz w:val="32"/>
                <w:szCs w:val="32"/>
              </w:rPr>
              <w:t>IRIS</w:t>
            </w:r>
          </w:p>
        </w:tc>
        <w:tc>
          <w:tcPr>
            <w:tcW w:w="7914" w:type="dxa"/>
          </w:tcPr>
          <w:p w14:paraId="548AA735" w14:textId="77777777" w:rsidR="00E451E0" w:rsidRPr="00D85F5D" w:rsidRDefault="00E451E0">
            <w:pPr>
              <w:spacing w:line="360" w:lineRule="auto"/>
              <w:rPr>
                <w:rFonts w:eastAsia="仿宋_GB2312"/>
                <w:sz w:val="32"/>
                <w:szCs w:val="32"/>
              </w:rPr>
            </w:pPr>
            <w:r w:rsidRPr="00D85F5D">
              <w:rPr>
                <w:rFonts w:eastAsia="仿宋_GB2312"/>
                <w:sz w:val="32"/>
                <w:szCs w:val="32"/>
              </w:rPr>
              <w:t>综合风险信息系统（</w:t>
            </w:r>
            <w:r w:rsidRPr="00D85F5D">
              <w:rPr>
                <w:rFonts w:eastAsia="仿宋_GB2312"/>
                <w:kern w:val="0"/>
                <w:sz w:val="32"/>
                <w:szCs w:val="32"/>
              </w:rPr>
              <w:t>Integrated Risk Information System</w:t>
            </w:r>
            <w:r w:rsidRPr="00D85F5D">
              <w:rPr>
                <w:rFonts w:eastAsia="仿宋_GB2312"/>
                <w:sz w:val="32"/>
                <w:szCs w:val="32"/>
              </w:rPr>
              <w:t>）</w:t>
            </w:r>
          </w:p>
        </w:tc>
      </w:tr>
      <w:tr w:rsidR="00D85F5D" w:rsidRPr="00D85F5D" w14:paraId="0F55ADBE" w14:textId="77777777">
        <w:tc>
          <w:tcPr>
            <w:tcW w:w="1554" w:type="dxa"/>
          </w:tcPr>
          <w:p w14:paraId="5FFF1BD8" w14:textId="77777777" w:rsidR="00E451E0" w:rsidRPr="00D85F5D" w:rsidRDefault="00E451E0">
            <w:pPr>
              <w:spacing w:line="360" w:lineRule="auto"/>
              <w:rPr>
                <w:rFonts w:eastAsia="仿宋_GB2312"/>
                <w:sz w:val="32"/>
                <w:szCs w:val="32"/>
              </w:rPr>
            </w:pPr>
            <w:r w:rsidRPr="00D85F5D">
              <w:rPr>
                <w:rFonts w:eastAsia="仿宋_GB2312"/>
                <w:sz w:val="32"/>
                <w:szCs w:val="32"/>
              </w:rPr>
              <w:t>JETOC</w:t>
            </w:r>
          </w:p>
        </w:tc>
        <w:tc>
          <w:tcPr>
            <w:tcW w:w="7914" w:type="dxa"/>
          </w:tcPr>
          <w:p w14:paraId="58DC1D1C" w14:textId="77777777" w:rsidR="00E451E0" w:rsidRPr="00D85F5D" w:rsidRDefault="00E451E0">
            <w:pPr>
              <w:spacing w:line="360" w:lineRule="auto"/>
              <w:rPr>
                <w:rFonts w:eastAsia="仿宋_GB2312"/>
                <w:sz w:val="32"/>
                <w:szCs w:val="32"/>
              </w:rPr>
            </w:pPr>
            <w:r w:rsidRPr="00D85F5D">
              <w:rPr>
                <w:rFonts w:eastAsia="仿宋_GB2312"/>
                <w:sz w:val="32"/>
                <w:szCs w:val="32"/>
              </w:rPr>
              <w:t>日本化学工业生态毒理学信息中心（</w:t>
            </w:r>
            <w:r w:rsidRPr="00D85F5D">
              <w:rPr>
                <w:rFonts w:eastAsia="仿宋_GB2312"/>
                <w:kern w:val="0"/>
                <w:sz w:val="32"/>
                <w:szCs w:val="32"/>
              </w:rPr>
              <w:t>Japan Chemical Industry Ecology-Toxicology &amp; Information Center</w:t>
            </w:r>
            <w:r w:rsidRPr="00D85F5D">
              <w:rPr>
                <w:rFonts w:eastAsia="仿宋_GB2312"/>
                <w:sz w:val="32"/>
                <w:szCs w:val="32"/>
              </w:rPr>
              <w:t>）</w:t>
            </w:r>
          </w:p>
        </w:tc>
      </w:tr>
      <w:tr w:rsidR="00D85F5D" w:rsidRPr="00D85F5D" w14:paraId="351BDF93" w14:textId="77777777">
        <w:tc>
          <w:tcPr>
            <w:tcW w:w="1554" w:type="dxa"/>
          </w:tcPr>
          <w:p w14:paraId="64F6FB15" w14:textId="77777777" w:rsidR="00E451E0" w:rsidRPr="00D85F5D" w:rsidRDefault="00E451E0">
            <w:pPr>
              <w:spacing w:line="360" w:lineRule="auto"/>
              <w:rPr>
                <w:rFonts w:eastAsia="仿宋_GB2312"/>
                <w:sz w:val="32"/>
                <w:szCs w:val="32"/>
              </w:rPr>
            </w:pPr>
            <w:r w:rsidRPr="00D85F5D">
              <w:rPr>
                <w:rFonts w:eastAsia="仿宋_GB2312"/>
                <w:sz w:val="32"/>
                <w:szCs w:val="32"/>
              </w:rPr>
              <w:t>JRC</w:t>
            </w:r>
          </w:p>
        </w:tc>
        <w:tc>
          <w:tcPr>
            <w:tcW w:w="7914" w:type="dxa"/>
          </w:tcPr>
          <w:p w14:paraId="720B4325" w14:textId="77777777" w:rsidR="00E451E0" w:rsidRPr="00D85F5D" w:rsidRDefault="00E451E0">
            <w:pPr>
              <w:spacing w:line="360" w:lineRule="auto"/>
              <w:rPr>
                <w:rFonts w:eastAsia="仿宋_GB2312"/>
                <w:sz w:val="32"/>
                <w:szCs w:val="32"/>
              </w:rPr>
            </w:pPr>
            <w:r w:rsidRPr="00D85F5D">
              <w:rPr>
                <w:rFonts w:eastAsia="仿宋_GB2312"/>
                <w:sz w:val="32"/>
                <w:szCs w:val="32"/>
              </w:rPr>
              <w:t>联合研究中心（</w:t>
            </w:r>
            <w:r w:rsidRPr="00D85F5D">
              <w:rPr>
                <w:rFonts w:eastAsia="仿宋_GB2312"/>
                <w:kern w:val="0"/>
                <w:sz w:val="32"/>
                <w:szCs w:val="32"/>
              </w:rPr>
              <w:t>Joint Research Centre</w:t>
            </w:r>
            <w:r w:rsidRPr="00D85F5D">
              <w:rPr>
                <w:rFonts w:eastAsia="仿宋_GB2312"/>
                <w:sz w:val="32"/>
                <w:szCs w:val="32"/>
              </w:rPr>
              <w:t>）</w:t>
            </w:r>
          </w:p>
        </w:tc>
      </w:tr>
      <w:tr w:rsidR="00D85F5D" w:rsidRPr="00D85F5D" w14:paraId="081C8C4B" w14:textId="77777777">
        <w:tc>
          <w:tcPr>
            <w:tcW w:w="1554" w:type="dxa"/>
          </w:tcPr>
          <w:p w14:paraId="095CCB12" w14:textId="77777777" w:rsidR="00E451E0" w:rsidRPr="00D85F5D" w:rsidRDefault="00E451E0">
            <w:pPr>
              <w:spacing w:line="360" w:lineRule="auto"/>
              <w:rPr>
                <w:rFonts w:eastAsia="仿宋_GB2312"/>
                <w:sz w:val="32"/>
                <w:szCs w:val="32"/>
              </w:rPr>
            </w:pPr>
            <w:r w:rsidRPr="00D85F5D">
              <w:rPr>
                <w:rFonts w:eastAsia="仿宋_GB2312"/>
                <w:sz w:val="32"/>
                <w:szCs w:val="32"/>
              </w:rPr>
              <w:t>LOAEL</w:t>
            </w:r>
          </w:p>
        </w:tc>
        <w:tc>
          <w:tcPr>
            <w:tcW w:w="7914" w:type="dxa"/>
          </w:tcPr>
          <w:p w14:paraId="47E71BA6" w14:textId="77777777" w:rsidR="00E451E0" w:rsidRPr="00D85F5D" w:rsidRDefault="00E451E0">
            <w:pPr>
              <w:spacing w:line="360" w:lineRule="auto"/>
              <w:rPr>
                <w:rFonts w:eastAsia="仿宋_GB2312"/>
                <w:sz w:val="32"/>
                <w:szCs w:val="32"/>
              </w:rPr>
            </w:pPr>
            <w:r w:rsidRPr="00D85F5D">
              <w:rPr>
                <w:rFonts w:eastAsia="仿宋_GB2312"/>
                <w:sz w:val="32"/>
                <w:szCs w:val="32"/>
              </w:rPr>
              <w:t>最低观察到的有害作用水平（</w:t>
            </w:r>
            <w:r w:rsidRPr="00D85F5D">
              <w:rPr>
                <w:rFonts w:eastAsia="仿宋_GB2312"/>
                <w:kern w:val="0"/>
                <w:sz w:val="32"/>
                <w:szCs w:val="32"/>
              </w:rPr>
              <w:t>Lowest-Observed Adverse Effect Level</w:t>
            </w:r>
            <w:r w:rsidRPr="00D85F5D">
              <w:rPr>
                <w:rFonts w:eastAsia="仿宋_GB2312"/>
                <w:sz w:val="32"/>
                <w:szCs w:val="32"/>
              </w:rPr>
              <w:t>）</w:t>
            </w:r>
          </w:p>
        </w:tc>
      </w:tr>
      <w:tr w:rsidR="00D85F5D" w:rsidRPr="00D85F5D" w14:paraId="19E4F9D7" w14:textId="77777777">
        <w:tc>
          <w:tcPr>
            <w:tcW w:w="1554" w:type="dxa"/>
          </w:tcPr>
          <w:p w14:paraId="4A3EDCAE" w14:textId="77777777" w:rsidR="00E451E0" w:rsidRPr="00D85F5D" w:rsidRDefault="00E451E0">
            <w:pPr>
              <w:spacing w:line="360" w:lineRule="auto"/>
              <w:rPr>
                <w:rFonts w:eastAsia="仿宋_GB2312"/>
                <w:sz w:val="32"/>
                <w:szCs w:val="32"/>
              </w:rPr>
            </w:pPr>
            <w:r w:rsidRPr="00D85F5D">
              <w:rPr>
                <w:rFonts w:eastAsia="仿宋_GB2312"/>
                <w:sz w:val="32"/>
                <w:szCs w:val="32"/>
              </w:rPr>
              <w:t>MTD</w:t>
            </w:r>
          </w:p>
        </w:tc>
        <w:tc>
          <w:tcPr>
            <w:tcW w:w="7914" w:type="dxa"/>
          </w:tcPr>
          <w:p w14:paraId="68A4EB55" w14:textId="77777777" w:rsidR="00E451E0" w:rsidRPr="00D85F5D" w:rsidRDefault="00E451E0">
            <w:pPr>
              <w:spacing w:line="360" w:lineRule="auto"/>
              <w:rPr>
                <w:rFonts w:eastAsia="仿宋_GB2312"/>
                <w:sz w:val="32"/>
                <w:szCs w:val="32"/>
              </w:rPr>
            </w:pPr>
            <w:r w:rsidRPr="00D85F5D">
              <w:rPr>
                <w:rFonts w:eastAsia="仿宋_GB2312"/>
                <w:sz w:val="32"/>
                <w:szCs w:val="32"/>
              </w:rPr>
              <w:t>最大耐受量（</w:t>
            </w:r>
            <w:r w:rsidRPr="00D85F5D">
              <w:rPr>
                <w:rFonts w:eastAsia="仿宋_GB2312"/>
                <w:kern w:val="0"/>
                <w:sz w:val="32"/>
                <w:szCs w:val="32"/>
              </w:rPr>
              <w:t>Maximum Tolerated Dose</w:t>
            </w:r>
            <w:r w:rsidRPr="00D85F5D">
              <w:rPr>
                <w:rFonts w:eastAsia="仿宋_GB2312"/>
                <w:sz w:val="32"/>
                <w:szCs w:val="32"/>
              </w:rPr>
              <w:t>）</w:t>
            </w:r>
          </w:p>
        </w:tc>
      </w:tr>
      <w:tr w:rsidR="00D85F5D" w:rsidRPr="00D85F5D" w14:paraId="13AB035A" w14:textId="77777777">
        <w:tc>
          <w:tcPr>
            <w:tcW w:w="1554" w:type="dxa"/>
          </w:tcPr>
          <w:p w14:paraId="00517E68"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c>
          <w:tcPr>
            <w:tcW w:w="7914" w:type="dxa"/>
          </w:tcPr>
          <w:p w14:paraId="516B1254" w14:textId="77777777" w:rsidR="00E451E0" w:rsidRPr="00D85F5D" w:rsidRDefault="00E451E0">
            <w:pPr>
              <w:spacing w:line="360" w:lineRule="auto"/>
              <w:rPr>
                <w:rFonts w:eastAsia="仿宋_GB2312"/>
                <w:sz w:val="32"/>
                <w:szCs w:val="32"/>
              </w:rPr>
            </w:pPr>
            <w:r w:rsidRPr="00D85F5D">
              <w:rPr>
                <w:rFonts w:eastAsia="仿宋_GB2312"/>
                <w:sz w:val="32"/>
                <w:szCs w:val="32"/>
              </w:rPr>
              <w:t>不适用（</w:t>
            </w:r>
            <w:r w:rsidRPr="00D85F5D">
              <w:rPr>
                <w:rFonts w:eastAsia="仿宋_GB2312"/>
                <w:kern w:val="0"/>
                <w:sz w:val="32"/>
                <w:szCs w:val="32"/>
              </w:rPr>
              <w:t>Not applicable</w:t>
            </w:r>
            <w:r w:rsidRPr="00D85F5D">
              <w:rPr>
                <w:rFonts w:eastAsia="仿宋_GB2312"/>
                <w:sz w:val="32"/>
                <w:szCs w:val="32"/>
              </w:rPr>
              <w:t>）</w:t>
            </w:r>
          </w:p>
        </w:tc>
      </w:tr>
      <w:tr w:rsidR="00D85F5D" w:rsidRPr="00D85F5D" w14:paraId="29B13AB8" w14:textId="77777777">
        <w:tc>
          <w:tcPr>
            <w:tcW w:w="1554" w:type="dxa"/>
          </w:tcPr>
          <w:p w14:paraId="22AC459A" w14:textId="77777777" w:rsidR="00E451E0" w:rsidRPr="00D85F5D" w:rsidRDefault="00E451E0">
            <w:pPr>
              <w:spacing w:line="360" w:lineRule="auto"/>
              <w:rPr>
                <w:rFonts w:eastAsia="仿宋_GB2312"/>
                <w:sz w:val="32"/>
                <w:szCs w:val="32"/>
              </w:rPr>
            </w:pPr>
            <w:r w:rsidRPr="00D85F5D">
              <w:rPr>
                <w:rFonts w:eastAsia="仿宋_GB2312"/>
                <w:sz w:val="32"/>
                <w:szCs w:val="32"/>
              </w:rPr>
              <w:t>NC</w:t>
            </w:r>
          </w:p>
        </w:tc>
        <w:tc>
          <w:tcPr>
            <w:tcW w:w="7914" w:type="dxa"/>
          </w:tcPr>
          <w:p w14:paraId="45F6D75F" w14:textId="77777777" w:rsidR="00E451E0" w:rsidRPr="00D85F5D" w:rsidRDefault="00E451E0">
            <w:pPr>
              <w:spacing w:line="360" w:lineRule="auto"/>
              <w:rPr>
                <w:rFonts w:eastAsia="仿宋_GB2312"/>
                <w:sz w:val="32"/>
                <w:szCs w:val="32"/>
              </w:rPr>
            </w:pPr>
            <w:r w:rsidRPr="00D85F5D">
              <w:rPr>
                <w:rFonts w:eastAsia="仿宋_GB2312"/>
                <w:sz w:val="32"/>
                <w:szCs w:val="32"/>
              </w:rPr>
              <w:t>未作计算；</w:t>
            </w:r>
            <w:r w:rsidRPr="00D85F5D">
              <w:rPr>
                <w:rFonts w:eastAsia="仿宋_GB2312"/>
                <w:sz w:val="32"/>
                <w:szCs w:val="32"/>
              </w:rPr>
              <w:t>2002</w:t>
            </w:r>
            <w:r w:rsidRPr="00D85F5D">
              <w:rPr>
                <w:rFonts w:eastAsia="仿宋_GB2312"/>
                <w:sz w:val="32"/>
                <w:szCs w:val="32"/>
              </w:rPr>
              <w:t>年</w:t>
            </w:r>
            <w:r w:rsidRPr="00D85F5D">
              <w:rPr>
                <w:rFonts w:eastAsia="仿宋_GB2312"/>
                <w:sz w:val="32"/>
                <w:szCs w:val="32"/>
              </w:rPr>
              <w:t>WHO</w:t>
            </w:r>
            <w:r w:rsidRPr="00D85F5D">
              <w:rPr>
                <w:rFonts w:eastAsia="仿宋_GB2312"/>
                <w:sz w:val="32"/>
                <w:szCs w:val="32"/>
              </w:rPr>
              <w:t>未提供的个体肿瘤类型发生率</w:t>
            </w:r>
            <w:r w:rsidRPr="00D85F5D">
              <w:rPr>
                <w:rFonts w:eastAsia="仿宋_GB2312"/>
                <w:sz w:val="32"/>
                <w:szCs w:val="32"/>
              </w:rPr>
              <w:lastRenderedPageBreak/>
              <w:t>（</w:t>
            </w:r>
            <w:r w:rsidRPr="00D85F5D">
              <w:rPr>
                <w:rFonts w:eastAsia="仿宋_GB2312"/>
                <w:kern w:val="0"/>
                <w:sz w:val="32"/>
                <w:szCs w:val="32"/>
              </w:rPr>
              <w:t>Not calculated; individual tumour type incidences not provided in WHO, 2002</w:t>
            </w:r>
            <w:r w:rsidRPr="00D85F5D">
              <w:rPr>
                <w:rFonts w:eastAsia="仿宋_GB2312"/>
                <w:sz w:val="32"/>
                <w:szCs w:val="32"/>
              </w:rPr>
              <w:t>）</w:t>
            </w:r>
          </w:p>
        </w:tc>
      </w:tr>
      <w:tr w:rsidR="00D85F5D" w:rsidRPr="00D85F5D" w14:paraId="16A2ABB5" w14:textId="77777777">
        <w:tc>
          <w:tcPr>
            <w:tcW w:w="1554" w:type="dxa"/>
          </w:tcPr>
          <w:p w14:paraId="0F266B3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NCI</w:t>
            </w:r>
          </w:p>
        </w:tc>
        <w:tc>
          <w:tcPr>
            <w:tcW w:w="7914" w:type="dxa"/>
          </w:tcPr>
          <w:p w14:paraId="4FEB72DF" w14:textId="77777777" w:rsidR="00E451E0" w:rsidRPr="00D85F5D" w:rsidRDefault="00E451E0">
            <w:pPr>
              <w:spacing w:line="360" w:lineRule="auto"/>
              <w:rPr>
                <w:rFonts w:eastAsia="仿宋_GB2312"/>
                <w:sz w:val="32"/>
                <w:szCs w:val="32"/>
              </w:rPr>
            </w:pPr>
            <w:r w:rsidRPr="00D85F5D">
              <w:rPr>
                <w:rFonts w:eastAsia="仿宋_GB2312"/>
                <w:sz w:val="32"/>
                <w:szCs w:val="32"/>
              </w:rPr>
              <w:t>美国国家癌症研究所（</w:t>
            </w:r>
            <w:r w:rsidRPr="00D85F5D">
              <w:rPr>
                <w:rFonts w:eastAsia="仿宋_GB2312"/>
                <w:kern w:val="0"/>
                <w:sz w:val="32"/>
                <w:szCs w:val="32"/>
              </w:rPr>
              <w:t>National Cancer Institute</w:t>
            </w:r>
            <w:r w:rsidRPr="00D85F5D">
              <w:rPr>
                <w:rFonts w:eastAsia="仿宋_GB2312"/>
                <w:sz w:val="32"/>
                <w:szCs w:val="32"/>
              </w:rPr>
              <w:t>）</w:t>
            </w:r>
          </w:p>
        </w:tc>
      </w:tr>
      <w:tr w:rsidR="00D85F5D" w:rsidRPr="00D85F5D" w14:paraId="2B1DCD6B" w14:textId="77777777">
        <w:tc>
          <w:tcPr>
            <w:tcW w:w="1554" w:type="dxa"/>
          </w:tcPr>
          <w:p w14:paraId="79A1F84C" w14:textId="77777777" w:rsidR="00E451E0" w:rsidRPr="00D85F5D" w:rsidRDefault="00E451E0">
            <w:pPr>
              <w:spacing w:line="360" w:lineRule="auto"/>
              <w:rPr>
                <w:rFonts w:eastAsia="仿宋_GB2312"/>
                <w:sz w:val="32"/>
                <w:szCs w:val="32"/>
              </w:rPr>
            </w:pPr>
            <w:r w:rsidRPr="00D85F5D">
              <w:rPr>
                <w:rFonts w:eastAsia="仿宋_GB2312"/>
                <w:sz w:val="32"/>
                <w:szCs w:val="32"/>
              </w:rPr>
              <w:t>NOAEL</w:t>
            </w:r>
          </w:p>
        </w:tc>
        <w:tc>
          <w:tcPr>
            <w:tcW w:w="7914" w:type="dxa"/>
          </w:tcPr>
          <w:p w14:paraId="55BF68A1" w14:textId="77777777" w:rsidR="00E451E0" w:rsidRPr="00D85F5D" w:rsidRDefault="00E451E0">
            <w:pPr>
              <w:spacing w:line="360" w:lineRule="auto"/>
              <w:rPr>
                <w:rFonts w:eastAsia="仿宋_GB2312"/>
                <w:sz w:val="32"/>
                <w:szCs w:val="32"/>
              </w:rPr>
            </w:pPr>
            <w:r w:rsidRPr="00D85F5D">
              <w:rPr>
                <w:rFonts w:eastAsia="仿宋_GB2312"/>
                <w:sz w:val="32"/>
                <w:szCs w:val="32"/>
              </w:rPr>
              <w:t>未观察到有害作用水平（</w:t>
            </w:r>
            <w:r w:rsidRPr="00D85F5D">
              <w:rPr>
                <w:rFonts w:eastAsia="仿宋_GB2312"/>
                <w:kern w:val="0"/>
                <w:sz w:val="32"/>
                <w:szCs w:val="32"/>
              </w:rPr>
              <w:t>No-Observed Adverse Effect Level</w:t>
            </w:r>
            <w:r w:rsidRPr="00D85F5D">
              <w:rPr>
                <w:rFonts w:eastAsia="仿宋_GB2312"/>
                <w:sz w:val="32"/>
                <w:szCs w:val="32"/>
              </w:rPr>
              <w:t>）</w:t>
            </w:r>
          </w:p>
        </w:tc>
      </w:tr>
      <w:tr w:rsidR="00D85F5D" w:rsidRPr="00D85F5D" w14:paraId="70EE053F" w14:textId="77777777">
        <w:tc>
          <w:tcPr>
            <w:tcW w:w="1554" w:type="dxa"/>
          </w:tcPr>
          <w:p w14:paraId="315E4F0C" w14:textId="77777777" w:rsidR="00E451E0" w:rsidRPr="00D85F5D" w:rsidRDefault="00E451E0">
            <w:pPr>
              <w:spacing w:line="360" w:lineRule="auto"/>
              <w:rPr>
                <w:rFonts w:eastAsia="仿宋_GB2312"/>
                <w:sz w:val="32"/>
                <w:szCs w:val="32"/>
              </w:rPr>
            </w:pPr>
            <w:r w:rsidRPr="00D85F5D">
              <w:rPr>
                <w:rFonts w:eastAsia="仿宋_GB2312"/>
                <w:sz w:val="32"/>
                <w:szCs w:val="32"/>
              </w:rPr>
              <w:t>NOEL</w:t>
            </w:r>
          </w:p>
        </w:tc>
        <w:tc>
          <w:tcPr>
            <w:tcW w:w="7914" w:type="dxa"/>
          </w:tcPr>
          <w:p w14:paraId="0A0B5CA6" w14:textId="77777777" w:rsidR="00E451E0" w:rsidRPr="00D85F5D" w:rsidRDefault="00E451E0">
            <w:pPr>
              <w:spacing w:line="360" w:lineRule="auto"/>
              <w:rPr>
                <w:rFonts w:eastAsia="仿宋_GB2312"/>
                <w:sz w:val="32"/>
                <w:szCs w:val="32"/>
              </w:rPr>
            </w:pPr>
            <w:r w:rsidRPr="00D85F5D">
              <w:rPr>
                <w:rFonts w:eastAsia="仿宋_GB2312"/>
                <w:sz w:val="32"/>
                <w:szCs w:val="32"/>
              </w:rPr>
              <w:t>未观察到作用水平（</w:t>
            </w:r>
            <w:r w:rsidRPr="00D85F5D">
              <w:rPr>
                <w:rFonts w:eastAsia="仿宋_GB2312"/>
                <w:kern w:val="0"/>
                <w:sz w:val="32"/>
                <w:szCs w:val="32"/>
              </w:rPr>
              <w:t>No-Observed Effect Level</w:t>
            </w:r>
            <w:r w:rsidRPr="00D85F5D">
              <w:rPr>
                <w:rFonts w:eastAsia="仿宋_GB2312"/>
                <w:sz w:val="32"/>
                <w:szCs w:val="32"/>
              </w:rPr>
              <w:t>）</w:t>
            </w:r>
          </w:p>
        </w:tc>
      </w:tr>
      <w:tr w:rsidR="00D85F5D" w:rsidRPr="00D85F5D" w14:paraId="1D453942" w14:textId="77777777">
        <w:tc>
          <w:tcPr>
            <w:tcW w:w="1554" w:type="dxa"/>
          </w:tcPr>
          <w:p w14:paraId="764C43E2" w14:textId="77777777" w:rsidR="00E451E0" w:rsidRPr="00D85F5D" w:rsidRDefault="00E451E0">
            <w:pPr>
              <w:spacing w:line="360" w:lineRule="auto"/>
              <w:rPr>
                <w:rFonts w:eastAsia="仿宋_GB2312"/>
                <w:sz w:val="32"/>
                <w:szCs w:val="32"/>
              </w:rPr>
            </w:pPr>
            <w:r w:rsidRPr="00D85F5D">
              <w:rPr>
                <w:rFonts w:eastAsia="仿宋_GB2312"/>
                <w:sz w:val="32"/>
                <w:szCs w:val="32"/>
              </w:rPr>
              <w:t>NSRL</w:t>
            </w:r>
          </w:p>
        </w:tc>
        <w:tc>
          <w:tcPr>
            <w:tcW w:w="7914" w:type="dxa"/>
          </w:tcPr>
          <w:p w14:paraId="66D53AFF" w14:textId="77777777" w:rsidR="00E451E0" w:rsidRPr="00D85F5D" w:rsidRDefault="00E451E0">
            <w:pPr>
              <w:spacing w:line="360" w:lineRule="auto"/>
              <w:rPr>
                <w:rFonts w:eastAsia="仿宋_GB2312"/>
                <w:sz w:val="32"/>
                <w:szCs w:val="32"/>
              </w:rPr>
            </w:pPr>
            <w:r w:rsidRPr="00D85F5D">
              <w:rPr>
                <w:rFonts w:eastAsia="仿宋_GB2312"/>
                <w:sz w:val="32"/>
                <w:szCs w:val="32"/>
              </w:rPr>
              <w:t>无显著风险水平（</w:t>
            </w:r>
            <w:r w:rsidRPr="00D85F5D">
              <w:rPr>
                <w:rFonts w:eastAsia="仿宋_GB2312"/>
                <w:kern w:val="0"/>
                <w:sz w:val="32"/>
                <w:szCs w:val="32"/>
              </w:rPr>
              <w:t>No Significant Risk Level</w:t>
            </w:r>
            <w:r w:rsidRPr="00D85F5D">
              <w:rPr>
                <w:rFonts w:eastAsia="仿宋_GB2312"/>
                <w:sz w:val="32"/>
                <w:szCs w:val="32"/>
              </w:rPr>
              <w:t>）</w:t>
            </w:r>
          </w:p>
        </w:tc>
      </w:tr>
      <w:tr w:rsidR="00D85F5D" w:rsidRPr="00D85F5D" w14:paraId="78A3759F" w14:textId="77777777">
        <w:tc>
          <w:tcPr>
            <w:tcW w:w="1554" w:type="dxa"/>
          </w:tcPr>
          <w:p w14:paraId="03B24CAE" w14:textId="77777777" w:rsidR="00E451E0" w:rsidRPr="00D85F5D" w:rsidRDefault="00E451E0">
            <w:pPr>
              <w:spacing w:line="360" w:lineRule="auto"/>
              <w:rPr>
                <w:rFonts w:eastAsia="仿宋_GB2312"/>
                <w:sz w:val="32"/>
                <w:szCs w:val="32"/>
              </w:rPr>
            </w:pPr>
            <w:r w:rsidRPr="00D85F5D">
              <w:rPr>
                <w:rFonts w:eastAsia="仿宋_GB2312"/>
                <w:sz w:val="32"/>
                <w:szCs w:val="32"/>
              </w:rPr>
              <w:t>NTP</w:t>
            </w:r>
          </w:p>
        </w:tc>
        <w:tc>
          <w:tcPr>
            <w:tcW w:w="7914" w:type="dxa"/>
          </w:tcPr>
          <w:p w14:paraId="6A346F6C" w14:textId="77777777" w:rsidR="00E451E0" w:rsidRPr="00D85F5D" w:rsidRDefault="00E451E0">
            <w:pPr>
              <w:spacing w:line="360" w:lineRule="auto"/>
              <w:rPr>
                <w:rFonts w:eastAsia="仿宋_GB2312"/>
                <w:sz w:val="32"/>
                <w:szCs w:val="32"/>
              </w:rPr>
            </w:pPr>
            <w:r w:rsidRPr="00D85F5D">
              <w:rPr>
                <w:rFonts w:eastAsia="仿宋_GB2312"/>
                <w:sz w:val="32"/>
                <w:szCs w:val="32"/>
              </w:rPr>
              <w:t>美国国家毒理计划（</w:t>
            </w:r>
            <w:r w:rsidRPr="00D85F5D">
              <w:rPr>
                <w:rFonts w:eastAsia="仿宋_GB2312"/>
                <w:kern w:val="0"/>
                <w:sz w:val="32"/>
                <w:szCs w:val="32"/>
              </w:rPr>
              <w:t>National Toxicology Program</w:t>
            </w:r>
            <w:r w:rsidRPr="00D85F5D">
              <w:rPr>
                <w:rFonts w:eastAsia="仿宋_GB2312"/>
                <w:sz w:val="32"/>
                <w:szCs w:val="32"/>
              </w:rPr>
              <w:t>）</w:t>
            </w:r>
          </w:p>
        </w:tc>
      </w:tr>
      <w:tr w:rsidR="00D85F5D" w:rsidRPr="00D85F5D" w14:paraId="7D9F94FB" w14:textId="77777777">
        <w:tc>
          <w:tcPr>
            <w:tcW w:w="1554" w:type="dxa"/>
          </w:tcPr>
          <w:p w14:paraId="31E44A7A" w14:textId="77777777" w:rsidR="00E451E0" w:rsidRPr="00D85F5D" w:rsidRDefault="00E451E0">
            <w:pPr>
              <w:spacing w:line="360" w:lineRule="auto"/>
              <w:rPr>
                <w:rFonts w:eastAsia="仿宋_GB2312"/>
                <w:sz w:val="32"/>
                <w:szCs w:val="32"/>
              </w:rPr>
            </w:pPr>
            <w:r w:rsidRPr="00D85F5D">
              <w:rPr>
                <w:rFonts w:eastAsia="仿宋_GB2312"/>
                <w:sz w:val="32"/>
                <w:szCs w:val="32"/>
              </w:rPr>
              <w:t>OECD</w:t>
            </w:r>
          </w:p>
        </w:tc>
        <w:tc>
          <w:tcPr>
            <w:tcW w:w="7914" w:type="dxa"/>
          </w:tcPr>
          <w:p w14:paraId="1E09EB96" w14:textId="77777777" w:rsidR="00E451E0" w:rsidRPr="00D85F5D" w:rsidRDefault="00E451E0">
            <w:pPr>
              <w:spacing w:line="360" w:lineRule="auto"/>
              <w:rPr>
                <w:rFonts w:eastAsia="仿宋_GB2312"/>
                <w:sz w:val="32"/>
                <w:szCs w:val="32"/>
              </w:rPr>
            </w:pPr>
            <w:r w:rsidRPr="00D85F5D">
              <w:rPr>
                <w:rFonts w:eastAsia="仿宋_GB2312"/>
                <w:sz w:val="32"/>
                <w:szCs w:val="32"/>
              </w:rPr>
              <w:t>经济合作与发展组织（</w:t>
            </w:r>
            <w:r w:rsidRPr="00D85F5D">
              <w:rPr>
                <w:rFonts w:eastAsia="仿宋_GB2312"/>
                <w:kern w:val="0"/>
                <w:sz w:val="32"/>
                <w:szCs w:val="32"/>
              </w:rPr>
              <w:t>Organisation for Economic Cooperation and Development</w:t>
            </w:r>
            <w:r w:rsidRPr="00D85F5D">
              <w:rPr>
                <w:rFonts w:eastAsia="仿宋_GB2312"/>
                <w:sz w:val="32"/>
                <w:szCs w:val="32"/>
              </w:rPr>
              <w:t>）</w:t>
            </w:r>
          </w:p>
        </w:tc>
      </w:tr>
      <w:tr w:rsidR="00D85F5D" w:rsidRPr="00D85F5D" w14:paraId="21BD2216" w14:textId="77777777">
        <w:tc>
          <w:tcPr>
            <w:tcW w:w="1554" w:type="dxa"/>
          </w:tcPr>
          <w:p w14:paraId="6E2369ED" w14:textId="77777777" w:rsidR="00E451E0" w:rsidRPr="00D85F5D" w:rsidRDefault="00E451E0">
            <w:pPr>
              <w:spacing w:line="360" w:lineRule="auto"/>
              <w:rPr>
                <w:rFonts w:eastAsia="仿宋_GB2312"/>
                <w:sz w:val="32"/>
                <w:szCs w:val="32"/>
              </w:rPr>
            </w:pPr>
            <w:r w:rsidRPr="00D85F5D">
              <w:rPr>
                <w:rFonts w:eastAsia="仿宋_GB2312"/>
                <w:sz w:val="32"/>
                <w:szCs w:val="32"/>
              </w:rPr>
              <w:t>PCE</w:t>
            </w:r>
          </w:p>
        </w:tc>
        <w:tc>
          <w:tcPr>
            <w:tcW w:w="7914" w:type="dxa"/>
          </w:tcPr>
          <w:p w14:paraId="5FA395F8" w14:textId="77777777" w:rsidR="00E451E0" w:rsidRPr="00D85F5D" w:rsidRDefault="00E451E0">
            <w:pPr>
              <w:spacing w:line="360" w:lineRule="auto"/>
              <w:rPr>
                <w:rFonts w:eastAsia="仿宋_GB2312"/>
                <w:sz w:val="32"/>
                <w:szCs w:val="32"/>
              </w:rPr>
            </w:pPr>
            <w:r w:rsidRPr="00D85F5D">
              <w:rPr>
                <w:rFonts w:eastAsia="仿宋_GB2312"/>
                <w:sz w:val="32"/>
                <w:szCs w:val="32"/>
              </w:rPr>
              <w:t>嗜多染红细胞（</w:t>
            </w:r>
            <w:r w:rsidRPr="00D85F5D">
              <w:rPr>
                <w:rFonts w:eastAsia="仿宋_GB2312"/>
                <w:kern w:val="0"/>
                <w:sz w:val="32"/>
                <w:szCs w:val="32"/>
              </w:rPr>
              <w:t>Polychromatic Erythrocytes</w:t>
            </w:r>
            <w:r w:rsidRPr="00D85F5D">
              <w:rPr>
                <w:rFonts w:eastAsia="仿宋_GB2312"/>
                <w:sz w:val="32"/>
                <w:szCs w:val="32"/>
              </w:rPr>
              <w:t>）</w:t>
            </w:r>
          </w:p>
        </w:tc>
      </w:tr>
      <w:tr w:rsidR="00D85F5D" w:rsidRPr="00D85F5D" w14:paraId="6B62C4A3" w14:textId="77777777">
        <w:tc>
          <w:tcPr>
            <w:tcW w:w="1554" w:type="dxa"/>
          </w:tcPr>
          <w:p w14:paraId="6FD17B68" w14:textId="77777777" w:rsidR="00E451E0" w:rsidRPr="00D85F5D" w:rsidRDefault="00E451E0">
            <w:pPr>
              <w:spacing w:line="360" w:lineRule="auto"/>
              <w:rPr>
                <w:rFonts w:eastAsia="仿宋_GB2312"/>
                <w:sz w:val="32"/>
                <w:szCs w:val="32"/>
              </w:rPr>
            </w:pPr>
            <w:r w:rsidRPr="00D85F5D">
              <w:rPr>
                <w:rFonts w:eastAsia="仿宋_GB2312"/>
                <w:sz w:val="32"/>
                <w:szCs w:val="32"/>
              </w:rPr>
              <w:t>PDE</w:t>
            </w:r>
          </w:p>
        </w:tc>
        <w:tc>
          <w:tcPr>
            <w:tcW w:w="7914" w:type="dxa"/>
          </w:tcPr>
          <w:p w14:paraId="527847AE" w14:textId="77777777" w:rsidR="00E451E0" w:rsidRPr="00D85F5D" w:rsidRDefault="00E451E0">
            <w:pPr>
              <w:spacing w:line="360" w:lineRule="auto"/>
              <w:rPr>
                <w:rFonts w:eastAsia="仿宋_GB2312"/>
                <w:sz w:val="32"/>
                <w:szCs w:val="32"/>
              </w:rPr>
            </w:pPr>
            <w:r w:rsidRPr="00D85F5D">
              <w:rPr>
                <w:rFonts w:eastAsia="仿宋_GB2312"/>
                <w:sz w:val="32"/>
                <w:szCs w:val="32"/>
              </w:rPr>
              <w:t>每日允许暴露量（</w:t>
            </w:r>
            <w:r w:rsidRPr="00D85F5D">
              <w:rPr>
                <w:rFonts w:eastAsia="仿宋_GB2312"/>
                <w:sz w:val="32"/>
                <w:szCs w:val="32"/>
              </w:rPr>
              <w:t>Permissible Daily Exposure</w:t>
            </w:r>
            <w:r w:rsidRPr="00D85F5D">
              <w:rPr>
                <w:rFonts w:eastAsia="仿宋_GB2312"/>
                <w:sz w:val="32"/>
                <w:szCs w:val="32"/>
              </w:rPr>
              <w:t>）</w:t>
            </w:r>
          </w:p>
        </w:tc>
      </w:tr>
      <w:tr w:rsidR="00D85F5D" w:rsidRPr="00D85F5D" w14:paraId="07B65DAA" w14:textId="77777777">
        <w:tc>
          <w:tcPr>
            <w:tcW w:w="1554" w:type="dxa"/>
          </w:tcPr>
          <w:p w14:paraId="471E86AB" w14:textId="77777777" w:rsidR="00E451E0" w:rsidRPr="00D85F5D" w:rsidRDefault="00E451E0">
            <w:pPr>
              <w:spacing w:line="360" w:lineRule="auto"/>
              <w:rPr>
                <w:rFonts w:eastAsia="仿宋_GB2312"/>
                <w:sz w:val="32"/>
                <w:szCs w:val="32"/>
              </w:rPr>
            </w:pPr>
            <w:r w:rsidRPr="00D85F5D">
              <w:rPr>
                <w:rFonts w:eastAsia="仿宋_GB2312"/>
                <w:sz w:val="32"/>
                <w:szCs w:val="32"/>
              </w:rPr>
              <w:t>RfC</w:t>
            </w:r>
          </w:p>
        </w:tc>
        <w:tc>
          <w:tcPr>
            <w:tcW w:w="7914" w:type="dxa"/>
          </w:tcPr>
          <w:p w14:paraId="792125DC" w14:textId="77777777" w:rsidR="00E451E0" w:rsidRPr="00D85F5D" w:rsidRDefault="00E451E0">
            <w:pPr>
              <w:spacing w:line="360" w:lineRule="auto"/>
              <w:rPr>
                <w:rFonts w:eastAsia="仿宋_GB2312"/>
                <w:sz w:val="32"/>
                <w:szCs w:val="32"/>
              </w:rPr>
            </w:pPr>
            <w:r w:rsidRPr="00D85F5D">
              <w:rPr>
                <w:rFonts w:eastAsia="仿宋_GB2312"/>
                <w:sz w:val="32"/>
                <w:szCs w:val="32"/>
              </w:rPr>
              <w:t>参考浓度（</w:t>
            </w:r>
            <w:r w:rsidRPr="00D85F5D">
              <w:rPr>
                <w:rFonts w:eastAsia="仿宋_GB2312"/>
                <w:kern w:val="0"/>
                <w:sz w:val="32"/>
                <w:szCs w:val="32"/>
              </w:rPr>
              <w:t>Reference Concentration</w:t>
            </w:r>
            <w:r w:rsidRPr="00D85F5D">
              <w:rPr>
                <w:rFonts w:eastAsia="仿宋_GB2312"/>
                <w:sz w:val="32"/>
                <w:szCs w:val="32"/>
              </w:rPr>
              <w:t>）</w:t>
            </w:r>
          </w:p>
        </w:tc>
      </w:tr>
      <w:tr w:rsidR="00D85F5D" w:rsidRPr="00D85F5D" w14:paraId="082F2E23" w14:textId="77777777">
        <w:tc>
          <w:tcPr>
            <w:tcW w:w="1554" w:type="dxa"/>
          </w:tcPr>
          <w:p w14:paraId="7A33F63B" w14:textId="77777777" w:rsidR="00E451E0" w:rsidRPr="00D85F5D" w:rsidRDefault="00E451E0">
            <w:pPr>
              <w:spacing w:line="360" w:lineRule="auto"/>
              <w:rPr>
                <w:rFonts w:eastAsia="仿宋_GB2312"/>
                <w:sz w:val="32"/>
                <w:szCs w:val="32"/>
              </w:rPr>
            </w:pPr>
            <w:r w:rsidRPr="00D85F5D">
              <w:rPr>
                <w:rFonts w:eastAsia="仿宋_GB2312"/>
                <w:sz w:val="32"/>
                <w:szCs w:val="32"/>
              </w:rPr>
              <w:t>ROS</w:t>
            </w:r>
          </w:p>
        </w:tc>
        <w:tc>
          <w:tcPr>
            <w:tcW w:w="7914" w:type="dxa"/>
          </w:tcPr>
          <w:p w14:paraId="367A2D78" w14:textId="77777777" w:rsidR="00E451E0" w:rsidRPr="00D85F5D" w:rsidRDefault="00E451E0">
            <w:pPr>
              <w:spacing w:line="360" w:lineRule="auto"/>
              <w:rPr>
                <w:rFonts w:eastAsia="仿宋_GB2312"/>
                <w:sz w:val="32"/>
                <w:szCs w:val="32"/>
              </w:rPr>
            </w:pPr>
            <w:r w:rsidRPr="00D85F5D">
              <w:rPr>
                <w:rFonts w:eastAsia="仿宋_GB2312"/>
                <w:sz w:val="32"/>
                <w:szCs w:val="32"/>
              </w:rPr>
              <w:t>活性氧自由基（</w:t>
            </w:r>
            <w:r w:rsidRPr="00D85F5D">
              <w:rPr>
                <w:rFonts w:eastAsia="仿宋_GB2312"/>
                <w:kern w:val="0"/>
                <w:sz w:val="32"/>
                <w:szCs w:val="32"/>
              </w:rPr>
              <w:t>Reactive Oxygen Species</w:t>
            </w:r>
            <w:r w:rsidRPr="00D85F5D">
              <w:rPr>
                <w:rFonts w:eastAsia="仿宋_GB2312"/>
                <w:sz w:val="32"/>
                <w:szCs w:val="32"/>
              </w:rPr>
              <w:t>）</w:t>
            </w:r>
          </w:p>
        </w:tc>
      </w:tr>
      <w:tr w:rsidR="00D85F5D" w:rsidRPr="00D85F5D" w14:paraId="47AB9AF5" w14:textId="77777777">
        <w:tc>
          <w:tcPr>
            <w:tcW w:w="1554" w:type="dxa"/>
          </w:tcPr>
          <w:p w14:paraId="1509AA84" w14:textId="77777777" w:rsidR="00E451E0" w:rsidRPr="00D85F5D" w:rsidRDefault="00E451E0">
            <w:pPr>
              <w:spacing w:line="360" w:lineRule="auto"/>
              <w:rPr>
                <w:rFonts w:eastAsia="仿宋_GB2312"/>
                <w:sz w:val="32"/>
                <w:szCs w:val="32"/>
              </w:rPr>
            </w:pPr>
            <w:r w:rsidRPr="00D85F5D">
              <w:rPr>
                <w:rFonts w:eastAsia="仿宋_GB2312"/>
                <w:sz w:val="32"/>
                <w:szCs w:val="32"/>
              </w:rPr>
              <w:t>SCCP</w:t>
            </w:r>
          </w:p>
        </w:tc>
        <w:tc>
          <w:tcPr>
            <w:tcW w:w="7914" w:type="dxa"/>
          </w:tcPr>
          <w:p w14:paraId="2EDF4D77" w14:textId="77777777" w:rsidR="00E451E0" w:rsidRPr="00D85F5D" w:rsidRDefault="00E451E0">
            <w:pPr>
              <w:spacing w:line="360" w:lineRule="auto"/>
              <w:rPr>
                <w:rFonts w:eastAsia="仿宋_GB2312"/>
                <w:sz w:val="32"/>
                <w:szCs w:val="32"/>
              </w:rPr>
            </w:pPr>
            <w:r w:rsidRPr="00D85F5D">
              <w:rPr>
                <w:rFonts w:eastAsia="仿宋_GB2312"/>
                <w:sz w:val="32"/>
                <w:szCs w:val="32"/>
              </w:rPr>
              <w:t>欧盟消费品科技委员会（</w:t>
            </w:r>
            <w:r w:rsidRPr="00D85F5D">
              <w:rPr>
                <w:rFonts w:eastAsia="仿宋_GB2312"/>
                <w:kern w:val="0"/>
                <w:sz w:val="32"/>
                <w:szCs w:val="32"/>
              </w:rPr>
              <w:t>Scientific Committee on Consumer Products</w:t>
            </w:r>
            <w:r w:rsidRPr="00D85F5D">
              <w:rPr>
                <w:rFonts w:eastAsia="仿宋_GB2312"/>
                <w:sz w:val="32"/>
                <w:szCs w:val="32"/>
              </w:rPr>
              <w:t>）</w:t>
            </w:r>
          </w:p>
        </w:tc>
      </w:tr>
      <w:tr w:rsidR="00D85F5D" w:rsidRPr="00D85F5D" w14:paraId="7580C077" w14:textId="77777777">
        <w:tc>
          <w:tcPr>
            <w:tcW w:w="1554" w:type="dxa"/>
          </w:tcPr>
          <w:p w14:paraId="1D6482D8" w14:textId="77777777" w:rsidR="00E451E0" w:rsidRPr="00D85F5D" w:rsidRDefault="00E451E0">
            <w:pPr>
              <w:spacing w:line="360" w:lineRule="auto"/>
              <w:rPr>
                <w:rFonts w:eastAsia="仿宋_GB2312"/>
                <w:sz w:val="32"/>
                <w:szCs w:val="32"/>
              </w:rPr>
            </w:pPr>
            <w:r w:rsidRPr="00D85F5D">
              <w:rPr>
                <w:rFonts w:eastAsia="仿宋_GB2312"/>
                <w:sz w:val="32"/>
                <w:szCs w:val="32"/>
              </w:rPr>
              <w:t>SCCS</w:t>
            </w:r>
          </w:p>
        </w:tc>
        <w:tc>
          <w:tcPr>
            <w:tcW w:w="7914" w:type="dxa"/>
          </w:tcPr>
          <w:p w14:paraId="33FC6A24" w14:textId="77777777" w:rsidR="00E451E0" w:rsidRPr="00D85F5D" w:rsidRDefault="00E451E0">
            <w:pPr>
              <w:spacing w:line="360" w:lineRule="auto"/>
              <w:rPr>
                <w:rFonts w:eastAsia="仿宋_GB2312"/>
                <w:sz w:val="32"/>
                <w:szCs w:val="32"/>
              </w:rPr>
            </w:pPr>
            <w:r w:rsidRPr="00D85F5D">
              <w:rPr>
                <w:rFonts w:eastAsia="仿宋_GB2312"/>
                <w:sz w:val="32"/>
                <w:szCs w:val="32"/>
              </w:rPr>
              <w:t>欧盟消费者安全科学委员会（</w:t>
            </w:r>
            <w:r w:rsidRPr="00D85F5D">
              <w:rPr>
                <w:rFonts w:eastAsia="仿宋_GB2312"/>
                <w:kern w:val="0"/>
                <w:sz w:val="32"/>
                <w:szCs w:val="32"/>
              </w:rPr>
              <w:t>Scientific Committee on Consumer Safety</w:t>
            </w:r>
            <w:r w:rsidRPr="00D85F5D">
              <w:rPr>
                <w:rFonts w:eastAsia="仿宋_GB2312"/>
                <w:sz w:val="32"/>
                <w:szCs w:val="32"/>
              </w:rPr>
              <w:t>）</w:t>
            </w:r>
          </w:p>
        </w:tc>
      </w:tr>
      <w:tr w:rsidR="00D85F5D" w:rsidRPr="00D85F5D" w14:paraId="2A4FB6FA" w14:textId="77777777">
        <w:tc>
          <w:tcPr>
            <w:tcW w:w="1554" w:type="dxa"/>
          </w:tcPr>
          <w:p w14:paraId="676489D1" w14:textId="77777777" w:rsidR="00E451E0" w:rsidRPr="00D85F5D" w:rsidRDefault="00E451E0">
            <w:pPr>
              <w:spacing w:line="360" w:lineRule="auto"/>
              <w:rPr>
                <w:rFonts w:eastAsia="仿宋_GB2312"/>
                <w:sz w:val="32"/>
                <w:szCs w:val="32"/>
              </w:rPr>
            </w:pPr>
            <w:r w:rsidRPr="00D85F5D">
              <w:rPr>
                <w:rFonts w:eastAsia="仿宋_GB2312"/>
                <w:sz w:val="32"/>
                <w:szCs w:val="32"/>
              </w:rPr>
              <w:t>SCE</w:t>
            </w:r>
          </w:p>
        </w:tc>
        <w:tc>
          <w:tcPr>
            <w:tcW w:w="7914" w:type="dxa"/>
          </w:tcPr>
          <w:p w14:paraId="1708090B" w14:textId="77777777" w:rsidR="00E451E0" w:rsidRPr="00D85F5D" w:rsidRDefault="00E451E0">
            <w:pPr>
              <w:spacing w:line="360" w:lineRule="auto"/>
              <w:rPr>
                <w:rFonts w:eastAsia="仿宋_GB2312"/>
                <w:sz w:val="32"/>
                <w:szCs w:val="32"/>
              </w:rPr>
            </w:pPr>
            <w:r w:rsidRPr="00D85F5D">
              <w:rPr>
                <w:rFonts w:eastAsia="仿宋_GB2312"/>
                <w:sz w:val="32"/>
                <w:szCs w:val="32"/>
              </w:rPr>
              <w:t>姐妹染色单体交换（</w:t>
            </w:r>
            <w:r w:rsidRPr="00D85F5D">
              <w:rPr>
                <w:rFonts w:eastAsia="仿宋_GB2312"/>
                <w:kern w:val="0"/>
                <w:sz w:val="32"/>
                <w:szCs w:val="32"/>
              </w:rPr>
              <w:t>Sister Chromatid Exchanges</w:t>
            </w:r>
            <w:r w:rsidRPr="00D85F5D">
              <w:rPr>
                <w:rFonts w:eastAsia="仿宋_GB2312"/>
                <w:sz w:val="32"/>
                <w:szCs w:val="32"/>
              </w:rPr>
              <w:t>）</w:t>
            </w:r>
          </w:p>
        </w:tc>
      </w:tr>
      <w:tr w:rsidR="00D85F5D" w:rsidRPr="00D85F5D" w14:paraId="5DBF4E44" w14:textId="77777777">
        <w:tc>
          <w:tcPr>
            <w:tcW w:w="1554" w:type="dxa"/>
          </w:tcPr>
          <w:p w14:paraId="4F2B4F57" w14:textId="77777777" w:rsidR="00E451E0" w:rsidRPr="00D85F5D" w:rsidRDefault="00E451E0">
            <w:pPr>
              <w:spacing w:line="360" w:lineRule="auto"/>
              <w:rPr>
                <w:rFonts w:eastAsia="仿宋_GB2312"/>
                <w:sz w:val="32"/>
                <w:szCs w:val="32"/>
              </w:rPr>
            </w:pPr>
            <w:r w:rsidRPr="00D85F5D">
              <w:rPr>
                <w:rFonts w:eastAsia="仿宋_GB2312"/>
                <w:sz w:val="32"/>
                <w:szCs w:val="32"/>
              </w:rPr>
              <w:t>SIDS</w:t>
            </w:r>
          </w:p>
        </w:tc>
        <w:tc>
          <w:tcPr>
            <w:tcW w:w="7914" w:type="dxa"/>
          </w:tcPr>
          <w:p w14:paraId="4B8F9120" w14:textId="77777777" w:rsidR="00E451E0" w:rsidRPr="00D85F5D" w:rsidRDefault="00E451E0">
            <w:pPr>
              <w:spacing w:line="360" w:lineRule="auto"/>
              <w:rPr>
                <w:rFonts w:eastAsia="仿宋_GB2312"/>
                <w:sz w:val="32"/>
                <w:szCs w:val="32"/>
              </w:rPr>
            </w:pPr>
            <w:r w:rsidRPr="00D85F5D">
              <w:rPr>
                <w:rFonts w:eastAsia="仿宋_GB2312"/>
                <w:sz w:val="32"/>
                <w:szCs w:val="32"/>
              </w:rPr>
              <w:t>筛选信息数据集（</w:t>
            </w:r>
            <w:r w:rsidRPr="00D85F5D">
              <w:rPr>
                <w:rFonts w:eastAsia="仿宋_GB2312"/>
                <w:kern w:val="0"/>
                <w:sz w:val="32"/>
                <w:szCs w:val="32"/>
              </w:rPr>
              <w:t>Screening Information Dataset</w:t>
            </w:r>
            <w:r w:rsidRPr="00D85F5D">
              <w:rPr>
                <w:rFonts w:eastAsia="仿宋_GB2312"/>
                <w:sz w:val="32"/>
                <w:szCs w:val="32"/>
              </w:rPr>
              <w:t>）</w:t>
            </w:r>
          </w:p>
        </w:tc>
      </w:tr>
      <w:tr w:rsidR="00D85F5D" w:rsidRPr="00D85F5D" w14:paraId="76BA4491" w14:textId="77777777">
        <w:tc>
          <w:tcPr>
            <w:tcW w:w="1554" w:type="dxa"/>
          </w:tcPr>
          <w:p w14:paraId="0F2A7826" w14:textId="77777777" w:rsidR="00E451E0" w:rsidRPr="00D85F5D" w:rsidRDefault="00E451E0">
            <w:pPr>
              <w:spacing w:line="360" w:lineRule="auto"/>
              <w:rPr>
                <w:rFonts w:eastAsia="仿宋_GB2312"/>
                <w:sz w:val="32"/>
                <w:szCs w:val="32"/>
              </w:rPr>
            </w:pPr>
            <w:r w:rsidRPr="00D85F5D">
              <w:rPr>
                <w:rFonts w:eastAsia="仿宋_GB2312"/>
                <w:sz w:val="32"/>
                <w:szCs w:val="32"/>
              </w:rPr>
              <w:t>TBA</w:t>
            </w:r>
          </w:p>
        </w:tc>
        <w:tc>
          <w:tcPr>
            <w:tcW w:w="7914" w:type="dxa"/>
          </w:tcPr>
          <w:p w14:paraId="6B4FFD6E" w14:textId="77777777" w:rsidR="00E451E0" w:rsidRPr="00D85F5D" w:rsidRDefault="00E451E0">
            <w:pPr>
              <w:spacing w:line="360" w:lineRule="auto"/>
              <w:rPr>
                <w:rFonts w:eastAsia="仿宋_GB2312"/>
                <w:sz w:val="32"/>
                <w:szCs w:val="32"/>
              </w:rPr>
            </w:pPr>
            <w:r w:rsidRPr="00D85F5D">
              <w:rPr>
                <w:rFonts w:eastAsia="仿宋_GB2312"/>
                <w:sz w:val="32"/>
                <w:szCs w:val="32"/>
              </w:rPr>
              <w:t>荷瘤动物（</w:t>
            </w:r>
            <w:r w:rsidRPr="00D85F5D">
              <w:rPr>
                <w:rFonts w:eastAsia="仿宋_GB2312"/>
                <w:kern w:val="0"/>
                <w:sz w:val="32"/>
                <w:szCs w:val="32"/>
              </w:rPr>
              <w:t>Tumor Bearing Animal</w:t>
            </w:r>
            <w:r w:rsidRPr="00D85F5D">
              <w:rPr>
                <w:rFonts w:eastAsia="仿宋_GB2312"/>
                <w:sz w:val="32"/>
                <w:szCs w:val="32"/>
              </w:rPr>
              <w:t>）</w:t>
            </w:r>
          </w:p>
        </w:tc>
      </w:tr>
      <w:tr w:rsidR="00D85F5D" w:rsidRPr="00D85F5D" w14:paraId="05CE9D17" w14:textId="77777777">
        <w:tc>
          <w:tcPr>
            <w:tcW w:w="1554" w:type="dxa"/>
          </w:tcPr>
          <w:p w14:paraId="62E5662F" w14:textId="77777777" w:rsidR="00E451E0" w:rsidRPr="00D85F5D" w:rsidRDefault="00E451E0">
            <w:pPr>
              <w:spacing w:line="360" w:lineRule="auto"/>
              <w:rPr>
                <w:rFonts w:eastAsia="仿宋_GB2312"/>
                <w:sz w:val="32"/>
                <w:szCs w:val="32"/>
                <w:vertAlign w:val="subscript"/>
              </w:rPr>
            </w:pPr>
            <w:r w:rsidRPr="00D85F5D">
              <w:rPr>
                <w:rFonts w:eastAsia="仿宋_GB2312"/>
                <w:sz w:val="32"/>
                <w:szCs w:val="32"/>
              </w:rPr>
              <w:t>TD</w:t>
            </w:r>
            <w:r w:rsidRPr="00D85F5D">
              <w:rPr>
                <w:rFonts w:eastAsia="仿宋_GB2312"/>
                <w:sz w:val="32"/>
                <w:szCs w:val="32"/>
                <w:vertAlign w:val="subscript"/>
              </w:rPr>
              <w:t>50</w:t>
            </w:r>
          </w:p>
        </w:tc>
        <w:tc>
          <w:tcPr>
            <w:tcW w:w="7914" w:type="dxa"/>
          </w:tcPr>
          <w:p w14:paraId="158E0E7D" w14:textId="77777777" w:rsidR="00E451E0" w:rsidRPr="00D85F5D" w:rsidRDefault="00E451E0">
            <w:pPr>
              <w:autoSpaceDE w:val="0"/>
              <w:autoSpaceDN w:val="0"/>
              <w:adjustRightInd w:val="0"/>
              <w:spacing w:line="360" w:lineRule="auto"/>
              <w:rPr>
                <w:rFonts w:eastAsia="仿宋_GB2312"/>
                <w:sz w:val="32"/>
                <w:szCs w:val="32"/>
              </w:rPr>
            </w:pPr>
            <w:r w:rsidRPr="00D85F5D">
              <w:rPr>
                <w:rFonts w:eastAsia="仿宋_GB2312"/>
                <w:sz w:val="32"/>
                <w:szCs w:val="32"/>
              </w:rPr>
              <w:t>半数致癌剂量</w:t>
            </w:r>
            <w:r w:rsidRPr="00D85F5D">
              <w:rPr>
                <w:rFonts w:eastAsia="仿宋_GB2312"/>
                <w:sz w:val="32"/>
                <w:szCs w:val="32"/>
              </w:rPr>
              <w:t>,</w:t>
            </w:r>
            <w:r w:rsidRPr="00D85F5D">
              <w:rPr>
                <w:rFonts w:eastAsia="仿宋_GB2312"/>
                <w:sz w:val="32"/>
                <w:szCs w:val="32"/>
              </w:rPr>
              <w:t>以</w:t>
            </w:r>
            <w:r w:rsidRPr="00D85F5D">
              <w:rPr>
                <w:rFonts w:eastAsia="仿宋_GB2312"/>
                <w:sz w:val="32"/>
                <w:szCs w:val="32"/>
              </w:rPr>
              <w:t>mg / kg</w:t>
            </w:r>
            <w:r w:rsidRPr="00D85F5D">
              <w:rPr>
                <w:rFonts w:eastAsia="仿宋_GB2312"/>
                <w:sz w:val="32"/>
                <w:szCs w:val="32"/>
              </w:rPr>
              <w:t>体重</w:t>
            </w:r>
            <w:r w:rsidRPr="00D85F5D">
              <w:rPr>
                <w:rFonts w:eastAsia="仿宋_GB2312"/>
                <w:sz w:val="32"/>
                <w:szCs w:val="32"/>
              </w:rPr>
              <w:t>/</w:t>
            </w:r>
            <w:r w:rsidRPr="00D85F5D">
              <w:rPr>
                <w:rFonts w:eastAsia="仿宋_GB2312"/>
                <w:sz w:val="32"/>
                <w:szCs w:val="32"/>
              </w:rPr>
              <w:t>天为单位，指在考虑对照组动物发生该类型肿瘤的频率基础上得到的会导致半数动</w:t>
            </w:r>
            <w:r w:rsidRPr="00D85F5D">
              <w:rPr>
                <w:rFonts w:eastAsia="仿宋_GB2312"/>
                <w:sz w:val="32"/>
                <w:szCs w:val="32"/>
              </w:rPr>
              <w:lastRenderedPageBreak/>
              <w:t>物在该物种的标准寿命内产生肿瘤的剂量（</w:t>
            </w:r>
            <w:r w:rsidRPr="00D85F5D">
              <w:rPr>
                <w:rFonts w:eastAsia="仿宋_GB2312"/>
                <w:kern w:val="0"/>
                <w:sz w:val="32"/>
                <w:szCs w:val="32"/>
              </w:rPr>
              <w:t>Chronic dose-rate in mg/kg body weight/day which would cause tumors in half</w:t>
            </w:r>
            <w:r w:rsidRPr="00D85F5D">
              <w:rPr>
                <w:rFonts w:eastAsia="仿宋_GB2312" w:hint="eastAsia"/>
                <w:kern w:val="0"/>
                <w:sz w:val="32"/>
                <w:szCs w:val="32"/>
              </w:rPr>
              <w:t xml:space="preserve"> </w:t>
            </w:r>
            <w:r w:rsidRPr="00D85F5D">
              <w:rPr>
                <w:rFonts w:eastAsia="仿宋_GB2312"/>
                <w:kern w:val="0"/>
                <w:sz w:val="32"/>
                <w:szCs w:val="32"/>
              </w:rPr>
              <w:t>of the animals at the end of a standard lifespan for the species taking into</w:t>
            </w:r>
            <w:r w:rsidRPr="00D85F5D">
              <w:rPr>
                <w:rFonts w:eastAsia="仿宋_GB2312" w:hint="eastAsia"/>
                <w:kern w:val="0"/>
                <w:sz w:val="32"/>
                <w:szCs w:val="32"/>
              </w:rPr>
              <w:t xml:space="preserve"> </w:t>
            </w:r>
            <w:r w:rsidRPr="00D85F5D">
              <w:rPr>
                <w:rFonts w:eastAsia="仿宋_GB2312"/>
                <w:kern w:val="0"/>
                <w:sz w:val="32"/>
                <w:szCs w:val="32"/>
              </w:rPr>
              <w:t>account the frequency of that tumor type in control animals</w:t>
            </w:r>
            <w:r w:rsidRPr="00D85F5D">
              <w:rPr>
                <w:rFonts w:eastAsia="仿宋_GB2312"/>
                <w:sz w:val="32"/>
                <w:szCs w:val="32"/>
              </w:rPr>
              <w:t>）</w:t>
            </w:r>
          </w:p>
        </w:tc>
      </w:tr>
      <w:tr w:rsidR="00D85F5D" w:rsidRPr="00D85F5D" w14:paraId="1F695D88" w14:textId="77777777">
        <w:tc>
          <w:tcPr>
            <w:tcW w:w="1554" w:type="dxa"/>
          </w:tcPr>
          <w:p w14:paraId="626D405D"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TTC-based</w:t>
            </w:r>
          </w:p>
        </w:tc>
        <w:tc>
          <w:tcPr>
            <w:tcW w:w="7914" w:type="dxa"/>
          </w:tcPr>
          <w:p w14:paraId="144B14CB" w14:textId="77777777" w:rsidR="00E451E0" w:rsidRPr="00D85F5D" w:rsidRDefault="00E451E0">
            <w:pPr>
              <w:spacing w:line="360" w:lineRule="auto"/>
              <w:rPr>
                <w:rFonts w:eastAsia="仿宋_GB2312"/>
                <w:sz w:val="32"/>
                <w:szCs w:val="32"/>
              </w:rPr>
            </w:pPr>
            <w:r w:rsidRPr="00D85F5D">
              <w:rPr>
                <w:rFonts w:eastAsia="仿宋_GB2312"/>
                <w:sz w:val="32"/>
                <w:szCs w:val="32"/>
              </w:rPr>
              <w:t>毒理学关注的阈值（</w:t>
            </w:r>
            <w:r w:rsidRPr="00D85F5D">
              <w:rPr>
                <w:rFonts w:eastAsia="仿宋_GB2312"/>
                <w:kern w:val="0"/>
                <w:sz w:val="32"/>
                <w:szCs w:val="32"/>
              </w:rPr>
              <w:t>Threshold of Toxicological Concern-based</w:t>
            </w:r>
            <w:r w:rsidRPr="00D85F5D">
              <w:rPr>
                <w:rFonts w:eastAsia="仿宋_GB2312"/>
                <w:sz w:val="32"/>
                <w:szCs w:val="32"/>
              </w:rPr>
              <w:t>）</w:t>
            </w:r>
          </w:p>
        </w:tc>
      </w:tr>
      <w:tr w:rsidR="00D85F5D" w:rsidRPr="00D85F5D" w14:paraId="4213E44E" w14:textId="77777777">
        <w:tc>
          <w:tcPr>
            <w:tcW w:w="1554" w:type="dxa"/>
          </w:tcPr>
          <w:p w14:paraId="2835DD36" w14:textId="77777777" w:rsidR="00E451E0" w:rsidRPr="00D85F5D" w:rsidRDefault="00E451E0">
            <w:pPr>
              <w:spacing w:line="360" w:lineRule="auto"/>
              <w:rPr>
                <w:rFonts w:eastAsia="仿宋_GB2312"/>
                <w:sz w:val="32"/>
                <w:szCs w:val="32"/>
              </w:rPr>
            </w:pPr>
            <w:r w:rsidRPr="00D85F5D">
              <w:rPr>
                <w:rFonts w:eastAsia="仿宋_GB2312"/>
                <w:sz w:val="32"/>
                <w:szCs w:val="32"/>
              </w:rPr>
              <w:t>UDS</w:t>
            </w:r>
          </w:p>
        </w:tc>
        <w:tc>
          <w:tcPr>
            <w:tcW w:w="7914" w:type="dxa"/>
          </w:tcPr>
          <w:p w14:paraId="357419F0" w14:textId="77777777" w:rsidR="00E451E0" w:rsidRPr="00D85F5D" w:rsidRDefault="00E451E0">
            <w:pPr>
              <w:spacing w:line="360" w:lineRule="auto"/>
              <w:rPr>
                <w:rFonts w:eastAsia="仿宋_GB2312"/>
                <w:sz w:val="32"/>
                <w:szCs w:val="32"/>
              </w:rPr>
            </w:pPr>
            <w:r w:rsidRPr="00D85F5D">
              <w:rPr>
                <w:rFonts w:eastAsia="仿宋_GB2312"/>
                <w:sz w:val="32"/>
                <w:szCs w:val="32"/>
              </w:rPr>
              <w:t>非程序性的</w:t>
            </w:r>
            <w:r w:rsidRPr="00D85F5D">
              <w:rPr>
                <w:rFonts w:eastAsia="仿宋_GB2312"/>
                <w:sz w:val="32"/>
                <w:szCs w:val="32"/>
              </w:rPr>
              <w:t>DNA</w:t>
            </w:r>
            <w:r w:rsidRPr="00D85F5D">
              <w:rPr>
                <w:rFonts w:eastAsia="仿宋_GB2312"/>
                <w:sz w:val="32"/>
                <w:szCs w:val="32"/>
              </w:rPr>
              <w:t>合成（</w:t>
            </w:r>
            <w:r w:rsidRPr="00D85F5D">
              <w:rPr>
                <w:rFonts w:eastAsia="仿宋_GB2312"/>
                <w:kern w:val="0"/>
                <w:sz w:val="32"/>
                <w:szCs w:val="32"/>
              </w:rPr>
              <w:t>Unscheduled DNA Synthesis</w:t>
            </w:r>
            <w:r w:rsidRPr="00D85F5D">
              <w:rPr>
                <w:rFonts w:eastAsia="仿宋_GB2312"/>
                <w:sz w:val="32"/>
                <w:szCs w:val="32"/>
              </w:rPr>
              <w:t>）</w:t>
            </w:r>
          </w:p>
        </w:tc>
      </w:tr>
      <w:tr w:rsidR="00D85F5D" w:rsidRPr="00D85F5D" w14:paraId="4C2FFD13" w14:textId="77777777">
        <w:tc>
          <w:tcPr>
            <w:tcW w:w="1554" w:type="dxa"/>
          </w:tcPr>
          <w:p w14:paraId="102A4F31" w14:textId="77777777" w:rsidR="00E451E0" w:rsidRPr="00D85F5D" w:rsidRDefault="00E451E0">
            <w:pPr>
              <w:spacing w:line="360" w:lineRule="auto"/>
              <w:rPr>
                <w:rFonts w:eastAsia="仿宋_GB2312"/>
                <w:sz w:val="32"/>
                <w:szCs w:val="32"/>
              </w:rPr>
            </w:pPr>
            <w:r w:rsidRPr="00D85F5D">
              <w:rPr>
                <w:rFonts w:eastAsia="仿宋_GB2312"/>
                <w:sz w:val="32"/>
                <w:szCs w:val="32"/>
              </w:rPr>
              <w:t>UNEP</w:t>
            </w:r>
          </w:p>
        </w:tc>
        <w:tc>
          <w:tcPr>
            <w:tcW w:w="7914" w:type="dxa"/>
          </w:tcPr>
          <w:p w14:paraId="422CCFE3" w14:textId="77777777" w:rsidR="00E451E0" w:rsidRPr="00D85F5D" w:rsidRDefault="00E451E0">
            <w:pPr>
              <w:spacing w:line="360" w:lineRule="auto"/>
              <w:rPr>
                <w:rFonts w:eastAsia="仿宋_GB2312"/>
                <w:sz w:val="32"/>
                <w:szCs w:val="32"/>
              </w:rPr>
            </w:pPr>
            <w:r w:rsidRPr="00D85F5D">
              <w:rPr>
                <w:rFonts w:eastAsia="仿宋_GB2312"/>
                <w:sz w:val="32"/>
                <w:szCs w:val="32"/>
              </w:rPr>
              <w:t>联合国环境规划署（</w:t>
            </w:r>
            <w:r w:rsidRPr="00D85F5D">
              <w:rPr>
                <w:rFonts w:eastAsia="仿宋_GB2312"/>
                <w:kern w:val="0"/>
                <w:sz w:val="32"/>
                <w:szCs w:val="32"/>
              </w:rPr>
              <w:t>United Nations Environmental Programme</w:t>
            </w:r>
            <w:r w:rsidRPr="00D85F5D">
              <w:rPr>
                <w:rFonts w:eastAsia="仿宋_GB2312"/>
                <w:sz w:val="32"/>
                <w:szCs w:val="32"/>
              </w:rPr>
              <w:t>）</w:t>
            </w:r>
          </w:p>
        </w:tc>
      </w:tr>
      <w:tr w:rsidR="00D85F5D" w:rsidRPr="00D85F5D" w14:paraId="516FEB60" w14:textId="77777777">
        <w:tc>
          <w:tcPr>
            <w:tcW w:w="1554" w:type="dxa"/>
          </w:tcPr>
          <w:p w14:paraId="680C91EC" w14:textId="77777777" w:rsidR="00E451E0" w:rsidRPr="00D85F5D" w:rsidRDefault="00E451E0">
            <w:pPr>
              <w:spacing w:line="360" w:lineRule="auto"/>
              <w:rPr>
                <w:rFonts w:eastAsia="仿宋_GB2312"/>
                <w:sz w:val="32"/>
                <w:szCs w:val="32"/>
              </w:rPr>
            </w:pPr>
            <w:r w:rsidRPr="00D85F5D">
              <w:rPr>
                <w:rFonts w:eastAsia="仿宋_GB2312"/>
                <w:sz w:val="32"/>
                <w:szCs w:val="32"/>
              </w:rPr>
              <w:t>US EPA</w:t>
            </w:r>
          </w:p>
        </w:tc>
        <w:tc>
          <w:tcPr>
            <w:tcW w:w="7914" w:type="dxa"/>
          </w:tcPr>
          <w:p w14:paraId="45470AA3" w14:textId="77777777" w:rsidR="00E451E0" w:rsidRPr="00D85F5D" w:rsidRDefault="00E451E0">
            <w:pPr>
              <w:spacing w:line="360" w:lineRule="auto"/>
              <w:rPr>
                <w:rFonts w:eastAsia="仿宋_GB2312"/>
                <w:sz w:val="32"/>
                <w:szCs w:val="32"/>
              </w:rPr>
            </w:pPr>
            <w:r w:rsidRPr="00D85F5D">
              <w:rPr>
                <w:rFonts w:eastAsia="仿宋_GB2312"/>
                <w:sz w:val="32"/>
                <w:szCs w:val="32"/>
              </w:rPr>
              <w:t>美国环境保护署（</w:t>
            </w:r>
            <w:r w:rsidRPr="00D85F5D">
              <w:rPr>
                <w:rFonts w:eastAsia="仿宋_GB2312"/>
                <w:kern w:val="0"/>
                <w:sz w:val="32"/>
                <w:szCs w:val="32"/>
              </w:rPr>
              <w:t>United States Environmental Protection Agency</w:t>
            </w:r>
            <w:r w:rsidRPr="00D85F5D">
              <w:rPr>
                <w:rFonts w:eastAsia="仿宋_GB2312"/>
                <w:sz w:val="32"/>
                <w:szCs w:val="32"/>
              </w:rPr>
              <w:t>）</w:t>
            </w:r>
          </w:p>
        </w:tc>
      </w:tr>
      <w:tr w:rsidR="00E451E0" w:rsidRPr="00D85F5D" w14:paraId="00376F2A" w14:textId="77777777">
        <w:tc>
          <w:tcPr>
            <w:tcW w:w="1554" w:type="dxa"/>
          </w:tcPr>
          <w:p w14:paraId="4DA5ABC0" w14:textId="77777777" w:rsidR="00E451E0" w:rsidRPr="00D85F5D" w:rsidRDefault="00E451E0">
            <w:pPr>
              <w:spacing w:line="360" w:lineRule="auto"/>
              <w:rPr>
                <w:rFonts w:eastAsia="仿宋_GB2312"/>
                <w:sz w:val="32"/>
                <w:szCs w:val="32"/>
              </w:rPr>
            </w:pPr>
            <w:r w:rsidRPr="00D85F5D">
              <w:rPr>
                <w:rFonts w:eastAsia="仿宋_GB2312"/>
                <w:sz w:val="32"/>
                <w:szCs w:val="32"/>
              </w:rPr>
              <w:t>WHO</w:t>
            </w:r>
          </w:p>
        </w:tc>
        <w:tc>
          <w:tcPr>
            <w:tcW w:w="7914" w:type="dxa"/>
          </w:tcPr>
          <w:p w14:paraId="67BAB179" w14:textId="77777777" w:rsidR="00E451E0" w:rsidRPr="00D85F5D" w:rsidRDefault="00E451E0">
            <w:pPr>
              <w:spacing w:line="360" w:lineRule="auto"/>
              <w:rPr>
                <w:rFonts w:eastAsia="仿宋_GB2312"/>
                <w:sz w:val="32"/>
                <w:szCs w:val="32"/>
              </w:rPr>
            </w:pPr>
            <w:r w:rsidRPr="00D85F5D">
              <w:rPr>
                <w:rFonts w:eastAsia="仿宋_GB2312"/>
                <w:sz w:val="32"/>
                <w:szCs w:val="32"/>
              </w:rPr>
              <w:t>世界卫生组织（</w:t>
            </w:r>
            <w:r w:rsidRPr="00D85F5D">
              <w:rPr>
                <w:rFonts w:eastAsia="仿宋_GB2312"/>
                <w:kern w:val="0"/>
                <w:sz w:val="32"/>
                <w:szCs w:val="32"/>
              </w:rPr>
              <w:t>World Health Organization</w:t>
            </w:r>
            <w:r w:rsidRPr="00D85F5D">
              <w:rPr>
                <w:rFonts w:eastAsia="仿宋_GB2312"/>
                <w:sz w:val="32"/>
                <w:szCs w:val="32"/>
              </w:rPr>
              <w:t>）</w:t>
            </w:r>
          </w:p>
        </w:tc>
      </w:tr>
    </w:tbl>
    <w:p w14:paraId="69B04990" w14:textId="77777777" w:rsidR="00E451E0" w:rsidRPr="00D85F5D" w:rsidRDefault="00E451E0">
      <w:pPr>
        <w:spacing w:line="360" w:lineRule="auto"/>
        <w:rPr>
          <w:rFonts w:eastAsia="仿宋_GB2312"/>
          <w:sz w:val="32"/>
          <w:szCs w:val="32"/>
        </w:rPr>
      </w:pPr>
    </w:p>
    <w:p w14:paraId="2B031911" w14:textId="77777777" w:rsidR="00E451E0" w:rsidRPr="00D85F5D" w:rsidRDefault="00E451E0">
      <w:pPr>
        <w:spacing w:line="360" w:lineRule="auto"/>
        <w:rPr>
          <w:rFonts w:eastAsia="仿宋_GB2312"/>
          <w:sz w:val="32"/>
          <w:szCs w:val="32"/>
        </w:rPr>
        <w:sectPr w:rsidR="00E451E0" w:rsidRPr="00D85F5D">
          <w:pgSz w:w="11906" w:h="16838"/>
          <w:pgMar w:top="1134" w:right="1134" w:bottom="1134" w:left="1418" w:header="567" w:footer="567" w:gutter="0"/>
          <w:cols w:space="720"/>
          <w:docGrid w:linePitch="312"/>
        </w:sectPr>
      </w:pPr>
    </w:p>
    <w:p w14:paraId="30E57DCA" w14:textId="77777777" w:rsidR="00E451E0" w:rsidRPr="00D85F5D" w:rsidRDefault="00E451E0">
      <w:pPr>
        <w:spacing w:beforeLines="100" w:before="240" w:afterLines="100" w:after="240" w:line="360" w:lineRule="auto"/>
        <w:outlineLvl w:val="0"/>
        <w:rPr>
          <w:rFonts w:eastAsia="方正小标宋简体"/>
          <w:b/>
          <w:bCs/>
          <w:kern w:val="44"/>
          <w:sz w:val="36"/>
          <w:szCs w:val="32"/>
        </w:rPr>
      </w:pPr>
      <w:bookmarkStart w:id="3" w:name="_Toc83659100"/>
      <w:bookmarkStart w:id="4" w:name="_Toc83659129"/>
      <w:bookmarkStart w:id="5" w:name="_Toc83658843"/>
      <w:r w:rsidRPr="00D85F5D">
        <w:rPr>
          <w:rFonts w:eastAsia="方正小标宋简体"/>
          <w:b/>
          <w:bCs/>
          <w:kern w:val="44"/>
          <w:sz w:val="36"/>
          <w:szCs w:val="32"/>
        </w:rPr>
        <w:lastRenderedPageBreak/>
        <w:t>引言</w:t>
      </w:r>
      <w:bookmarkEnd w:id="3"/>
      <w:bookmarkEnd w:id="4"/>
      <w:bookmarkEnd w:id="5"/>
    </w:p>
    <w:p w14:paraId="6F177556"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ICH M7</w:t>
      </w:r>
      <w:r w:rsidRPr="00D85F5D">
        <w:rPr>
          <w:rFonts w:eastAsia="仿宋_GB2312"/>
          <w:sz w:val="32"/>
          <w:szCs w:val="32"/>
        </w:rPr>
        <w:t>指导原则（第</w:t>
      </w:r>
      <w:r w:rsidRPr="00D85F5D">
        <w:rPr>
          <w:rFonts w:eastAsia="仿宋_GB2312"/>
          <w:sz w:val="32"/>
          <w:szCs w:val="32"/>
        </w:rPr>
        <w:t>7.2.1</w:t>
      </w:r>
      <w:r w:rsidRPr="00D85F5D">
        <w:rPr>
          <w:rFonts w:eastAsia="仿宋_GB2312"/>
          <w:sz w:val="32"/>
          <w:szCs w:val="32"/>
        </w:rPr>
        <w:t>节）讨论了具有阳性致癌性数据的致突变杂质的可接受摄入量（</w:t>
      </w:r>
      <w:r w:rsidRPr="00D85F5D">
        <w:rPr>
          <w:rFonts w:eastAsia="仿宋_GB2312"/>
          <w:sz w:val="32"/>
          <w:szCs w:val="32"/>
        </w:rPr>
        <w:t>AIs</w:t>
      </w:r>
      <w:r w:rsidRPr="00D85F5D">
        <w:rPr>
          <w:rFonts w:eastAsia="仿宋_GB2312"/>
          <w:sz w:val="32"/>
          <w:szCs w:val="32"/>
        </w:rPr>
        <w:t>）的推导，并指出：</w:t>
      </w:r>
      <w:r w:rsidRPr="00D85F5D">
        <w:rPr>
          <w:rFonts w:ascii="仿宋_GB2312" w:eastAsia="仿宋_GB2312" w:hint="eastAsia"/>
          <w:sz w:val="32"/>
          <w:szCs w:val="32"/>
        </w:rPr>
        <w:t>“</w:t>
      </w:r>
      <w:r w:rsidRPr="00D85F5D">
        <w:rPr>
          <w:rFonts w:eastAsia="仿宋_GB2312"/>
          <w:i/>
          <w:sz w:val="32"/>
          <w:szCs w:val="32"/>
        </w:rPr>
        <w:t>如果有足够的致癌性数据，则应采用该化合物的风险评估数据来推导其可接受摄入量，而非基于</w:t>
      </w:r>
      <w:r w:rsidRPr="00D85F5D">
        <w:rPr>
          <w:rFonts w:eastAsia="仿宋_GB2312"/>
          <w:i/>
          <w:sz w:val="32"/>
          <w:szCs w:val="32"/>
        </w:rPr>
        <w:t>TTC</w:t>
      </w:r>
      <w:r w:rsidRPr="00D85F5D">
        <w:rPr>
          <w:rFonts w:eastAsia="仿宋_GB2312"/>
          <w:i/>
          <w:sz w:val="32"/>
          <w:szCs w:val="32"/>
        </w:rPr>
        <w:t>（毒理学关注阈值）推导</w:t>
      </w:r>
      <w:r w:rsidRPr="00D85F5D">
        <w:rPr>
          <w:rFonts w:eastAsia="仿宋_GB2312"/>
          <w:i/>
          <w:sz w:val="32"/>
          <w:szCs w:val="32"/>
        </w:rPr>
        <w:t>AIs</w:t>
      </w:r>
      <w:r w:rsidRPr="00D85F5D">
        <w:rPr>
          <w:rFonts w:eastAsia="仿宋_GB2312"/>
          <w:i/>
          <w:sz w:val="32"/>
          <w:szCs w:val="32"/>
        </w:rPr>
        <w:t>。对于已知的致突变致癌物，化合物的可接受摄入量可以根据致癌强度和线性外推法来计算，这是一种常用的方法。或者，可以采用其他既定的风险评估方法，例如国际监管机构所采用的方法，要么计算可接受摄入量要么使用监管机构公布的已有数据。</w:t>
      </w:r>
      <w:r w:rsidRPr="00D85F5D">
        <w:rPr>
          <w:rFonts w:ascii="仿宋_GB2312" w:eastAsia="仿宋_GB2312" w:hint="eastAsia"/>
          <w:sz w:val="32"/>
          <w:szCs w:val="32"/>
        </w:rPr>
        <w:t>”</w:t>
      </w:r>
    </w:p>
    <w:p w14:paraId="71FD64F7"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在本附录中，对一系列药品生产过程中常见的具有致突变和致癌性的</w:t>
      </w:r>
      <w:r w:rsidRPr="00D85F5D">
        <w:rPr>
          <w:rFonts w:eastAsia="仿宋_GB2312" w:hint="eastAsia"/>
          <w:sz w:val="32"/>
          <w:szCs w:val="32"/>
        </w:rPr>
        <w:t>，</w:t>
      </w:r>
      <w:r w:rsidRPr="00D85F5D">
        <w:rPr>
          <w:rFonts w:eastAsia="仿宋_GB2312"/>
          <w:sz w:val="32"/>
          <w:szCs w:val="32"/>
        </w:rPr>
        <w:t>或者对</w:t>
      </w:r>
      <w:r w:rsidRPr="00D85F5D">
        <w:rPr>
          <w:rFonts w:eastAsia="仿宋_GB2312"/>
          <w:sz w:val="32"/>
          <w:szCs w:val="32"/>
        </w:rPr>
        <w:t>ICH M7</w:t>
      </w:r>
      <w:r w:rsidRPr="00D85F5D">
        <w:rPr>
          <w:rStyle w:val="af7"/>
          <w:rFonts w:eastAsia="仿宋_GB2312"/>
          <w:sz w:val="32"/>
          <w:szCs w:val="32"/>
        </w:rPr>
        <w:footnoteReference w:id="1"/>
      </w:r>
      <w:r w:rsidRPr="00D85F5D">
        <w:rPr>
          <w:rFonts w:eastAsia="仿宋_GB2312"/>
          <w:sz w:val="32"/>
          <w:szCs w:val="32"/>
        </w:rPr>
        <w:t>中推导化合物特定的摄入量描述的原理有用的化学物质的</w:t>
      </w:r>
      <w:r w:rsidRPr="00D85F5D">
        <w:rPr>
          <w:rFonts w:eastAsia="仿宋_GB2312"/>
          <w:sz w:val="32"/>
          <w:szCs w:val="32"/>
        </w:rPr>
        <w:t>AIs</w:t>
      </w:r>
      <w:r w:rsidRPr="00D85F5D">
        <w:rPr>
          <w:rFonts w:eastAsia="仿宋_GB2312"/>
          <w:sz w:val="32"/>
          <w:szCs w:val="32"/>
        </w:rPr>
        <w:t>或日允许暴露量（</w:t>
      </w:r>
      <w:r w:rsidRPr="00D85F5D">
        <w:rPr>
          <w:rFonts w:eastAsia="仿宋_GB2312"/>
          <w:sz w:val="32"/>
          <w:szCs w:val="32"/>
        </w:rPr>
        <w:t>PDE</w:t>
      </w:r>
      <w:r w:rsidRPr="00D85F5D">
        <w:rPr>
          <w:rFonts w:eastAsia="仿宋_GB2312"/>
          <w:sz w:val="32"/>
          <w:szCs w:val="32"/>
        </w:rPr>
        <w:t>）进行了推导。这些化学物质包括了一些以使用推导可致突变的致癌物质</w:t>
      </w:r>
      <w:r w:rsidRPr="00D85F5D">
        <w:rPr>
          <w:rFonts w:eastAsia="仿宋_GB2312"/>
          <w:sz w:val="32"/>
          <w:szCs w:val="32"/>
        </w:rPr>
        <w:t>AIs</w:t>
      </w:r>
      <w:r w:rsidRPr="00D85F5D">
        <w:rPr>
          <w:rFonts w:eastAsia="仿宋_GB2312"/>
          <w:sz w:val="32"/>
          <w:szCs w:val="32"/>
        </w:rPr>
        <w:t>为主要方法的化合物，该方法是</w:t>
      </w:r>
      <w:r w:rsidRPr="00D85F5D">
        <w:rPr>
          <w:rFonts w:eastAsia="仿宋_GB2312"/>
          <w:sz w:val="32"/>
          <w:szCs w:val="32"/>
        </w:rPr>
        <w:t>ICH M7</w:t>
      </w:r>
      <w:r w:rsidRPr="00D85F5D">
        <w:rPr>
          <w:rFonts w:eastAsia="仿宋_GB2312"/>
          <w:sz w:val="32"/>
          <w:szCs w:val="32"/>
        </w:rPr>
        <w:t>中计算致癌性线性外推的一种常用方法，也就是</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。由于一些致突变和致癌的化学物质（</w:t>
      </w:r>
      <w:r w:rsidRPr="00D85F5D">
        <w:rPr>
          <w:rFonts w:eastAsia="仿宋_GB2312"/>
          <w:sz w:val="32"/>
          <w:szCs w:val="32"/>
        </w:rPr>
        <w:t>ICH M7</w:t>
      </w:r>
      <w:r w:rsidRPr="00D85F5D">
        <w:rPr>
          <w:rFonts w:eastAsia="仿宋_GB2312"/>
          <w:sz w:val="32"/>
          <w:szCs w:val="32"/>
        </w:rPr>
        <w:t>归为第一类）可能并不是通过致突变的作用方式诱发肿瘤，因此附录中还包括了一些强调以替代原则去推导化合物特定摄入量（即</w:t>
      </w:r>
      <w:r w:rsidRPr="00D85F5D">
        <w:rPr>
          <w:rFonts w:eastAsia="仿宋_GB2312"/>
          <w:sz w:val="32"/>
          <w:szCs w:val="32"/>
        </w:rPr>
        <w:t>PDE</w:t>
      </w:r>
      <w:r w:rsidRPr="00D85F5D">
        <w:rPr>
          <w:rFonts w:eastAsia="仿宋_GB2312"/>
          <w:sz w:val="32"/>
          <w:szCs w:val="32"/>
        </w:rPr>
        <w:t>，参见下文）的其他化合物。还有一些化合物（如苯胺）也包括在内，尽管现有的数据表明它们不具有致突变性；但是长久以来认为它们</w:t>
      </w:r>
      <w:r w:rsidRPr="00D85F5D">
        <w:rPr>
          <w:rFonts w:eastAsia="仿宋_GB2312"/>
          <w:sz w:val="32"/>
          <w:szCs w:val="32"/>
        </w:rPr>
        <w:lastRenderedPageBreak/>
        <w:t>是具有遗传毒性的致癌物。</w:t>
      </w:r>
    </w:p>
    <w:p w14:paraId="21175A55" w14:textId="77777777" w:rsidR="00E451E0" w:rsidRPr="00D85F5D" w:rsidRDefault="00E451E0">
      <w:pPr>
        <w:spacing w:line="360" w:lineRule="auto"/>
        <w:ind w:firstLineChars="200" w:firstLine="640"/>
        <w:rPr>
          <w:rFonts w:eastAsia="仿宋"/>
          <w:sz w:val="32"/>
          <w:szCs w:val="32"/>
        </w:rPr>
      </w:pPr>
      <w:r w:rsidRPr="00D85F5D">
        <w:rPr>
          <w:rFonts w:eastAsia="仿宋"/>
          <w:sz w:val="32"/>
          <w:szCs w:val="32"/>
        </w:rPr>
        <w:t>ICH M7</w:t>
      </w:r>
      <w:r w:rsidRPr="00D85F5D">
        <w:rPr>
          <w:rFonts w:eastAsia="仿宋" w:hint="eastAsia"/>
          <w:sz w:val="32"/>
          <w:szCs w:val="32"/>
        </w:rPr>
        <w:t>在</w:t>
      </w:r>
      <w:r w:rsidRPr="00D85F5D">
        <w:rPr>
          <w:rFonts w:eastAsia="仿宋"/>
          <w:sz w:val="32"/>
          <w:szCs w:val="32"/>
        </w:rPr>
        <w:t>7.2.2</w:t>
      </w:r>
      <w:r w:rsidRPr="00D85F5D">
        <w:rPr>
          <w:rFonts w:eastAsia="仿宋" w:hint="eastAsia"/>
          <w:sz w:val="32"/>
          <w:szCs w:val="32"/>
        </w:rPr>
        <w:t>节中指出：“</w:t>
      </w:r>
      <w:r w:rsidRPr="00D85F5D">
        <w:rPr>
          <w:rFonts w:eastAsia="仿宋" w:hint="eastAsia"/>
          <w:i/>
          <w:sz w:val="32"/>
          <w:szCs w:val="32"/>
        </w:rPr>
        <w:t>人们逐渐认识到，存在某些作用机理，剂量反应关系不完全是线性的，或需要浓度达到一定阈值，这一现象在不以</w:t>
      </w:r>
      <w:r w:rsidRPr="00D85F5D">
        <w:rPr>
          <w:rFonts w:eastAsia="仿宋"/>
          <w:i/>
          <w:sz w:val="32"/>
          <w:szCs w:val="32"/>
        </w:rPr>
        <w:t>DNA</w:t>
      </w:r>
      <w:r w:rsidRPr="00D85F5D">
        <w:rPr>
          <w:rFonts w:eastAsia="仿宋" w:hint="eastAsia"/>
          <w:i/>
          <w:sz w:val="32"/>
          <w:szCs w:val="32"/>
        </w:rPr>
        <w:t>（脱氧核糖核酸）为靶标的化合物和</w:t>
      </w:r>
      <w:r w:rsidRPr="00D85F5D">
        <w:rPr>
          <w:rFonts w:eastAsia="仿宋"/>
          <w:i/>
          <w:sz w:val="32"/>
          <w:szCs w:val="32"/>
        </w:rPr>
        <w:t>DNA</w:t>
      </w:r>
      <w:r w:rsidRPr="00D85F5D">
        <w:rPr>
          <w:rFonts w:eastAsia="仿宋" w:hint="eastAsia"/>
          <w:i/>
          <w:sz w:val="32"/>
          <w:szCs w:val="32"/>
        </w:rPr>
        <w:t>反应性化合物中都存在。这些物质发挥效应可能会受到调节，例如，在与</w:t>
      </w:r>
      <w:r w:rsidRPr="00D85F5D">
        <w:rPr>
          <w:rFonts w:eastAsia="仿宋"/>
          <w:i/>
          <w:sz w:val="32"/>
          <w:szCs w:val="32"/>
        </w:rPr>
        <w:t>DNA</w:t>
      </w:r>
      <w:r w:rsidRPr="00D85F5D">
        <w:rPr>
          <w:rFonts w:eastAsia="仿宋" w:hint="eastAsia"/>
          <w:i/>
          <w:sz w:val="32"/>
          <w:szCs w:val="32"/>
        </w:rPr>
        <w:t>接触前快速脱毒，或是诱导损伤的有效修复。在可获得相关数据的前提下，对这些化合物的监管方法可以根据未观察到的作用水平（</w:t>
      </w:r>
      <w:r w:rsidRPr="00D85F5D">
        <w:rPr>
          <w:rFonts w:eastAsia="仿宋"/>
          <w:i/>
          <w:sz w:val="32"/>
          <w:szCs w:val="32"/>
        </w:rPr>
        <w:t>NOEL</w:t>
      </w:r>
      <w:r w:rsidRPr="00D85F5D">
        <w:rPr>
          <w:rFonts w:eastAsia="仿宋" w:hint="eastAsia"/>
          <w:i/>
          <w:sz w:val="32"/>
          <w:szCs w:val="32"/>
        </w:rPr>
        <w:t>）的识别和不确定性因素的使用（参见</w:t>
      </w:r>
      <w:r w:rsidRPr="00D85F5D">
        <w:rPr>
          <w:rFonts w:eastAsia="仿宋"/>
          <w:i/>
          <w:sz w:val="32"/>
          <w:szCs w:val="32"/>
        </w:rPr>
        <w:t>ICH Q3C(R5)...</w:t>
      </w:r>
      <w:r w:rsidRPr="00D85F5D">
        <w:rPr>
          <w:rFonts w:eastAsia="仿宋" w:hint="eastAsia"/>
          <w:i/>
          <w:sz w:val="32"/>
          <w:szCs w:val="32"/>
        </w:rPr>
        <w:t>）来计算它们的每日允许暴露量（</w:t>
      </w:r>
      <w:r w:rsidRPr="00D85F5D">
        <w:rPr>
          <w:rFonts w:eastAsia="仿宋"/>
          <w:i/>
          <w:sz w:val="32"/>
          <w:szCs w:val="32"/>
        </w:rPr>
        <w:t>PDE</w:t>
      </w:r>
      <w:r w:rsidRPr="00D85F5D">
        <w:rPr>
          <w:rFonts w:eastAsia="仿宋" w:hint="eastAsia"/>
          <w:i/>
          <w:sz w:val="32"/>
          <w:szCs w:val="32"/>
        </w:rPr>
        <w:t>）。</w:t>
      </w:r>
      <w:r w:rsidRPr="00D85F5D">
        <w:rPr>
          <w:rFonts w:eastAsia="仿宋" w:hint="eastAsia"/>
          <w:sz w:val="32"/>
          <w:szCs w:val="32"/>
        </w:rPr>
        <w:t>”</w:t>
      </w:r>
    </w:p>
    <w:p w14:paraId="17F1396F"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sz w:val="32"/>
          <w:szCs w:val="32"/>
        </w:rPr>
        <w:t>本附录中的例子说明了对某些归为</w:t>
      </w:r>
      <w:r w:rsidRPr="00D85F5D">
        <w:rPr>
          <w:rFonts w:eastAsia="仿宋_GB2312"/>
          <w:sz w:val="32"/>
          <w:szCs w:val="32"/>
        </w:rPr>
        <w:t>1</w:t>
      </w:r>
      <w:r w:rsidRPr="00D85F5D">
        <w:rPr>
          <w:rFonts w:eastAsia="仿宋_GB2312"/>
          <w:sz w:val="32"/>
          <w:szCs w:val="32"/>
        </w:rPr>
        <w:t>类的化学物质作用方式的评估，证明了使用</w:t>
      </w:r>
      <w:r w:rsidRPr="00D85F5D">
        <w:rPr>
          <w:rFonts w:eastAsia="仿宋_GB2312"/>
          <w:sz w:val="32"/>
          <w:szCs w:val="32"/>
        </w:rPr>
        <w:t>ICH Q3C</w:t>
      </w:r>
      <w:r w:rsidRPr="00D85F5D">
        <w:rPr>
          <w:rFonts w:eastAsia="仿宋_GB2312" w:hint="eastAsia"/>
          <w:sz w:val="32"/>
          <w:szCs w:val="32"/>
        </w:rPr>
        <w:t>(</w:t>
      </w:r>
      <w:r w:rsidRPr="00D85F5D">
        <w:rPr>
          <w:rFonts w:eastAsia="仿宋_GB2312"/>
          <w:sz w:val="32"/>
          <w:szCs w:val="32"/>
        </w:rPr>
        <w:t>R5</w:t>
      </w:r>
      <w:r w:rsidRPr="00D85F5D">
        <w:rPr>
          <w:rFonts w:eastAsia="仿宋_GB2312" w:hint="eastAsia"/>
          <w:sz w:val="32"/>
          <w:szCs w:val="32"/>
        </w:rPr>
        <w:t>)</w:t>
      </w:r>
      <w:r w:rsidRPr="00D85F5D">
        <w:rPr>
          <w:rFonts w:eastAsia="仿宋_GB2312"/>
          <w:sz w:val="32"/>
          <w:szCs w:val="32"/>
        </w:rPr>
        <w:t>（参考文献</w:t>
      </w:r>
      <w:r w:rsidRPr="00D85F5D">
        <w:rPr>
          <w:rFonts w:eastAsia="仿宋_GB2312"/>
          <w:sz w:val="32"/>
          <w:szCs w:val="32"/>
        </w:rPr>
        <w:t>1</w:t>
      </w:r>
      <w:r w:rsidRPr="00D85F5D">
        <w:rPr>
          <w:rFonts w:eastAsia="仿宋_GB2312"/>
          <w:sz w:val="32"/>
          <w:szCs w:val="32"/>
        </w:rPr>
        <w:t>）中描述的使用不确定性因素来对</w:t>
      </w:r>
      <w:r w:rsidRPr="00D85F5D">
        <w:rPr>
          <w:rFonts w:eastAsia="仿宋_GB2312"/>
          <w:sz w:val="32"/>
          <w:szCs w:val="32"/>
        </w:rPr>
        <w:t>PDE</w:t>
      </w:r>
      <w:r w:rsidRPr="00D85F5D">
        <w:rPr>
          <w:rFonts w:eastAsia="仿宋_GB2312"/>
          <w:sz w:val="32"/>
          <w:szCs w:val="32"/>
        </w:rPr>
        <w:t>计算推导的合理性。这些化学物质包括可引起氧化应激的过氧化氢和诱发肿瘤产生的苯胺（继发于高铁血红蛋白血症后产生的含铁血黄素沉着）。</w:t>
      </w:r>
    </w:p>
    <w:p w14:paraId="1C3526E7"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需要强调的是，本附录中提到的</w:t>
      </w:r>
      <w:r w:rsidRPr="00D85F5D">
        <w:rPr>
          <w:rFonts w:eastAsia="仿宋_GB2312"/>
          <w:kern w:val="0"/>
          <w:sz w:val="32"/>
          <w:szCs w:val="32"/>
        </w:rPr>
        <w:t>AI</w:t>
      </w:r>
      <w:r w:rsidRPr="00D85F5D">
        <w:rPr>
          <w:rFonts w:eastAsia="仿宋_GB2312"/>
          <w:kern w:val="0"/>
          <w:sz w:val="32"/>
          <w:szCs w:val="32"/>
        </w:rPr>
        <w:t>或</w:t>
      </w:r>
      <w:r w:rsidRPr="00D85F5D">
        <w:rPr>
          <w:rFonts w:eastAsia="仿宋_GB2312"/>
          <w:kern w:val="0"/>
          <w:sz w:val="32"/>
          <w:szCs w:val="32"/>
        </w:rPr>
        <w:t>PDE</w:t>
      </w:r>
      <w:r w:rsidRPr="00D85F5D">
        <w:rPr>
          <w:rFonts w:eastAsia="仿宋_GB2312"/>
          <w:kern w:val="0"/>
          <w:sz w:val="32"/>
          <w:szCs w:val="32"/>
        </w:rPr>
        <w:t>值是用来描述致癌性风险的。其他（例如出于质控要求方面的考虑）因素，也可能会影响最终产品的质量标准。例如，</w:t>
      </w:r>
      <w:r w:rsidRPr="00D85F5D">
        <w:rPr>
          <w:rFonts w:eastAsia="仿宋_GB2312"/>
          <w:kern w:val="0"/>
          <w:sz w:val="32"/>
          <w:szCs w:val="32"/>
        </w:rPr>
        <w:t>ICH M7</w:t>
      </w:r>
      <w:r w:rsidRPr="00D85F5D">
        <w:rPr>
          <w:rFonts w:eastAsia="仿宋_GB2312"/>
          <w:kern w:val="0"/>
          <w:sz w:val="32"/>
          <w:szCs w:val="32"/>
        </w:rPr>
        <w:t>指导原则（第</w:t>
      </w:r>
      <w:r w:rsidRPr="00D85F5D">
        <w:rPr>
          <w:rFonts w:eastAsia="仿宋_GB2312"/>
          <w:kern w:val="0"/>
          <w:sz w:val="32"/>
          <w:szCs w:val="32"/>
        </w:rPr>
        <w:t>7.2.2</w:t>
      </w:r>
      <w:r w:rsidRPr="00D85F5D">
        <w:rPr>
          <w:rFonts w:eastAsia="仿宋_GB2312"/>
          <w:kern w:val="0"/>
          <w:sz w:val="32"/>
          <w:szCs w:val="32"/>
        </w:rPr>
        <w:t>节）指出，在计算化合物特定风险评估的可接受摄入量时，上限为</w:t>
      </w:r>
      <w:r w:rsidRPr="00D85F5D">
        <w:rPr>
          <w:rFonts w:eastAsia="仿宋_GB2312"/>
          <w:kern w:val="0"/>
          <w:sz w:val="32"/>
          <w:szCs w:val="32"/>
        </w:rPr>
        <w:t>0.5%</w:t>
      </w:r>
      <w:r w:rsidRPr="00D85F5D">
        <w:rPr>
          <w:rFonts w:eastAsia="仿宋_GB2312"/>
          <w:kern w:val="0"/>
          <w:sz w:val="32"/>
          <w:szCs w:val="32"/>
        </w:rPr>
        <w:t>，或者</w:t>
      </w:r>
      <w:r w:rsidRPr="00D85F5D">
        <w:rPr>
          <w:rFonts w:eastAsia="仿宋_GB2312"/>
          <w:sz w:val="32"/>
          <w:szCs w:val="32"/>
        </w:rPr>
        <w:t>，一个每日最大剂量</w:t>
      </w:r>
      <w:r w:rsidRPr="00D85F5D">
        <w:rPr>
          <w:rFonts w:eastAsia="仿宋_GB2312"/>
          <w:sz w:val="32"/>
          <w:szCs w:val="32"/>
        </w:rPr>
        <w:t>100</w:t>
      </w:r>
      <w:r w:rsidRPr="00D85F5D">
        <w:rPr>
          <w:rFonts w:eastAsia="仿宋_GB2312" w:hint="eastAsia"/>
          <w:sz w:val="32"/>
          <w:szCs w:val="32"/>
        </w:rPr>
        <w:t xml:space="preserve"> </w:t>
      </w:r>
      <w:r w:rsidRPr="00D85F5D">
        <w:rPr>
          <w:rFonts w:eastAsia="仿宋_GB2312"/>
          <w:sz w:val="32"/>
          <w:szCs w:val="32"/>
        </w:rPr>
        <w:t>mg</w:t>
      </w:r>
      <w:r w:rsidRPr="00D85F5D">
        <w:rPr>
          <w:rFonts w:eastAsia="仿宋_GB2312"/>
          <w:sz w:val="32"/>
          <w:szCs w:val="32"/>
        </w:rPr>
        <w:t>的药物上限为</w:t>
      </w:r>
      <w:r w:rsidRPr="00D85F5D">
        <w:rPr>
          <w:rFonts w:eastAsia="仿宋_GB2312"/>
          <w:sz w:val="32"/>
          <w:szCs w:val="32"/>
        </w:rPr>
        <w:t>500</w:t>
      </w:r>
      <w:r w:rsidRPr="00D85F5D">
        <w:rPr>
          <w:rFonts w:eastAsia="仿宋_GB2312" w:hint="eastAsia"/>
          <w:sz w:val="32"/>
          <w:szCs w:val="32"/>
        </w:rPr>
        <w:t xml:space="preserve"> </w:t>
      </w:r>
      <w:r w:rsidRPr="00D85F5D">
        <w:rPr>
          <w:rFonts w:eastAsia="仿宋_GB2312"/>
          <w:sz w:val="32"/>
          <w:szCs w:val="32"/>
        </w:rPr>
        <w:t>µg</w:t>
      </w:r>
      <w:r w:rsidRPr="00D85F5D">
        <w:rPr>
          <w:rFonts w:eastAsia="仿宋_GB2312"/>
          <w:sz w:val="32"/>
          <w:szCs w:val="32"/>
        </w:rPr>
        <w:t>。</w:t>
      </w:r>
    </w:p>
    <w:p w14:paraId="3E221BA6" w14:textId="77777777" w:rsidR="00E451E0" w:rsidRPr="00D85F5D" w:rsidRDefault="00E451E0">
      <w:pPr>
        <w:spacing w:beforeLines="100" w:before="240" w:afterLines="100" w:after="240" w:line="360" w:lineRule="auto"/>
        <w:outlineLvl w:val="0"/>
        <w:rPr>
          <w:rFonts w:eastAsia="方正小标宋简体"/>
          <w:b/>
          <w:bCs/>
          <w:kern w:val="44"/>
          <w:sz w:val="36"/>
          <w:szCs w:val="32"/>
        </w:rPr>
      </w:pPr>
      <w:bookmarkStart w:id="6" w:name="_Toc83659101"/>
      <w:bookmarkStart w:id="7" w:name="_Toc83659130"/>
      <w:bookmarkStart w:id="8" w:name="_Toc83658844"/>
      <w:r w:rsidRPr="00D85F5D">
        <w:rPr>
          <w:rFonts w:eastAsia="方正小标宋简体"/>
          <w:b/>
          <w:bCs/>
          <w:kern w:val="44"/>
          <w:sz w:val="36"/>
          <w:szCs w:val="32"/>
        </w:rPr>
        <w:t>方法</w:t>
      </w:r>
      <w:bookmarkEnd w:id="6"/>
      <w:bookmarkEnd w:id="7"/>
      <w:bookmarkEnd w:id="8"/>
    </w:p>
    <w:p w14:paraId="3D8B7DD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本附录中用于推导</w:t>
      </w:r>
      <w:r w:rsidRPr="00D85F5D">
        <w:rPr>
          <w:rFonts w:eastAsia="仿宋_GB2312"/>
          <w:kern w:val="0"/>
          <w:sz w:val="32"/>
          <w:szCs w:val="32"/>
        </w:rPr>
        <w:t>AI</w:t>
      </w:r>
      <w:r w:rsidRPr="00D85F5D">
        <w:rPr>
          <w:rFonts w:eastAsia="仿宋_GB2312"/>
          <w:kern w:val="0"/>
          <w:sz w:val="32"/>
          <w:szCs w:val="32"/>
        </w:rPr>
        <w:t>的一般方法包括文献综述，致癌性评估的选择</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，来源于致癌性数据库（</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2</w:t>
      </w:r>
      <w:r w:rsidRPr="00D85F5D">
        <w:rPr>
          <w:rFonts w:eastAsia="仿宋_GB2312"/>
          <w:kern w:val="0"/>
          <w:sz w:val="32"/>
          <w:szCs w:val="32"/>
        </w:rPr>
        <w:t>），或使用</w:t>
      </w:r>
      <w:r w:rsidRPr="00D85F5D">
        <w:rPr>
          <w:rFonts w:eastAsia="仿宋_GB2312"/>
          <w:kern w:val="0"/>
          <w:sz w:val="32"/>
          <w:szCs w:val="32"/>
        </w:rPr>
        <w:lastRenderedPageBreak/>
        <w:t>与</w:t>
      </w:r>
      <w:r w:rsidRPr="00D85F5D">
        <w:rPr>
          <w:rFonts w:eastAsia="仿宋_GB2312"/>
          <w:kern w:val="0"/>
          <w:sz w:val="32"/>
          <w:szCs w:val="32"/>
        </w:rPr>
        <w:t>CPDB</w:t>
      </w:r>
      <w:r w:rsidRPr="00D85F5D">
        <w:rPr>
          <w:rFonts w:eastAsia="仿宋_GB2312"/>
          <w:kern w:val="0"/>
          <w:sz w:val="32"/>
          <w:szCs w:val="32"/>
        </w:rPr>
        <w:t>相同方法从已发表的研究中计算得出</w:t>
      </w:r>
      <w:r w:rsidRPr="00D85F5D">
        <w:rPr>
          <w:rFonts w:eastAsia="仿宋_GB2312"/>
          <w:kern w:val="0"/>
          <w:sz w:val="32"/>
          <w:szCs w:val="32"/>
        </w:rPr>
        <w:t>]</w:t>
      </w:r>
      <w:r w:rsidRPr="00D85F5D">
        <w:rPr>
          <w:rFonts w:eastAsia="仿宋_GB2312"/>
          <w:kern w:val="0"/>
          <w:sz w:val="32"/>
          <w:szCs w:val="32"/>
        </w:rPr>
        <w:t>，及最终在具有足够的阈值作用方式证据的情况下计算出适当的</w:t>
      </w:r>
      <w:r w:rsidRPr="00D85F5D">
        <w:rPr>
          <w:rFonts w:eastAsia="仿宋_GB2312"/>
          <w:kern w:val="0"/>
          <w:sz w:val="32"/>
          <w:szCs w:val="32"/>
        </w:rPr>
        <w:t>AI</w:t>
      </w:r>
      <w:r w:rsidRPr="00D85F5D">
        <w:rPr>
          <w:rFonts w:eastAsia="仿宋_GB2312"/>
          <w:kern w:val="0"/>
          <w:sz w:val="32"/>
          <w:szCs w:val="32"/>
        </w:rPr>
        <w:t>或</w:t>
      </w:r>
      <w:r w:rsidRPr="00D85F5D">
        <w:rPr>
          <w:rFonts w:eastAsia="仿宋_GB2312"/>
          <w:kern w:val="0"/>
          <w:sz w:val="32"/>
          <w:szCs w:val="32"/>
        </w:rPr>
        <w:t>PDE</w:t>
      </w:r>
      <w:r w:rsidRPr="00D85F5D">
        <w:rPr>
          <w:rFonts w:eastAsia="仿宋_GB2312"/>
          <w:kern w:val="0"/>
          <w:sz w:val="32"/>
          <w:szCs w:val="32"/>
        </w:rPr>
        <w:t>（参见第</w:t>
      </w:r>
      <w:r w:rsidRPr="00D85F5D">
        <w:rPr>
          <w:rFonts w:eastAsia="仿宋_GB2312"/>
          <w:kern w:val="0"/>
          <w:sz w:val="32"/>
          <w:szCs w:val="32"/>
        </w:rPr>
        <w:t>3</w:t>
      </w:r>
      <w:r w:rsidRPr="00D85F5D">
        <w:rPr>
          <w:rFonts w:eastAsia="仿宋_GB2312"/>
          <w:kern w:val="0"/>
          <w:sz w:val="32"/>
          <w:szCs w:val="32"/>
        </w:rPr>
        <w:t>节）。文献综述重点是关注与普通人群暴露（即食物，水和空气）相关的致突变性</w:t>
      </w:r>
      <w:r w:rsidRPr="00D85F5D">
        <w:rPr>
          <w:rFonts w:eastAsia="仿宋_GB2312"/>
          <w:kern w:val="0"/>
          <w:sz w:val="32"/>
          <w:szCs w:val="32"/>
        </w:rPr>
        <w:t>/</w:t>
      </w:r>
      <w:r w:rsidRPr="00D85F5D">
        <w:rPr>
          <w:rFonts w:eastAsia="仿宋_GB2312"/>
          <w:kern w:val="0"/>
          <w:sz w:val="32"/>
          <w:szCs w:val="32"/>
        </w:rPr>
        <w:t>遗传毒性，以及致癌性数据。基于</w:t>
      </w:r>
      <w:r w:rsidRPr="00D85F5D">
        <w:rPr>
          <w:rFonts w:eastAsia="仿宋_GB2312"/>
          <w:kern w:val="0"/>
          <w:sz w:val="32"/>
          <w:szCs w:val="32"/>
        </w:rPr>
        <w:t>ICH M7</w:t>
      </w:r>
      <w:r w:rsidRPr="00D85F5D">
        <w:rPr>
          <w:rFonts w:eastAsia="仿宋_GB2312"/>
          <w:kern w:val="0"/>
          <w:sz w:val="32"/>
          <w:szCs w:val="32"/>
        </w:rPr>
        <w:t>中对</w:t>
      </w:r>
      <w:r w:rsidRPr="00D85F5D">
        <w:rPr>
          <w:rFonts w:eastAsia="仿宋_GB2312"/>
          <w:kern w:val="0"/>
          <w:sz w:val="32"/>
          <w:szCs w:val="32"/>
        </w:rPr>
        <w:t>DNA</w:t>
      </w:r>
      <w:r w:rsidRPr="00D85F5D">
        <w:rPr>
          <w:rFonts w:eastAsia="仿宋_GB2312"/>
          <w:kern w:val="0"/>
          <w:sz w:val="32"/>
          <w:szCs w:val="32"/>
        </w:rPr>
        <w:t>反应性致突变物的描述，标准细菌回复突变试验（</w:t>
      </w:r>
      <w:r w:rsidRPr="00D85F5D">
        <w:rPr>
          <w:rFonts w:eastAsia="仿宋_GB2312"/>
          <w:kern w:val="0"/>
          <w:sz w:val="32"/>
          <w:szCs w:val="32"/>
        </w:rPr>
        <w:t>Ames</w:t>
      </w:r>
      <w:r w:rsidRPr="00D85F5D">
        <w:rPr>
          <w:rFonts w:eastAsia="仿宋_GB2312"/>
          <w:kern w:val="0"/>
          <w:sz w:val="32"/>
          <w:szCs w:val="32"/>
        </w:rPr>
        <w:t>试验）结果成为确认化学物是否具有致突变性的主要标准。</w:t>
      </w:r>
      <w:r w:rsidRPr="00D85F5D">
        <w:rPr>
          <w:rFonts w:eastAsia="仿宋_GB2312"/>
          <w:sz w:val="32"/>
          <w:szCs w:val="32"/>
        </w:rPr>
        <w:t>其他遗传毒性数据，特别是体内试验数据，在评估肿瘤诱导的可能作用方式时会予以考虑。</w:t>
      </w:r>
      <w:r w:rsidRPr="00D85F5D">
        <w:rPr>
          <w:rFonts w:eastAsia="仿宋_GB2312"/>
          <w:kern w:val="0"/>
          <w:sz w:val="32"/>
          <w:szCs w:val="32"/>
        </w:rPr>
        <w:t>任何国家或国际监管的可接受暴露量水平的值（例如</w:t>
      </w:r>
      <w:r w:rsidRPr="00D85F5D">
        <w:rPr>
          <w:rFonts w:eastAsia="仿宋_GB2312"/>
          <w:kern w:val="0"/>
          <w:sz w:val="32"/>
          <w:szCs w:val="32"/>
        </w:rPr>
        <w:t>EPA</w:t>
      </w:r>
      <w:r w:rsidRPr="00D85F5D">
        <w:rPr>
          <w:rFonts w:eastAsia="仿宋_GB2312"/>
          <w:kern w:val="0"/>
          <w:sz w:val="32"/>
          <w:szCs w:val="32"/>
        </w:rPr>
        <w:t>、</w:t>
      </w:r>
      <w:r w:rsidRPr="00D85F5D">
        <w:rPr>
          <w:rFonts w:eastAsia="仿宋_GB2312"/>
          <w:kern w:val="0"/>
          <w:sz w:val="32"/>
          <w:szCs w:val="32"/>
        </w:rPr>
        <w:t>FDA</w:t>
      </w:r>
      <w:r w:rsidRPr="00D85F5D">
        <w:rPr>
          <w:rFonts w:eastAsia="仿宋_GB2312"/>
          <w:kern w:val="0"/>
          <w:sz w:val="32"/>
          <w:szCs w:val="32"/>
        </w:rPr>
        <w:t>、</w:t>
      </w:r>
      <w:r w:rsidRPr="00D85F5D">
        <w:rPr>
          <w:rFonts w:eastAsia="仿宋_GB2312"/>
          <w:kern w:val="0"/>
          <w:sz w:val="32"/>
          <w:szCs w:val="32"/>
        </w:rPr>
        <w:t>EMA</w:t>
      </w:r>
      <w:r w:rsidRPr="00D85F5D">
        <w:rPr>
          <w:rFonts w:eastAsia="仿宋_GB2312"/>
          <w:kern w:val="0"/>
          <w:sz w:val="32"/>
          <w:szCs w:val="32"/>
        </w:rPr>
        <w:t>、</w:t>
      </w:r>
      <w:r w:rsidRPr="00D85F5D">
        <w:rPr>
          <w:rFonts w:eastAsia="仿宋_GB2312"/>
          <w:kern w:val="0"/>
          <w:sz w:val="32"/>
          <w:szCs w:val="32"/>
        </w:rPr>
        <w:t>ECHA</w:t>
      </w:r>
      <w:r w:rsidRPr="00D85F5D">
        <w:rPr>
          <w:rFonts w:eastAsia="仿宋_GB2312"/>
          <w:kern w:val="0"/>
          <w:sz w:val="32"/>
          <w:szCs w:val="32"/>
        </w:rPr>
        <w:t>、</w:t>
      </w:r>
      <w:r w:rsidRPr="00D85F5D">
        <w:rPr>
          <w:rFonts w:eastAsia="仿宋_GB2312"/>
          <w:kern w:val="0"/>
          <w:sz w:val="32"/>
          <w:szCs w:val="32"/>
        </w:rPr>
        <w:t>WHO</w:t>
      </w:r>
      <w:r w:rsidRPr="00D85F5D">
        <w:rPr>
          <w:rFonts w:eastAsia="仿宋_GB2312"/>
          <w:kern w:val="0"/>
          <w:sz w:val="32"/>
          <w:szCs w:val="32"/>
        </w:rPr>
        <w:t>）均在化合物特定的评估中进行了详细描述。除了评估观察到的可作为致癌前病变（例如，刺激</w:t>
      </w:r>
      <w:r w:rsidRPr="00D85F5D">
        <w:rPr>
          <w:rFonts w:eastAsia="仿宋_GB2312"/>
          <w:kern w:val="0"/>
          <w:sz w:val="32"/>
          <w:szCs w:val="32"/>
        </w:rPr>
        <w:t>/</w:t>
      </w:r>
      <w:r w:rsidRPr="00D85F5D">
        <w:rPr>
          <w:rFonts w:eastAsia="仿宋_GB2312"/>
          <w:kern w:val="0"/>
          <w:sz w:val="32"/>
          <w:szCs w:val="32"/>
        </w:rPr>
        <w:t>炎症或高铁血红蛋白血症）的变化之外，未对单次给药毒性、重复给药毒性、生殖毒性和神经毒性等研究信息进行深入评估。</w:t>
      </w:r>
    </w:p>
    <w:p w14:paraId="2B6715A5" w14:textId="77777777" w:rsidR="00E451E0" w:rsidRPr="00D85F5D" w:rsidRDefault="00E451E0" w:rsidP="00F8607E">
      <w:pPr>
        <w:numPr>
          <w:ilvl w:val="0"/>
          <w:numId w:val="1"/>
        </w:numPr>
        <w:tabs>
          <w:tab w:val="left" w:pos="426"/>
        </w:tabs>
        <w:autoSpaceDE w:val="0"/>
        <w:autoSpaceDN w:val="0"/>
        <w:adjustRightInd w:val="0"/>
        <w:spacing w:beforeLines="100" w:before="240" w:afterLines="100" w:after="240" w:line="360" w:lineRule="auto"/>
        <w:ind w:left="426" w:hangingChars="118" w:hanging="426"/>
        <w:rPr>
          <w:rFonts w:eastAsia="方正小标宋简体"/>
          <w:b/>
          <w:kern w:val="0"/>
          <w:sz w:val="36"/>
          <w:szCs w:val="36"/>
        </w:rPr>
      </w:pPr>
      <w:bookmarkStart w:id="9" w:name="_Toc508616150"/>
      <w:bookmarkStart w:id="10" w:name="_Toc508613941"/>
      <w:r w:rsidRPr="00D85F5D">
        <w:rPr>
          <w:rFonts w:eastAsia="方正小标宋简体"/>
          <w:b/>
          <w:kern w:val="0"/>
          <w:sz w:val="36"/>
          <w:szCs w:val="36"/>
        </w:rPr>
        <w:t>标准方法</w:t>
      </w:r>
      <w:bookmarkEnd w:id="9"/>
      <w:bookmarkEnd w:id="10"/>
    </w:p>
    <w:p w14:paraId="2CB61670" w14:textId="77777777" w:rsidR="00E451E0" w:rsidRPr="00D85F5D" w:rsidRDefault="00E451E0">
      <w:pPr>
        <w:numPr>
          <w:ilvl w:val="1"/>
          <w:numId w:val="1"/>
        </w:numPr>
        <w:tabs>
          <w:tab w:val="left" w:pos="709"/>
        </w:tabs>
        <w:autoSpaceDE w:val="0"/>
        <w:autoSpaceDN w:val="0"/>
        <w:adjustRightInd w:val="0"/>
        <w:spacing w:beforeLines="100" w:before="240" w:afterLines="100" w:after="240" w:line="360" w:lineRule="auto"/>
        <w:ind w:left="709" w:hanging="709"/>
        <w:rPr>
          <w:rFonts w:eastAsia="方正小标宋简体"/>
          <w:b/>
          <w:bCs/>
          <w:i/>
          <w:kern w:val="0"/>
          <w:sz w:val="36"/>
          <w:szCs w:val="36"/>
        </w:rPr>
      </w:pPr>
      <w:bookmarkStart w:id="11" w:name="_Toc508613942"/>
      <w:bookmarkStart w:id="12" w:name="_Toc508616151"/>
      <w:r w:rsidRPr="00D85F5D">
        <w:rPr>
          <w:rFonts w:eastAsia="方正小标宋简体"/>
          <w:b/>
          <w:bCs/>
          <w:i/>
          <w:kern w:val="0"/>
          <w:sz w:val="36"/>
          <w:szCs w:val="36"/>
        </w:rPr>
        <w:t>线性作用方式和</w:t>
      </w:r>
      <w:r w:rsidRPr="00D85F5D">
        <w:rPr>
          <w:rFonts w:eastAsia="方正小标宋简体"/>
          <w:b/>
          <w:bCs/>
          <w:i/>
          <w:kern w:val="0"/>
          <w:sz w:val="36"/>
          <w:szCs w:val="36"/>
        </w:rPr>
        <w:t>AI</w:t>
      </w:r>
      <w:r w:rsidRPr="00D85F5D">
        <w:rPr>
          <w:rFonts w:eastAsia="方正小标宋简体"/>
          <w:b/>
          <w:bCs/>
          <w:i/>
          <w:kern w:val="0"/>
          <w:sz w:val="36"/>
          <w:szCs w:val="36"/>
        </w:rPr>
        <w:t>计算</w:t>
      </w:r>
      <w:bookmarkEnd w:id="11"/>
      <w:bookmarkEnd w:id="12"/>
    </w:p>
    <w:p w14:paraId="608782B4"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ICH M7</w:t>
      </w:r>
      <w:r w:rsidRPr="00D85F5D">
        <w:rPr>
          <w:rFonts w:eastAsia="仿宋_GB2312"/>
          <w:sz w:val="32"/>
          <w:szCs w:val="32"/>
        </w:rPr>
        <w:t>的注释</w:t>
      </w:r>
      <w:r w:rsidRPr="00D85F5D">
        <w:rPr>
          <w:rFonts w:eastAsia="仿宋_GB2312"/>
          <w:sz w:val="32"/>
          <w:szCs w:val="32"/>
        </w:rPr>
        <w:t>4</w:t>
      </w:r>
      <w:r w:rsidRPr="00D85F5D">
        <w:rPr>
          <w:rFonts w:eastAsia="仿宋_GB2312"/>
          <w:sz w:val="32"/>
          <w:szCs w:val="32"/>
        </w:rPr>
        <w:t>指出：</w:t>
      </w:r>
      <w:r w:rsidRPr="00D85F5D">
        <w:rPr>
          <w:rFonts w:ascii="仿宋_GB2312" w:eastAsia="仿宋_GB2312" w:hint="eastAsia"/>
          <w:sz w:val="32"/>
          <w:szCs w:val="32"/>
        </w:rPr>
        <w:t>“</w:t>
      </w:r>
      <w:r w:rsidRPr="00D85F5D">
        <w:rPr>
          <w:rFonts w:eastAsia="仿宋_GB2312"/>
          <w:i/>
          <w:sz w:val="32"/>
          <w:szCs w:val="32"/>
        </w:rPr>
        <w:t>根据啮齿类动物致癌性数据如</w:t>
      </w:r>
      <w:r w:rsidRPr="00D85F5D">
        <w:rPr>
          <w:rFonts w:eastAsia="仿宋_GB2312"/>
          <w:i/>
          <w:sz w:val="32"/>
          <w:szCs w:val="32"/>
        </w:rPr>
        <w:t>TD</w:t>
      </w:r>
      <w:r w:rsidRPr="00D85F5D">
        <w:rPr>
          <w:rFonts w:eastAsia="仿宋_GB2312"/>
          <w:i/>
          <w:sz w:val="32"/>
          <w:szCs w:val="32"/>
          <w:vertAlign w:val="subscript"/>
        </w:rPr>
        <w:t>50</w:t>
      </w:r>
      <w:r w:rsidRPr="00D85F5D">
        <w:rPr>
          <w:rFonts w:eastAsia="仿宋_GB2312"/>
          <w:i/>
          <w:sz w:val="32"/>
          <w:szCs w:val="32"/>
        </w:rPr>
        <w:t>值（能够引起</w:t>
      </w:r>
      <w:r w:rsidRPr="00D85F5D">
        <w:rPr>
          <w:rFonts w:eastAsia="仿宋_GB2312"/>
          <w:i/>
          <w:sz w:val="32"/>
          <w:szCs w:val="32"/>
        </w:rPr>
        <w:t>50%</w:t>
      </w:r>
      <w:r w:rsidRPr="00D85F5D">
        <w:rPr>
          <w:rFonts w:eastAsia="仿宋_GB2312"/>
          <w:i/>
          <w:sz w:val="32"/>
          <w:szCs w:val="32"/>
        </w:rPr>
        <w:t>肿瘤发生率的剂量，相当于</w:t>
      </w:r>
      <w:r w:rsidRPr="00D85F5D">
        <w:rPr>
          <w:rFonts w:eastAsia="仿宋_GB2312"/>
          <w:i/>
          <w:sz w:val="32"/>
          <w:szCs w:val="32"/>
        </w:rPr>
        <w:t>1</w:t>
      </w:r>
      <w:r w:rsidRPr="00D85F5D">
        <w:rPr>
          <w:rFonts w:eastAsia="仿宋_GB2312" w:hint="eastAsia"/>
          <w:i/>
          <w:sz w:val="32"/>
          <w:szCs w:val="32"/>
        </w:rPr>
        <w:t>:</w:t>
      </w:r>
      <w:r w:rsidRPr="00D85F5D">
        <w:rPr>
          <w:rFonts w:eastAsia="仿宋_GB2312"/>
          <w:i/>
          <w:sz w:val="32"/>
          <w:szCs w:val="32"/>
        </w:rPr>
        <w:t>2</w:t>
      </w:r>
      <w:r w:rsidRPr="00D85F5D">
        <w:rPr>
          <w:rFonts w:eastAsia="仿宋_GB2312"/>
          <w:i/>
          <w:sz w:val="32"/>
          <w:szCs w:val="32"/>
        </w:rPr>
        <w:t>的致癌风险概率）可计算化合物特定的可接受摄入量。线性外推至十万分之一的概率（即使用可接受的终生风险水平）是通过简单地将</w:t>
      </w:r>
      <w:r w:rsidRPr="00D85F5D">
        <w:rPr>
          <w:rFonts w:eastAsia="仿宋_GB2312"/>
          <w:i/>
          <w:sz w:val="32"/>
          <w:szCs w:val="32"/>
        </w:rPr>
        <w:t>TD</w:t>
      </w:r>
      <w:r w:rsidRPr="00D85F5D">
        <w:rPr>
          <w:rFonts w:eastAsia="仿宋_GB2312"/>
          <w:i/>
          <w:sz w:val="32"/>
          <w:szCs w:val="32"/>
          <w:vertAlign w:val="subscript"/>
        </w:rPr>
        <w:t>50</w:t>
      </w:r>
      <w:r w:rsidRPr="00D85F5D">
        <w:rPr>
          <w:rFonts w:eastAsia="仿宋_GB2312"/>
          <w:i/>
          <w:sz w:val="32"/>
          <w:szCs w:val="32"/>
        </w:rPr>
        <w:t>除以</w:t>
      </w:r>
      <w:r w:rsidRPr="00D85F5D">
        <w:rPr>
          <w:rFonts w:eastAsia="仿宋_GB2312"/>
          <w:i/>
          <w:sz w:val="32"/>
          <w:szCs w:val="32"/>
        </w:rPr>
        <w:t>50000</w:t>
      </w:r>
      <w:r w:rsidRPr="00D85F5D">
        <w:rPr>
          <w:rFonts w:eastAsia="仿宋_GB2312"/>
          <w:i/>
          <w:sz w:val="32"/>
          <w:szCs w:val="32"/>
        </w:rPr>
        <w:t>来实现的。这个过程类似于推导</w:t>
      </w:r>
      <w:r w:rsidRPr="00D85F5D">
        <w:rPr>
          <w:rFonts w:eastAsia="仿宋_GB2312"/>
          <w:i/>
          <w:sz w:val="32"/>
          <w:szCs w:val="32"/>
        </w:rPr>
        <w:t>TTC</w:t>
      </w:r>
      <w:r w:rsidRPr="00D85F5D">
        <w:rPr>
          <w:rFonts w:eastAsia="仿宋_GB2312"/>
          <w:i/>
          <w:sz w:val="32"/>
          <w:szCs w:val="32"/>
        </w:rPr>
        <w:t>的过程。</w:t>
      </w:r>
      <w:r w:rsidRPr="00D85F5D">
        <w:rPr>
          <w:rFonts w:ascii="仿宋_GB2312" w:eastAsia="仿宋_GB2312" w:hint="eastAsia"/>
          <w:sz w:val="32"/>
          <w:szCs w:val="32"/>
        </w:rPr>
        <w:t>”</w:t>
      </w:r>
    </w:p>
    <w:p w14:paraId="49AE2030"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sz w:val="32"/>
          <w:szCs w:val="32"/>
        </w:rPr>
        <w:t>因此，对未建立</w:t>
      </w:r>
      <w:r w:rsidRPr="00D85F5D">
        <w:rPr>
          <w:rFonts w:ascii="仿宋_GB2312" w:eastAsia="仿宋_GB2312" w:hint="eastAsia"/>
          <w:sz w:val="32"/>
          <w:szCs w:val="32"/>
        </w:rPr>
        <w:t>“</w:t>
      </w:r>
      <w:r w:rsidRPr="00D85F5D">
        <w:rPr>
          <w:rFonts w:eastAsia="仿宋_GB2312"/>
          <w:sz w:val="32"/>
          <w:szCs w:val="32"/>
        </w:rPr>
        <w:t>阈值机制</w:t>
      </w:r>
      <w:r w:rsidRPr="00D85F5D">
        <w:rPr>
          <w:rFonts w:ascii="仿宋_GB2312" w:eastAsia="仿宋_GB2312" w:hint="eastAsia"/>
          <w:sz w:val="32"/>
          <w:szCs w:val="32"/>
        </w:rPr>
        <w:t>”</w:t>
      </w:r>
      <w:r w:rsidRPr="00D85F5D">
        <w:rPr>
          <w:rFonts w:eastAsia="仿宋_GB2312"/>
          <w:sz w:val="32"/>
          <w:szCs w:val="32"/>
        </w:rPr>
        <w:t>的</w:t>
      </w:r>
      <w:r w:rsidRPr="00D85F5D">
        <w:rPr>
          <w:rFonts w:eastAsia="仿宋_GB2312"/>
          <w:sz w:val="32"/>
          <w:szCs w:val="32"/>
        </w:rPr>
        <w:t>1</w:t>
      </w:r>
      <w:r w:rsidRPr="00D85F5D">
        <w:rPr>
          <w:rFonts w:eastAsia="仿宋_GB2312"/>
          <w:sz w:val="32"/>
          <w:szCs w:val="32"/>
        </w:rPr>
        <w:t>类杂质（已知致突变致癌物）来说，</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值的线性外推适用于推导出</w:t>
      </w:r>
      <w:r w:rsidRPr="00D85F5D">
        <w:rPr>
          <w:rFonts w:eastAsia="仿宋_GB2312"/>
          <w:sz w:val="32"/>
          <w:szCs w:val="32"/>
        </w:rPr>
        <w:t>AI</w:t>
      </w:r>
      <w:r w:rsidRPr="00D85F5D">
        <w:rPr>
          <w:rFonts w:eastAsia="仿宋_GB2312"/>
          <w:sz w:val="32"/>
          <w:szCs w:val="32"/>
        </w:rPr>
        <w:t>。</w:t>
      </w:r>
      <w:r w:rsidRPr="00D85F5D">
        <w:rPr>
          <w:rFonts w:ascii="仿宋_GB2312" w:eastAsia="仿宋_GB2312" w:hint="eastAsia"/>
          <w:sz w:val="32"/>
          <w:szCs w:val="32"/>
        </w:rPr>
        <w:t>“</w:t>
      </w:r>
      <w:r w:rsidRPr="00D85F5D">
        <w:rPr>
          <w:rFonts w:eastAsia="仿宋_GB2312"/>
          <w:sz w:val="32"/>
          <w:szCs w:val="32"/>
        </w:rPr>
        <w:t>阈值机制</w:t>
      </w:r>
      <w:r w:rsidRPr="00D85F5D">
        <w:rPr>
          <w:rFonts w:ascii="仿宋_GB2312" w:eastAsia="仿宋_GB2312" w:hint="eastAsia"/>
          <w:sz w:val="32"/>
          <w:szCs w:val="32"/>
        </w:rPr>
        <w:t>”</w:t>
      </w:r>
      <w:r w:rsidRPr="00D85F5D">
        <w:rPr>
          <w:rFonts w:eastAsia="仿宋_GB2312"/>
          <w:sz w:val="32"/>
          <w:szCs w:val="32"/>
        </w:rPr>
        <w:t>是对导致非线性剂量</w:t>
      </w:r>
      <w:r w:rsidRPr="00D85F5D">
        <w:rPr>
          <w:rFonts w:eastAsia="仿宋_GB2312"/>
          <w:sz w:val="32"/>
          <w:szCs w:val="32"/>
        </w:rPr>
        <w:t>-</w:t>
      </w:r>
      <w:r w:rsidRPr="00D85F5D">
        <w:rPr>
          <w:rFonts w:eastAsia="仿宋_GB2312"/>
          <w:sz w:val="32"/>
          <w:szCs w:val="32"/>
        </w:rPr>
        <w:t>效应曲线作用方式的一种理解。多数情况下，致癌性数</w:t>
      </w:r>
      <w:r w:rsidRPr="00D85F5D">
        <w:rPr>
          <w:rFonts w:eastAsia="仿宋_GB2312"/>
          <w:sz w:val="32"/>
          <w:szCs w:val="32"/>
        </w:rPr>
        <w:lastRenderedPageBreak/>
        <w:t>据可从</w:t>
      </w:r>
      <w:r w:rsidRPr="00D85F5D">
        <w:rPr>
          <w:rFonts w:eastAsia="仿宋_GB2312"/>
          <w:sz w:val="32"/>
          <w:szCs w:val="32"/>
        </w:rPr>
        <w:t>CPDB</w:t>
      </w:r>
      <w:r w:rsidRPr="00D85F5D">
        <w:rPr>
          <w:rFonts w:eastAsia="仿宋_GB2312"/>
          <w:sz w:val="32"/>
          <w:szCs w:val="32"/>
        </w:rPr>
        <w:t>获得</w:t>
      </w:r>
      <w:r w:rsidRPr="00D85F5D">
        <w:rPr>
          <w:rFonts w:eastAsia="仿宋_GB2312" w:hint="eastAsia"/>
          <w:sz w:val="32"/>
          <w:szCs w:val="32"/>
        </w:rPr>
        <w:t>；</w:t>
      </w:r>
      <w:r w:rsidRPr="00D85F5D">
        <w:rPr>
          <w:rFonts w:eastAsia="仿宋_GB2312"/>
          <w:sz w:val="32"/>
          <w:szCs w:val="32"/>
        </w:rPr>
        <w:t>结论或是基于报告原作者对致癌性研究的观点（</w:t>
      </w:r>
      <w:r w:rsidRPr="00D85F5D">
        <w:rPr>
          <w:rFonts w:eastAsia="仿宋_GB2312"/>
          <w:sz w:val="32"/>
          <w:szCs w:val="32"/>
        </w:rPr>
        <w:t>CPDB</w:t>
      </w:r>
      <w:r w:rsidRPr="00D85F5D">
        <w:rPr>
          <w:rFonts w:eastAsia="仿宋_GB2312"/>
          <w:sz w:val="32"/>
          <w:szCs w:val="32"/>
        </w:rPr>
        <w:t>中的</w:t>
      </w:r>
      <w:r w:rsidRPr="00D85F5D">
        <w:rPr>
          <w:rFonts w:ascii="仿宋_GB2312" w:eastAsia="仿宋_GB2312" w:hint="eastAsia"/>
          <w:sz w:val="32"/>
          <w:szCs w:val="32"/>
        </w:rPr>
        <w:t>“</w:t>
      </w:r>
      <w:r w:rsidRPr="00D85F5D">
        <w:rPr>
          <w:rFonts w:eastAsia="仿宋_GB2312"/>
          <w:sz w:val="32"/>
          <w:szCs w:val="32"/>
        </w:rPr>
        <w:t>作者观点</w:t>
      </w:r>
      <w:r w:rsidRPr="00D85F5D">
        <w:rPr>
          <w:rFonts w:ascii="仿宋_GB2312" w:eastAsia="仿宋_GB2312" w:hint="eastAsia"/>
          <w:sz w:val="32"/>
          <w:szCs w:val="32"/>
        </w:rPr>
        <w:t>”</w:t>
      </w:r>
      <w:r w:rsidRPr="00D85F5D">
        <w:rPr>
          <w:rFonts w:eastAsia="仿宋_GB2312"/>
          <w:sz w:val="32"/>
          <w:szCs w:val="32"/>
        </w:rPr>
        <w:t>）或</w:t>
      </w:r>
      <w:r w:rsidRPr="00D85F5D">
        <w:rPr>
          <w:rFonts w:eastAsia="仿宋_GB2312"/>
          <w:sz w:val="32"/>
          <w:szCs w:val="32"/>
        </w:rPr>
        <w:t>CPDB</w:t>
      </w:r>
      <w:r w:rsidRPr="00D85F5D">
        <w:rPr>
          <w:rFonts w:eastAsia="仿宋_GB2312"/>
          <w:sz w:val="32"/>
          <w:szCs w:val="32"/>
        </w:rPr>
        <w:t>提供的统计分析结论。当所选择的化学物质的</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得到</w:t>
      </w:r>
      <w:r w:rsidRPr="00D85F5D">
        <w:rPr>
          <w:rFonts w:eastAsia="仿宋_GB2312"/>
          <w:sz w:val="32"/>
          <w:szCs w:val="32"/>
        </w:rPr>
        <w:t>CPDB</w:t>
      </w:r>
      <w:r w:rsidRPr="00D85F5D">
        <w:rPr>
          <w:rFonts w:eastAsia="仿宋_GB2312"/>
          <w:sz w:val="32"/>
          <w:szCs w:val="32"/>
        </w:rPr>
        <w:t>认可后，该值可被用于计算</w:t>
      </w:r>
      <w:r w:rsidRPr="00D85F5D">
        <w:rPr>
          <w:rFonts w:eastAsia="仿宋_GB2312"/>
          <w:sz w:val="32"/>
          <w:szCs w:val="32"/>
        </w:rPr>
        <w:t>AI</w:t>
      </w:r>
      <w:r w:rsidRPr="00D85F5D">
        <w:rPr>
          <w:rFonts w:eastAsia="仿宋_GB2312"/>
          <w:sz w:val="32"/>
          <w:szCs w:val="32"/>
        </w:rPr>
        <w:t>；相关的致癌性数据不需重新分析，</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值也不用重新计算。</w:t>
      </w:r>
    </w:p>
    <w:p w14:paraId="3815A16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如果在文献中有可靠的的数据，而</w:t>
      </w:r>
      <w:r w:rsidRPr="00D85F5D">
        <w:rPr>
          <w:rFonts w:eastAsia="仿宋_GB2312"/>
          <w:kern w:val="0"/>
          <w:sz w:val="32"/>
          <w:szCs w:val="32"/>
        </w:rPr>
        <w:t>CPDB</w:t>
      </w:r>
      <w:r w:rsidRPr="00D85F5D">
        <w:rPr>
          <w:rFonts w:eastAsia="仿宋_GB2312"/>
          <w:kern w:val="0"/>
          <w:sz w:val="32"/>
          <w:szCs w:val="32"/>
        </w:rPr>
        <w:t>中没有，则根据</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3</w:t>
      </w:r>
      <w:r w:rsidRPr="00D85F5D">
        <w:rPr>
          <w:rFonts w:eastAsia="仿宋_GB2312"/>
          <w:kern w:val="0"/>
          <w:sz w:val="32"/>
          <w:szCs w:val="32"/>
        </w:rPr>
        <w:t>）中描述的方法计算</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。采用</w:t>
      </w:r>
      <w:r w:rsidRPr="00D85F5D">
        <w:rPr>
          <w:rFonts w:eastAsia="仿宋_GB2312"/>
          <w:kern w:val="0"/>
          <w:sz w:val="32"/>
          <w:szCs w:val="32"/>
        </w:rPr>
        <w:t>ICH Q3C</w:t>
      </w:r>
      <w:r w:rsidRPr="00D85F5D">
        <w:rPr>
          <w:rFonts w:eastAsia="仿宋_GB2312"/>
          <w:kern w:val="0"/>
          <w:sz w:val="32"/>
          <w:szCs w:val="32"/>
        </w:rPr>
        <w:t>和</w:t>
      </w:r>
      <w:r w:rsidRPr="00D85F5D">
        <w:rPr>
          <w:rFonts w:eastAsia="仿宋_GB2312"/>
          <w:kern w:val="0"/>
          <w:sz w:val="32"/>
          <w:szCs w:val="32"/>
        </w:rPr>
        <w:t>ICH Q3D</w:t>
      </w:r>
      <w:r w:rsidRPr="00D85F5D">
        <w:rPr>
          <w:rFonts w:eastAsia="仿宋_GB2312"/>
          <w:kern w:val="0"/>
          <w:sz w:val="32"/>
          <w:szCs w:val="32"/>
        </w:rPr>
        <w:t>中假设的动物体重、呼吸量和摄水量值来计算剂量（参考文献</w:t>
      </w:r>
      <w:r w:rsidRPr="00D85F5D">
        <w:rPr>
          <w:rFonts w:eastAsia="仿宋_GB2312"/>
          <w:kern w:val="0"/>
          <w:sz w:val="32"/>
          <w:szCs w:val="32"/>
        </w:rPr>
        <w:t>1</w:t>
      </w:r>
      <w:r w:rsidRPr="00D85F5D">
        <w:rPr>
          <w:rFonts w:eastAsia="仿宋_GB2312" w:hint="eastAsia"/>
          <w:kern w:val="0"/>
          <w:sz w:val="32"/>
          <w:szCs w:val="32"/>
        </w:rPr>
        <w:t>、</w:t>
      </w:r>
      <w:r w:rsidRPr="00D85F5D">
        <w:rPr>
          <w:rFonts w:eastAsia="仿宋_GB2312"/>
          <w:kern w:val="0"/>
          <w:sz w:val="32"/>
          <w:szCs w:val="32"/>
        </w:rPr>
        <w:t>4</w:t>
      </w:r>
      <w:r w:rsidRPr="00D85F5D">
        <w:rPr>
          <w:rFonts w:eastAsia="仿宋_GB2312"/>
          <w:kern w:val="0"/>
          <w:sz w:val="32"/>
          <w:szCs w:val="32"/>
        </w:rPr>
        <w:t>）。</w:t>
      </w:r>
    </w:p>
    <w:p w14:paraId="30DD2589" w14:textId="77777777" w:rsidR="00E451E0" w:rsidRPr="00D85F5D" w:rsidRDefault="00E451E0">
      <w:pPr>
        <w:numPr>
          <w:ilvl w:val="1"/>
          <w:numId w:val="1"/>
        </w:numPr>
        <w:tabs>
          <w:tab w:val="left" w:pos="709"/>
        </w:tabs>
        <w:autoSpaceDE w:val="0"/>
        <w:autoSpaceDN w:val="0"/>
        <w:adjustRightInd w:val="0"/>
        <w:spacing w:beforeLines="100" w:before="240" w:afterLines="100" w:after="240" w:line="360" w:lineRule="auto"/>
        <w:ind w:left="709" w:hanging="709"/>
        <w:rPr>
          <w:rFonts w:eastAsia="方正小标宋简体"/>
          <w:b/>
          <w:bCs/>
          <w:i/>
          <w:kern w:val="0"/>
          <w:sz w:val="36"/>
          <w:szCs w:val="36"/>
        </w:rPr>
      </w:pPr>
      <w:bookmarkStart w:id="13" w:name="_Toc508613943"/>
      <w:bookmarkStart w:id="14" w:name="_Toc508616152"/>
      <w:r w:rsidRPr="00D85F5D">
        <w:rPr>
          <w:rFonts w:eastAsia="方正小标宋简体"/>
          <w:b/>
          <w:bCs/>
          <w:i/>
          <w:kern w:val="0"/>
          <w:sz w:val="36"/>
          <w:szCs w:val="36"/>
        </w:rPr>
        <w:t>研究的选择</w:t>
      </w:r>
      <w:bookmarkEnd w:id="13"/>
      <w:bookmarkEnd w:id="14"/>
    </w:p>
    <w:p w14:paraId="2EF5D90E" w14:textId="77777777" w:rsidR="00E451E0" w:rsidRPr="00D85F5D" w:rsidRDefault="00E451E0">
      <w:pPr>
        <w:autoSpaceDE w:val="0"/>
        <w:autoSpaceDN w:val="0"/>
        <w:adjustRightInd w:val="0"/>
        <w:spacing w:line="360" w:lineRule="auto"/>
        <w:ind w:firstLineChars="200" w:firstLine="640"/>
        <w:rPr>
          <w:rFonts w:eastAsia="仿宋_GB2312"/>
          <w:bCs/>
          <w:iCs/>
          <w:kern w:val="0"/>
          <w:sz w:val="32"/>
          <w:szCs w:val="32"/>
        </w:rPr>
      </w:pPr>
      <w:r w:rsidRPr="00D85F5D">
        <w:rPr>
          <w:rFonts w:eastAsia="仿宋_GB2312"/>
          <w:bCs/>
          <w:iCs/>
          <w:kern w:val="0"/>
          <w:sz w:val="32"/>
          <w:szCs w:val="32"/>
        </w:rPr>
        <w:t>虽然</w:t>
      </w:r>
      <w:r w:rsidRPr="00D85F5D">
        <w:rPr>
          <w:rFonts w:eastAsia="仿宋_GB2312"/>
          <w:bCs/>
          <w:iCs/>
          <w:kern w:val="0"/>
          <w:sz w:val="32"/>
          <w:szCs w:val="32"/>
        </w:rPr>
        <w:t>CPDB</w:t>
      </w:r>
      <w:r w:rsidRPr="00D85F5D">
        <w:rPr>
          <w:rFonts w:eastAsia="仿宋_GB2312"/>
          <w:bCs/>
          <w:iCs/>
          <w:kern w:val="0"/>
          <w:sz w:val="32"/>
          <w:szCs w:val="32"/>
        </w:rPr>
        <w:t>明确规定了例如实验动物暴露期间寿命比例的标准，但是</w:t>
      </w:r>
      <w:r w:rsidRPr="00D85F5D">
        <w:rPr>
          <w:rFonts w:eastAsia="仿宋_GB2312"/>
          <w:bCs/>
          <w:iCs/>
          <w:kern w:val="0"/>
          <w:sz w:val="32"/>
          <w:szCs w:val="32"/>
        </w:rPr>
        <w:t>CPDB</w:t>
      </w:r>
      <w:r w:rsidRPr="00D85F5D">
        <w:rPr>
          <w:rFonts w:eastAsia="仿宋_GB2312"/>
          <w:bCs/>
          <w:iCs/>
          <w:kern w:val="0"/>
          <w:sz w:val="32"/>
          <w:szCs w:val="32"/>
        </w:rPr>
        <w:t>中所列研究的质量仍参差不齐。此附录是为某些质量水平较低的研究设立可用的额外标准。质量水平较低的研究符合以下一种或多种情况：</w:t>
      </w:r>
    </w:p>
    <w:p w14:paraId="2894B139" w14:textId="363BEFDC" w:rsidR="00E451E0" w:rsidRPr="00D85F5D" w:rsidRDefault="00E451E0">
      <w:pPr>
        <w:autoSpaceDE w:val="0"/>
        <w:autoSpaceDN w:val="0"/>
        <w:adjustRightInd w:val="0"/>
        <w:spacing w:line="360" w:lineRule="auto"/>
        <w:rPr>
          <w:rFonts w:eastAsia="仿宋_GB2312"/>
          <w:bCs/>
          <w:iCs/>
          <w:kern w:val="0"/>
          <w:sz w:val="32"/>
          <w:szCs w:val="32"/>
        </w:rPr>
      </w:pPr>
      <w:r w:rsidRPr="00D85F5D">
        <w:rPr>
          <w:rFonts w:eastAsia="仿宋_GB2312"/>
          <w:bCs/>
          <w:iCs/>
          <w:kern w:val="0"/>
          <w:sz w:val="32"/>
          <w:szCs w:val="32"/>
        </w:rPr>
        <w:t>每性别每剂量</w:t>
      </w:r>
      <w:r w:rsidR="005D2182" w:rsidRPr="00D85F5D">
        <w:rPr>
          <w:rFonts w:eastAsia="仿宋_GB2312" w:hint="eastAsia"/>
          <w:bCs/>
          <w:iCs/>
          <w:kern w:val="0"/>
          <w:sz w:val="32"/>
          <w:szCs w:val="32"/>
        </w:rPr>
        <w:t>的</w:t>
      </w:r>
      <w:r w:rsidRPr="00D85F5D">
        <w:rPr>
          <w:rFonts w:eastAsia="仿宋_GB2312"/>
          <w:bCs/>
          <w:iCs/>
          <w:kern w:val="0"/>
          <w:sz w:val="32"/>
          <w:szCs w:val="32"/>
        </w:rPr>
        <w:t>动物数量</w:t>
      </w:r>
      <w:r w:rsidRPr="00D85F5D">
        <w:rPr>
          <w:rFonts w:eastAsia="仿宋_GB2312"/>
          <w:bCs/>
          <w:iCs/>
          <w:kern w:val="0"/>
          <w:sz w:val="32"/>
          <w:szCs w:val="32"/>
        </w:rPr>
        <w:t>&lt;50</w:t>
      </w:r>
      <w:r w:rsidRPr="00D85F5D">
        <w:rPr>
          <w:rFonts w:eastAsia="仿宋_GB2312"/>
          <w:bCs/>
          <w:iCs/>
          <w:kern w:val="0"/>
          <w:sz w:val="32"/>
          <w:szCs w:val="32"/>
        </w:rPr>
        <w:t>只；</w:t>
      </w:r>
    </w:p>
    <w:p w14:paraId="6B5FA7F4" w14:textId="77777777" w:rsidR="00E451E0" w:rsidRPr="00D85F5D" w:rsidRDefault="00E451E0">
      <w:pPr>
        <w:autoSpaceDE w:val="0"/>
        <w:autoSpaceDN w:val="0"/>
        <w:adjustRightInd w:val="0"/>
        <w:spacing w:line="360" w:lineRule="auto"/>
        <w:rPr>
          <w:rFonts w:eastAsia="仿宋_GB2312"/>
          <w:bCs/>
          <w:iCs/>
          <w:kern w:val="0"/>
          <w:sz w:val="32"/>
          <w:szCs w:val="32"/>
        </w:rPr>
      </w:pPr>
      <w:r w:rsidRPr="00D85F5D">
        <w:rPr>
          <w:rFonts w:eastAsia="仿宋_GB2312"/>
          <w:bCs/>
          <w:iCs/>
          <w:kern w:val="0"/>
          <w:sz w:val="32"/>
          <w:szCs w:val="32"/>
        </w:rPr>
        <w:t>&lt;3</w:t>
      </w:r>
      <w:r w:rsidRPr="00D85F5D">
        <w:rPr>
          <w:rFonts w:eastAsia="仿宋_GB2312"/>
          <w:bCs/>
          <w:iCs/>
          <w:kern w:val="0"/>
          <w:sz w:val="32"/>
          <w:szCs w:val="32"/>
        </w:rPr>
        <w:t>个剂量水平；</w:t>
      </w:r>
    </w:p>
    <w:p w14:paraId="4FBB2A16" w14:textId="77777777" w:rsidR="00E451E0" w:rsidRPr="00D85F5D" w:rsidRDefault="00E451E0">
      <w:pPr>
        <w:autoSpaceDE w:val="0"/>
        <w:autoSpaceDN w:val="0"/>
        <w:adjustRightInd w:val="0"/>
        <w:spacing w:line="360" w:lineRule="auto"/>
        <w:rPr>
          <w:rFonts w:eastAsia="仿宋_GB2312"/>
          <w:bCs/>
          <w:iCs/>
          <w:kern w:val="0"/>
          <w:sz w:val="32"/>
          <w:szCs w:val="32"/>
        </w:rPr>
      </w:pPr>
      <w:r w:rsidRPr="00D85F5D">
        <w:rPr>
          <w:rFonts w:eastAsia="仿宋_GB2312"/>
          <w:bCs/>
          <w:iCs/>
          <w:kern w:val="0"/>
          <w:sz w:val="32"/>
          <w:szCs w:val="32"/>
        </w:rPr>
        <w:t>缺少同期对照组；</w:t>
      </w:r>
    </w:p>
    <w:p w14:paraId="5A4A5DF0" w14:textId="77777777" w:rsidR="00E451E0" w:rsidRPr="00D85F5D" w:rsidRDefault="00E451E0">
      <w:pPr>
        <w:autoSpaceDE w:val="0"/>
        <w:autoSpaceDN w:val="0"/>
        <w:adjustRightInd w:val="0"/>
        <w:spacing w:line="360" w:lineRule="auto"/>
        <w:rPr>
          <w:rFonts w:eastAsia="仿宋_GB2312"/>
          <w:bCs/>
          <w:iCs/>
          <w:kern w:val="0"/>
          <w:sz w:val="32"/>
          <w:szCs w:val="32"/>
        </w:rPr>
      </w:pPr>
      <w:r w:rsidRPr="00D85F5D">
        <w:rPr>
          <w:rFonts w:eastAsia="仿宋_GB2312"/>
          <w:bCs/>
          <w:iCs/>
          <w:kern w:val="0"/>
          <w:sz w:val="32"/>
          <w:szCs w:val="32"/>
        </w:rPr>
        <w:t>间歇给药（</w:t>
      </w:r>
      <w:r w:rsidRPr="00D85F5D">
        <w:rPr>
          <w:rFonts w:eastAsia="仿宋_GB2312"/>
          <w:bCs/>
          <w:iCs/>
          <w:kern w:val="0"/>
          <w:sz w:val="32"/>
          <w:szCs w:val="32"/>
        </w:rPr>
        <w:t>&lt;5</w:t>
      </w:r>
      <w:r w:rsidRPr="00D85F5D">
        <w:rPr>
          <w:rFonts w:eastAsia="仿宋_GB2312"/>
          <w:bCs/>
          <w:iCs/>
          <w:kern w:val="0"/>
          <w:sz w:val="32"/>
          <w:szCs w:val="32"/>
        </w:rPr>
        <w:t>天</w:t>
      </w:r>
      <w:r w:rsidRPr="00D85F5D">
        <w:rPr>
          <w:rFonts w:eastAsia="仿宋_GB2312"/>
          <w:bCs/>
          <w:iCs/>
          <w:kern w:val="0"/>
          <w:sz w:val="32"/>
          <w:szCs w:val="32"/>
        </w:rPr>
        <w:t>/</w:t>
      </w:r>
      <w:r w:rsidRPr="00D85F5D">
        <w:rPr>
          <w:rFonts w:eastAsia="仿宋_GB2312"/>
          <w:bCs/>
          <w:iCs/>
          <w:kern w:val="0"/>
          <w:sz w:val="32"/>
          <w:szCs w:val="32"/>
        </w:rPr>
        <w:t>周）；</w:t>
      </w:r>
    </w:p>
    <w:p w14:paraId="7202B91E" w14:textId="77777777" w:rsidR="00E451E0" w:rsidRPr="00D85F5D" w:rsidRDefault="00E451E0">
      <w:pPr>
        <w:autoSpaceDE w:val="0"/>
        <w:autoSpaceDN w:val="0"/>
        <w:adjustRightInd w:val="0"/>
        <w:spacing w:line="360" w:lineRule="auto"/>
        <w:rPr>
          <w:rFonts w:eastAsia="仿宋_GB2312"/>
          <w:bCs/>
          <w:iCs/>
          <w:kern w:val="0"/>
          <w:sz w:val="32"/>
          <w:szCs w:val="32"/>
        </w:rPr>
      </w:pPr>
      <w:r w:rsidRPr="00D85F5D">
        <w:rPr>
          <w:rFonts w:eastAsia="仿宋_GB2312"/>
          <w:bCs/>
          <w:iCs/>
          <w:kern w:val="0"/>
          <w:sz w:val="32"/>
          <w:szCs w:val="32"/>
        </w:rPr>
        <w:t>短于终生给药。</w:t>
      </w:r>
    </w:p>
    <w:p w14:paraId="6D84BA8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通常会使用较为完善的研究来推导限度。但是在某些情况下，某些不满足以上所有标准的研究项目，而其他方面是完善的，这样的研究也被认为能够用来推导</w:t>
      </w:r>
      <w:r w:rsidRPr="00D85F5D">
        <w:rPr>
          <w:rFonts w:eastAsia="仿宋_GB2312"/>
          <w:kern w:val="0"/>
          <w:sz w:val="32"/>
          <w:szCs w:val="32"/>
        </w:rPr>
        <w:t>AI</w:t>
      </w:r>
      <w:r w:rsidRPr="00D85F5D">
        <w:rPr>
          <w:rFonts w:eastAsia="仿宋_GB2312"/>
          <w:kern w:val="0"/>
          <w:sz w:val="32"/>
          <w:szCs w:val="32"/>
        </w:rPr>
        <w:t>，例如每周只给药</w:t>
      </w:r>
      <w:r w:rsidRPr="00D85F5D">
        <w:rPr>
          <w:rFonts w:eastAsia="仿宋_GB2312"/>
          <w:kern w:val="0"/>
          <w:sz w:val="32"/>
          <w:szCs w:val="32"/>
        </w:rPr>
        <w:t>3</w:t>
      </w:r>
      <w:r w:rsidRPr="00D85F5D">
        <w:rPr>
          <w:rFonts w:eastAsia="仿宋_GB2312"/>
          <w:kern w:val="0"/>
          <w:sz w:val="32"/>
          <w:szCs w:val="32"/>
        </w:rPr>
        <w:t>天（如，苄基氯）已有研究显示更高剂量将无法耐受，即达到美国国家毒理计划（</w:t>
      </w:r>
      <w:r w:rsidRPr="00D85F5D">
        <w:rPr>
          <w:rFonts w:eastAsia="仿宋_GB2312"/>
          <w:kern w:val="0"/>
          <w:sz w:val="32"/>
          <w:szCs w:val="32"/>
        </w:rPr>
        <w:t>NTP</w:t>
      </w:r>
      <w:r w:rsidRPr="00D85F5D">
        <w:rPr>
          <w:rFonts w:eastAsia="仿宋_GB2312"/>
          <w:kern w:val="0"/>
          <w:sz w:val="32"/>
          <w:szCs w:val="32"/>
        </w:rPr>
        <w:t>）或</w:t>
      </w:r>
      <w:r w:rsidRPr="00D85F5D">
        <w:rPr>
          <w:rFonts w:eastAsia="仿宋_GB2312"/>
          <w:kern w:val="0"/>
          <w:sz w:val="32"/>
          <w:szCs w:val="32"/>
        </w:rPr>
        <w:t>ICH S1C</w:t>
      </w:r>
      <w:r w:rsidRPr="00D85F5D">
        <w:rPr>
          <w:rFonts w:eastAsia="仿宋_GB2312" w:hint="eastAsia"/>
          <w:kern w:val="0"/>
          <w:sz w:val="32"/>
          <w:szCs w:val="32"/>
        </w:rPr>
        <w:t>(</w:t>
      </w:r>
      <w:r w:rsidRPr="00D85F5D">
        <w:rPr>
          <w:rFonts w:eastAsia="仿宋_GB2312"/>
          <w:kern w:val="0"/>
          <w:sz w:val="32"/>
          <w:szCs w:val="32"/>
        </w:rPr>
        <w:t>R2</w:t>
      </w:r>
      <w:r w:rsidRPr="00D85F5D">
        <w:rPr>
          <w:rFonts w:eastAsia="仿宋_GB2312" w:hint="eastAsia"/>
          <w:kern w:val="0"/>
          <w:sz w:val="32"/>
          <w:szCs w:val="32"/>
        </w:rPr>
        <w:t>)</w:t>
      </w:r>
      <w:r w:rsidRPr="00D85F5D">
        <w:rPr>
          <w:rFonts w:eastAsia="仿宋_GB2312"/>
          <w:kern w:val="0"/>
          <w:sz w:val="32"/>
          <w:szCs w:val="32"/>
        </w:rPr>
        <w:t>（参考文献</w:t>
      </w:r>
      <w:r w:rsidRPr="00D85F5D">
        <w:rPr>
          <w:rFonts w:eastAsia="仿宋_GB2312"/>
          <w:kern w:val="0"/>
          <w:sz w:val="32"/>
          <w:szCs w:val="32"/>
        </w:rPr>
        <w:t>5</w:t>
      </w:r>
      <w:r w:rsidRPr="00D85F5D">
        <w:rPr>
          <w:rFonts w:eastAsia="仿宋_GB2312"/>
          <w:kern w:val="0"/>
          <w:sz w:val="32"/>
          <w:szCs w:val="32"/>
        </w:rPr>
        <w:t>）所定义的最大耐受剂量（</w:t>
      </w:r>
      <w:r w:rsidRPr="00D85F5D">
        <w:rPr>
          <w:rFonts w:eastAsia="仿宋_GB2312"/>
          <w:kern w:val="0"/>
          <w:sz w:val="32"/>
          <w:szCs w:val="32"/>
        </w:rPr>
        <w:t>MTD</w:t>
      </w:r>
      <w:r w:rsidRPr="00D85F5D">
        <w:rPr>
          <w:rFonts w:eastAsia="仿宋_GB2312"/>
          <w:kern w:val="0"/>
          <w:sz w:val="32"/>
          <w:szCs w:val="32"/>
        </w:rPr>
        <w:t>）。</w:t>
      </w:r>
      <w:r w:rsidRPr="00D85F5D">
        <w:rPr>
          <w:rFonts w:eastAsia="仿宋_GB2312"/>
          <w:kern w:val="0"/>
          <w:sz w:val="32"/>
          <w:szCs w:val="32"/>
        </w:rPr>
        <w:lastRenderedPageBreak/>
        <w:t>在计算效力时会将间歇或少于终生给药（例如苄基氯）列入考量；举例来说，在</w:t>
      </w:r>
      <w:r w:rsidRPr="00D85F5D">
        <w:rPr>
          <w:rFonts w:eastAsia="仿宋_GB2312"/>
          <w:kern w:val="0"/>
          <w:sz w:val="32"/>
          <w:szCs w:val="32"/>
        </w:rPr>
        <w:t>CPDB</w:t>
      </w:r>
      <w:r w:rsidRPr="00D85F5D">
        <w:rPr>
          <w:rFonts w:eastAsia="仿宋_GB2312"/>
          <w:kern w:val="0"/>
          <w:sz w:val="32"/>
          <w:szCs w:val="32"/>
        </w:rPr>
        <w:t>中所显示的剂量水平是已被调整用以反映估计的每日剂量水平，</w:t>
      </w:r>
      <w:r w:rsidRPr="00D85F5D">
        <w:rPr>
          <w:rFonts w:eastAsia="仿宋_GB2312"/>
          <w:sz w:val="32"/>
          <w:szCs w:val="32"/>
        </w:rPr>
        <w:t>这样</w:t>
      </w:r>
      <w:r w:rsidRPr="00D85F5D">
        <w:rPr>
          <w:rFonts w:eastAsia="仿宋_GB2312"/>
          <w:kern w:val="0"/>
          <w:sz w:val="32"/>
          <w:szCs w:val="32"/>
        </w:rPr>
        <w:t>每周共给以</w:t>
      </w:r>
      <w:r w:rsidRPr="00D85F5D">
        <w:rPr>
          <w:rFonts w:eastAsia="仿宋_GB2312"/>
          <w:kern w:val="0"/>
          <w:sz w:val="32"/>
          <w:szCs w:val="32"/>
        </w:rPr>
        <w:t>3</w:t>
      </w:r>
      <w:r w:rsidRPr="00D85F5D">
        <w:rPr>
          <w:rFonts w:eastAsia="仿宋_GB2312"/>
          <w:kern w:val="0"/>
          <w:sz w:val="32"/>
          <w:szCs w:val="32"/>
        </w:rPr>
        <w:t>次的每日剂量乘以</w:t>
      </w:r>
      <w:r w:rsidRPr="00D85F5D">
        <w:rPr>
          <w:rFonts w:eastAsia="仿宋_GB2312"/>
          <w:kern w:val="0"/>
          <w:sz w:val="32"/>
          <w:szCs w:val="32"/>
        </w:rPr>
        <w:t>3/7</w:t>
      </w:r>
      <w:r w:rsidRPr="00D85F5D">
        <w:rPr>
          <w:rFonts w:eastAsia="仿宋_GB2312"/>
          <w:kern w:val="0"/>
          <w:sz w:val="32"/>
          <w:szCs w:val="32"/>
        </w:rPr>
        <w:t>以得出平均日剂量；如果动物接受治疗的时间少于</w:t>
      </w:r>
      <w:r w:rsidRPr="00D85F5D">
        <w:rPr>
          <w:rFonts w:eastAsia="仿宋_GB2312"/>
          <w:kern w:val="0"/>
          <w:sz w:val="32"/>
          <w:szCs w:val="32"/>
        </w:rPr>
        <w:t>24</w:t>
      </w:r>
      <w:r w:rsidRPr="00D85F5D">
        <w:rPr>
          <w:rFonts w:eastAsia="仿宋_GB2312"/>
          <w:kern w:val="0"/>
          <w:sz w:val="32"/>
          <w:szCs w:val="32"/>
        </w:rPr>
        <w:t>个月，则需进行相应的调整。考虑到由</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线性外推出的可接受摄入量风险评估的高度保守性（仅增加了十万分之一的患癌风险），所以在无更完整数据的情况下，使用较不完善的数据有时是可以接受的。在这些情况下，化合物特定的评估中提供了支持建议方法的理由。</w:t>
      </w:r>
    </w:p>
    <w:p w14:paraId="17F55013" w14:textId="77777777" w:rsidR="00E451E0" w:rsidRPr="00D85F5D" w:rsidRDefault="00E451E0">
      <w:pPr>
        <w:numPr>
          <w:ilvl w:val="1"/>
          <w:numId w:val="1"/>
        </w:numPr>
        <w:tabs>
          <w:tab w:val="left" w:pos="709"/>
        </w:tabs>
        <w:autoSpaceDE w:val="0"/>
        <w:autoSpaceDN w:val="0"/>
        <w:adjustRightInd w:val="0"/>
        <w:spacing w:beforeLines="100" w:before="240" w:afterLines="100" w:after="240" w:line="360" w:lineRule="auto"/>
        <w:ind w:left="709" w:hanging="709"/>
        <w:rPr>
          <w:rFonts w:eastAsia="方正小标宋简体"/>
          <w:b/>
          <w:bCs/>
          <w:i/>
          <w:kern w:val="0"/>
          <w:sz w:val="36"/>
          <w:szCs w:val="36"/>
        </w:rPr>
      </w:pPr>
      <w:bookmarkStart w:id="15" w:name="_Toc508613944"/>
      <w:bookmarkStart w:id="16" w:name="_Toc508616153"/>
      <w:r w:rsidRPr="00D85F5D">
        <w:rPr>
          <w:rFonts w:eastAsia="方正小标宋简体"/>
          <w:b/>
          <w:bCs/>
          <w:i/>
          <w:kern w:val="0"/>
          <w:sz w:val="36"/>
          <w:szCs w:val="36"/>
        </w:rPr>
        <w:t>肿瘤和部位的选择</w:t>
      </w:r>
      <w:bookmarkEnd w:id="15"/>
      <w:bookmarkEnd w:id="16"/>
    </w:p>
    <w:p w14:paraId="390D99D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对动物种类、性别特定器官部位的最低</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是从最完善的实验研究中筛选获得的。当存在多个研究时，</w:t>
      </w:r>
      <w:r w:rsidRPr="00D85F5D">
        <w:rPr>
          <w:rFonts w:eastAsia="仿宋_GB2312"/>
          <w:kern w:val="0"/>
          <w:sz w:val="32"/>
          <w:szCs w:val="32"/>
        </w:rPr>
        <w:t>CPDB</w:t>
      </w:r>
      <w:r w:rsidRPr="00D85F5D">
        <w:rPr>
          <w:rFonts w:eastAsia="仿宋_GB2312"/>
          <w:kern w:val="0"/>
          <w:sz w:val="32"/>
          <w:szCs w:val="32"/>
        </w:rPr>
        <w:t>提供了一个计算得到的调和平均</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sz w:val="32"/>
          <w:szCs w:val="32"/>
        </w:rPr>
        <w:t>值</w:t>
      </w:r>
      <w:r w:rsidRPr="00D85F5D">
        <w:rPr>
          <w:rFonts w:eastAsia="仿宋_GB2312"/>
          <w:kern w:val="0"/>
          <w:sz w:val="32"/>
          <w:szCs w:val="32"/>
        </w:rPr>
        <w:t>，但在本附录中，最低</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被认为是一个更为保守的估计值。汇编为</w:t>
      </w:r>
      <w:r w:rsidRPr="00D85F5D">
        <w:rPr>
          <w:rFonts w:ascii="仿宋_GB2312" w:eastAsia="仿宋_GB2312" w:hint="eastAsia"/>
          <w:kern w:val="0"/>
          <w:sz w:val="32"/>
          <w:szCs w:val="32"/>
        </w:rPr>
        <w:t>“</w:t>
      </w:r>
      <w:r w:rsidRPr="00D85F5D">
        <w:rPr>
          <w:rFonts w:eastAsia="仿宋_GB2312"/>
          <w:kern w:val="0"/>
          <w:sz w:val="32"/>
          <w:szCs w:val="32"/>
        </w:rPr>
        <w:t>全荷瘤动物</w:t>
      </w:r>
      <w:r w:rsidRPr="00D85F5D">
        <w:rPr>
          <w:rFonts w:ascii="仿宋_GB2312" w:eastAsia="仿宋_GB2312" w:hint="eastAsia"/>
          <w:kern w:val="0"/>
          <w:sz w:val="32"/>
          <w:szCs w:val="32"/>
        </w:rPr>
        <w:t>”</w:t>
      </w:r>
      <w:r w:rsidRPr="00D85F5D">
        <w:rPr>
          <w:rFonts w:eastAsia="仿宋_GB2312"/>
          <w:kern w:val="0"/>
          <w:sz w:val="32"/>
          <w:szCs w:val="32"/>
        </w:rPr>
        <w:t>（</w:t>
      </w:r>
      <w:r w:rsidRPr="00D85F5D">
        <w:rPr>
          <w:rFonts w:eastAsia="仿宋_GB2312"/>
          <w:kern w:val="0"/>
          <w:sz w:val="32"/>
          <w:szCs w:val="32"/>
        </w:rPr>
        <w:t>TBA</w:t>
      </w:r>
      <w:r w:rsidRPr="00D85F5D">
        <w:rPr>
          <w:rFonts w:eastAsia="仿宋_GB2312"/>
          <w:kern w:val="0"/>
          <w:sz w:val="32"/>
          <w:szCs w:val="32"/>
        </w:rPr>
        <w:t>）的数据，没有考虑从</w:t>
      </w:r>
      <w:r w:rsidRPr="00D85F5D">
        <w:rPr>
          <w:rFonts w:eastAsia="仿宋_GB2312"/>
          <w:kern w:val="0"/>
          <w:sz w:val="32"/>
          <w:szCs w:val="32"/>
        </w:rPr>
        <w:t>CPDB</w:t>
      </w:r>
      <w:r w:rsidRPr="00D85F5D">
        <w:rPr>
          <w:rFonts w:eastAsia="仿宋_GB2312"/>
          <w:kern w:val="0"/>
          <w:sz w:val="32"/>
          <w:szCs w:val="32"/>
        </w:rPr>
        <w:t>中选择合适的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；在适当的情况下，会采用一个组织（例如肝脏）中的混合肿瘤类型（例如，腺瘤和癌），因为这提供了更灵敏的效能评估。</w:t>
      </w:r>
    </w:p>
    <w:p w14:paraId="59D34B4E" w14:textId="77777777" w:rsidR="00E451E0" w:rsidRPr="00D85F5D" w:rsidRDefault="00E451E0">
      <w:pPr>
        <w:numPr>
          <w:ilvl w:val="1"/>
          <w:numId w:val="1"/>
        </w:numPr>
        <w:tabs>
          <w:tab w:val="left" w:pos="709"/>
        </w:tabs>
        <w:autoSpaceDE w:val="0"/>
        <w:autoSpaceDN w:val="0"/>
        <w:adjustRightInd w:val="0"/>
        <w:spacing w:beforeLines="100" w:before="240" w:afterLines="100" w:after="240" w:line="360" w:lineRule="auto"/>
        <w:ind w:left="709" w:hanging="709"/>
        <w:rPr>
          <w:rFonts w:eastAsia="方正小标宋简体"/>
          <w:b/>
          <w:bCs/>
          <w:i/>
          <w:kern w:val="0"/>
          <w:sz w:val="36"/>
          <w:szCs w:val="36"/>
        </w:rPr>
      </w:pPr>
      <w:bookmarkStart w:id="17" w:name="_Toc508616154"/>
      <w:bookmarkStart w:id="18" w:name="_Toc508613945"/>
      <w:r w:rsidRPr="00D85F5D">
        <w:rPr>
          <w:rFonts w:eastAsia="方正小标宋简体"/>
          <w:b/>
          <w:bCs/>
          <w:i/>
          <w:kern w:val="0"/>
          <w:sz w:val="36"/>
          <w:szCs w:val="36"/>
        </w:rPr>
        <w:t>给药途径</w:t>
      </w:r>
      <w:bookmarkEnd w:id="17"/>
      <w:bookmarkEnd w:id="18"/>
    </w:p>
    <w:p w14:paraId="19FCE1C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ICH M7</w:t>
      </w:r>
      <w:r w:rsidRPr="00D85F5D">
        <w:rPr>
          <w:rFonts w:eastAsia="仿宋_GB2312"/>
          <w:kern w:val="0"/>
          <w:sz w:val="32"/>
          <w:szCs w:val="32"/>
        </w:rPr>
        <w:t>在第</w:t>
      </w:r>
      <w:r w:rsidRPr="00D85F5D">
        <w:rPr>
          <w:rFonts w:eastAsia="仿宋_GB2312"/>
          <w:kern w:val="0"/>
          <w:sz w:val="32"/>
          <w:szCs w:val="32"/>
        </w:rPr>
        <w:t>7.5</w:t>
      </w:r>
      <w:r w:rsidRPr="00D85F5D">
        <w:rPr>
          <w:rFonts w:eastAsia="仿宋_GB2312"/>
          <w:kern w:val="0"/>
          <w:sz w:val="32"/>
          <w:szCs w:val="32"/>
        </w:rPr>
        <w:t>节中指出</w:t>
      </w:r>
      <w:r w:rsidRPr="00D85F5D">
        <w:rPr>
          <w:rFonts w:ascii="仿宋_GB2312" w:eastAsia="仿宋_GB2312" w:hint="eastAsia"/>
          <w:kern w:val="0"/>
          <w:sz w:val="32"/>
          <w:szCs w:val="32"/>
        </w:rPr>
        <w:t>“</w:t>
      </w:r>
      <w:r w:rsidRPr="00D85F5D">
        <w:rPr>
          <w:rFonts w:ascii="仿宋" w:eastAsia="仿宋" w:hAnsi="仿宋" w:hint="eastAsia"/>
          <w:i/>
          <w:kern w:val="0"/>
          <w:sz w:val="32"/>
          <w:szCs w:val="32"/>
        </w:rPr>
        <w:t>第</w:t>
      </w:r>
      <w:r w:rsidRPr="00D85F5D">
        <w:rPr>
          <w:rFonts w:ascii="仿宋" w:eastAsia="仿宋" w:hAnsi="仿宋"/>
          <w:i/>
          <w:kern w:val="0"/>
          <w:sz w:val="32"/>
          <w:szCs w:val="32"/>
        </w:rPr>
        <w:t>7</w:t>
      </w:r>
      <w:r w:rsidRPr="00D85F5D">
        <w:rPr>
          <w:rFonts w:ascii="仿宋" w:eastAsia="仿宋" w:hAnsi="仿宋" w:hint="eastAsia"/>
          <w:i/>
          <w:kern w:val="0"/>
          <w:sz w:val="32"/>
          <w:szCs w:val="32"/>
        </w:rPr>
        <w:t>节所述的以上风险控制方法适用于所有的给药途径，通常不需要对可接受摄入量进行修正。对于特殊给药途径（如吸入给药）</w:t>
      </w:r>
      <w:r w:rsidRPr="00D85F5D">
        <w:rPr>
          <w:rFonts w:ascii="仿宋" w:eastAsia="仿宋" w:hAnsi="仿宋" w:hint="eastAsia"/>
          <w:i/>
          <w:sz w:val="32"/>
          <w:szCs w:val="32"/>
        </w:rPr>
        <w:t>，应根据具体情况进行</w:t>
      </w:r>
      <w:r w:rsidRPr="00D85F5D">
        <w:rPr>
          <w:rFonts w:ascii="仿宋" w:eastAsia="仿宋" w:hAnsi="仿宋" w:hint="eastAsia"/>
          <w:i/>
          <w:kern w:val="0"/>
          <w:sz w:val="32"/>
          <w:szCs w:val="32"/>
        </w:rPr>
        <w:t>逐案</w:t>
      </w:r>
      <w:r w:rsidRPr="00D85F5D">
        <w:rPr>
          <w:rFonts w:ascii="仿宋" w:eastAsia="仿宋" w:hAnsi="仿宋" w:hint="eastAsia"/>
          <w:i/>
          <w:sz w:val="32"/>
          <w:szCs w:val="32"/>
        </w:rPr>
        <w:t>评估</w:t>
      </w:r>
      <w:r w:rsidRPr="00D85F5D">
        <w:rPr>
          <w:rFonts w:eastAsia="仿宋_GB2312"/>
          <w:i/>
          <w:kern w:val="0"/>
          <w:sz w:val="32"/>
          <w:szCs w:val="32"/>
        </w:rPr>
        <w:t>。</w:t>
      </w:r>
      <w:r w:rsidRPr="00D85F5D">
        <w:rPr>
          <w:rFonts w:ascii="仿宋_GB2312" w:eastAsia="仿宋_GB2312" w:hint="eastAsia"/>
          <w:kern w:val="0"/>
          <w:sz w:val="32"/>
          <w:szCs w:val="32"/>
        </w:rPr>
        <w:t>”</w:t>
      </w:r>
    </w:p>
    <w:p w14:paraId="156D6A9B" w14:textId="57EC32DA"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iCs/>
          <w:kern w:val="0"/>
          <w:sz w:val="32"/>
          <w:szCs w:val="32"/>
        </w:rPr>
        <w:t>此附录中，当从多种给药途径的致癌性研究中获得可靠数据，</w:t>
      </w:r>
      <w:r w:rsidRPr="00D85F5D">
        <w:rPr>
          <w:rFonts w:eastAsia="仿宋_GB2312"/>
          <w:iCs/>
          <w:kern w:val="0"/>
          <w:sz w:val="32"/>
          <w:szCs w:val="32"/>
        </w:rPr>
        <w:lastRenderedPageBreak/>
        <w:t>并且肿瘤的发生部位似乎与给药途径无关时，选择具有最低值的给药途径</w:t>
      </w:r>
      <w:r w:rsidRPr="00D85F5D">
        <w:rPr>
          <w:rFonts w:eastAsia="仿宋_GB2312"/>
          <w:iCs/>
          <w:kern w:val="0"/>
          <w:sz w:val="32"/>
          <w:szCs w:val="32"/>
        </w:rPr>
        <w:t>TD</w:t>
      </w:r>
      <w:r w:rsidRPr="00D85F5D">
        <w:rPr>
          <w:rFonts w:eastAsia="仿宋_GB2312"/>
          <w:iCs/>
          <w:kern w:val="0"/>
          <w:sz w:val="32"/>
          <w:szCs w:val="32"/>
          <w:vertAlign w:val="subscript"/>
        </w:rPr>
        <w:t>50</w:t>
      </w:r>
      <w:r w:rsidRPr="00D85F5D">
        <w:rPr>
          <w:rFonts w:eastAsia="仿宋_GB2312"/>
          <w:iCs/>
          <w:kern w:val="0"/>
          <w:sz w:val="32"/>
          <w:szCs w:val="32"/>
        </w:rPr>
        <w:t>用于</w:t>
      </w:r>
      <w:r w:rsidRPr="00D85F5D">
        <w:rPr>
          <w:rFonts w:eastAsia="仿宋_GB2312"/>
          <w:iCs/>
          <w:kern w:val="0"/>
          <w:sz w:val="32"/>
          <w:szCs w:val="32"/>
        </w:rPr>
        <w:t>AI</w:t>
      </w:r>
      <w:r w:rsidRPr="00D85F5D">
        <w:rPr>
          <w:rFonts w:eastAsia="仿宋_GB2312"/>
          <w:iCs/>
          <w:kern w:val="0"/>
          <w:sz w:val="32"/>
          <w:szCs w:val="32"/>
        </w:rPr>
        <w:t>计算，且因此通常认为也适合所有给药途径。例外情况需要单独讨论；例如，对于强效的接触位点致癌物，可能需要特定给药途径的</w:t>
      </w:r>
      <w:r w:rsidRPr="00D85F5D">
        <w:rPr>
          <w:rFonts w:eastAsia="仿宋_GB2312"/>
          <w:iCs/>
          <w:kern w:val="0"/>
          <w:sz w:val="32"/>
          <w:szCs w:val="32"/>
        </w:rPr>
        <w:t>AI</w:t>
      </w:r>
      <w:r w:rsidRPr="00D85F5D">
        <w:rPr>
          <w:rFonts w:eastAsia="仿宋_GB2312"/>
          <w:iCs/>
          <w:kern w:val="0"/>
          <w:sz w:val="32"/>
          <w:szCs w:val="32"/>
        </w:rPr>
        <w:t>或</w:t>
      </w:r>
      <w:r w:rsidRPr="00D85F5D">
        <w:rPr>
          <w:rFonts w:eastAsia="仿宋_GB2312"/>
          <w:iCs/>
          <w:kern w:val="0"/>
          <w:sz w:val="32"/>
          <w:szCs w:val="32"/>
        </w:rPr>
        <w:t>PDE</w:t>
      </w:r>
      <w:r w:rsidRPr="00D85F5D">
        <w:rPr>
          <w:rFonts w:eastAsia="仿宋_GB2312"/>
          <w:iCs/>
          <w:kern w:val="0"/>
          <w:sz w:val="32"/>
          <w:szCs w:val="32"/>
        </w:rPr>
        <w:t>。其</w:t>
      </w:r>
      <w:r w:rsidR="005D2182" w:rsidRPr="00D85F5D">
        <w:rPr>
          <w:rFonts w:eastAsia="仿宋_GB2312" w:hint="eastAsia"/>
          <w:iCs/>
          <w:kern w:val="0"/>
          <w:sz w:val="32"/>
          <w:szCs w:val="32"/>
        </w:rPr>
        <w:t>它</w:t>
      </w:r>
      <w:r w:rsidRPr="00D85F5D">
        <w:rPr>
          <w:rFonts w:eastAsia="仿宋_GB2312"/>
          <w:iCs/>
          <w:kern w:val="0"/>
          <w:sz w:val="32"/>
          <w:szCs w:val="32"/>
        </w:rPr>
        <w:t>毒性，如刺激性也可能限制某种途径的</w:t>
      </w:r>
      <w:r w:rsidRPr="00D85F5D">
        <w:rPr>
          <w:rFonts w:eastAsia="仿宋_GB2312"/>
          <w:iCs/>
          <w:kern w:val="0"/>
          <w:sz w:val="32"/>
          <w:szCs w:val="32"/>
        </w:rPr>
        <w:t>AI</w:t>
      </w:r>
      <w:r w:rsidRPr="00D85F5D">
        <w:rPr>
          <w:rFonts w:eastAsia="仿宋_GB2312"/>
          <w:iCs/>
          <w:kern w:val="0"/>
          <w:sz w:val="32"/>
          <w:szCs w:val="32"/>
        </w:rPr>
        <w:t>，但本附录类似于</w:t>
      </w:r>
      <w:r w:rsidRPr="00D85F5D">
        <w:rPr>
          <w:rFonts w:eastAsia="仿宋_GB2312"/>
          <w:iCs/>
          <w:kern w:val="0"/>
          <w:sz w:val="32"/>
          <w:szCs w:val="32"/>
        </w:rPr>
        <w:t>M7</w:t>
      </w:r>
      <w:r w:rsidRPr="00D85F5D">
        <w:rPr>
          <w:rFonts w:eastAsia="仿宋_GB2312"/>
          <w:iCs/>
          <w:kern w:val="0"/>
          <w:sz w:val="32"/>
          <w:szCs w:val="32"/>
        </w:rPr>
        <w:t>仅考虑致瘤性。如果肿瘤被认为是部位特异性的（例如吸入暴露导致呼吸道肿瘤，而在远端部位没有肿瘤形成）并且</w:t>
      </w:r>
      <w:r w:rsidRPr="00D85F5D">
        <w:rPr>
          <w:rFonts w:eastAsia="仿宋_GB2312"/>
          <w:iCs/>
          <w:kern w:val="0"/>
          <w:sz w:val="32"/>
          <w:szCs w:val="32"/>
        </w:rPr>
        <w:t>TD</w:t>
      </w:r>
      <w:r w:rsidRPr="00D85F5D">
        <w:rPr>
          <w:rFonts w:eastAsia="仿宋_GB2312"/>
          <w:iCs/>
          <w:kern w:val="0"/>
          <w:sz w:val="32"/>
          <w:szCs w:val="32"/>
          <w:vertAlign w:val="subscript"/>
        </w:rPr>
        <w:t>50</w:t>
      </w:r>
      <w:r w:rsidRPr="00D85F5D">
        <w:rPr>
          <w:rFonts w:eastAsia="仿宋_GB2312"/>
          <w:iCs/>
          <w:kern w:val="0"/>
          <w:sz w:val="32"/>
          <w:szCs w:val="32"/>
        </w:rPr>
        <w:t>低于其他途径，那么应针对该途径建立一个单独的</w:t>
      </w:r>
      <w:r w:rsidRPr="00D85F5D">
        <w:rPr>
          <w:rFonts w:eastAsia="仿宋_GB2312"/>
          <w:iCs/>
          <w:kern w:val="0"/>
          <w:sz w:val="32"/>
          <w:szCs w:val="32"/>
        </w:rPr>
        <w:t>AI</w:t>
      </w:r>
      <w:r w:rsidRPr="00D85F5D">
        <w:rPr>
          <w:rFonts w:eastAsia="仿宋_GB2312"/>
          <w:iCs/>
          <w:kern w:val="0"/>
          <w:sz w:val="32"/>
          <w:szCs w:val="32"/>
        </w:rPr>
        <w:t>（例如二甲氨基甲酰氯、肼）。</w:t>
      </w:r>
    </w:p>
    <w:p w14:paraId="219F6658" w14:textId="77777777" w:rsidR="00E451E0" w:rsidRPr="00D85F5D" w:rsidRDefault="00E451E0">
      <w:pPr>
        <w:numPr>
          <w:ilvl w:val="1"/>
          <w:numId w:val="1"/>
        </w:numPr>
        <w:tabs>
          <w:tab w:val="left" w:pos="709"/>
        </w:tabs>
        <w:autoSpaceDE w:val="0"/>
        <w:autoSpaceDN w:val="0"/>
        <w:adjustRightInd w:val="0"/>
        <w:spacing w:beforeLines="100" w:before="240" w:afterLines="100" w:after="240" w:line="360" w:lineRule="auto"/>
        <w:ind w:left="709" w:hanging="709"/>
        <w:rPr>
          <w:rFonts w:eastAsia="方正小标宋简体"/>
          <w:b/>
          <w:bCs/>
          <w:i/>
          <w:kern w:val="0"/>
          <w:sz w:val="36"/>
          <w:szCs w:val="36"/>
        </w:rPr>
      </w:pPr>
      <w:bookmarkStart w:id="19" w:name="_Toc508613946"/>
      <w:bookmarkStart w:id="20" w:name="_Toc508616155"/>
      <w:r w:rsidRPr="00D85F5D">
        <w:rPr>
          <w:rFonts w:eastAsia="方正小标宋简体"/>
          <w:b/>
          <w:bCs/>
          <w:i/>
          <w:kern w:val="0"/>
          <w:sz w:val="36"/>
          <w:szCs w:val="36"/>
        </w:rPr>
        <w:t>由</w:t>
      </w:r>
      <w:r w:rsidRPr="00D85F5D">
        <w:rPr>
          <w:rFonts w:eastAsia="方正小标宋简体"/>
          <w:b/>
          <w:bCs/>
          <w:i/>
          <w:kern w:val="0"/>
          <w:sz w:val="36"/>
          <w:szCs w:val="36"/>
        </w:rPr>
        <w:t>TD</w:t>
      </w:r>
      <w:r w:rsidRPr="00D85F5D">
        <w:rPr>
          <w:rFonts w:eastAsia="方正小标宋简体"/>
          <w:b/>
          <w:bCs/>
          <w:i/>
          <w:kern w:val="0"/>
          <w:sz w:val="36"/>
          <w:szCs w:val="36"/>
          <w:vertAlign w:val="subscript"/>
        </w:rPr>
        <w:t>50</w:t>
      </w:r>
      <w:r w:rsidRPr="00D85F5D">
        <w:rPr>
          <w:rFonts w:eastAsia="方正小标宋简体"/>
          <w:b/>
          <w:bCs/>
          <w:i/>
          <w:kern w:val="0"/>
          <w:sz w:val="36"/>
          <w:szCs w:val="36"/>
        </w:rPr>
        <w:t>计算</w:t>
      </w:r>
      <w:r w:rsidRPr="00D85F5D">
        <w:rPr>
          <w:rFonts w:eastAsia="方正小标宋简体"/>
          <w:b/>
          <w:bCs/>
          <w:i/>
          <w:kern w:val="0"/>
          <w:sz w:val="36"/>
          <w:szCs w:val="36"/>
        </w:rPr>
        <w:t>AI</w:t>
      </w:r>
      <w:bookmarkEnd w:id="19"/>
      <w:bookmarkEnd w:id="20"/>
    </w:p>
    <w:p w14:paraId="7B2613F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按如下方法由</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计算</w:t>
      </w:r>
      <w:r w:rsidRPr="00D85F5D">
        <w:rPr>
          <w:rFonts w:eastAsia="仿宋_GB2312"/>
          <w:kern w:val="0"/>
          <w:sz w:val="32"/>
          <w:szCs w:val="32"/>
        </w:rPr>
        <w:t>AI</w:t>
      </w:r>
      <w:r w:rsidRPr="00D85F5D">
        <w:rPr>
          <w:rFonts w:eastAsia="仿宋_GB2312"/>
          <w:kern w:val="0"/>
          <w:sz w:val="32"/>
          <w:szCs w:val="32"/>
        </w:rPr>
        <w:t>值（参见</w:t>
      </w:r>
      <w:r w:rsidRPr="00D85F5D">
        <w:rPr>
          <w:rFonts w:eastAsia="仿宋_GB2312"/>
          <w:kern w:val="0"/>
          <w:sz w:val="32"/>
          <w:szCs w:val="32"/>
        </w:rPr>
        <w:t>ICH M7</w:t>
      </w:r>
      <w:r w:rsidRPr="00D85F5D">
        <w:rPr>
          <w:rFonts w:eastAsia="仿宋_GB2312"/>
          <w:kern w:val="0"/>
          <w:sz w:val="32"/>
          <w:szCs w:val="32"/>
        </w:rPr>
        <w:t>注释</w:t>
      </w:r>
      <w:r w:rsidRPr="00D85F5D">
        <w:rPr>
          <w:rFonts w:eastAsia="仿宋_GB2312"/>
          <w:kern w:val="0"/>
          <w:sz w:val="32"/>
          <w:szCs w:val="32"/>
        </w:rPr>
        <w:t>4</w:t>
      </w:r>
      <w:r w:rsidRPr="00D85F5D">
        <w:rPr>
          <w:rFonts w:eastAsia="仿宋_GB2312"/>
          <w:kern w:val="0"/>
          <w:sz w:val="32"/>
          <w:szCs w:val="32"/>
        </w:rPr>
        <w:t>举例）：</w:t>
      </w:r>
    </w:p>
    <w:p w14:paraId="7ED99877" w14:textId="77777777" w:rsidR="00E451E0" w:rsidRPr="00D85F5D" w:rsidRDefault="00E451E0">
      <w:pPr>
        <w:autoSpaceDE w:val="0"/>
        <w:autoSpaceDN w:val="0"/>
        <w:adjustRightInd w:val="0"/>
        <w:spacing w:line="360" w:lineRule="auto"/>
        <w:rPr>
          <w:rFonts w:eastAsia="仿宋_GB2312"/>
          <w:kern w:val="0"/>
          <w:sz w:val="32"/>
          <w:szCs w:val="32"/>
        </w:rPr>
      </w:pPr>
      <w:bookmarkStart w:id="21" w:name="OLE_LINK1"/>
      <w:r w:rsidRPr="00D85F5D">
        <w:rPr>
          <w:rFonts w:eastAsia="仿宋_GB2312"/>
          <w:kern w:val="0"/>
          <w:sz w:val="32"/>
          <w:szCs w:val="32"/>
        </w:rPr>
        <w:t>AI = TD</w:t>
      </w:r>
      <w:r w:rsidRPr="00D85F5D">
        <w:rPr>
          <w:rFonts w:eastAsia="仿宋_GB2312"/>
          <w:kern w:val="0"/>
          <w:sz w:val="32"/>
          <w:szCs w:val="32"/>
          <w:vertAlign w:val="subscript"/>
        </w:rPr>
        <w:t>50</w:t>
      </w:r>
      <w:r w:rsidRPr="00D85F5D">
        <w:rPr>
          <w:rFonts w:eastAsia="仿宋_GB2312"/>
          <w:kern w:val="0"/>
          <w:sz w:val="32"/>
          <w:szCs w:val="32"/>
        </w:rPr>
        <w:t xml:space="preserve"> / 50,000 × 50 kg</w:t>
      </w:r>
    </w:p>
    <w:bookmarkEnd w:id="21"/>
    <w:p w14:paraId="7CBAF90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体重校准是假定任一性别的成年人体重为</w:t>
      </w:r>
      <w:r w:rsidRPr="00D85F5D">
        <w:rPr>
          <w:rFonts w:eastAsia="仿宋_GB2312"/>
          <w:kern w:val="0"/>
          <w:sz w:val="32"/>
          <w:szCs w:val="32"/>
        </w:rPr>
        <w:t>50</w:t>
      </w:r>
      <w:r w:rsidRPr="00D85F5D">
        <w:rPr>
          <w:rFonts w:eastAsia="仿宋_GB2312" w:hint="eastAsia"/>
          <w:kern w:val="0"/>
          <w:sz w:val="32"/>
          <w:szCs w:val="32"/>
        </w:rPr>
        <w:t xml:space="preserve"> </w:t>
      </w:r>
      <w:r w:rsidRPr="00D85F5D">
        <w:rPr>
          <w:rFonts w:eastAsia="仿宋_GB2312"/>
          <w:kern w:val="0"/>
          <w:sz w:val="32"/>
          <w:szCs w:val="32"/>
        </w:rPr>
        <w:t>kg</w:t>
      </w:r>
      <w:r w:rsidRPr="00D85F5D">
        <w:rPr>
          <w:rFonts w:eastAsia="仿宋_GB2312"/>
          <w:kern w:val="0"/>
          <w:sz w:val="32"/>
          <w:szCs w:val="32"/>
        </w:rPr>
        <w:t>。</w:t>
      </w:r>
      <w:r w:rsidRPr="00D85F5D">
        <w:rPr>
          <w:rFonts w:eastAsia="仿宋_GB2312"/>
          <w:sz w:val="32"/>
          <w:szCs w:val="32"/>
        </w:rPr>
        <w:t>这种相对较低的体重较</w:t>
      </w:r>
      <w:r w:rsidRPr="00D85F5D">
        <w:rPr>
          <w:rFonts w:eastAsia="仿宋_GB2312"/>
          <w:sz w:val="32"/>
          <w:szCs w:val="32"/>
        </w:rPr>
        <w:t>60</w:t>
      </w:r>
      <w:r w:rsidRPr="00D85F5D">
        <w:rPr>
          <w:rFonts w:eastAsia="仿宋_GB2312" w:hint="eastAsia"/>
          <w:sz w:val="32"/>
          <w:szCs w:val="32"/>
        </w:rPr>
        <w:t xml:space="preserve"> </w:t>
      </w:r>
      <w:r w:rsidRPr="00D85F5D">
        <w:rPr>
          <w:rFonts w:eastAsia="仿宋_GB2312"/>
          <w:sz w:val="32"/>
          <w:szCs w:val="32"/>
        </w:rPr>
        <w:t>kg</w:t>
      </w:r>
      <w:r w:rsidRPr="00D85F5D">
        <w:rPr>
          <w:rFonts w:eastAsia="仿宋_GB2312"/>
          <w:sz w:val="32"/>
          <w:szCs w:val="32"/>
        </w:rPr>
        <w:t>或</w:t>
      </w:r>
      <w:r w:rsidRPr="00D85F5D">
        <w:rPr>
          <w:rFonts w:eastAsia="仿宋_GB2312"/>
          <w:sz w:val="32"/>
          <w:szCs w:val="32"/>
        </w:rPr>
        <w:t>70</w:t>
      </w:r>
      <w:r w:rsidRPr="00D85F5D">
        <w:rPr>
          <w:rFonts w:eastAsia="仿宋_GB2312" w:hint="eastAsia"/>
          <w:sz w:val="32"/>
          <w:szCs w:val="32"/>
        </w:rPr>
        <w:t xml:space="preserve"> </w:t>
      </w:r>
      <w:r w:rsidRPr="00D85F5D">
        <w:rPr>
          <w:rFonts w:eastAsia="仿宋_GB2312"/>
          <w:sz w:val="32"/>
          <w:szCs w:val="32"/>
        </w:rPr>
        <w:t>kg</w:t>
      </w:r>
      <w:r w:rsidRPr="00D85F5D">
        <w:rPr>
          <w:rFonts w:eastAsia="仿宋_GB2312"/>
          <w:sz w:val="32"/>
          <w:szCs w:val="32"/>
        </w:rPr>
        <w:t>的标准计算体重提供了一个额外的安全系数。</w:t>
      </w:r>
      <w:r w:rsidRPr="00D85F5D">
        <w:rPr>
          <w:rFonts w:eastAsia="仿宋_GB2312"/>
          <w:kern w:val="0"/>
          <w:sz w:val="32"/>
          <w:szCs w:val="32"/>
        </w:rPr>
        <w:t>体重低于</w:t>
      </w:r>
      <w:r w:rsidRPr="00D85F5D">
        <w:rPr>
          <w:rFonts w:eastAsia="仿宋_GB2312"/>
          <w:kern w:val="0"/>
          <w:sz w:val="32"/>
          <w:szCs w:val="32"/>
        </w:rPr>
        <w:t>50</w:t>
      </w:r>
      <w:r w:rsidRPr="00D85F5D">
        <w:rPr>
          <w:rFonts w:eastAsia="仿宋_GB2312" w:hint="eastAsia"/>
          <w:kern w:val="0"/>
          <w:sz w:val="32"/>
          <w:szCs w:val="32"/>
        </w:rPr>
        <w:t xml:space="preserve"> </w:t>
      </w:r>
      <w:r w:rsidRPr="00D85F5D">
        <w:rPr>
          <w:rFonts w:eastAsia="仿宋_GB2312"/>
          <w:kern w:val="0"/>
          <w:sz w:val="32"/>
          <w:szCs w:val="32"/>
        </w:rPr>
        <w:t>kg</w:t>
      </w:r>
      <w:r w:rsidRPr="00D85F5D">
        <w:rPr>
          <w:rFonts w:eastAsia="仿宋_GB2312"/>
          <w:kern w:val="0"/>
          <w:sz w:val="32"/>
          <w:szCs w:val="32"/>
        </w:rPr>
        <w:t>的成年患者，可考虑采用</w:t>
      </w:r>
      <w:r w:rsidRPr="00D85F5D">
        <w:rPr>
          <w:rFonts w:eastAsia="仿宋_GB2312"/>
          <w:sz w:val="32"/>
          <w:szCs w:val="32"/>
        </w:rPr>
        <w:t>固有保守性（即，最敏感的器官部位的线性外推）来确定</w:t>
      </w:r>
      <w:r w:rsidRPr="00D85F5D">
        <w:rPr>
          <w:rFonts w:eastAsia="仿宋_GB2312"/>
          <w:sz w:val="32"/>
          <w:szCs w:val="32"/>
        </w:rPr>
        <w:t>AI</w:t>
      </w:r>
      <w:r w:rsidRPr="00D85F5D">
        <w:rPr>
          <w:rFonts w:eastAsia="仿宋_GB2312"/>
          <w:kern w:val="0"/>
          <w:sz w:val="32"/>
          <w:szCs w:val="32"/>
        </w:rPr>
        <w:t>。</w:t>
      </w:r>
    </w:p>
    <w:p w14:paraId="2BF15040" w14:textId="77777777" w:rsidR="00E451E0" w:rsidRPr="00D85F5D" w:rsidRDefault="00E451E0" w:rsidP="00F8607E">
      <w:pPr>
        <w:numPr>
          <w:ilvl w:val="0"/>
          <w:numId w:val="1"/>
        </w:numPr>
        <w:tabs>
          <w:tab w:val="left" w:pos="426"/>
        </w:tabs>
        <w:autoSpaceDE w:val="0"/>
        <w:autoSpaceDN w:val="0"/>
        <w:adjustRightInd w:val="0"/>
        <w:spacing w:beforeLines="100" w:before="240" w:afterLines="100" w:after="240" w:line="360" w:lineRule="auto"/>
        <w:ind w:left="426" w:hangingChars="118" w:hanging="426"/>
        <w:rPr>
          <w:rFonts w:eastAsia="方正小标宋简体"/>
          <w:b/>
          <w:kern w:val="0"/>
          <w:sz w:val="36"/>
          <w:szCs w:val="36"/>
        </w:rPr>
      </w:pPr>
      <w:r w:rsidRPr="00D85F5D">
        <w:rPr>
          <w:rFonts w:eastAsia="方正小标宋简体"/>
          <w:b/>
          <w:kern w:val="0"/>
          <w:sz w:val="36"/>
          <w:szCs w:val="36"/>
        </w:rPr>
        <w:t>关于</w:t>
      </w:r>
      <w:r w:rsidRPr="00D85F5D">
        <w:rPr>
          <w:rFonts w:eastAsia="方正小标宋简体"/>
          <w:b/>
          <w:kern w:val="0"/>
          <w:sz w:val="36"/>
          <w:szCs w:val="36"/>
        </w:rPr>
        <w:t>AI</w:t>
      </w:r>
      <w:r w:rsidRPr="00D85F5D">
        <w:rPr>
          <w:rFonts w:eastAsia="方正小标宋简体"/>
          <w:b/>
          <w:kern w:val="0"/>
          <w:sz w:val="36"/>
          <w:szCs w:val="36"/>
        </w:rPr>
        <w:t>计算的其他方法</w:t>
      </w:r>
    </w:p>
    <w:p w14:paraId="63A069B6" w14:textId="77777777" w:rsidR="00E451E0" w:rsidRPr="00D85F5D" w:rsidRDefault="00E451E0">
      <w:pPr>
        <w:numPr>
          <w:ilvl w:val="1"/>
          <w:numId w:val="1"/>
        </w:numPr>
        <w:tabs>
          <w:tab w:val="left" w:pos="709"/>
        </w:tabs>
        <w:autoSpaceDE w:val="0"/>
        <w:autoSpaceDN w:val="0"/>
        <w:adjustRightInd w:val="0"/>
        <w:spacing w:beforeLines="100" w:before="240" w:afterLines="100" w:after="240" w:line="360" w:lineRule="auto"/>
        <w:ind w:left="709" w:hanging="709"/>
        <w:rPr>
          <w:rFonts w:eastAsia="方正小标宋简体"/>
          <w:b/>
          <w:bCs/>
          <w:i/>
          <w:kern w:val="0"/>
          <w:sz w:val="36"/>
          <w:szCs w:val="36"/>
        </w:rPr>
      </w:pPr>
      <w:bookmarkStart w:id="22" w:name="_Toc508616156"/>
      <w:bookmarkStart w:id="23" w:name="_Toc508613947"/>
      <w:r w:rsidRPr="00D85F5D">
        <w:rPr>
          <w:rFonts w:eastAsia="方正小标宋简体"/>
          <w:b/>
          <w:bCs/>
          <w:i/>
          <w:kern w:val="0"/>
          <w:sz w:val="36"/>
          <w:szCs w:val="36"/>
        </w:rPr>
        <w:t>人类肿瘤相关性</w:t>
      </w:r>
      <w:bookmarkEnd w:id="22"/>
      <w:bookmarkEnd w:id="23"/>
    </w:p>
    <w:p w14:paraId="1C04496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ICH M7</w:t>
      </w:r>
      <w:r w:rsidRPr="00D85F5D">
        <w:rPr>
          <w:rFonts w:eastAsia="仿宋_GB2312"/>
          <w:kern w:val="0"/>
          <w:sz w:val="32"/>
          <w:szCs w:val="32"/>
        </w:rPr>
        <w:t>的注释</w:t>
      </w:r>
      <w:r w:rsidRPr="00D85F5D">
        <w:rPr>
          <w:rFonts w:eastAsia="仿宋_GB2312"/>
          <w:kern w:val="0"/>
          <w:sz w:val="32"/>
          <w:szCs w:val="32"/>
        </w:rPr>
        <w:t>4</w:t>
      </w:r>
      <w:r w:rsidRPr="00D85F5D">
        <w:rPr>
          <w:rFonts w:eastAsia="仿宋_GB2312"/>
          <w:kern w:val="0"/>
          <w:sz w:val="32"/>
          <w:szCs w:val="32"/>
        </w:rPr>
        <w:t>指出：</w:t>
      </w:r>
      <w:r w:rsidRPr="00D85F5D">
        <w:rPr>
          <w:rFonts w:ascii="仿宋_GB2312" w:eastAsia="仿宋_GB2312" w:hint="eastAsia"/>
          <w:sz w:val="32"/>
          <w:szCs w:val="32"/>
        </w:rPr>
        <w:t>“</w:t>
      </w:r>
      <w:r w:rsidRPr="00D85F5D">
        <w:rPr>
          <w:rFonts w:eastAsia="仿宋_GB2312"/>
          <w:i/>
          <w:sz w:val="32"/>
          <w:szCs w:val="32"/>
        </w:rPr>
        <w:t>作为使用啮齿类动物致癌性研究中最保守的</w:t>
      </w:r>
      <w:r w:rsidRPr="00D85F5D">
        <w:rPr>
          <w:rFonts w:eastAsia="仿宋_GB2312"/>
          <w:i/>
          <w:sz w:val="32"/>
          <w:szCs w:val="32"/>
        </w:rPr>
        <w:t>TD</w:t>
      </w:r>
      <w:r w:rsidRPr="00D85F5D">
        <w:rPr>
          <w:rFonts w:eastAsia="仿宋_GB2312"/>
          <w:i/>
          <w:sz w:val="32"/>
          <w:szCs w:val="32"/>
          <w:vertAlign w:val="subscript"/>
        </w:rPr>
        <w:t>50</w:t>
      </w:r>
      <w:r w:rsidRPr="00D85F5D">
        <w:rPr>
          <w:rFonts w:eastAsia="仿宋_GB2312"/>
          <w:i/>
          <w:sz w:val="32"/>
          <w:szCs w:val="32"/>
        </w:rPr>
        <w:t>值的一种替代方法，</w:t>
      </w:r>
      <w:r w:rsidRPr="00D85F5D">
        <w:rPr>
          <w:rFonts w:eastAsia="仿宋_GB2312"/>
          <w:i/>
          <w:kern w:val="0"/>
          <w:sz w:val="32"/>
          <w:szCs w:val="32"/>
        </w:rPr>
        <w:t>无论其与人类的相关性如何</w:t>
      </w:r>
      <w:r w:rsidRPr="00D85F5D">
        <w:rPr>
          <w:rFonts w:eastAsia="仿宋_GB2312"/>
          <w:i/>
          <w:sz w:val="32"/>
          <w:szCs w:val="32"/>
        </w:rPr>
        <w:t>，都可以对已有的致癌性数据进行深入的毒理学专家评估，以初步确定与人类风险评估相关性最高的结果（物种、器官等），作为推导线性</w:t>
      </w:r>
      <w:r w:rsidRPr="00D85F5D">
        <w:rPr>
          <w:rFonts w:eastAsia="仿宋_GB2312"/>
          <w:i/>
          <w:sz w:val="32"/>
          <w:szCs w:val="32"/>
        </w:rPr>
        <w:lastRenderedPageBreak/>
        <w:t>外推参考点的依据。</w:t>
      </w:r>
      <w:r w:rsidRPr="00D85F5D">
        <w:rPr>
          <w:rFonts w:ascii="仿宋_GB2312" w:eastAsia="仿宋_GB2312" w:hint="eastAsia"/>
          <w:sz w:val="32"/>
          <w:szCs w:val="32"/>
        </w:rPr>
        <w:t>”</w:t>
      </w:r>
    </w:p>
    <w:p w14:paraId="6B7FD50B"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iCs/>
          <w:kern w:val="0"/>
          <w:sz w:val="32"/>
          <w:szCs w:val="32"/>
        </w:rPr>
        <w:t>推导</w:t>
      </w:r>
      <w:r w:rsidRPr="00D85F5D">
        <w:rPr>
          <w:rFonts w:eastAsia="仿宋_GB2312"/>
          <w:iCs/>
          <w:kern w:val="0"/>
          <w:sz w:val="32"/>
          <w:szCs w:val="32"/>
        </w:rPr>
        <w:t>AI</w:t>
      </w:r>
      <w:r w:rsidRPr="00D85F5D">
        <w:rPr>
          <w:rFonts w:eastAsia="仿宋_GB2312"/>
          <w:iCs/>
          <w:kern w:val="0"/>
          <w:sz w:val="32"/>
          <w:szCs w:val="32"/>
        </w:rPr>
        <w:t>时需考虑已有的致癌性数据与人类的相关性。</w:t>
      </w:r>
      <w:r w:rsidRPr="00D85F5D">
        <w:rPr>
          <w:rFonts w:eastAsia="仿宋_GB2312"/>
          <w:sz w:val="32"/>
          <w:szCs w:val="32"/>
        </w:rPr>
        <w:t>在药物杂质浓度低且无毒情况下，认为啮齿动物可见的非线性剂量反应相关的毒性作用与人类不相关</w:t>
      </w:r>
      <w:r w:rsidRPr="00D85F5D">
        <w:rPr>
          <w:rFonts w:eastAsia="仿宋_GB2312"/>
          <w:iCs/>
          <w:kern w:val="0"/>
          <w:sz w:val="32"/>
          <w:szCs w:val="32"/>
        </w:rPr>
        <w:t>。例如，对氯苯胺，诱导肿瘤最敏感的部位是脾脏，但这些肿瘤的发生与含铁血黄素沉着有关，是一种非线性剂量反应的作用方式，因此认为</w:t>
      </w:r>
      <w:r w:rsidRPr="00D85F5D">
        <w:rPr>
          <w:rFonts w:eastAsia="仿宋_GB2312"/>
          <w:sz w:val="32"/>
          <w:szCs w:val="32"/>
        </w:rPr>
        <w:t>与人不相关，因为低剂量不引起含铁血黄素沉着</w:t>
      </w:r>
      <w:r w:rsidRPr="00D85F5D">
        <w:rPr>
          <w:rFonts w:eastAsia="仿宋_GB2312"/>
          <w:iCs/>
          <w:kern w:val="0"/>
          <w:sz w:val="32"/>
          <w:szCs w:val="32"/>
        </w:rPr>
        <w:t>。对氯苯胺引起的肝脏肿瘤具有较高的</w:t>
      </w:r>
      <w:r w:rsidRPr="00D85F5D">
        <w:rPr>
          <w:rFonts w:eastAsia="仿宋_GB2312"/>
          <w:iCs/>
          <w:kern w:val="0"/>
          <w:sz w:val="32"/>
          <w:szCs w:val="32"/>
        </w:rPr>
        <w:t>TD</w:t>
      </w:r>
      <w:r w:rsidRPr="00D85F5D">
        <w:rPr>
          <w:rFonts w:eastAsia="仿宋_GB2312"/>
          <w:iCs/>
          <w:kern w:val="0"/>
          <w:sz w:val="32"/>
          <w:szCs w:val="32"/>
          <w:vertAlign w:val="subscript"/>
        </w:rPr>
        <w:t>50</w:t>
      </w:r>
      <w:r w:rsidRPr="00D85F5D">
        <w:rPr>
          <w:rFonts w:eastAsia="仿宋_GB2312"/>
          <w:iCs/>
          <w:kern w:val="0"/>
          <w:sz w:val="32"/>
          <w:szCs w:val="32"/>
        </w:rPr>
        <w:t>，可被用于线性外推以计算</w:t>
      </w:r>
      <w:r w:rsidRPr="00D85F5D">
        <w:rPr>
          <w:rFonts w:eastAsia="仿宋_GB2312"/>
          <w:iCs/>
          <w:kern w:val="0"/>
          <w:sz w:val="32"/>
          <w:szCs w:val="32"/>
        </w:rPr>
        <w:t>AI</w:t>
      </w:r>
      <w:r w:rsidRPr="00D85F5D">
        <w:rPr>
          <w:rFonts w:eastAsia="仿宋_GB2312"/>
          <w:iCs/>
          <w:kern w:val="0"/>
          <w:sz w:val="32"/>
          <w:szCs w:val="32"/>
        </w:rPr>
        <w:t>，因为对于肝肿瘤不能排除诱变作用方式的存在。第二种情况，认为肿瘤的发生与人不相关是因为该肿瘤与啮齿类动物特有的作用方式相关，例如甲基氯，与种属代谢差异有关。</w:t>
      </w:r>
    </w:p>
    <w:p w14:paraId="221CF9CA" w14:textId="77777777" w:rsidR="00E451E0" w:rsidRPr="00D85F5D" w:rsidRDefault="00E451E0">
      <w:pPr>
        <w:numPr>
          <w:ilvl w:val="1"/>
          <w:numId w:val="1"/>
        </w:numPr>
        <w:tabs>
          <w:tab w:val="left" w:pos="709"/>
        </w:tabs>
        <w:autoSpaceDE w:val="0"/>
        <w:autoSpaceDN w:val="0"/>
        <w:adjustRightInd w:val="0"/>
        <w:spacing w:beforeLines="100" w:before="240" w:afterLines="100" w:after="240" w:line="360" w:lineRule="auto"/>
        <w:ind w:left="709" w:hanging="709"/>
        <w:rPr>
          <w:rFonts w:eastAsia="方正小标宋简体"/>
          <w:b/>
          <w:bCs/>
          <w:i/>
          <w:kern w:val="0"/>
          <w:sz w:val="36"/>
          <w:szCs w:val="36"/>
        </w:rPr>
      </w:pPr>
      <w:bookmarkStart w:id="24" w:name="_Toc508616157"/>
      <w:bookmarkStart w:id="25" w:name="_Toc508613948"/>
      <w:r w:rsidRPr="00D85F5D">
        <w:rPr>
          <w:rFonts w:eastAsia="方正小标宋简体"/>
          <w:b/>
          <w:bCs/>
          <w:i/>
          <w:kern w:val="0"/>
          <w:sz w:val="36"/>
          <w:szCs w:val="36"/>
        </w:rPr>
        <w:t>已公布的法规限度</w:t>
      </w:r>
      <w:bookmarkEnd w:id="24"/>
      <w:bookmarkEnd w:id="25"/>
    </w:p>
    <w:p w14:paraId="4CA7785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ICH M7</w:t>
      </w:r>
      <w:r w:rsidRPr="00D85F5D">
        <w:rPr>
          <w:rFonts w:eastAsia="仿宋_GB2312"/>
          <w:kern w:val="0"/>
          <w:sz w:val="32"/>
          <w:szCs w:val="32"/>
        </w:rPr>
        <w:t>的注释</w:t>
      </w:r>
      <w:r w:rsidRPr="00D85F5D">
        <w:rPr>
          <w:rFonts w:eastAsia="仿宋_GB2312"/>
          <w:kern w:val="0"/>
          <w:sz w:val="32"/>
          <w:szCs w:val="32"/>
        </w:rPr>
        <w:t>4</w:t>
      </w:r>
      <w:r w:rsidRPr="00D85F5D">
        <w:rPr>
          <w:rFonts w:eastAsia="仿宋_GB2312"/>
          <w:kern w:val="0"/>
          <w:sz w:val="32"/>
          <w:szCs w:val="32"/>
        </w:rPr>
        <w:t>还指出：</w:t>
      </w:r>
      <w:r w:rsidRPr="00D85F5D">
        <w:rPr>
          <w:rFonts w:ascii="仿宋_GB2312" w:eastAsia="仿宋_GB2312" w:hint="eastAsia"/>
          <w:kern w:val="0"/>
          <w:sz w:val="32"/>
          <w:szCs w:val="32"/>
        </w:rPr>
        <w:t>“</w:t>
      </w:r>
      <w:r w:rsidRPr="00D85F5D">
        <w:rPr>
          <w:rFonts w:eastAsia="仿宋_GB2312"/>
          <w:i/>
          <w:kern w:val="0"/>
          <w:sz w:val="32"/>
          <w:szCs w:val="32"/>
        </w:rPr>
        <w:t>化合物特定的可接受摄入量也可以从世界卫生组织（</w:t>
      </w:r>
      <w:r w:rsidRPr="00D85F5D">
        <w:rPr>
          <w:rFonts w:eastAsia="仿宋_GB2312"/>
          <w:i/>
          <w:kern w:val="0"/>
          <w:sz w:val="32"/>
          <w:szCs w:val="32"/>
        </w:rPr>
        <w:t>WHO</w:t>
      </w:r>
      <w:r w:rsidRPr="00D85F5D">
        <w:rPr>
          <w:rFonts w:eastAsia="仿宋_GB2312"/>
          <w:i/>
          <w:kern w:val="0"/>
          <w:sz w:val="32"/>
          <w:szCs w:val="32"/>
        </w:rPr>
        <w:t>），国际化学品致癌风险评估安全规划小组（</w:t>
      </w:r>
      <w:r w:rsidRPr="00D85F5D">
        <w:rPr>
          <w:rFonts w:eastAsia="仿宋_GB2312"/>
          <w:i/>
          <w:kern w:val="0"/>
          <w:sz w:val="32"/>
          <w:szCs w:val="32"/>
        </w:rPr>
        <w:t>IPCS</w:t>
      </w:r>
      <w:r w:rsidRPr="00D85F5D">
        <w:rPr>
          <w:rFonts w:eastAsia="仿宋_GB2312"/>
          <w:i/>
          <w:kern w:val="0"/>
          <w:sz w:val="32"/>
          <w:szCs w:val="32"/>
        </w:rPr>
        <w:t>））等国际上认可的机构公布的推荐数据以及其他适当的</w:t>
      </w:r>
      <w:r w:rsidRPr="00D85F5D">
        <w:rPr>
          <w:rFonts w:eastAsia="仿宋_GB2312"/>
          <w:i/>
          <w:kern w:val="0"/>
          <w:sz w:val="32"/>
          <w:szCs w:val="32"/>
        </w:rPr>
        <w:t>10</w:t>
      </w:r>
      <w:r w:rsidRPr="00D85F5D">
        <w:rPr>
          <w:rFonts w:eastAsia="仿宋_GB2312"/>
          <w:i/>
          <w:kern w:val="0"/>
          <w:sz w:val="32"/>
          <w:szCs w:val="32"/>
          <w:vertAlign w:val="superscript"/>
        </w:rPr>
        <w:t>-5</w:t>
      </w:r>
      <w:r w:rsidRPr="00D85F5D">
        <w:rPr>
          <w:rFonts w:eastAsia="仿宋_GB2312"/>
          <w:i/>
          <w:kern w:val="0"/>
          <w:sz w:val="32"/>
          <w:szCs w:val="32"/>
        </w:rPr>
        <w:t>终生风险水平推导得出。一般来说，选用的规定限度应以最新且具有科学支持的数据和</w:t>
      </w:r>
      <w:r w:rsidRPr="00D85F5D">
        <w:rPr>
          <w:rFonts w:eastAsia="仿宋_GB2312"/>
          <w:i/>
          <w:kern w:val="0"/>
          <w:sz w:val="32"/>
          <w:szCs w:val="32"/>
        </w:rPr>
        <w:t>/</w:t>
      </w:r>
      <w:r w:rsidRPr="00D85F5D">
        <w:rPr>
          <w:rFonts w:eastAsia="仿宋_GB2312"/>
          <w:i/>
          <w:kern w:val="0"/>
          <w:sz w:val="32"/>
          <w:szCs w:val="32"/>
        </w:rPr>
        <w:t>或方法作为基础。</w:t>
      </w:r>
      <w:r w:rsidRPr="00D85F5D">
        <w:rPr>
          <w:rFonts w:ascii="仿宋_GB2312" w:eastAsia="仿宋_GB2312" w:hint="eastAsia"/>
          <w:kern w:val="0"/>
          <w:sz w:val="32"/>
          <w:szCs w:val="32"/>
        </w:rPr>
        <w:t>”</w:t>
      </w:r>
    </w:p>
    <w:p w14:paraId="4FC0D07D"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iCs/>
          <w:kern w:val="0"/>
          <w:sz w:val="32"/>
          <w:szCs w:val="32"/>
        </w:rPr>
        <w:t>在本附录中，尽管描述了可用的法规限度（这里省略了职业健康限度，因为这些通常是区域性的，并且可能使用不同的风险级别），但是，为了化合物间的一致性，通常使用</w:t>
      </w:r>
      <w:r w:rsidRPr="00D85F5D">
        <w:rPr>
          <w:rFonts w:eastAsia="仿宋_GB2312"/>
          <w:iCs/>
          <w:kern w:val="0"/>
          <w:sz w:val="32"/>
          <w:szCs w:val="32"/>
        </w:rPr>
        <w:t>TD</w:t>
      </w:r>
      <w:r w:rsidRPr="00D85F5D">
        <w:rPr>
          <w:rFonts w:eastAsia="仿宋_GB2312"/>
          <w:iCs/>
          <w:kern w:val="0"/>
          <w:sz w:val="32"/>
          <w:szCs w:val="32"/>
          <w:vertAlign w:val="subscript"/>
        </w:rPr>
        <w:t>50</w:t>
      </w:r>
      <w:r w:rsidRPr="00D85F5D">
        <w:rPr>
          <w:rFonts w:eastAsia="仿宋_GB2312"/>
          <w:iCs/>
          <w:kern w:val="0"/>
          <w:sz w:val="32"/>
          <w:szCs w:val="32"/>
        </w:rPr>
        <w:t>的保守线性外推法作为推导</w:t>
      </w:r>
      <w:r w:rsidRPr="00D85F5D">
        <w:rPr>
          <w:rFonts w:eastAsia="仿宋_GB2312"/>
          <w:iCs/>
          <w:kern w:val="0"/>
          <w:sz w:val="32"/>
          <w:szCs w:val="32"/>
        </w:rPr>
        <w:t>AI</w:t>
      </w:r>
      <w:r w:rsidRPr="00D85F5D">
        <w:rPr>
          <w:rFonts w:eastAsia="仿宋_GB2312"/>
          <w:iCs/>
          <w:kern w:val="0"/>
          <w:sz w:val="32"/>
          <w:szCs w:val="32"/>
        </w:rPr>
        <w:t>的主要方法，是</w:t>
      </w:r>
      <w:r w:rsidRPr="00D85F5D">
        <w:rPr>
          <w:rFonts w:eastAsia="仿宋_GB2312"/>
          <w:iCs/>
          <w:kern w:val="0"/>
          <w:sz w:val="32"/>
          <w:szCs w:val="32"/>
        </w:rPr>
        <w:t>ICH M7</w:t>
      </w:r>
      <w:r w:rsidRPr="00D85F5D">
        <w:rPr>
          <w:rFonts w:eastAsia="仿宋_GB2312"/>
          <w:iCs/>
          <w:kern w:val="0"/>
          <w:sz w:val="32"/>
          <w:szCs w:val="32"/>
        </w:rPr>
        <w:t>中的常用方法。致癌风险评估方法的细微差别会导致不同的推荐限度（例如计算中体表面积的调整），但以线性外推法作为计算的基础时，差异通常很小。</w:t>
      </w:r>
    </w:p>
    <w:p w14:paraId="330B234D" w14:textId="77777777" w:rsidR="00E451E0" w:rsidRPr="00D85F5D" w:rsidRDefault="00E451E0" w:rsidP="00F8607E">
      <w:pPr>
        <w:numPr>
          <w:ilvl w:val="0"/>
          <w:numId w:val="1"/>
        </w:numPr>
        <w:tabs>
          <w:tab w:val="left" w:pos="426"/>
        </w:tabs>
        <w:autoSpaceDE w:val="0"/>
        <w:autoSpaceDN w:val="0"/>
        <w:adjustRightInd w:val="0"/>
        <w:spacing w:beforeLines="100" w:before="240" w:afterLines="100" w:after="240" w:line="360" w:lineRule="auto"/>
        <w:ind w:left="426" w:hangingChars="118" w:hanging="426"/>
        <w:rPr>
          <w:rFonts w:eastAsia="方正小标宋简体"/>
          <w:b/>
          <w:kern w:val="0"/>
          <w:sz w:val="36"/>
          <w:szCs w:val="36"/>
        </w:rPr>
      </w:pPr>
      <w:bookmarkStart w:id="26" w:name="_Toc508616158"/>
      <w:bookmarkStart w:id="27" w:name="_Toc508613949"/>
      <w:r w:rsidRPr="00D85F5D">
        <w:rPr>
          <w:rFonts w:eastAsia="方正小标宋简体"/>
          <w:b/>
          <w:kern w:val="0"/>
          <w:sz w:val="36"/>
          <w:szCs w:val="36"/>
        </w:rPr>
        <w:lastRenderedPageBreak/>
        <w:t>非线性（阈值）的作用方式以及</w:t>
      </w:r>
      <w:r w:rsidRPr="00D85F5D">
        <w:rPr>
          <w:rFonts w:eastAsia="方正小标宋简体"/>
          <w:b/>
          <w:kern w:val="0"/>
          <w:sz w:val="36"/>
          <w:szCs w:val="36"/>
        </w:rPr>
        <w:t>PDE</w:t>
      </w:r>
      <w:r w:rsidRPr="00D85F5D">
        <w:rPr>
          <w:rFonts w:eastAsia="方正小标宋简体"/>
          <w:b/>
          <w:kern w:val="0"/>
          <w:sz w:val="36"/>
          <w:szCs w:val="36"/>
        </w:rPr>
        <w:t>的计算</w:t>
      </w:r>
      <w:bookmarkEnd w:id="26"/>
      <w:bookmarkEnd w:id="27"/>
    </w:p>
    <w:p w14:paraId="4D561D49" w14:textId="77777777" w:rsidR="00E451E0" w:rsidRPr="00D85F5D" w:rsidRDefault="00E451E0" w:rsidP="0037254C">
      <w:pPr>
        <w:spacing w:line="360" w:lineRule="auto"/>
        <w:ind w:firstLineChars="200" w:firstLine="640"/>
        <w:rPr>
          <w:rFonts w:eastAsia="仿宋_GB2312"/>
          <w:i/>
          <w:iCs/>
          <w:kern w:val="0"/>
          <w:sz w:val="32"/>
          <w:szCs w:val="32"/>
        </w:rPr>
      </w:pPr>
      <w:r w:rsidRPr="00D85F5D">
        <w:rPr>
          <w:rFonts w:eastAsia="仿宋_GB2312"/>
          <w:sz w:val="32"/>
          <w:szCs w:val="32"/>
        </w:rPr>
        <w:t>ICH M7</w:t>
      </w:r>
      <w:r w:rsidRPr="00D85F5D">
        <w:rPr>
          <w:rFonts w:eastAsia="仿宋_GB2312"/>
          <w:sz w:val="32"/>
          <w:szCs w:val="32"/>
        </w:rPr>
        <w:t>在</w:t>
      </w:r>
      <w:r w:rsidRPr="00D85F5D">
        <w:rPr>
          <w:rFonts w:eastAsia="仿宋_GB2312"/>
          <w:sz w:val="32"/>
          <w:szCs w:val="32"/>
        </w:rPr>
        <w:t>7.2.2</w:t>
      </w:r>
      <w:r w:rsidRPr="00D85F5D">
        <w:rPr>
          <w:rFonts w:eastAsia="仿宋_GB2312"/>
          <w:sz w:val="32"/>
          <w:szCs w:val="32"/>
        </w:rPr>
        <w:t>节中指出：</w:t>
      </w:r>
      <w:r w:rsidRPr="00D85F5D">
        <w:rPr>
          <w:rFonts w:ascii="仿宋_GB2312" w:eastAsia="仿宋_GB2312" w:hint="eastAsia"/>
          <w:kern w:val="0"/>
          <w:sz w:val="32"/>
          <w:szCs w:val="32"/>
        </w:rPr>
        <w:t>“</w:t>
      </w:r>
      <w:r w:rsidRPr="00D85F5D">
        <w:rPr>
          <w:rFonts w:ascii="仿宋" w:eastAsia="仿宋" w:hAnsi="仿宋" w:hint="eastAsia"/>
          <w:i/>
          <w:sz w:val="32"/>
          <w:szCs w:val="32"/>
        </w:rPr>
        <w:t>人们逐渐认识到，</w:t>
      </w:r>
      <w:r w:rsidRPr="00D85F5D">
        <w:rPr>
          <w:rFonts w:eastAsia="仿宋_GB2312"/>
          <w:i/>
          <w:sz w:val="32"/>
          <w:szCs w:val="32"/>
        </w:rPr>
        <w:t>存在某些作用机理，剂量反应关系不完全是线性的，或需要浓度达到一定阈值，这一现象在不以</w:t>
      </w:r>
      <w:r w:rsidRPr="00D85F5D">
        <w:rPr>
          <w:rFonts w:eastAsia="仿宋_GB2312"/>
          <w:i/>
          <w:sz w:val="32"/>
          <w:szCs w:val="32"/>
        </w:rPr>
        <w:t>DNA</w:t>
      </w:r>
      <w:r w:rsidRPr="00D85F5D">
        <w:rPr>
          <w:rFonts w:eastAsia="仿宋_GB2312"/>
          <w:i/>
          <w:sz w:val="32"/>
          <w:szCs w:val="32"/>
        </w:rPr>
        <w:t>（脱氧核糖核酸）为靶标的化合物和</w:t>
      </w:r>
      <w:r w:rsidRPr="00D85F5D">
        <w:rPr>
          <w:rFonts w:eastAsia="仿宋_GB2312"/>
          <w:i/>
          <w:sz w:val="32"/>
          <w:szCs w:val="32"/>
        </w:rPr>
        <w:t>DNA</w:t>
      </w:r>
      <w:r w:rsidRPr="00D85F5D">
        <w:rPr>
          <w:rFonts w:eastAsia="仿宋_GB2312"/>
          <w:i/>
          <w:sz w:val="32"/>
          <w:szCs w:val="32"/>
        </w:rPr>
        <w:t>反应性化合物中都存在。这些物质发挥效应可能会受到调节，例如，在与</w:t>
      </w:r>
      <w:r w:rsidRPr="00D85F5D">
        <w:rPr>
          <w:rFonts w:eastAsia="仿宋_GB2312"/>
          <w:i/>
          <w:sz w:val="32"/>
          <w:szCs w:val="32"/>
        </w:rPr>
        <w:t>DNA</w:t>
      </w:r>
      <w:r w:rsidRPr="00D85F5D">
        <w:rPr>
          <w:rFonts w:eastAsia="仿宋_GB2312"/>
          <w:i/>
          <w:sz w:val="32"/>
          <w:szCs w:val="32"/>
        </w:rPr>
        <w:t>接触前快速脱毒，或是诱导损伤的有效修复。在可获得相关数据的前提下，对这些化合物的监管方法可以根据未观察到的作用水平（</w:t>
      </w:r>
      <w:r w:rsidRPr="00D85F5D">
        <w:rPr>
          <w:rFonts w:eastAsia="仿宋_GB2312"/>
          <w:i/>
          <w:sz w:val="32"/>
          <w:szCs w:val="32"/>
        </w:rPr>
        <w:t>NOEL</w:t>
      </w:r>
      <w:r w:rsidRPr="00D85F5D">
        <w:rPr>
          <w:rFonts w:eastAsia="仿宋_GB2312"/>
          <w:i/>
          <w:sz w:val="32"/>
          <w:szCs w:val="32"/>
        </w:rPr>
        <w:t>）的识别和不确定性因素的使用（参见</w:t>
      </w:r>
      <w:r w:rsidRPr="00D85F5D">
        <w:rPr>
          <w:rFonts w:eastAsia="仿宋_GB2312"/>
          <w:i/>
          <w:sz w:val="32"/>
          <w:szCs w:val="32"/>
        </w:rPr>
        <w:t>ICH Q3C</w:t>
      </w:r>
      <w:r w:rsidRPr="00D85F5D">
        <w:rPr>
          <w:rFonts w:eastAsia="仿宋_GB2312" w:hint="eastAsia"/>
          <w:i/>
          <w:sz w:val="32"/>
          <w:szCs w:val="32"/>
        </w:rPr>
        <w:t>(</w:t>
      </w:r>
      <w:r w:rsidRPr="00D85F5D">
        <w:rPr>
          <w:rFonts w:eastAsia="仿宋_GB2312"/>
          <w:i/>
          <w:sz w:val="32"/>
          <w:szCs w:val="32"/>
        </w:rPr>
        <w:t>R5</w:t>
      </w:r>
      <w:r w:rsidRPr="00D85F5D">
        <w:rPr>
          <w:rFonts w:eastAsia="仿宋_GB2312" w:hint="eastAsia"/>
          <w:i/>
          <w:sz w:val="32"/>
          <w:szCs w:val="32"/>
        </w:rPr>
        <w:t>)</w:t>
      </w:r>
      <w:r w:rsidRPr="00D85F5D">
        <w:rPr>
          <w:rFonts w:eastAsia="仿宋_GB2312"/>
          <w:i/>
          <w:sz w:val="32"/>
          <w:szCs w:val="32"/>
        </w:rPr>
        <w:t>...</w:t>
      </w:r>
      <w:r w:rsidRPr="00D85F5D">
        <w:rPr>
          <w:rFonts w:eastAsia="仿宋_GB2312"/>
          <w:i/>
          <w:sz w:val="32"/>
          <w:szCs w:val="32"/>
        </w:rPr>
        <w:t>）来计算它们的每日允许暴露量（</w:t>
      </w:r>
      <w:r w:rsidRPr="00D85F5D">
        <w:rPr>
          <w:rFonts w:eastAsia="仿宋_GB2312"/>
          <w:i/>
          <w:sz w:val="32"/>
          <w:szCs w:val="32"/>
        </w:rPr>
        <w:t>PDE</w:t>
      </w:r>
      <w:r w:rsidRPr="00D85F5D">
        <w:rPr>
          <w:rFonts w:eastAsia="仿宋_GB2312"/>
          <w:i/>
          <w:sz w:val="32"/>
          <w:szCs w:val="32"/>
        </w:rPr>
        <w:t>）。</w:t>
      </w:r>
      <w:r w:rsidRPr="00D85F5D">
        <w:rPr>
          <w:rFonts w:eastAsia="仿宋_GB2312"/>
          <w:sz w:val="32"/>
          <w:szCs w:val="32"/>
        </w:rPr>
        <w:t>”</w:t>
      </w:r>
    </w:p>
    <w:p w14:paraId="7BAE4AF7"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iCs/>
          <w:kern w:val="0"/>
          <w:sz w:val="32"/>
          <w:szCs w:val="32"/>
        </w:rPr>
        <w:t>以与</w:t>
      </w:r>
      <w:r w:rsidRPr="00D85F5D">
        <w:rPr>
          <w:rFonts w:eastAsia="仿宋_GB2312"/>
          <w:iCs/>
          <w:kern w:val="0"/>
          <w:sz w:val="32"/>
          <w:szCs w:val="32"/>
        </w:rPr>
        <w:t>DNA</w:t>
      </w:r>
      <w:r w:rsidRPr="00D85F5D">
        <w:rPr>
          <w:rFonts w:eastAsia="仿宋_GB2312"/>
          <w:iCs/>
          <w:kern w:val="0"/>
          <w:sz w:val="32"/>
          <w:szCs w:val="32"/>
        </w:rPr>
        <w:t>反应的化合物甲磺酸乙酯为例（参考文献</w:t>
      </w:r>
      <w:r w:rsidRPr="00D85F5D">
        <w:rPr>
          <w:rFonts w:eastAsia="仿宋_GB2312"/>
          <w:iCs/>
          <w:kern w:val="0"/>
          <w:sz w:val="32"/>
          <w:szCs w:val="32"/>
        </w:rPr>
        <w:t>6</w:t>
      </w:r>
      <w:r w:rsidRPr="00D85F5D">
        <w:rPr>
          <w:rFonts w:eastAsia="仿宋_GB2312" w:hint="eastAsia"/>
          <w:iCs/>
          <w:kern w:val="0"/>
          <w:sz w:val="32"/>
          <w:szCs w:val="32"/>
        </w:rPr>
        <w:t>、</w:t>
      </w:r>
      <w:r w:rsidRPr="00D85F5D">
        <w:rPr>
          <w:rFonts w:eastAsia="仿宋_GB2312"/>
          <w:iCs/>
          <w:kern w:val="0"/>
          <w:sz w:val="32"/>
          <w:szCs w:val="32"/>
        </w:rPr>
        <w:t>7</w:t>
      </w:r>
      <w:r w:rsidRPr="00D85F5D">
        <w:rPr>
          <w:rFonts w:eastAsia="仿宋_GB2312"/>
          <w:iCs/>
          <w:kern w:val="0"/>
          <w:sz w:val="32"/>
          <w:szCs w:val="32"/>
        </w:rPr>
        <w:t>），其阈值</w:t>
      </w:r>
      <w:r w:rsidRPr="00D85F5D">
        <w:rPr>
          <w:rFonts w:eastAsia="仿宋_GB2312"/>
          <w:sz w:val="32"/>
          <w:szCs w:val="32"/>
        </w:rPr>
        <w:t>已通过体外和体内的致突变性建立</w:t>
      </w:r>
      <w:r w:rsidRPr="00D85F5D">
        <w:rPr>
          <w:rFonts w:eastAsia="仿宋_GB2312"/>
          <w:iCs/>
          <w:kern w:val="0"/>
          <w:sz w:val="32"/>
          <w:szCs w:val="32"/>
        </w:rPr>
        <w:t>。在阈值已确定的情况下，可以使用不确定因子计算</w:t>
      </w:r>
      <w:r w:rsidRPr="00D85F5D">
        <w:rPr>
          <w:rFonts w:eastAsia="仿宋_GB2312"/>
          <w:iCs/>
          <w:kern w:val="0"/>
          <w:sz w:val="32"/>
          <w:szCs w:val="32"/>
        </w:rPr>
        <w:t>PDE</w:t>
      </w:r>
      <w:r w:rsidRPr="00D85F5D">
        <w:rPr>
          <w:rFonts w:eastAsia="仿宋_GB2312"/>
          <w:iCs/>
          <w:kern w:val="0"/>
          <w:sz w:val="32"/>
          <w:szCs w:val="32"/>
        </w:rPr>
        <w:t>，代替线性外推。</w:t>
      </w:r>
    </w:p>
    <w:p w14:paraId="687ED09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基于与肿瘤诱导的非线性剂量反应的关联，这种阈值方法被认为适用于化合物特定的</w:t>
      </w:r>
      <w:r w:rsidRPr="00D85F5D">
        <w:rPr>
          <w:rFonts w:eastAsia="仿宋_GB2312"/>
          <w:sz w:val="32"/>
          <w:szCs w:val="32"/>
        </w:rPr>
        <w:t>致癌性作用方式</w:t>
      </w:r>
      <w:r w:rsidRPr="00D85F5D">
        <w:rPr>
          <w:rFonts w:eastAsia="仿宋_GB2312"/>
          <w:kern w:val="0"/>
          <w:sz w:val="32"/>
          <w:szCs w:val="32"/>
        </w:rPr>
        <w:t>的评估（第</w:t>
      </w:r>
      <w:r w:rsidRPr="00D85F5D">
        <w:rPr>
          <w:rFonts w:eastAsia="仿宋_GB2312"/>
          <w:kern w:val="0"/>
          <w:sz w:val="32"/>
          <w:szCs w:val="32"/>
        </w:rPr>
        <w:t>2.1</w:t>
      </w:r>
      <w:r w:rsidRPr="00D85F5D">
        <w:rPr>
          <w:rFonts w:eastAsia="仿宋_GB2312"/>
          <w:kern w:val="0"/>
          <w:sz w:val="32"/>
          <w:szCs w:val="32"/>
        </w:rPr>
        <w:t>节），因其在低剂量下缺乏人类相关性：</w:t>
      </w:r>
    </w:p>
    <w:p w14:paraId="64149880" w14:textId="77777777" w:rsidR="00E451E0" w:rsidRPr="00D85F5D" w:rsidRDefault="00E451E0">
      <w:pPr>
        <w:autoSpaceDE w:val="0"/>
        <w:autoSpaceDN w:val="0"/>
        <w:adjustRightInd w:val="0"/>
        <w:spacing w:line="360" w:lineRule="auto"/>
        <w:ind w:leftChars="202" w:left="424" w:firstLineChars="200" w:firstLine="640"/>
        <w:rPr>
          <w:rFonts w:eastAsia="仿宋_GB2312"/>
          <w:kern w:val="0"/>
          <w:sz w:val="32"/>
          <w:szCs w:val="32"/>
        </w:rPr>
      </w:pPr>
      <w:r w:rsidRPr="00D85F5D">
        <w:rPr>
          <w:rFonts w:eastAsia="仿宋_GB2312"/>
          <w:kern w:val="0"/>
          <w:sz w:val="32"/>
          <w:szCs w:val="32"/>
        </w:rPr>
        <w:t>引起高铁血红蛋白血症，含铁血黄素在脾脏等组织中沉积，以及继发的炎症和肿瘤的化学物质（如苯胺类化合物）；</w:t>
      </w:r>
    </w:p>
    <w:p w14:paraId="052B656F" w14:textId="77777777" w:rsidR="00E451E0" w:rsidRPr="00D85F5D" w:rsidRDefault="00E451E0">
      <w:pPr>
        <w:autoSpaceDE w:val="0"/>
        <w:autoSpaceDN w:val="0"/>
        <w:adjustRightInd w:val="0"/>
        <w:spacing w:line="360" w:lineRule="auto"/>
        <w:ind w:leftChars="202" w:left="424" w:firstLineChars="200" w:firstLine="640"/>
        <w:rPr>
          <w:rFonts w:eastAsia="仿宋_GB2312"/>
          <w:kern w:val="0"/>
          <w:sz w:val="32"/>
          <w:szCs w:val="32"/>
        </w:rPr>
      </w:pPr>
      <w:r w:rsidRPr="00D85F5D">
        <w:rPr>
          <w:rFonts w:eastAsia="仿宋_GB2312"/>
          <w:kern w:val="0"/>
          <w:sz w:val="32"/>
          <w:szCs w:val="32"/>
        </w:rPr>
        <w:t>支持信息包括致突变性不是作用方式的核心，（如致突变性的证据不足，例如苯胺）</w:t>
      </w:r>
      <w:r w:rsidRPr="00D85F5D">
        <w:rPr>
          <w:rFonts w:eastAsia="仿宋_GB2312" w:hint="eastAsia"/>
          <w:kern w:val="0"/>
          <w:sz w:val="32"/>
          <w:szCs w:val="32"/>
        </w:rPr>
        <w:t>；</w:t>
      </w:r>
      <w:r w:rsidRPr="00D85F5D">
        <w:rPr>
          <w:rFonts w:eastAsia="仿宋_GB2312"/>
          <w:kern w:val="0"/>
          <w:sz w:val="32"/>
          <w:szCs w:val="32"/>
        </w:rPr>
        <w:t>和</w:t>
      </w:r>
      <w:r w:rsidRPr="00D85F5D">
        <w:rPr>
          <w:rFonts w:eastAsia="仿宋_GB2312"/>
          <w:kern w:val="0"/>
          <w:sz w:val="32"/>
          <w:szCs w:val="32"/>
        </w:rPr>
        <w:t>/</w:t>
      </w:r>
      <w:r w:rsidRPr="00D85F5D">
        <w:rPr>
          <w:rFonts w:eastAsia="仿宋_GB2312"/>
          <w:kern w:val="0"/>
          <w:sz w:val="32"/>
          <w:szCs w:val="32"/>
        </w:rPr>
        <w:t>或缺乏位点或物种观察到体内遗传毒性（如</w:t>
      </w:r>
      <w:r w:rsidRPr="00D85F5D">
        <w:rPr>
          <w:rFonts w:eastAsia="仿宋_GB2312"/>
          <w:kern w:val="0"/>
          <w:sz w:val="32"/>
          <w:szCs w:val="32"/>
        </w:rPr>
        <w:t>DNA</w:t>
      </w:r>
      <w:r w:rsidRPr="00D85F5D">
        <w:rPr>
          <w:rFonts w:eastAsia="仿宋_GB2312"/>
          <w:kern w:val="0"/>
          <w:sz w:val="32"/>
          <w:szCs w:val="32"/>
        </w:rPr>
        <w:t>加合物）和肿瘤诱导之间相关性。</w:t>
      </w:r>
    </w:p>
    <w:p w14:paraId="6CDEFB42" w14:textId="77777777" w:rsidR="00E451E0" w:rsidRPr="00D85F5D" w:rsidRDefault="00E451E0">
      <w:pPr>
        <w:autoSpaceDE w:val="0"/>
        <w:autoSpaceDN w:val="0"/>
        <w:adjustRightInd w:val="0"/>
        <w:spacing w:line="360" w:lineRule="auto"/>
        <w:ind w:leftChars="202" w:left="424" w:firstLineChars="200" w:firstLine="640"/>
        <w:rPr>
          <w:rFonts w:eastAsia="仿宋_GB2312"/>
          <w:kern w:val="0"/>
          <w:sz w:val="32"/>
          <w:szCs w:val="32"/>
        </w:rPr>
      </w:pPr>
      <w:r w:rsidRPr="00D85F5D">
        <w:rPr>
          <w:rFonts w:eastAsia="仿宋_GB2312"/>
          <w:kern w:val="0"/>
          <w:sz w:val="32"/>
          <w:szCs w:val="32"/>
        </w:rPr>
        <w:t>引起与局部刺激</w:t>
      </w:r>
      <w:r w:rsidRPr="00D85F5D">
        <w:rPr>
          <w:rFonts w:eastAsia="仿宋_GB2312"/>
          <w:kern w:val="0"/>
          <w:sz w:val="32"/>
          <w:szCs w:val="32"/>
        </w:rPr>
        <w:t>/</w:t>
      </w:r>
      <w:r w:rsidRPr="00D85F5D">
        <w:rPr>
          <w:rFonts w:eastAsia="仿宋_GB2312"/>
          <w:kern w:val="0"/>
          <w:sz w:val="32"/>
          <w:szCs w:val="32"/>
        </w:rPr>
        <w:t>炎症相关肿瘤（如啮齿类动物前胃肿瘤）以及接触位点致癌物的化学物质，因其低浓度无刺激性可能被认为与人暴露无关，如制药过程中可能产生的杂质（如氯化苄）；</w:t>
      </w:r>
    </w:p>
    <w:p w14:paraId="415A0C10" w14:textId="77777777" w:rsidR="00E451E0" w:rsidRPr="00D85F5D" w:rsidRDefault="00E451E0">
      <w:pPr>
        <w:autoSpaceDE w:val="0"/>
        <w:autoSpaceDN w:val="0"/>
        <w:adjustRightInd w:val="0"/>
        <w:spacing w:line="360" w:lineRule="auto"/>
        <w:ind w:leftChars="202" w:left="424" w:firstLineChars="200" w:firstLine="640"/>
        <w:rPr>
          <w:rFonts w:eastAsia="仿宋_GB2312"/>
          <w:kern w:val="0"/>
          <w:sz w:val="32"/>
          <w:szCs w:val="32"/>
        </w:rPr>
      </w:pPr>
      <w:r w:rsidRPr="00D85F5D">
        <w:rPr>
          <w:rFonts w:eastAsia="仿宋_GB2312"/>
          <w:kern w:val="0"/>
          <w:sz w:val="32"/>
          <w:szCs w:val="32"/>
        </w:rPr>
        <w:lastRenderedPageBreak/>
        <w:t>由于存在丰富的内源性保护机制（例如过氧化氢），所以通过氧化损伤发挥作用的化学物质在较低剂量下不会产生有害作用。</w:t>
      </w:r>
    </w:p>
    <w:p w14:paraId="368D89A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通过计算</w:t>
      </w:r>
      <w:r w:rsidRPr="00D85F5D">
        <w:rPr>
          <w:rFonts w:eastAsia="仿宋_GB2312"/>
          <w:kern w:val="0"/>
          <w:sz w:val="32"/>
          <w:szCs w:val="32"/>
        </w:rPr>
        <w:t>PDEs</w:t>
      </w:r>
      <w:r w:rsidRPr="00D85F5D">
        <w:rPr>
          <w:rFonts w:eastAsia="仿宋_GB2312"/>
          <w:kern w:val="0"/>
          <w:sz w:val="32"/>
          <w:szCs w:val="32"/>
        </w:rPr>
        <w:t>来确定具有阈值作用方式的致癌物的可接受暴露量。关于</w:t>
      </w:r>
      <w:r w:rsidRPr="00D85F5D">
        <w:rPr>
          <w:rFonts w:eastAsia="仿宋_GB2312"/>
          <w:kern w:val="0"/>
          <w:sz w:val="32"/>
          <w:szCs w:val="32"/>
        </w:rPr>
        <w:t>PDE</w:t>
      </w:r>
      <w:r w:rsidRPr="00D85F5D">
        <w:rPr>
          <w:rFonts w:eastAsia="仿宋_GB2312"/>
          <w:kern w:val="0"/>
          <w:sz w:val="32"/>
          <w:szCs w:val="32"/>
        </w:rPr>
        <w:t>的计算方法在</w:t>
      </w:r>
      <w:r w:rsidRPr="00D85F5D">
        <w:rPr>
          <w:rFonts w:eastAsia="仿宋_GB2312"/>
          <w:kern w:val="0"/>
          <w:sz w:val="32"/>
          <w:szCs w:val="32"/>
        </w:rPr>
        <w:t>ICHQ3C</w:t>
      </w:r>
      <w:r w:rsidRPr="00D85F5D">
        <w:rPr>
          <w:rFonts w:eastAsia="仿宋_GB2312" w:hint="eastAsia"/>
          <w:kern w:val="0"/>
          <w:sz w:val="32"/>
          <w:szCs w:val="32"/>
        </w:rPr>
        <w:t>(</w:t>
      </w:r>
      <w:r w:rsidRPr="00D85F5D">
        <w:rPr>
          <w:rFonts w:eastAsia="仿宋_GB2312"/>
          <w:kern w:val="0"/>
          <w:sz w:val="32"/>
          <w:szCs w:val="32"/>
        </w:rPr>
        <w:t>R5</w:t>
      </w:r>
      <w:r w:rsidRPr="00D85F5D">
        <w:rPr>
          <w:rFonts w:eastAsia="仿宋_GB2312" w:hint="eastAsia"/>
          <w:kern w:val="0"/>
          <w:sz w:val="32"/>
          <w:szCs w:val="32"/>
        </w:rPr>
        <w:t>)</w:t>
      </w:r>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kern w:val="0"/>
          <w:sz w:val="32"/>
          <w:szCs w:val="32"/>
        </w:rPr>
        <w:t>）和</w:t>
      </w:r>
      <w:r w:rsidRPr="00D85F5D">
        <w:rPr>
          <w:rFonts w:eastAsia="仿宋_GB2312"/>
          <w:kern w:val="0"/>
          <w:sz w:val="32"/>
          <w:szCs w:val="32"/>
        </w:rPr>
        <w:t>ICHQ3D</w:t>
      </w:r>
      <w:r w:rsidRPr="00D85F5D">
        <w:rPr>
          <w:rFonts w:eastAsia="仿宋_GB2312"/>
          <w:kern w:val="0"/>
          <w:sz w:val="32"/>
          <w:szCs w:val="32"/>
        </w:rPr>
        <w:t>（参考文献</w:t>
      </w:r>
      <w:r w:rsidRPr="00D85F5D">
        <w:rPr>
          <w:rFonts w:eastAsia="仿宋_GB2312"/>
          <w:kern w:val="0"/>
          <w:sz w:val="32"/>
          <w:szCs w:val="32"/>
        </w:rPr>
        <w:t>4</w:t>
      </w:r>
      <w:r w:rsidRPr="00D85F5D">
        <w:rPr>
          <w:rFonts w:eastAsia="仿宋_GB2312"/>
          <w:kern w:val="0"/>
          <w:sz w:val="32"/>
          <w:szCs w:val="32"/>
        </w:rPr>
        <w:t>）中有进一步的解释说明。</w:t>
      </w:r>
    </w:p>
    <w:p w14:paraId="6EE74660" w14:textId="77777777" w:rsidR="00E451E0" w:rsidRPr="00D85F5D" w:rsidRDefault="00E451E0" w:rsidP="00F8607E">
      <w:pPr>
        <w:numPr>
          <w:ilvl w:val="0"/>
          <w:numId w:val="1"/>
        </w:numPr>
        <w:tabs>
          <w:tab w:val="left" w:pos="426"/>
        </w:tabs>
        <w:autoSpaceDE w:val="0"/>
        <w:autoSpaceDN w:val="0"/>
        <w:adjustRightInd w:val="0"/>
        <w:spacing w:beforeLines="100" w:before="240" w:afterLines="100" w:after="240" w:line="360" w:lineRule="auto"/>
        <w:ind w:left="426" w:hangingChars="118" w:hanging="426"/>
        <w:rPr>
          <w:rFonts w:eastAsia="方正小标宋简体"/>
          <w:b/>
          <w:kern w:val="0"/>
          <w:sz w:val="36"/>
          <w:szCs w:val="36"/>
        </w:rPr>
      </w:pPr>
      <w:bookmarkStart w:id="28" w:name="_Toc508613950"/>
      <w:bookmarkStart w:id="29" w:name="_Toc508616159"/>
      <w:r w:rsidRPr="00D85F5D">
        <w:rPr>
          <w:rFonts w:eastAsia="方正小标宋简体"/>
          <w:b/>
          <w:kern w:val="0"/>
          <w:sz w:val="36"/>
          <w:szCs w:val="36"/>
        </w:rPr>
        <w:t>基于环境中暴露的可接受限度，例如，在饮食中</w:t>
      </w:r>
      <w:bookmarkEnd w:id="28"/>
      <w:bookmarkEnd w:id="29"/>
    </w:p>
    <w:p w14:paraId="3983C83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ICH M7</w:t>
      </w:r>
      <w:r w:rsidRPr="00D85F5D">
        <w:rPr>
          <w:rFonts w:eastAsia="仿宋_GB2312"/>
          <w:kern w:val="0"/>
          <w:sz w:val="32"/>
          <w:szCs w:val="32"/>
        </w:rPr>
        <w:t>在</w:t>
      </w:r>
      <w:r w:rsidRPr="00D85F5D">
        <w:rPr>
          <w:rFonts w:eastAsia="仿宋_GB2312"/>
          <w:kern w:val="0"/>
          <w:sz w:val="32"/>
          <w:szCs w:val="32"/>
        </w:rPr>
        <w:t>7.5</w:t>
      </w:r>
      <w:r w:rsidRPr="00D85F5D">
        <w:rPr>
          <w:rFonts w:eastAsia="仿宋_GB2312"/>
          <w:kern w:val="0"/>
          <w:sz w:val="32"/>
          <w:szCs w:val="32"/>
        </w:rPr>
        <w:t>节中提到</w:t>
      </w:r>
      <w:r w:rsidRPr="00D85F5D">
        <w:rPr>
          <w:rFonts w:ascii="仿宋_GB2312" w:eastAsia="仿宋_GB2312" w:hint="eastAsia"/>
          <w:kern w:val="0"/>
          <w:sz w:val="32"/>
          <w:szCs w:val="32"/>
        </w:rPr>
        <w:t>“</w:t>
      </w:r>
      <w:r w:rsidRPr="00D85F5D">
        <w:rPr>
          <w:rFonts w:eastAsia="仿宋_GB2312"/>
          <w:i/>
          <w:sz w:val="32"/>
          <w:szCs w:val="32"/>
        </w:rPr>
        <w:t>当人类从其他来源接触更多的杂质时</w:t>
      </w:r>
      <w:r w:rsidRPr="00D85F5D">
        <w:rPr>
          <w:rFonts w:eastAsia="仿宋_GB2312"/>
          <w:i/>
          <w:kern w:val="0"/>
          <w:sz w:val="32"/>
          <w:szCs w:val="32"/>
        </w:rPr>
        <w:t>，如食物或内源性代谢物（例如甲醛），则更高的可接受摄入量可能是合理的。</w:t>
      </w:r>
      <w:r w:rsidRPr="00D85F5D">
        <w:rPr>
          <w:rFonts w:ascii="仿宋_GB2312" w:eastAsia="仿宋_GB2312" w:hint="eastAsia"/>
          <w:kern w:val="0"/>
          <w:sz w:val="32"/>
          <w:szCs w:val="32"/>
        </w:rPr>
        <w:t>”</w:t>
      </w:r>
    </w:p>
    <w:p w14:paraId="0FA58D47"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举例来说，甲醛口服不产生致癌性，因此监管限度是基于非癌症终点的。加拿大卫生部（</w:t>
      </w:r>
      <w:r w:rsidRPr="00D85F5D">
        <w:rPr>
          <w:rFonts w:eastAsia="仿宋_GB2312"/>
          <w:kern w:val="0"/>
          <w:sz w:val="32"/>
          <w:szCs w:val="32"/>
        </w:rPr>
        <w:t>Health Canada</w:t>
      </w:r>
      <w:r w:rsidRPr="00D85F5D">
        <w:rPr>
          <w:rFonts w:eastAsia="仿宋_GB2312"/>
          <w:kern w:val="0"/>
          <w:sz w:val="32"/>
          <w:szCs w:val="32"/>
        </w:rPr>
        <w:t>）（参考文献</w:t>
      </w:r>
      <w:r w:rsidRPr="00D85F5D">
        <w:rPr>
          <w:rFonts w:eastAsia="仿宋_GB2312"/>
          <w:kern w:val="0"/>
          <w:sz w:val="32"/>
          <w:szCs w:val="32"/>
        </w:rPr>
        <w:t>8</w:t>
      </w:r>
      <w:r w:rsidRPr="00D85F5D">
        <w:rPr>
          <w:rFonts w:eastAsia="仿宋_GB2312"/>
          <w:kern w:val="0"/>
          <w:sz w:val="32"/>
          <w:szCs w:val="32"/>
        </w:rPr>
        <w:t>），世界卫生组织</w:t>
      </w:r>
      <w:r w:rsidRPr="00D85F5D">
        <w:rPr>
          <w:rFonts w:eastAsia="仿宋_GB2312"/>
          <w:sz w:val="32"/>
          <w:szCs w:val="32"/>
        </w:rPr>
        <w:t>国际化学品安全规划小组（</w:t>
      </w:r>
      <w:r w:rsidRPr="00D85F5D">
        <w:rPr>
          <w:rFonts w:eastAsia="仿宋_GB2312"/>
          <w:sz w:val="32"/>
          <w:szCs w:val="32"/>
        </w:rPr>
        <w:t>WHO IPCS</w:t>
      </w:r>
      <w:r w:rsidRPr="00D85F5D">
        <w:rPr>
          <w:rFonts w:eastAsia="仿宋_GB2312"/>
          <w:sz w:val="32"/>
          <w:szCs w:val="32"/>
        </w:rPr>
        <w:t>）</w:t>
      </w:r>
      <w:r w:rsidRPr="00D85F5D">
        <w:rPr>
          <w:rFonts w:eastAsia="仿宋_GB2312"/>
          <w:kern w:val="0"/>
          <w:sz w:val="32"/>
          <w:szCs w:val="32"/>
        </w:rPr>
        <w:t>（参考文献</w:t>
      </w:r>
      <w:r w:rsidRPr="00D85F5D">
        <w:rPr>
          <w:rFonts w:eastAsia="仿宋_GB2312"/>
          <w:kern w:val="0"/>
          <w:sz w:val="32"/>
          <w:szCs w:val="32"/>
        </w:rPr>
        <w:t>9</w:t>
      </w:r>
      <w:r w:rsidRPr="00D85F5D">
        <w:rPr>
          <w:rFonts w:eastAsia="仿宋_GB2312"/>
          <w:kern w:val="0"/>
          <w:sz w:val="32"/>
          <w:szCs w:val="32"/>
        </w:rPr>
        <w:t>）以及美国环境保护署（</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10</w:t>
      </w:r>
      <w:r w:rsidRPr="00D85F5D">
        <w:rPr>
          <w:rFonts w:eastAsia="仿宋_GB2312"/>
          <w:kern w:val="0"/>
          <w:sz w:val="32"/>
          <w:szCs w:val="32"/>
        </w:rPr>
        <w:t>）推荐口服限度为</w:t>
      </w:r>
      <w:r w:rsidRPr="00D85F5D">
        <w:rPr>
          <w:rFonts w:eastAsia="仿宋_GB2312"/>
          <w:kern w:val="0"/>
          <w:sz w:val="32"/>
          <w:szCs w:val="32"/>
        </w:rPr>
        <w:t>0.2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天，或</w:t>
      </w:r>
      <w:r w:rsidRPr="00D85F5D">
        <w:rPr>
          <w:rFonts w:eastAsia="仿宋_GB2312"/>
          <w:kern w:val="0"/>
          <w:sz w:val="32"/>
          <w:szCs w:val="32"/>
        </w:rPr>
        <w:t>50</w:t>
      </w:r>
      <w:r w:rsidRPr="00D85F5D">
        <w:rPr>
          <w:rFonts w:eastAsia="仿宋_GB2312" w:hint="eastAsia"/>
          <w:kern w:val="0"/>
          <w:sz w:val="32"/>
          <w:szCs w:val="32"/>
        </w:rPr>
        <w:t xml:space="preserve"> </w:t>
      </w:r>
      <w:r w:rsidRPr="00D85F5D">
        <w:rPr>
          <w:rFonts w:eastAsia="仿宋_GB2312"/>
          <w:kern w:val="0"/>
          <w:sz w:val="32"/>
          <w:szCs w:val="32"/>
        </w:rPr>
        <w:t>kg</w:t>
      </w:r>
      <w:r w:rsidRPr="00D85F5D">
        <w:rPr>
          <w:rFonts w:eastAsia="仿宋_GB2312"/>
          <w:kern w:val="0"/>
          <w:sz w:val="32"/>
          <w:szCs w:val="32"/>
        </w:rPr>
        <w:t>的成年人</w:t>
      </w:r>
      <w:r w:rsidRPr="00D85F5D">
        <w:rPr>
          <w:rFonts w:eastAsia="仿宋_GB2312"/>
          <w:kern w:val="0"/>
          <w:sz w:val="32"/>
          <w:szCs w:val="32"/>
        </w:rPr>
        <w:t>10</w:t>
      </w:r>
      <w:r w:rsidRPr="00D85F5D">
        <w:rPr>
          <w:rFonts w:eastAsia="仿宋_GB2312" w:hint="eastAsia"/>
          <w:kern w:val="0"/>
          <w:sz w:val="32"/>
          <w:szCs w:val="32"/>
        </w:rPr>
        <w:t xml:space="preserve"> </w:t>
      </w:r>
      <w:r w:rsidRPr="00D85F5D">
        <w:rPr>
          <w:rFonts w:eastAsia="仿宋_GB2312"/>
          <w:kern w:val="0"/>
          <w:sz w:val="32"/>
          <w:szCs w:val="32"/>
        </w:rPr>
        <w:t>mg/</w:t>
      </w:r>
      <w:r w:rsidRPr="00D85F5D">
        <w:rPr>
          <w:rFonts w:eastAsia="仿宋_GB2312"/>
          <w:kern w:val="0"/>
          <w:sz w:val="32"/>
          <w:szCs w:val="32"/>
        </w:rPr>
        <w:t>天。</w:t>
      </w:r>
    </w:p>
    <w:p w14:paraId="5D298A59" w14:textId="77777777" w:rsidR="00E451E0" w:rsidRPr="00D85F5D" w:rsidRDefault="00E451E0">
      <w:pPr>
        <w:autoSpaceDE w:val="0"/>
        <w:autoSpaceDN w:val="0"/>
        <w:adjustRightInd w:val="0"/>
        <w:spacing w:line="360" w:lineRule="auto"/>
        <w:rPr>
          <w:rFonts w:eastAsia="仿宋_GB2312"/>
          <w:b/>
          <w:kern w:val="0"/>
          <w:sz w:val="32"/>
          <w:szCs w:val="32"/>
        </w:rPr>
        <w:sectPr w:rsidR="00E451E0" w:rsidRPr="00D85F5D">
          <w:pgSz w:w="11906" w:h="16838"/>
          <w:pgMar w:top="1134" w:right="1134" w:bottom="1134" w:left="1418" w:header="567" w:footer="567" w:gutter="0"/>
          <w:cols w:space="720"/>
          <w:docGrid w:linePitch="312"/>
        </w:sectPr>
      </w:pPr>
    </w:p>
    <w:p w14:paraId="1DAD62F5" w14:textId="77777777" w:rsidR="00E451E0" w:rsidRPr="00D85F5D" w:rsidRDefault="00E451E0">
      <w:pPr>
        <w:spacing w:beforeLines="100" w:before="240" w:afterLines="100" w:after="240" w:line="360" w:lineRule="auto"/>
        <w:rPr>
          <w:rFonts w:eastAsia="方正小标宋简体"/>
          <w:b/>
          <w:bCs/>
          <w:kern w:val="44"/>
          <w:sz w:val="36"/>
          <w:szCs w:val="32"/>
        </w:rPr>
      </w:pPr>
      <w:bookmarkStart w:id="30" w:name="_Toc508616160"/>
      <w:r w:rsidRPr="00D85F5D">
        <w:rPr>
          <w:rFonts w:eastAsia="方正小标宋简体"/>
          <w:b/>
          <w:bCs/>
          <w:kern w:val="44"/>
          <w:sz w:val="36"/>
          <w:szCs w:val="32"/>
        </w:rPr>
        <w:lastRenderedPageBreak/>
        <w:t>参考文献</w:t>
      </w:r>
      <w:bookmarkEnd w:id="30"/>
    </w:p>
    <w:p w14:paraId="1FBA16B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International Conference on Harmonisation (2011). Q3C(R5): Impurities: Guideline for Residual Solvents</w:t>
      </w:r>
    </w:p>
    <w:p w14:paraId="410534E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 https://files.toxplanet.com/cpdb/index.html</w:t>
      </w:r>
    </w:p>
    <w:p w14:paraId="7FCC63E0"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 https://files.toxplanet.com/cpdb/index.html</w:t>
      </w:r>
    </w:p>
    <w:p w14:paraId="5F208B4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International Conference on Harmonisation (2014). Q3D: Impurities: Guideline for Elemental Impurities</w:t>
      </w:r>
    </w:p>
    <w:p w14:paraId="7E8BE2D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International Conference on Harmonisation (2008). S1C(R2): Dose Selection for Carcinogenicity Studies of Pharmaceuticals</w:t>
      </w:r>
    </w:p>
    <w:p w14:paraId="578AD10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Müller L, Gocke E, Lave T, Pfister T. Ethyl methanesulfonate toxicity in Viracept-A comprehensive human risk assessment based on threshold data for genotoxicity. Toxicol Lett 2009;190:317-29.</w:t>
      </w:r>
    </w:p>
    <w:p w14:paraId="038137D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Cao X, Mittelstaedt RA, Pearce MG, Allen BC, Soeteman-Hernández LG, Johnson GE, et al. Quantitative dose-response analysis of ethyl methanesulfonate genotoxicity in adult gpt-delta transgenic mice. Environ Mol Mutagen 2014;55:385-99.</w:t>
      </w:r>
    </w:p>
    <w:p w14:paraId="0F47B4C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Health Canada. 2001 Priority substances list assessment report: Formaldehyde. Ottawa. Ministry of Public Works and Government Services. February. [Online]. Available from: URL: http://www.hc-sc.gc.ca/ewh-semt/pubs/contaminants/psl2-lsp2/index_e.html</w:t>
      </w:r>
    </w:p>
    <w:p w14:paraId="4CEE29C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 xml:space="preserve">World Health Organization (WHO). International Programme on </w:t>
      </w:r>
      <w:r w:rsidRPr="00D85F5D">
        <w:rPr>
          <w:rFonts w:eastAsia="仿宋_GB2312"/>
          <w:kern w:val="0"/>
          <w:sz w:val="32"/>
          <w:szCs w:val="32"/>
        </w:rPr>
        <w:lastRenderedPageBreak/>
        <w:t>Chemical Safety (IPCS). 2002. Concise International Chemical Assessment Document 40. Formaldehyde. [Online]. Available from: URL: http://www.who.int/ipcs/publications/cicad/en/cicad40.pdf</w:t>
      </w:r>
    </w:p>
    <w:p w14:paraId="67C6879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US Environmental Protection Agency.Integrated Risk Information System (IRIS). [Online]. 1990; Available from: URL: http://www.epa.gov/iris/</w:t>
      </w:r>
    </w:p>
    <w:p w14:paraId="464BCDAC" w14:textId="77777777" w:rsidR="00E451E0" w:rsidRPr="00D85F5D" w:rsidRDefault="00E451E0">
      <w:pPr>
        <w:autoSpaceDE w:val="0"/>
        <w:autoSpaceDN w:val="0"/>
        <w:adjustRightInd w:val="0"/>
        <w:spacing w:line="360" w:lineRule="auto"/>
        <w:rPr>
          <w:rFonts w:eastAsia="仿宋_GB2312"/>
          <w:kern w:val="0"/>
          <w:sz w:val="32"/>
          <w:szCs w:val="32"/>
        </w:rPr>
      </w:pPr>
    </w:p>
    <w:p w14:paraId="651E0CF5" w14:textId="77777777" w:rsidR="00E451E0" w:rsidRPr="00D85F5D" w:rsidRDefault="00E451E0">
      <w:pPr>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4CE40C2A"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1" w:name="_Toc83658845"/>
      <w:bookmarkStart w:id="32" w:name="_Toc83659131"/>
      <w:bookmarkStart w:id="33" w:name="_Toc83659102"/>
      <w:r w:rsidRPr="00D85F5D">
        <w:rPr>
          <w:rFonts w:eastAsia="方正小标宋简体" w:hint="eastAsia"/>
          <w:b/>
          <w:bCs/>
          <w:kern w:val="44"/>
          <w:sz w:val="36"/>
          <w:szCs w:val="32"/>
        </w:rPr>
        <w:lastRenderedPageBreak/>
        <w:t>可接受摄入量（</w:t>
      </w:r>
      <w:r w:rsidRPr="00D85F5D">
        <w:rPr>
          <w:rFonts w:eastAsia="方正小标宋简体" w:hint="eastAsia"/>
          <w:b/>
          <w:bCs/>
          <w:kern w:val="44"/>
          <w:sz w:val="36"/>
          <w:szCs w:val="32"/>
        </w:rPr>
        <w:t>AI</w:t>
      </w:r>
      <w:r w:rsidRPr="00D85F5D">
        <w:rPr>
          <w:rFonts w:eastAsia="方正小标宋简体" w:hint="eastAsia"/>
          <w:b/>
          <w:bCs/>
          <w:kern w:val="44"/>
          <w:sz w:val="36"/>
          <w:szCs w:val="32"/>
        </w:rPr>
        <w:t>）或每日允许</w:t>
      </w:r>
      <w:r w:rsidR="000B2F1B" w:rsidRPr="00D85F5D">
        <w:rPr>
          <w:rFonts w:eastAsia="方正小标宋简体" w:hint="eastAsia"/>
          <w:b/>
          <w:bCs/>
          <w:kern w:val="44"/>
          <w:sz w:val="36"/>
          <w:szCs w:val="32"/>
        </w:rPr>
        <w:t>暴露</w:t>
      </w:r>
      <w:r w:rsidRPr="00D85F5D">
        <w:rPr>
          <w:rFonts w:eastAsia="方正小标宋简体" w:hint="eastAsia"/>
          <w:b/>
          <w:bCs/>
          <w:kern w:val="44"/>
          <w:sz w:val="36"/>
          <w:szCs w:val="32"/>
        </w:rPr>
        <w:t>量（</w:t>
      </w:r>
      <w:r w:rsidRPr="00D85F5D">
        <w:rPr>
          <w:rFonts w:eastAsia="方正小标宋简体" w:hint="eastAsia"/>
          <w:b/>
          <w:bCs/>
          <w:kern w:val="44"/>
          <w:sz w:val="36"/>
          <w:szCs w:val="32"/>
        </w:rPr>
        <w:t>PDE</w:t>
      </w:r>
      <w:r w:rsidRPr="00D85F5D">
        <w:rPr>
          <w:rFonts w:eastAsia="方正小标宋简体" w:hint="eastAsia"/>
          <w:b/>
          <w:bCs/>
          <w:kern w:val="44"/>
          <w:sz w:val="36"/>
          <w:szCs w:val="32"/>
        </w:rPr>
        <w:t>）</w:t>
      </w:r>
      <w:bookmarkEnd w:id="31"/>
      <w:bookmarkEnd w:id="32"/>
      <w:bookmarkEnd w:id="3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756"/>
        <w:gridCol w:w="1558"/>
        <w:gridCol w:w="1562"/>
        <w:gridCol w:w="1844"/>
        <w:gridCol w:w="2748"/>
      </w:tblGrid>
      <w:tr w:rsidR="00D85F5D" w:rsidRPr="00D85F5D" w14:paraId="18EA3D77" w14:textId="77777777">
        <w:trPr>
          <w:tblHeader/>
        </w:trPr>
        <w:tc>
          <w:tcPr>
            <w:tcW w:w="927" w:type="pct"/>
          </w:tcPr>
          <w:p w14:paraId="63B37615" w14:textId="4AB07F77" w:rsidR="00E451E0" w:rsidRPr="00D85F5D" w:rsidRDefault="005D2182">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hint="eastAsia"/>
                <w:b/>
                <w:snapToGrid w:val="0"/>
                <w:kern w:val="0"/>
                <w:sz w:val="32"/>
                <w:szCs w:val="32"/>
              </w:rPr>
              <w:t>化合物</w:t>
            </w:r>
          </w:p>
        </w:tc>
        <w:tc>
          <w:tcPr>
            <w:tcW w:w="823" w:type="pct"/>
          </w:tcPr>
          <w:p w14:paraId="76C5E0C3"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CAS#</w:t>
            </w:r>
            <w:r w:rsidRPr="00D85F5D">
              <w:rPr>
                <w:rFonts w:eastAsia="仿宋_GB2312"/>
                <w:b/>
                <w:snapToGrid w:val="0"/>
                <w:kern w:val="0"/>
                <w:sz w:val="32"/>
                <w:szCs w:val="32"/>
              </w:rPr>
              <w:t>编号</w:t>
            </w:r>
          </w:p>
        </w:tc>
        <w:tc>
          <w:tcPr>
            <w:tcW w:w="825" w:type="pct"/>
          </w:tcPr>
          <w:p w14:paraId="204C9094"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化学结构</w:t>
            </w:r>
          </w:p>
        </w:tc>
        <w:tc>
          <w:tcPr>
            <w:tcW w:w="974" w:type="pct"/>
          </w:tcPr>
          <w:p w14:paraId="34533B6F"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AI</w:t>
            </w:r>
            <w:r w:rsidRPr="00D85F5D">
              <w:rPr>
                <w:rFonts w:eastAsia="仿宋_GB2312"/>
                <w:b/>
                <w:snapToGrid w:val="0"/>
                <w:kern w:val="0"/>
                <w:sz w:val="32"/>
                <w:szCs w:val="32"/>
              </w:rPr>
              <w:t>或</w:t>
            </w:r>
            <w:r w:rsidRPr="00D85F5D">
              <w:rPr>
                <w:rFonts w:eastAsia="仿宋_GB2312"/>
                <w:b/>
                <w:snapToGrid w:val="0"/>
                <w:kern w:val="0"/>
                <w:sz w:val="32"/>
                <w:szCs w:val="32"/>
                <w:lang w:eastAsia="en-US"/>
              </w:rPr>
              <w:t>PDE</w:t>
            </w:r>
          </w:p>
          <w:p w14:paraId="781BD79B"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µg/</w:t>
            </w:r>
            <w:r w:rsidRPr="00D85F5D">
              <w:rPr>
                <w:rFonts w:eastAsia="仿宋_GB2312" w:hint="eastAsia"/>
                <w:b/>
                <w:snapToGrid w:val="0"/>
                <w:kern w:val="0"/>
                <w:sz w:val="32"/>
                <w:szCs w:val="32"/>
              </w:rPr>
              <w:t>天</w:t>
            </w:r>
            <w:r w:rsidRPr="00D85F5D">
              <w:rPr>
                <w:rFonts w:eastAsia="仿宋_GB2312"/>
                <w:b/>
                <w:snapToGrid w:val="0"/>
                <w:kern w:val="0"/>
                <w:sz w:val="32"/>
                <w:szCs w:val="32"/>
                <w:lang w:eastAsia="en-US"/>
              </w:rPr>
              <w:t>）</w:t>
            </w:r>
          </w:p>
        </w:tc>
        <w:tc>
          <w:tcPr>
            <w:tcW w:w="1452" w:type="pct"/>
          </w:tcPr>
          <w:p w14:paraId="5F2B3DAF"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注释</w:t>
            </w:r>
          </w:p>
        </w:tc>
      </w:tr>
      <w:tr w:rsidR="00D85F5D" w:rsidRPr="00D85F5D" w14:paraId="01480893" w14:textId="77777777">
        <w:tc>
          <w:tcPr>
            <w:tcW w:w="5000" w:type="pct"/>
            <w:gridSpan w:val="5"/>
          </w:tcPr>
          <w:p w14:paraId="6D44BE5E"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b/>
                <w:snapToGrid w:val="0"/>
                <w:kern w:val="0"/>
                <w:sz w:val="32"/>
                <w:szCs w:val="32"/>
                <w:lang w:eastAsia="en-US"/>
              </w:rPr>
              <w:t>的线性外推</w:t>
            </w:r>
            <w:r w:rsidRPr="00D85F5D">
              <w:rPr>
                <w:rFonts w:eastAsia="仿宋_GB2312"/>
                <w:b/>
                <w:snapToGrid w:val="0"/>
                <w:kern w:val="0"/>
                <w:sz w:val="32"/>
                <w:szCs w:val="32"/>
              </w:rPr>
              <w:t>法</w:t>
            </w:r>
          </w:p>
        </w:tc>
      </w:tr>
      <w:tr w:rsidR="00D85F5D" w:rsidRPr="00D85F5D" w14:paraId="2944F630" w14:textId="77777777">
        <w:tc>
          <w:tcPr>
            <w:tcW w:w="927" w:type="pct"/>
          </w:tcPr>
          <w:p w14:paraId="437D9C9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丙烯腈</w:t>
            </w:r>
          </w:p>
        </w:tc>
        <w:tc>
          <w:tcPr>
            <w:tcW w:w="823" w:type="pct"/>
          </w:tcPr>
          <w:p w14:paraId="44ECEE4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107-13-1</w:t>
            </w:r>
          </w:p>
        </w:tc>
        <w:tc>
          <w:tcPr>
            <w:tcW w:w="825" w:type="pct"/>
          </w:tcPr>
          <w:p w14:paraId="507DD92E" w14:textId="77777777" w:rsidR="00E451E0" w:rsidRPr="00D85F5D" w:rsidRDefault="00D85F5D">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0AB8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i1026" type="#_x0000_t75" style="width:51.25pt;height:17.3pt;mso-position-horizontal-relative:page;mso-position-vertical-relative:page">
                  <v:imagedata r:id="rId11" o:title=""/>
                </v:shape>
              </w:pict>
            </w:r>
          </w:p>
        </w:tc>
        <w:tc>
          <w:tcPr>
            <w:tcW w:w="974" w:type="pct"/>
          </w:tcPr>
          <w:p w14:paraId="0701AD2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w:t>
            </w:r>
          </w:p>
        </w:tc>
        <w:tc>
          <w:tcPr>
            <w:tcW w:w="1452" w:type="pct"/>
          </w:tcPr>
          <w:p w14:paraId="665D6DA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15A786F6" w14:textId="77777777">
        <w:tc>
          <w:tcPr>
            <w:tcW w:w="927" w:type="pct"/>
          </w:tcPr>
          <w:p w14:paraId="55A56AB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氯化苄</w:t>
            </w:r>
          </w:p>
        </w:tc>
        <w:tc>
          <w:tcPr>
            <w:tcW w:w="823" w:type="pct"/>
          </w:tcPr>
          <w:p w14:paraId="45FB380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100-44-7</w:t>
            </w:r>
          </w:p>
        </w:tc>
        <w:tc>
          <w:tcPr>
            <w:tcW w:w="825" w:type="pct"/>
          </w:tcPr>
          <w:p w14:paraId="51A07C8B" w14:textId="77777777" w:rsidR="00E451E0" w:rsidRPr="00D85F5D" w:rsidRDefault="00D85F5D">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5FD18F03">
                <v:shape id="image3.png" o:spid="_x0000_i1027" type="#_x0000_t75" style="width:51.85pt;height:28.2pt;mso-position-horizontal-relative:page;mso-position-vertical-relative:page">
                  <v:imagedata r:id="rId12" o:title=""/>
                </v:shape>
              </w:pict>
            </w:r>
          </w:p>
        </w:tc>
        <w:tc>
          <w:tcPr>
            <w:tcW w:w="974" w:type="pct"/>
          </w:tcPr>
          <w:p w14:paraId="14D6B5D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41</w:t>
            </w:r>
          </w:p>
        </w:tc>
        <w:tc>
          <w:tcPr>
            <w:tcW w:w="1452" w:type="pct"/>
          </w:tcPr>
          <w:p w14:paraId="0C0ACEA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342674DB" w14:textId="77777777">
        <w:tc>
          <w:tcPr>
            <w:tcW w:w="927" w:type="pct"/>
          </w:tcPr>
          <w:p w14:paraId="56F1431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双（氯甲基）醚</w:t>
            </w:r>
          </w:p>
        </w:tc>
        <w:tc>
          <w:tcPr>
            <w:tcW w:w="823" w:type="pct"/>
          </w:tcPr>
          <w:p w14:paraId="00A88EC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542-88-1</w:t>
            </w:r>
          </w:p>
        </w:tc>
        <w:tc>
          <w:tcPr>
            <w:tcW w:w="825" w:type="pct"/>
          </w:tcPr>
          <w:p w14:paraId="5D79F03C" w14:textId="77777777" w:rsidR="00E451E0" w:rsidRPr="00D85F5D" w:rsidRDefault="00D85F5D">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05685DE7">
                <v:shape id="image4.png" o:spid="_x0000_i1028" type="#_x0000_t75" style="width:59.35pt;height:10.95pt;mso-position-horizontal-relative:page;mso-position-vertical-relative:page">
                  <v:imagedata r:id="rId13" o:title=""/>
                </v:shape>
              </w:pict>
            </w:r>
          </w:p>
        </w:tc>
        <w:tc>
          <w:tcPr>
            <w:tcW w:w="974" w:type="pct"/>
          </w:tcPr>
          <w:p w14:paraId="2A02116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0.004</w:t>
            </w:r>
          </w:p>
        </w:tc>
        <w:tc>
          <w:tcPr>
            <w:tcW w:w="1452" w:type="pct"/>
          </w:tcPr>
          <w:p w14:paraId="2C61848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2FF924E4" w14:textId="77777777">
        <w:tc>
          <w:tcPr>
            <w:tcW w:w="927" w:type="pct"/>
          </w:tcPr>
          <w:p w14:paraId="425DBD6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w:t>
            </w:r>
            <w:r w:rsidRPr="00D85F5D">
              <w:rPr>
                <w:rFonts w:eastAsia="仿宋_GB2312"/>
                <w:snapToGrid w:val="0"/>
                <w:kern w:val="0"/>
                <w:sz w:val="32"/>
                <w:szCs w:val="32"/>
                <w:lang w:eastAsia="en-US"/>
              </w:rPr>
              <w:t>氯</w:t>
            </w:r>
            <w:r w:rsidRPr="00D85F5D">
              <w:rPr>
                <w:rFonts w:eastAsia="仿宋_GB2312"/>
                <w:snapToGrid w:val="0"/>
                <w:kern w:val="0"/>
                <w:sz w:val="32"/>
                <w:szCs w:val="32"/>
                <w:lang w:eastAsia="en-US"/>
              </w:rPr>
              <w:t>-4-</w:t>
            </w:r>
            <w:r w:rsidRPr="00D85F5D">
              <w:rPr>
                <w:rFonts w:eastAsia="仿宋_GB2312"/>
                <w:snapToGrid w:val="0"/>
                <w:kern w:val="0"/>
                <w:sz w:val="32"/>
                <w:szCs w:val="32"/>
                <w:lang w:eastAsia="en-US"/>
              </w:rPr>
              <w:t>硝基苯</w:t>
            </w:r>
          </w:p>
        </w:tc>
        <w:tc>
          <w:tcPr>
            <w:tcW w:w="823" w:type="pct"/>
          </w:tcPr>
          <w:p w14:paraId="21386CC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100-00-5</w:t>
            </w:r>
          </w:p>
        </w:tc>
        <w:tc>
          <w:tcPr>
            <w:tcW w:w="825" w:type="pct"/>
          </w:tcPr>
          <w:p w14:paraId="0CB16C34" w14:textId="77777777" w:rsidR="00E451E0" w:rsidRPr="00D85F5D" w:rsidRDefault="00D85F5D">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0FE72B68">
                <v:shape id="image5.png" o:spid="_x0000_i1029" type="#_x0000_t75" style="width:67.95pt;height:34pt;mso-position-horizontal-relative:page;mso-position-vertical-relative:page">
                  <v:imagedata r:id="rId14" o:title=""/>
                </v:shape>
              </w:pict>
            </w:r>
          </w:p>
        </w:tc>
        <w:tc>
          <w:tcPr>
            <w:tcW w:w="974" w:type="pct"/>
          </w:tcPr>
          <w:p w14:paraId="0D90C7E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117</w:t>
            </w:r>
          </w:p>
        </w:tc>
        <w:tc>
          <w:tcPr>
            <w:tcW w:w="1452" w:type="pct"/>
          </w:tcPr>
          <w:p w14:paraId="0652C26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79B182B0" w14:textId="77777777">
        <w:tc>
          <w:tcPr>
            <w:tcW w:w="927" w:type="pct"/>
          </w:tcPr>
          <w:p w14:paraId="0409042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对甲苯胺</w:t>
            </w:r>
          </w:p>
        </w:tc>
        <w:tc>
          <w:tcPr>
            <w:tcW w:w="823" w:type="pct"/>
          </w:tcPr>
          <w:p w14:paraId="68F08D3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120-71-8</w:t>
            </w:r>
          </w:p>
        </w:tc>
        <w:tc>
          <w:tcPr>
            <w:tcW w:w="825" w:type="pct"/>
          </w:tcPr>
          <w:p w14:paraId="6F66D417"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3278E902">
                <v:shape id="image6.png" o:spid="_x0000_i1030" type="#_x0000_t75" style="width:62.2pt;height:69.1pt;mso-position-horizontal-relative:page;mso-position-vertical-relative:page">
                  <v:imagedata r:id="rId15" o:title=""/>
                </v:shape>
              </w:pict>
            </w:r>
          </w:p>
        </w:tc>
        <w:tc>
          <w:tcPr>
            <w:tcW w:w="974" w:type="pct"/>
          </w:tcPr>
          <w:p w14:paraId="56E3776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45</w:t>
            </w:r>
          </w:p>
        </w:tc>
        <w:tc>
          <w:tcPr>
            <w:tcW w:w="1452" w:type="pct"/>
          </w:tcPr>
          <w:p w14:paraId="6F67BC5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4162932A" w14:textId="77777777">
        <w:tc>
          <w:tcPr>
            <w:tcW w:w="927" w:type="pct"/>
          </w:tcPr>
          <w:p w14:paraId="29EF8A8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1,2-</w:t>
            </w:r>
            <w:r w:rsidRPr="00D85F5D">
              <w:rPr>
                <w:rFonts w:eastAsia="仿宋_GB2312"/>
                <w:snapToGrid w:val="0"/>
                <w:kern w:val="0"/>
                <w:sz w:val="32"/>
                <w:szCs w:val="32"/>
                <w:lang w:eastAsia="en-US"/>
              </w:rPr>
              <w:t>二溴乙烷</w:t>
            </w:r>
          </w:p>
        </w:tc>
        <w:tc>
          <w:tcPr>
            <w:tcW w:w="823" w:type="pct"/>
          </w:tcPr>
          <w:p w14:paraId="65A343B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106-93-4</w:t>
            </w:r>
          </w:p>
        </w:tc>
        <w:tc>
          <w:tcPr>
            <w:tcW w:w="825" w:type="pct"/>
          </w:tcPr>
          <w:p w14:paraId="4369FDC1"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638FBC5A">
                <v:shape id="image7.png" o:spid="_x0000_i1031" type="#_x0000_t75" style="width:49.55pt;height:13.25pt;mso-position-horizontal-relative:page;mso-position-vertical-relative:page">
                  <v:imagedata r:id="rId16" o:title=""/>
                </v:shape>
              </w:pict>
            </w:r>
          </w:p>
        </w:tc>
        <w:tc>
          <w:tcPr>
            <w:tcW w:w="974" w:type="pct"/>
          </w:tcPr>
          <w:p w14:paraId="54389E0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p>
        </w:tc>
        <w:tc>
          <w:tcPr>
            <w:tcW w:w="1452" w:type="pct"/>
          </w:tcPr>
          <w:p w14:paraId="1B12F58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63BEF5E4" w14:textId="77777777">
        <w:tc>
          <w:tcPr>
            <w:tcW w:w="927" w:type="pct"/>
          </w:tcPr>
          <w:p w14:paraId="7DB4788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二甲基氨甲酰氯</w:t>
            </w:r>
          </w:p>
        </w:tc>
        <w:tc>
          <w:tcPr>
            <w:tcW w:w="823" w:type="pct"/>
          </w:tcPr>
          <w:p w14:paraId="0F812E8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79-44-7</w:t>
            </w:r>
          </w:p>
        </w:tc>
        <w:tc>
          <w:tcPr>
            <w:tcW w:w="825" w:type="pct"/>
          </w:tcPr>
          <w:p w14:paraId="69E20C1D"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1C39C59A">
                <v:shape id="image8.png" o:spid="_x0000_i1032" type="#_x0000_t75" style="width:56.45pt;height:43.2pt;mso-position-horizontal-relative:page;mso-position-vertical-relative:page">
                  <v:imagedata r:id="rId17" o:title=""/>
                </v:shape>
              </w:pict>
            </w:r>
          </w:p>
        </w:tc>
        <w:tc>
          <w:tcPr>
            <w:tcW w:w="974" w:type="pct"/>
            <w:tcBorders>
              <w:bottom w:val="single" w:sz="4" w:space="0" w:color="000000"/>
            </w:tcBorders>
          </w:tcPr>
          <w:p w14:paraId="1FF79B0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0.6</w:t>
            </w:r>
            <w:r w:rsidRPr="00D85F5D">
              <w:rPr>
                <w:rFonts w:eastAsia="仿宋_GB2312"/>
                <w:snapToGrid w:val="0"/>
                <w:kern w:val="0"/>
                <w:sz w:val="32"/>
                <w:szCs w:val="32"/>
              </w:rPr>
              <w:t>（吸入）</w:t>
            </w:r>
            <w:r w:rsidRPr="00D85F5D">
              <w:rPr>
                <w:rFonts w:eastAsia="仿宋_GB2312"/>
                <w:snapToGrid w:val="0"/>
                <w:kern w:val="0"/>
                <w:sz w:val="32"/>
                <w:szCs w:val="32"/>
              </w:rPr>
              <w:t>*</w:t>
            </w:r>
          </w:p>
          <w:p w14:paraId="790394B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5</w:t>
            </w:r>
            <w:r w:rsidRPr="00D85F5D">
              <w:rPr>
                <w:rFonts w:eastAsia="仿宋_GB2312"/>
                <w:snapToGrid w:val="0"/>
                <w:kern w:val="0"/>
                <w:sz w:val="32"/>
                <w:szCs w:val="32"/>
              </w:rPr>
              <w:t>（所有其他途径）</w:t>
            </w:r>
          </w:p>
        </w:tc>
        <w:tc>
          <w:tcPr>
            <w:tcW w:w="1452" w:type="pct"/>
          </w:tcPr>
          <w:p w14:paraId="196C1DC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2EEB5635" w14:textId="77777777">
        <w:trPr>
          <w:trHeight w:val="672"/>
        </w:trPr>
        <w:tc>
          <w:tcPr>
            <w:tcW w:w="927" w:type="pct"/>
          </w:tcPr>
          <w:p w14:paraId="2FEC182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环氧氯丙烷</w:t>
            </w:r>
          </w:p>
        </w:tc>
        <w:tc>
          <w:tcPr>
            <w:tcW w:w="823" w:type="pct"/>
          </w:tcPr>
          <w:p w14:paraId="0F6842D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106-89-8</w:t>
            </w:r>
          </w:p>
        </w:tc>
        <w:tc>
          <w:tcPr>
            <w:tcW w:w="825" w:type="pct"/>
          </w:tcPr>
          <w:p w14:paraId="2DD96A21" w14:textId="77777777" w:rsidR="00E451E0" w:rsidRPr="00D85F5D" w:rsidRDefault="00D82B4B">
            <w:pPr>
              <w:autoSpaceDE w:val="0"/>
              <w:autoSpaceDN w:val="0"/>
              <w:adjustRightInd w:val="0"/>
              <w:snapToGrid w:val="0"/>
              <w:spacing w:line="360" w:lineRule="auto"/>
              <w:rPr>
                <w:rFonts w:eastAsia="仿宋_GB2312"/>
                <w:snapToGrid w:val="0"/>
                <w:kern w:val="0"/>
                <w:sz w:val="32"/>
                <w:szCs w:val="32"/>
              </w:rPr>
            </w:pPr>
            <w:r w:rsidRPr="00D85F5D">
              <w:rPr>
                <w:rFonts w:eastAsia="仿宋_GB2312"/>
                <w:kern w:val="0"/>
                <w:sz w:val="32"/>
                <w:szCs w:val="32"/>
              </w:rPr>
              <w:pict w14:anchorId="6F5E76EA">
                <v:shape id="图片 8" o:spid="_x0000_i1033" type="#_x0000_t75" style="width:57.6pt;height:28.2pt;mso-position-horizontal-relative:page;mso-position-vertical-relative:page">
                  <v:imagedata r:id="rId18" o:title=""/>
                </v:shape>
              </w:pict>
            </w:r>
          </w:p>
        </w:tc>
        <w:tc>
          <w:tcPr>
            <w:tcW w:w="974" w:type="pct"/>
            <w:tcBorders>
              <w:top w:val="single" w:sz="4" w:space="0" w:color="000000"/>
            </w:tcBorders>
          </w:tcPr>
          <w:p w14:paraId="08C9520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w:t>
            </w:r>
          </w:p>
        </w:tc>
        <w:tc>
          <w:tcPr>
            <w:tcW w:w="1452" w:type="pct"/>
          </w:tcPr>
          <w:p w14:paraId="2E5C887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5D55DB6E" w14:textId="77777777">
        <w:tc>
          <w:tcPr>
            <w:tcW w:w="927" w:type="pct"/>
          </w:tcPr>
          <w:p w14:paraId="1556EC1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乙基溴</w:t>
            </w:r>
          </w:p>
        </w:tc>
        <w:tc>
          <w:tcPr>
            <w:tcW w:w="823" w:type="pct"/>
          </w:tcPr>
          <w:p w14:paraId="42AC417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74-96-4</w:t>
            </w:r>
          </w:p>
        </w:tc>
        <w:tc>
          <w:tcPr>
            <w:tcW w:w="825" w:type="pct"/>
          </w:tcPr>
          <w:p w14:paraId="65575507" w14:textId="77777777" w:rsidR="00E451E0" w:rsidRPr="00D85F5D" w:rsidRDefault="00D82B4B">
            <w:pPr>
              <w:autoSpaceDE w:val="0"/>
              <w:autoSpaceDN w:val="0"/>
              <w:adjustRightInd w:val="0"/>
              <w:snapToGrid w:val="0"/>
              <w:spacing w:line="360" w:lineRule="auto"/>
              <w:rPr>
                <w:rFonts w:eastAsia="仿宋_GB2312"/>
                <w:snapToGrid w:val="0"/>
                <w:kern w:val="0"/>
                <w:sz w:val="32"/>
                <w:szCs w:val="32"/>
              </w:rPr>
            </w:pPr>
            <w:r w:rsidRPr="00D85F5D">
              <w:rPr>
                <w:rFonts w:eastAsia="仿宋_GB2312"/>
                <w:kern w:val="0"/>
                <w:sz w:val="32"/>
                <w:szCs w:val="32"/>
              </w:rPr>
              <w:pict w14:anchorId="1604E446">
                <v:shape id="image9.png" o:spid="_x0000_i1034" type="#_x0000_t75" style="width:43.2pt;height:10.95pt;mso-position-horizontal-relative:page;mso-position-vertical-relative:page">
                  <v:imagedata r:id="rId19" o:title=""/>
                </v:shape>
              </w:pict>
            </w:r>
          </w:p>
        </w:tc>
        <w:tc>
          <w:tcPr>
            <w:tcW w:w="974" w:type="pct"/>
          </w:tcPr>
          <w:p w14:paraId="6265EA9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32</w:t>
            </w:r>
          </w:p>
        </w:tc>
        <w:tc>
          <w:tcPr>
            <w:tcW w:w="1452" w:type="pct"/>
          </w:tcPr>
          <w:p w14:paraId="7AE5CF7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624E00F1" w14:textId="77777777">
        <w:tc>
          <w:tcPr>
            <w:tcW w:w="927" w:type="pct"/>
          </w:tcPr>
          <w:p w14:paraId="41CFEFE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乙基氯</w:t>
            </w:r>
          </w:p>
        </w:tc>
        <w:tc>
          <w:tcPr>
            <w:tcW w:w="823" w:type="pct"/>
          </w:tcPr>
          <w:p w14:paraId="6132CB0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75-00-3</w:t>
            </w:r>
          </w:p>
        </w:tc>
        <w:tc>
          <w:tcPr>
            <w:tcW w:w="825" w:type="pct"/>
          </w:tcPr>
          <w:p w14:paraId="74A2C2A5" w14:textId="77777777" w:rsidR="00E451E0" w:rsidRPr="00D85F5D" w:rsidRDefault="00D82B4B">
            <w:pPr>
              <w:autoSpaceDE w:val="0"/>
              <w:autoSpaceDN w:val="0"/>
              <w:adjustRightInd w:val="0"/>
              <w:snapToGrid w:val="0"/>
              <w:spacing w:line="360" w:lineRule="auto"/>
              <w:rPr>
                <w:rFonts w:eastAsia="仿宋_GB2312"/>
                <w:snapToGrid w:val="0"/>
                <w:kern w:val="0"/>
                <w:sz w:val="32"/>
                <w:szCs w:val="32"/>
              </w:rPr>
            </w:pPr>
            <w:r w:rsidRPr="00D85F5D">
              <w:rPr>
                <w:rFonts w:eastAsia="仿宋_GB2312"/>
                <w:kern w:val="0"/>
                <w:sz w:val="32"/>
                <w:szCs w:val="32"/>
              </w:rPr>
              <w:pict w14:anchorId="54B60F3F">
                <v:shape id="image10.png" o:spid="_x0000_i1035" type="#_x0000_t75" style="width:42.6pt;height:10.95pt;mso-position-horizontal-relative:page;mso-position-vertical-relative:page">
                  <v:imagedata r:id="rId20" o:title=""/>
                </v:shape>
              </w:pict>
            </w:r>
          </w:p>
        </w:tc>
        <w:tc>
          <w:tcPr>
            <w:tcW w:w="974" w:type="pct"/>
          </w:tcPr>
          <w:p w14:paraId="2312399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1,810</w:t>
            </w:r>
          </w:p>
        </w:tc>
        <w:tc>
          <w:tcPr>
            <w:tcW w:w="1452" w:type="pct"/>
          </w:tcPr>
          <w:p w14:paraId="0D3917A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66D74EEF" w14:textId="77777777">
        <w:tc>
          <w:tcPr>
            <w:tcW w:w="927" w:type="pct"/>
          </w:tcPr>
          <w:p w14:paraId="6587071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缩水甘油</w:t>
            </w:r>
          </w:p>
        </w:tc>
        <w:tc>
          <w:tcPr>
            <w:tcW w:w="823" w:type="pct"/>
          </w:tcPr>
          <w:p w14:paraId="08292DD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556-52-5</w:t>
            </w:r>
          </w:p>
        </w:tc>
        <w:tc>
          <w:tcPr>
            <w:tcW w:w="825" w:type="pct"/>
          </w:tcPr>
          <w:p w14:paraId="2ED07B6E"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6773B81B">
                <v:shape id="image11.png" o:spid="_x0000_i1036" type="#_x0000_t75" style="width:48.4pt;height:17.3pt;mso-position-horizontal-relative:page;mso-position-vertical-relative:page">
                  <v:imagedata r:id="rId21" o:title=""/>
                </v:shape>
              </w:pict>
            </w:r>
          </w:p>
        </w:tc>
        <w:tc>
          <w:tcPr>
            <w:tcW w:w="974" w:type="pct"/>
          </w:tcPr>
          <w:p w14:paraId="0F1BFB2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w:t>
            </w:r>
          </w:p>
        </w:tc>
        <w:tc>
          <w:tcPr>
            <w:tcW w:w="1452" w:type="pct"/>
          </w:tcPr>
          <w:p w14:paraId="3F7E2ED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20B50A30" w14:textId="77777777">
        <w:tc>
          <w:tcPr>
            <w:tcW w:w="927" w:type="pct"/>
          </w:tcPr>
          <w:p w14:paraId="6CFC117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联氨</w:t>
            </w:r>
          </w:p>
        </w:tc>
        <w:tc>
          <w:tcPr>
            <w:tcW w:w="823" w:type="pct"/>
          </w:tcPr>
          <w:p w14:paraId="1D362E7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302-01-2</w:t>
            </w:r>
          </w:p>
        </w:tc>
        <w:tc>
          <w:tcPr>
            <w:tcW w:w="825" w:type="pct"/>
          </w:tcPr>
          <w:p w14:paraId="42A13C02"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5D6AC3F1">
                <v:shape id="image12.png" o:spid="_x0000_i1037" type="#_x0000_t75" style="width:41.45pt;height:8.65pt;mso-position-horizontal-relative:page;mso-position-vertical-relative:page">
                  <v:imagedata r:id="rId22" o:title=""/>
                </v:shape>
              </w:pict>
            </w:r>
          </w:p>
        </w:tc>
        <w:tc>
          <w:tcPr>
            <w:tcW w:w="974" w:type="pct"/>
          </w:tcPr>
          <w:p w14:paraId="3E87FC1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0.2</w:t>
            </w:r>
            <w:r w:rsidRPr="00D85F5D">
              <w:rPr>
                <w:rFonts w:eastAsia="仿宋_GB2312"/>
                <w:snapToGrid w:val="0"/>
                <w:kern w:val="0"/>
                <w:sz w:val="32"/>
                <w:szCs w:val="32"/>
              </w:rPr>
              <w:t>（吸入）</w:t>
            </w:r>
            <w:r w:rsidRPr="00D85F5D">
              <w:rPr>
                <w:rFonts w:eastAsia="仿宋_GB2312"/>
                <w:snapToGrid w:val="0"/>
                <w:kern w:val="0"/>
                <w:sz w:val="32"/>
                <w:szCs w:val="32"/>
              </w:rPr>
              <w:t>*</w:t>
            </w:r>
          </w:p>
          <w:p w14:paraId="01DE85E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39</w:t>
            </w:r>
            <w:r w:rsidRPr="00D85F5D">
              <w:rPr>
                <w:rFonts w:eastAsia="仿宋_GB2312"/>
                <w:snapToGrid w:val="0"/>
                <w:kern w:val="0"/>
                <w:sz w:val="32"/>
                <w:szCs w:val="32"/>
              </w:rPr>
              <w:t>（所有其他途径）</w:t>
            </w:r>
          </w:p>
        </w:tc>
        <w:tc>
          <w:tcPr>
            <w:tcW w:w="1452" w:type="pct"/>
          </w:tcPr>
          <w:p w14:paraId="50C495D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2D2D8A22" w14:textId="77777777">
        <w:tc>
          <w:tcPr>
            <w:tcW w:w="927" w:type="pct"/>
          </w:tcPr>
          <w:p w14:paraId="5C549CF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氯甲烷</w:t>
            </w:r>
          </w:p>
        </w:tc>
        <w:tc>
          <w:tcPr>
            <w:tcW w:w="823" w:type="pct"/>
          </w:tcPr>
          <w:p w14:paraId="3515AAA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74-87-3</w:t>
            </w:r>
          </w:p>
        </w:tc>
        <w:tc>
          <w:tcPr>
            <w:tcW w:w="825" w:type="pct"/>
          </w:tcPr>
          <w:p w14:paraId="1B40D875"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63EBD01C">
                <v:shape id="image13.png" o:spid="_x0000_i1038" type="#_x0000_t75" style="width:32.25pt;height:8.05pt;mso-position-horizontal-relative:page;mso-position-vertical-relative:page">
                  <v:imagedata r:id="rId23" o:title=""/>
                </v:shape>
              </w:pict>
            </w:r>
          </w:p>
        </w:tc>
        <w:tc>
          <w:tcPr>
            <w:tcW w:w="974" w:type="pct"/>
          </w:tcPr>
          <w:p w14:paraId="21BCC9C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1,361</w:t>
            </w:r>
          </w:p>
        </w:tc>
        <w:tc>
          <w:tcPr>
            <w:tcW w:w="1452" w:type="pct"/>
          </w:tcPr>
          <w:p w14:paraId="6295F03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066FF474" w14:textId="77777777">
        <w:tc>
          <w:tcPr>
            <w:tcW w:w="927" w:type="pct"/>
          </w:tcPr>
          <w:p w14:paraId="4719028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苯乙烯</w:t>
            </w:r>
          </w:p>
        </w:tc>
        <w:tc>
          <w:tcPr>
            <w:tcW w:w="823" w:type="pct"/>
          </w:tcPr>
          <w:p w14:paraId="25820BF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100-42-5</w:t>
            </w:r>
          </w:p>
        </w:tc>
        <w:tc>
          <w:tcPr>
            <w:tcW w:w="825" w:type="pct"/>
          </w:tcPr>
          <w:p w14:paraId="0912F627"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689BC106">
                <v:shape id="image14.png" o:spid="_x0000_i1039" type="#_x0000_t75" style="width:61.05pt;height:28.2pt;mso-position-horizontal-relative:page;mso-position-vertical-relative:page">
                  <v:imagedata r:id="rId24" o:title=""/>
                </v:shape>
              </w:pict>
            </w:r>
          </w:p>
        </w:tc>
        <w:tc>
          <w:tcPr>
            <w:tcW w:w="974" w:type="pct"/>
          </w:tcPr>
          <w:p w14:paraId="3779F8B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154</w:t>
            </w:r>
          </w:p>
        </w:tc>
        <w:tc>
          <w:tcPr>
            <w:tcW w:w="1452" w:type="pct"/>
          </w:tcPr>
          <w:p w14:paraId="5D46F69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线性外推法</w:t>
            </w:r>
          </w:p>
        </w:tc>
      </w:tr>
      <w:tr w:rsidR="00D85F5D" w:rsidRPr="00D85F5D" w14:paraId="2B468A93" w14:textId="77777777">
        <w:tc>
          <w:tcPr>
            <w:tcW w:w="5000" w:type="pct"/>
            <w:gridSpan w:val="5"/>
          </w:tcPr>
          <w:p w14:paraId="1001AC95"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基于阈值的</w:t>
            </w:r>
            <w:r w:rsidRPr="00D85F5D">
              <w:rPr>
                <w:rFonts w:eastAsia="仿宋_GB2312"/>
                <w:b/>
                <w:snapToGrid w:val="0"/>
                <w:kern w:val="0"/>
                <w:sz w:val="32"/>
                <w:szCs w:val="32"/>
                <w:lang w:eastAsia="en-US"/>
              </w:rPr>
              <w:t>PDE</w:t>
            </w:r>
          </w:p>
        </w:tc>
      </w:tr>
      <w:tr w:rsidR="00D85F5D" w:rsidRPr="00D85F5D" w14:paraId="0410CC1B" w14:textId="77777777">
        <w:tc>
          <w:tcPr>
            <w:tcW w:w="927" w:type="pct"/>
          </w:tcPr>
          <w:p w14:paraId="4C3EF6F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苯胺</w:t>
            </w:r>
          </w:p>
          <w:p w14:paraId="2694C86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盐酸苯胺</w:t>
            </w:r>
          </w:p>
        </w:tc>
        <w:tc>
          <w:tcPr>
            <w:tcW w:w="823" w:type="pct"/>
          </w:tcPr>
          <w:p w14:paraId="34D9087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62-53-3</w:t>
            </w:r>
            <w:r w:rsidRPr="00D85F5D">
              <w:rPr>
                <w:rFonts w:eastAsia="仿宋_GB2312"/>
                <w:snapToGrid w:val="0"/>
                <w:kern w:val="0"/>
                <w:sz w:val="32"/>
                <w:szCs w:val="32"/>
              </w:rPr>
              <w:br/>
            </w:r>
            <w:r w:rsidRPr="00D85F5D">
              <w:rPr>
                <w:rFonts w:eastAsia="仿宋_GB2312"/>
                <w:snapToGrid w:val="0"/>
                <w:kern w:val="0"/>
                <w:sz w:val="32"/>
                <w:szCs w:val="32"/>
                <w:lang w:eastAsia="en-US"/>
              </w:rPr>
              <w:t>142-04-1</w:t>
            </w:r>
          </w:p>
        </w:tc>
        <w:tc>
          <w:tcPr>
            <w:tcW w:w="825" w:type="pct"/>
          </w:tcPr>
          <w:p w14:paraId="05275A90"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3A48F0E0">
                <v:shape id="图片 15" o:spid="_x0000_i1040" type="#_x0000_t75" style="width:67.95pt;height:40.3pt;mso-position-horizontal-relative:page;mso-position-vertical-relative:page">
                  <v:imagedata r:id="rId25" o:title=""/>
                </v:shape>
              </w:pict>
            </w:r>
          </w:p>
        </w:tc>
        <w:tc>
          <w:tcPr>
            <w:tcW w:w="974" w:type="pct"/>
          </w:tcPr>
          <w:p w14:paraId="51C9EDCD" w14:textId="77777777" w:rsidR="000C351D"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720</w:t>
            </w:r>
          </w:p>
          <w:p w14:paraId="4AB4A0BF" w14:textId="77777777" w:rsidR="00E451E0" w:rsidRPr="00D85F5D" w:rsidRDefault="00E451E0" w:rsidP="000C351D">
            <w:pPr>
              <w:jc w:val="center"/>
              <w:rPr>
                <w:rFonts w:eastAsia="仿宋_GB2312"/>
                <w:sz w:val="32"/>
                <w:szCs w:val="32"/>
              </w:rPr>
            </w:pPr>
          </w:p>
        </w:tc>
        <w:tc>
          <w:tcPr>
            <w:tcW w:w="1452" w:type="pct"/>
          </w:tcPr>
          <w:p w14:paraId="0E879FF9" w14:textId="77777777" w:rsidR="00E451E0" w:rsidRPr="00D85F5D" w:rsidRDefault="00E451E0" w:rsidP="0095771A">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基于阈值作用模式的</w:t>
            </w:r>
            <w:r w:rsidRPr="00D85F5D">
              <w:rPr>
                <w:rFonts w:eastAsia="仿宋_GB2312"/>
                <w:snapToGrid w:val="0"/>
                <w:kern w:val="0"/>
                <w:sz w:val="32"/>
                <w:szCs w:val="32"/>
              </w:rPr>
              <w:t>PDE</w:t>
            </w:r>
            <w:r w:rsidRPr="00D85F5D">
              <w:rPr>
                <w:rFonts w:eastAsia="仿宋_GB2312"/>
                <w:snapToGrid w:val="0"/>
                <w:kern w:val="0"/>
                <w:sz w:val="32"/>
                <w:szCs w:val="32"/>
              </w:rPr>
              <w:t>（含铁血黄素沉着症）。</w:t>
            </w:r>
          </w:p>
        </w:tc>
      </w:tr>
      <w:tr w:rsidR="00D85F5D" w:rsidRPr="00D85F5D" w14:paraId="3A2ABBFC" w14:textId="77777777">
        <w:tc>
          <w:tcPr>
            <w:tcW w:w="5000" w:type="pct"/>
            <w:gridSpan w:val="5"/>
          </w:tcPr>
          <w:p w14:paraId="1372E79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b/>
                <w:bCs/>
                <w:snapToGrid w:val="0"/>
                <w:kern w:val="0"/>
                <w:sz w:val="32"/>
                <w:szCs w:val="32"/>
              </w:rPr>
              <w:t>内源性和</w:t>
            </w:r>
            <w:r w:rsidRPr="00D85F5D">
              <w:rPr>
                <w:rFonts w:eastAsia="仿宋_GB2312"/>
                <w:b/>
                <w:bCs/>
                <w:snapToGrid w:val="0"/>
                <w:kern w:val="0"/>
                <w:sz w:val="32"/>
                <w:szCs w:val="32"/>
              </w:rPr>
              <w:t>/</w:t>
            </w:r>
            <w:r w:rsidRPr="00D85F5D">
              <w:rPr>
                <w:rFonts w:eastAsia="仿宋_GB2312"/>
                <w:b/>
                <w:bCs/>
                <w:snapToGrid w:val="0"/>
                <w:kern w:val="0"/>
                <w:sz w:val="32"/>
                <w:szCs w:val="32"/>
              </w:rPr>
              <w:t>或环境接触</w:t>
            </w:r>
          </w:p>
        </w:tc>
      </w:tr>
      <w:tr w:rsidR="00D85F5D" w:rsidRPr="00D85F5D" w14:paraId="41307C2E" w14:textId="77777777">
        <w:tc>
          <w:tcPr>
            <w:tcW w:w="927" w:type="pct"/>
          </w:tcPr>
          <w:p w14:paraId="147A744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乙醛</w:t>
            </w:r>
          </w:p>
        </w:tc>
        <w:tc>
          <w:tcPr>
            <w:tcW w:w="823" w:type="pct"/>
          </w:tcPr>
          <w:p w14:paraId="38CAED4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75-07-0</w:t>
            </w:r>
          </w:p>
        </w:tc>
        <w:tc>
          <w:tcPr>
            <w:tcW w:w="825" w:type="pct"/>
          </w:tcPr>
          <w:p w14:paraId="5BFDACCF"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1B4D9838">
                <v:shape id="图片 16" o:spid="_x0000_i1041" type="#_x0000_t75" style="width:56.45pt;height:41.45pt;mso-position-horizontal-relative:page;mso-position-vertical-relative:page">
                  <v:imagedata r:id="rId26" o:title=""/>
                </v:shape>
              </w:pict>
            </w:r>
          </w:p>
        </w:tc>
        <w:tc>
          <w:tcPr>
            <w:tcW w:w="974" w:type="pct"/>
          </w:tcPr>
          <w:p w14:paraId="2DDB703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2,000</w:t>
            </w:r>
            <w:r w:rsidRPr="00D85F5D">
              <w:rPr>
                <w:rFonts w:eastAsia="仿宋_GB2312"/>
                <w:snapToGrid w:val="0"/>
                <w:kern w:val="0"/>
                <w:sz w:val="32"/>
                <w:szCs w:val="32"/>
              </w:rPr>
              <w:t>（口服）</w:t>
            </w:r>
            <w:r w:rsidRPr="00D85F5D">
              <w:rPr>
                <w:rFonts w:eastAsia="仿宋_GB2312"/>
                <w:snapToGrid w:val="0"/>
                <w:kern w:val="0"/>
                <w:sz w:val="32"/>
                <w:szCs w:val="32"/>
              </w:rPr>
              <w:t>*</w:t>
            </w:r>
          </w:p>
          <w:p w14:paraId="566DDBB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185</w:t>
            </w:r>
            <w:r w:rsidRPr="00D85F5D">
              <w:rPr>
                <w:rFonts w:eastAsia="仿宋_GB2312"/>
                <w:snapToGrid w:val="0"/>
                <w:kern w:val="0"/>
                <w:sz w:val="32"/>
                <w:szCs w:val="32"/>
              </w:rPr>
              <w:t>（所有其他途径）</w:t>
            </w:r>
          </w:p>
        </w:tc>
        <w:tc>
          <w:tcPr>
            <w:tcW w:w="1452" w:type="pct"/>
          </w:tcPr>
          <w:p w14:paraId="4F9278C8" w14:textId="77777777" w:rsidR="00E451E0" w:rsidRPr="00D85F5D" w:rsidRDefault="00E451E0" w:rsidP="000E6096">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口服</w:t>
            </w:r>
            <w:r w:rsidRPr="00D85F5D">
              <w:rPr>
                <w:rFonts w:eastAsia="仿宋_GB2312"/>
                <w:snapToGrid w:val="0"/>
                <w:kern w:val="0"/>
                <w:sz w:val="32"/>
                <w:szCs w:val="32"/>
              </w:rPr>
              <w:t>PDE</w:t>
            </w:r>
            <w:r w:rsidRPr="00D85F5D">
              <w:rPr>
                <w:rFonts w:eastAsia="仿宋_GB2312"/>
                <w:snapToGrid w:val="0"/>
                <w:kern w:val="0"/>
                <w:sz w:val="32"/>
                <w:szCs w:val="32"/>
              </w:rPr>
              <w:t>基于平均食物摄入量；所有其他基于吸入研究</w:t>
            </w:r>
            <w:r w:rsidR="009654A8" w:rsidRPr="00D85F5D">
              <w:rPr>
                <w:rFonts w:eastAsia="仿宋_GB2312"/>
                <w:snapToGrid w:val="0"/>
                <w:kern w:val="0"/>
                <w:sz w:val="32"/>
                <w:szCs w:val="32"/>
              </w:rPr>
              <w:t>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线性外推</w:t>
            </w:r>
          </w:p>
        </w:tc>
      </w:tr>
      <w:tr w:rsidR="00D85F5D" w:rsidRPr="00D85F5D" w14:paraId="735A5C0B" w14:textId="77777777">
        <w:tc>
          <w:tcPr>
            <w:tcW w:w="927" w:type="pct"/>
          </w:tcPr>
          <w:p w14:paraId="7C18BD4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甲醛</w:t>
            </w:r>
          </w:p>
        </w:tc>
        <w:tc>
          <w:tcPr>
            <w:tcW w:w="823" w:type="pct"/>
          </w:tcPr>
          <w:p w14:paraId="5C228BC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50-00-0</w:t>
            </w:r>
          </w:p>
        </w:tc>
        <w:tc>
          <w:tcPr>
            <w:tcW w:w="825" w:type="pct"/>
          </w:tcPr>
          <w:p w14:paraId="34597802"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0AD563D4">
                <v:shape id="图片 17" o:spid="_x0000_i1042" type="#_x0000_t75" style="width:43.8pt;height:36.3pt;mso-position-horizontal-relative:page;mso-position-vertical-relative:page">
                  <v:imagedata r:id="rId27" o:title=""/>
                </v:shape>
              </w:pict>
            </w:r>
          </w:p>
        </w:tc>
        <w:tc>
          <w:tcPr>
            <w:tcW w:w="974" w:type="pct"/>
          </w:tcPr>
          <w:p w14:paraId="675DC45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8,000</w:t>
            </w:r>
            <w:r w:rsidRPr="00D85F5D">
              <w:rPr>
                <w:rFonts w:eastAsia="仿宋_GB2312"/>
                <w:snapToGrid w:val="0"/>
                <w:kern w:val="0"/>
                <w:sz w:val="32"/>
                <w:szCs w:val="32"/>
              </w:rPr>
              <w:t>或</w:t>
            </w:r>
            <w:r w:rsidRPr="00D85F5D">
              <w:rPr>
                <w:rFonts w:eastAsia="仿宋_GB2312"/>
                <w:snapToGrid w:val="0"/>
                <w:kern w:val="0"/>
                <w:sz w:val="32"/>
                <w:szCs w:val="32"/>
              </w:rPr>
              <w:t>215 ppb</w:t>
            </w:r>
            <w:r w:rsidRPr="00D85F5D">
              <w:rPr>
                <w:rFonts w:eastAsia="仿宋_GB2312"/>
                <w:snapToGrid w:val="0"/>
                <w:kern w:val="0"/>
                <w:sz w:val="32"/>
                <w:szCs w:val="32"/>
              </w:rPr>
              <w:t>，以较低者为准（吸入）</w:t>
            </w:r>
            <w:r w:rsidRPr="00D85F5D">
              <w:rPr>
                <w:rFonts w:eastAsia="仿宋_GB2312"/>
                <w:snapToGrid w:val="0"/>
                <w:kern w:val="0"/>
                <w:sz w:val="32"/>
                <w:szCs w:val="32"/>
              </w:rPr>
              <w:t>*</w:t>
            </w:r>
          </w:p>
          <w:p w14:paraId="1341E86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10,000</w:t>
            </w:r>
            <w:r w:rsidRPr="00D85F5D">
              <w:rPr>
                <w:rFonts w:eastAsia="仿宋_GB2312"/>
                <w:snapToGrid w:val="0"/>
                <w:kern w:val="0"/>
                <w:sz w:val="32"/>
                <w:szCs w:val="32"/>
              </w:rPr>
              <w:t>所有其他途径）</w:t>
            </w:r>
          </w:p>
        </w:tc>
        <w:tc>
          <w:tcPr>
            <w:tcW w:w="1452" w:type="pct"/>
          </w:tcPr>
          <w:p w14:paraId="627D134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基于</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线性外推法或局部刺激的吸入途径；所有其他基于平均食物摄入量的途径</w:t>
            </w:r>
          </w:p>
        </w:tc>
      </w:tr>
      <w:tr w:rsidR="00D85F5D" w:rsidRPr="00D85F5D" w14:paraId="026E55C1" w14:textId="77777777">
        <w:tc>
          <w:tcPr>
            <w:tcW w:w="927" w:type="pct"/>
          </w:tcPr>
          <w:p w14:paraId="6C8A017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双氧水</w:t>
            </w:r>
          </w:p>
        </w:tc>
        <w:tc>
          <w:tcPr>
            <w:tcW w:w="823" w:type="pct"/>
          </w:tcPr>
          <w:p w14:paraId="0567FD0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7722-84-1</w:t>
            </w:r>
          </w:p>
        </w:tc>
        <w:tc>
          <w:tcPr>
            <w:tcW w:w="825" w:type="pct"/>
          </w:tcPr>
          <w:p w14:paraId="01634061"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37637A6F">
                <v:shape id="图片 18" o:spid="_x0000_i1043" type="#_x0000_t75" style="width:55.3pt;height:15pt;mso-position-horizontal-relative:page;mso-position-vertical-relative:page">
                  <v:imagedata r:id="rId28" o:title=""/>
                </v:shape>
              </w:pict>
            </w:r>
          </w:p>
        </w:tc>
        <w:tc>
          <w:tcPr>
            <w:tcW w:w="974" w:type="pct"/>
          </w:tcPr>
          <w:p w14:paraId="57A9714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68,000</w:t>
            </w:r>
            <w:r w:rsidRPr="00D85F5D">
              <w:rPr>
                <w:rFonts w:eastAsia="仿宋_GB2312"/>
                <w:snapToGrid w:val="0"/>
                <w:kern w:val="0"/>
                <w:sz w:val="32"/>
                <w:szCs w:val="32"/>
              </w:rPr>
              <w:t>或</w:t>
            </w:r>
            <w:r w:rsidRPr="00D85F5D">
              <w:rPr>
                <w:rFonts w:eastAsia="仿宋_GB2312"/>
                <w:snapToGrid w:val="0"/>
                <w:kern w:val="0"/>
                <w:sz w:val="32"/>
                <w:szCs w:val="32"/>
                <w:lang w:eastAsia="en-US"/>
              </w:rPr>
              <w:t xml:space="preserve"> 0.5%</w:t>
            </w:r>
            <w:r w:rsidRPr="00D85F5D">
              <w:rPr>
                <w:rFonts w:eastAsia="仿宋_GB2312"/>
                <w:snapToGrid w:val="0"/>
                <w:kern w:val="0"/>
                <w:sz w:val="32"/>
                <w:szCs w:val="32"/>
              </w:rPr>
              <w:t>，以较低者为准</w:t>
            </w:r>
          </w:p>
        </w:tc>
        <w:tc>
          <w:tcPr>
            <w:tcW w:w="1452" w:type="pct"/>
          </w:tcPr>
          <w:p w14:paraId="1A6A7DF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68 mg/</w:t>
            </w:r>
            <w:r w:rsidRPr="00D85F5D">
              <w:rPr>
                <w:rFonts w:eastAsia="仿宋_GB2312"/>
                <w:snapToGrid w:val="0"/>
                <w:kern w:val="0"/>
                <w:sz w:val="32"/>
                <w:szCs w:val="32"/>
              </w:rPr>
              <w:t>天是</w:t>
            </w:r>
            <w:r w:rsidR="00FF0519" w:rsidRPr="00D85F5D">
              <w:rPr>
                <w:rFonts w:eastAsia="仿宋_GB2312"/>
                <w:snapToGrid w:val="0"/>
                <w:kern w:val="0"/>
                <w:sz w:val="32"/>
                <w:szCs w:val="32"/>
              </w:rPr>
              <w:t>估算</w:t>
            </w:r>
            <w:r w:rsidRPr="00D85F5D">
              <w:rPr>
                <w:rFonts w:eastAsia="仿宋_GB2312"/>
                <w:snapToGrid w:val="0"/>
                <w:kern w:val="0"/>
                <w:sz w:val="32"/>
                <w:szCs w:val="32"/>
              </w:rPr>
              <w:t>内源性产量的</w:t>
            </w:r>
            <w:r w:rsidRPr="00D85F5D">
              <w:rPr>
                <w:rFonts w:eastAsia="仿宋_GB2312"/>
                <w:snapToGrid w:val="0"/>
                <w:kern w:val="0"/>
                <w:sz w:val="32"/>
                <w:szCs w:val="32"/>
              </w:rPr>
              <w:t>1%</w:t>
            </w:r>
          </w:p>
        </w:tc>
      </w:tr>
      <w:tr w:rsidR="00D85F5D" w:rsidRPr="00D85F5D" w14:paraId="1482E6C7" w14:textId="77777777">
        <w:tc>
          <w:tcPr>
            <w:tcW w:w="927" w:type="pct"/>
          </w:tcPr>
          <w:p w14:paraId="5DDC805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醋酸乙烯酯</w:t>
            </w:r>
          </w:p>
        </w:tc>
        <w:tc>
          <w:tcPr>
            <w:tcW w:w="823" w:type="pct"/>
          </w:tcPr>
          <w:p w14:paraId="6F3552E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108-05-4</w:t>
            </w:r>
          </w:p>
        </w:tc>
        <w:tc>
          <w:tcPr>
            <w:tcW w:w="825" w:type="pct"/>
          </w:tcPr>
          <w:p w14:paraId="6BBAD7C3"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7E5CB38F">
                <v:shape id="图片 19" o:spid="_x0000_i1044" type="#_x0000_t75" style="width:72.6pt;height:34pt;mso-position-horizontal-relative:page;mso-position-vertical-relative:page">
                  <v:imagedata r:id="rId29" o:title=""/>
                </v:shape>
              </w:pict>
            </w:r>
          </w:p>
        </w:tc>
        <w:tc>
          <w:tcPr>
            <w:tcW w:w="974" w:type="pct"/>
          </w:tcPr>
          <w:p w14:paraId="79F43E4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2,000</w:t>
            </w:r>
            <w:r w:rsidRPr="00D85F5D">
              <w:rPr>
                <w:rFonts w:eastAsia="仿宋_GB2312"/>
                <w:snapToGrid w:val="0"/>
                <w:kern w:val="0"/>
                <w:sz w:val="32"/>
                <w:szCs w:val="32"/>
              </w:rPr>
              <w:t>（口服）</w:t>
            </w:r>
            <w:r w:rsidRPr="00D85F5D">
              <w:rPr>
                <w:rFonts w:eastAsia="仿宋_GB2312"/>
                <w:snapToGrid w:val="0"/>
                <w:kern w:val="0"/>
                <w:sz w:val="32"/>
                <w:szCs w:val="32"/>
              </w:rPr>
              <w:t>*</w:t>
            </w:r>
          </w:p>
          <w:p w14:paraId="2A07614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758</w:t>
            </w:r>
            <w:r w:rsidRPr="00D85F5D">
              <w:rPr>
                <w:rFonts w:eastAsia="仿宋_GB2312"/>
                <w:snapToGrid w:val="0"/>
                <w:kern w:val="0"/>
                <w:sz w:val="32"/>
                <w:szCs w:val="32"/>
              </w:rPr>
              <w:t>（所有其他途径）</w:t>
            </w:r>
          </w:p>
        </w:tc>
        <w:tc>
          <w:tcPr>
            <w:tcW w:w="1452" w:type="pct"/>
          </w:tcPr>
          <w:p w14:paraId="782A9429" w14:textId="77777777" w:rsidR="00E451E0" w:rsidRPr="00D85F5D" w:rsidRDefault="00E451E0" w:rsidP="000E6096">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口服</w:t>
            </w:r>
            <w:r w:rsidRPr="00D85F5D">
              <w:rPr>
                <w:rFonts w:eastAsia="仿宋_GB2312"/>
                <w:snapToGrid w:val="0"/>
                <w:kern w:val="0"/>
                <w:sz w:val="32"/>
                <w:szCs w:val="32"/>
              </w:rPr>
              <w:t>PDE</w:t>
            </w:r>
            <w:r w:rsidRPr="00D85F5D">
              <w:rPr>
                <w:rFonts w:eastAsia="仿宋_GB2312"/>
                <w:snapToGrid w:val="0"/>
                <w:kern w:val="0"/>
                <w:sz w:val="32"/>
                <w:szCs w:val="32"/>
              </w:rPr>
              <w:t>基于乙醛的平均食物摄入量；所有其他途径基于吸入研究的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线性</w:t>
            </w:r>
            <w:r w:rsidR="00074340" w:rsidRPr="00D85F5D">
              <w:rPr>
                <w:rFonts w:eastAsia="仿宋_GB2312"/>
                <w:snapToGrid w:val="0"/>
                <w:kern w:val="0"/>
                <w:sz w:val="32"/>
                <w:szCs w:val="32"/>
              </w:rPr>
              <w:t>外推</w:t>
            </w:r>
            <w:r w:rsidRPr="00D85F5D">
              <w:rPr>
                <w:rFonts w:eastAsia="仿宋_GB2312"/>
                <w:snapToGrid w:val="0"/>
                <w:kern w:val="0"/>
                <w:sz w:val="32"/>
                <w:szCs w:val="32"/>
              </w:rPr>
              <w:t>。</w:t>
            </w:r>
          </w:p>
        </w:tc>
      </w:tr>
      <w:tr w:rsidR="00D85F5D" w:rsidRPr="00D85F5D" w14:paraId="22D533E5" w14:textId="77777777">
        <w:tc>
          <w:tcPr>
            <w:tcW w:w="5000" w:type="pct"/>
            <w:gridSpan w:val="5"/>
          </w:tcPr>
          <w:p w14:paraId="7CDC19C2"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其他情况</w:t>
            </w:r>
          </w:p>
        </w:tc>
      </w:tr>
      <w:tr w:rsidR="00D85F5D" w:rsidRPr="00D85F5D" w14:paraId="72CFBB9A" w14:textId="77777777">
        <w:tc>
          <w:tcPr>
            <w:tcW w:w="927" w:type="pct"/>
          </w:tcPr>
          <w:p w14:paraId="68349AF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对氯苯胺</w:t>
            </w:r>
          </w:p>
          <w:p w14:paraId="4529566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盐酸对氯苯胺</w:t>
            </w:r>
          </w:p>
        </w:tc>
        <w:tc>
          <w:tcPr>
            <w:tcW w:w="823" w:type="pct"/>
          </w:tcPr>
          <w:p w14:paraId="5DE4D6D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106-47-8</w:t>
            </w:r>
            <w:r w:rsidRPr="00D85F5D">
              <w:rPr>
                <w:rFonts w:eastAsia="仿宋_GB2312"/>
                <w:snapToGrid w:val="0"/>
                <w:kern w:val="0"/>
                <w:sz w:val="32"/>
                <w:szCs w:val="32"/>
              </w:rPr>
              <w:br/>
              <w:t>20265-96-7</w:t>
            </w:r>
          </w:p>
        </w:tc>
        <w:tc>
          <w:tcPr>
            <w:tcW w:w="825" w:type="pct"/>
          </w:tcPr>
          <w:p w14:paraId="2F12774E" w14:textId="77777777" w:rsidR="00E451E0" w:rsidRPr="00D85F5D" w:rsidRDefault="00D82B4B">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kern w:val="0"/>
                <w:sz w:val="32"/>
                <w:szCs w:val="32"/>
              </w:rPr>
              <w:pict w14:anchorId="456180D7">
                <v:shape id="图片 20" o:spid="_x0000_i1045" type="#_x0000_t75" style="width:68.55pt;height:36.3pt;mso-position-horizontal-relative:page;mso-position-vertical-relative:page">
                  <v:imagedata r:id="rId30" o:title=""/>
                </v:shape>
              </w:pict>
            </w:r>
          </w:p>
        </w:tc>
        <w:tc>
          <w:tcPr>
            <w:tcW w:w="974" w:type="pct"/>
            <w:tcBorders>
              <w:top w:val="single" w:sz="4" w:space="0" w:color="000000"/>
            </w:tcBorders>
          </w:tcPr>
          <w:p w14:paraId="7277C19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34</w:t>
            </w:r>
          </w:p>
        </w:tc>
        <w:tc>
          <w:tcPr>
            <w:tcW w:w="1452" w:type="pct"/>
          </w:tcPr>
          <w:p w14:paraId="774A2739" w14:textId="77777777" w:rsidR="00E451E0" w:rsidRPr="00D85F5D" w:rsidRDefault="004D1B91">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AI</w:t>
            </w:r>
            <w:r w:rsidR="00E451E0" w:rsidRPr="00D85F5D">
              <w:rPr>
                <w:rFonts w:eastAsia="仿宋_GB2312"/>
                <w:snapToGrid w:val="0"/>
                <w:kern w:val="0"/>
                <w:sz w:val="32"/>
                <w:szCs w:val="32"/>
              </w:rPr>
              <w:t>基于肝脏肿瘤</w:t>
            </w:r>
            <w:r w:rsidR="00B87C1F" w:rsidRPr="00D85F5D">
              <w:rPr>
                <w:rFonts w:eastAsia="仿宋_GB2312"/>
                <w:snapToGrid w:val="0"/>
                <w:kern w:val="0"/>
                <w:sz w:val="32"/>
                <w:szCs w:val="32"/>
              </w:rPr>
              <w:t>的估计，</w:t>
            </w:r>
            <w:r w:rsidR="00B62BD6" w:rsidRPr="00D85F5D">
              <w:rPr>
                <w:rFonts w:eastAsia="仿宋_GB2312"/>
                <w:snapToGrid w:val="0"/>
                <w:kern w:val="0"/>
                <w:sz w:val="32"/>
                <w:szCs w:val="32"/>
              </w:rPr>
              <w:t>不</w:t>
            </w:r>
            <w:r w:rsidR="00E451E0" w:rsidRPr="00D85F5D">
              <w:rPr>
                <w:rFonts w:eastAsia="仿宋_GB2312"/>
                <w:snapToGrid w:val="0"/>
                <w:kern w:val="0"/>
                <w:sz w:val="32"/>
                <w:szCs w:val="32"/>
              </w:rPr>
              <w:t>排除</w:t>
            </w:r>
            <w:r w:rsidR="00766713" w:rsidRPr="00D85F5D">
              <w:rPr>
                <w:rFonts w:eastAsia="仿宋_GB2312"/>
                <w:snapToGrid w:val="0"/>
                <w:kern w:val="0"/>
                <w:sz w:val="32"/>
                <w:szCs w:val="32"/>
              </w:rPr>
              <w:t>致突变的作用方式</w:t>
            </w:r>
          </w:p>
        </w:tc>
      </w:tr>
      <w:tr w:rsidR="00D85F5D" w:rsidRPr="00D85F5D" w14:paraId="2D264204" w14:textId="77777777">
        <w:tc>
          <w:tcPr>
            <w:tcW w:w="927" w:type="pct"/>
          </w:tcPr>
          <w:p w14:paraId="265CF39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硫酸二甲酯</w:t>
            </w:r>
          </w:p>
        </w:tc>
        <w:tc>
          <w:tcPr>
            <w:tcW w:w="823" w:type="pct"/>
          </w:tcPr>
          <w:p w14:paraId="56F8B57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77-78-1</w:t>
            </w:r>
          </w:p>
        </w:tc>
        <w:tc>
          <w:tcPr>
            <w:tcW w:w="825" w:type="pct"/>
          </w:tcPr>
          <w:p w14:paraId="1E55EA53" w14:textId="77777777" w:rsidR="00E451E0" w:rsidRPr="00D85F5D" w:rsidRDefault="00D82B4B">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kern w:val="0"/>
                <w:sz w:val="32"/>
                <w:szCs w:val="32"/>
              </w:rPr>
              <w:pict w14:anchorId="489896BD">
                <v:shape id="图片 21" o:spid="_x0000_i1046" type="#_x0000_t75" style="width:72.6pt;height:29.95pt;mso-position-horizontal-relative:page;mso-position-vertical-relative:page">
                  <v:imagedata r:id="rId31" o:title=""/>
                </v:shape>
              </w:pict>
            </w:r>
          </w:p>
        </w:tc>
        <w:tc>
          <w:tcPr>
            <w:tcW w:w="974" w:type="pct"/>
          </w:tcPr>
          <w:p w14:paraId="610B3B0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1.5</w:t>
            </w:r>
          </w:p>
        </w:tc>
        <w:tc>
          <w:tcPr>
            <w:tcW w:w="1452" w:type="pct"/>
          </w:tcPr>
          <w:p w14:paraId="06E57E2D" w14:textId="77777777" w:rsidR="00E451E0" w:rsidRPr="00D85F5D" w:rsidRDefault="000E6096" w:rsidP="007D56CB">
            <w:pPr>
              <w:autoSpaceDE w:val="0"/>
              <w:autoSpaceDN w:val="0"/>
              <w:adjustRightInd w:val="0"/>
              <w:snapToGrid w:val="0"/>
              <w:spacing w:line="360" w:lineRule="auto"/>
              <w:rPr>
                <w:rFonts w:eastAsia="仿宋_GB2312"/>
                <w:snapToGrid w:val="0"/>
                <w:kern w:val="0"/>
                <w:sz w:val="32"/>
                <w:szCs w:val="32"/>
              </w:rPr>
            </w:pPr>
            <w:r w:rsidRPr="00D85F5D">
              <w:rPr>
                <w:rFonts w:eastAsia="仿宋_GB2312" w:hint="eastAsia"/>
                <w:snapToGrid w:val="0"/>
                <w:kern w:val="0"/>
                <w:sz w:val="32"/>
                <w:szCs w:val="32"/>
              </w:rPr>
              <w:t>有</w:t>
            </w:r>
            <w:r w:rsidR="00E451E0" w:rsidRPr="00D85F5D">
              <w:rPr>
                <w:rFonts w:eastAsia="仿宋_GB2312"/>
                <w:snapToGrid w:val="0"/>
                <w:kern w:val="0"/>
                <w:sz w:val="32"/>
                <w:szCs w:val="32"/>
              </w:rPr>
              <w:t>致癌性数据，但不足以得出</w:t>
            </w:r>
            <w:r w:rsidR="00E451E0" w:rsidRPr="00D85F5D">
              <w:rPr>
                <w:rFonts w:eastAsia="仿宋_GB2312"/>
                <w:snapToGrid w:val="0"/>
                <w:kern w:val="0"/>
                <w:sz w:val="32"/>
                <w:szCs w:val="32"/>
              </w:rPr>
              <w:t>AI</w:t>
            </w:r>
            <w:r w:rsidR="00E451E0" w:rsidRPr="00D85F5D">
              <w:rPr>
                <w:rFonts w:eastAsia="仿宋_GB2312"/>
                <w:snapToGrid w:val="0"/>
                <w:kern w:val="0"/>
                <w:sz w:val="32"/>
                <w:szCs w:val="32"/>
              </w:rPr>
              <w:t>。默认为</w:t>
            </w:r>
            <w:r w:rsidR="00E451E0" w:rsidRPr="00D85F5D">
              <w:rPr>
                <w:rFonts w:eastAsia="仿宋_GB2312"/>
                <w:snapToGrid w:val="0"/>
                <w:kern w:val="0"/>
                <w:sz w:val="32"/>
                <w:szCs w:val="32"/>
              </w:rPr>
              <w:t>TTC</w:t>
            </w:r>
            <w:r w:rsidR="00E451E0" w:rsidRPr="00D85F5D">
              <w:rPr>
                <w:rFonts w:eastAsia="仿宋_GB2312"/>
                <w:snapToGrid w:val="0"/>
                <w:kern w:val="0"/>
                <w:sz w:val="32"/>
                <w:szCs w:val="32"/>
              </w:rPr>
              <w:t>。</w:t>
            </w:r>
          </w:p>
        </w:tc>
      </w:tr>
    </w:tbl>
    <w:p w14:paraId="2FBF59BD"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w:t>
      </w:r>
      <w:r w:rsidRPr="00D85F5D">
        <w:rPr>
          <w:rFonts w:eastAsia="仿宋_GB2312"/>
          <w:snapToGrid w:val="0"/>
          <w:kern w:val="0"/>
          <w:sz w:val="32"/>
          <w:szCs w:val="32"/>
        </w:rPr>
        <w:t>特定途径限制</w:t>
      </w:r>
    </w:p>
    <w:p w14:paraId="5AE269AC"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3AFCC64C"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4" w:name="_Toc83659103"/>
      <w:bookmarkStart w:id="35" w:name="_Toc83659132"/>
      <w:bookmarkStart w:id="36" w:name="_Toc83658846"/>
      <w:r w:rsidRPr="00D85F5D">
        <w:rPr>
          <w:rFonts w:eastAsia="方正小标宋简体" w:hint="eastAsia"/>
          <w:b/>
          <w:bCs/>
          <w:kern w:val="44"/>
          <w:sz w:val="36"/>
          <w:szCs w:val="32"/>
        </w:rPr>
        <w:lastRenderedPageBreak/>
        <w:t>乙醛（</w:t>
      </w:r>
      <w:r w:rsidRPr="00D85F5D">
        <w:rPr>
          <w:rFonts w:eastAsia="方正小标宋简体" w:hint="eastAsia"/>
          <w:b/>
          <w:bCs/>
          <w:kern w:val="44"/>
          <w:sz w:val="36"/>
          <w:szCs w:val="32"/>
        </w:rPr>
        <w:t>CAS# 75-07-0</w:t>
      </w:r>
      <w:r w:rsidRPr="00D85F5D">
        <w:rPr>
          <w:rFonts w:eastAsia="方正小标宋简体" w:hint="eastAsia"/>
          <w:b/>
          <w:bCs/>
          <w:kern w:val="44"/>
          <w:sz w:val="36"/>
          <w:szCs w:val="32"/>
        </w:rPr>
        <w:t>）</w:t>
      </w:r>
      <w:bookmarkEnd w:id="34"/>
      <w:bookmarkEnd w:id="35"/>
      <w:bookmarkEnd w:id="36"/>
    </w:p>
    <w:p w14:paraId="0E50312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7" w:name="_Toc83658847"/>
      <w:r w:rsidRPr="00D85F5D">
        <w:rPr>
          <w:rFonts w:eastAsia="方正小标宋简体"/>
          <w:b/>
          <w:bCs/>
          <w:kern w:val="44"/>
          <w:sz w:val="36"/>
          <w:szCs w:val="32"/>
        </w:rPr>
        <w:t>人</w:t>
      </w:r>
      <w:r w:rsidR="002274ED" w:rsidRPr="00D85F5D">
        <w:rPr>
          <w:rFonts w:eastAsia="方正小标宋简体"/>
          <w:b/>
          <w:bCs/>
          <w:kern w:val="44"/>
          <w:sz w:val="36"/>
          <w:szCs w:val="32"/>
        </w:rPr>
        <w:t>体</w:t>
      </w:r>
      <w:r w:rsidRPr="00D85F5D">
        <w:rPr>
          <w:rFonts w:eastAsia="方正小标宋简体"/>
          <w:b/>
          <w:bCs/>
          <w:kern w:val="44"/>
          <w:sz w:val="36"/>
          <w:szCs w:val="32"/>
        </w:rPr>
        <w:t>接触的可能性</w:t>
      </w:r>
      <w:bookmarkEnd w:id="37"/>
    </w:p>
    <w:p w14:paraId="357A229F" w14:textId="2F71E046"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乙醛在人体内由乙醇和碳水化合物的代谢以及消化道中的细菌形成。人类主要接触乙醛的途径是食物、酒精饮料、香烟烟雾，其次是环境排放物（参考文献</w:t>
      </w:r>
      <w:r w:rsidRPr="00D85F5D">
        <w:rPr>
          <w:rFonts w:eastAsia="仿宋_GB2312"/>
          <w:snapToGrid w:val="0"/>
          <w:kern w:val="0"/>
          <w:sz w:val="32"/>
          <w:szCs w:val="32"/>
        </w:rPr>
        <w:t>1</w:t>
      </w:r>
      <w:r w:rsidRPr="00D85F5D">
        <w:rPr>
          <w:rFonts w:eastAsia="仿宋_GB2312" w:hint="eastAsia"/>
          <w:snapToGrid w:val="0"/>
          <w:kern w:val="0"/>
          <w:sz w:val="32"/>
          <w:szCs w:val="32"/>
        </w:rPr>
        <w:t>、</w:t>
      </w:r>
      <w:r w:rsidRPr="00D85F5D">
        <w:rPr>
          <w:rFonts w:eastAsia="仿宋_GB2312"/>
          <w:snapToGrid w:val="0"/>
          <w:kern w:val="0"/>
          <w:sz w:val="32"/>
          <w:szCs w:val="32"/>
        </w:rPr>
        <w:t>2</w:t>
      </w:r>
      <w:r w:rsidRPr="00D85F5D">
        <w:rPr>
          <w:rFonts w:eastAsia="仿宋_GB2312"/>
          <w:snapToGrid w:val="0"/>
          <w:kern w:val="0"/>
          <w:sz w:val="32"/>
          <w:szCs w:val="32"/>
        </w:rPr>
        <w:t>）。测定血液、呼吸和唾液中的内源性乙醛（</w:t>
      </w:r>
      <w:r w:rsidRPr="00D85F5D">
        <w:rPr>
          <w:rFonts w:eastAsia="仿宋_GB2312"/>
          <w:snapToGrid w:val="0"/>
          <w:kern w:val="0"/>
          <w:sz w:val="32"/>
          <w:szCs w:val="32"/>
        </w:rPr>
        <w:t>endogenous acetaldehyde</w:t>
      </w:r>
      <w:r w:rsidRPr="00D85F5D">
        <w:rPr>
          <w:rFonts w:eastAsia="仿宋_GB2312"/>
          <w:snapToGrid w:val="0"/>
          <w:kern w:val="0"/>
          <w:sz w:val="32"/>
          <w:szCs w:val="32"/>
        </w:rPr>
        <w:t>）</w:t>
      </w:r>
      <w:r w:rsidR="0037254C" w:rsidRPr="00D85F5D">
        <w:rPr>
          <w:rFonts w:eastAsia="仿宋_GB2312" w:hint="eastAsia"/>
          <w:snapToGrid w:val="0"/>
          <w:kern w:val="0"/>
          <w:sz w:val="32"/>
          <w:szCs w:val="32"/>
        </w:rPr>
        <w:t>较为困难</w:t>
      </w:r>
      <w:r w:rsidRPr="00D85F5D">
        <w:rPr>
          <w:rFonts w:eastAsia="仿宋_GB2312"/>
          <w:snapToGrid w:val="0"/>
          <w:kern w:val="0"/>
          <w:sz w:val="32"/>
          <w:szCs w:val="32"/>
        </w:rPr>
        <w:t>，因为该技术容易受到人为因素和污染物的影响（参考文献</w:t>
      </w:r>
      <w:r w:rsidRPr="00D85F5D">
        <w:rPr>
          <w:rFonts w:eastAsia="仿宋_GB2312"/>
          <w:snapToGrid w:val="0"/>
          <w:kern w:val="0"/>
          <w:sz w:val="32"/>
          <w:szCs w:val="32"/>
        </w:rPr>
        <w:t>3</w:t>
      </w:r>
      <w:r w:rsidRPr="00D85F5D">
        <w:rPr>
          <w:rFonts w:eastAsia="仿宋_GB2312"/>
          <w:snapToGrid w:val="0"/>
          <w:kern w:val="0"/>
          <w:sz w:val="32"/>
          <w:szCs w:val="32"/>
        </w:rPr>
        <w:t>、</w:t>
      </w:r>
      <w:r w:rsidRPr="00D85F5D">
        <w:rPr>
          <w:rFonts w:eastAsia="仿宋_GB2312"/>
          <w:snapToGrid w:val="0"/>
          <w:kern w:val="0"/>
          <w:sz w:val="32"/>
          <w:szCs w:val="32"/>
        </w:rPr>
        <w:t>4</w:t>
      </w:r>
      <w:r w:rsidRPr="00D85F5D">
        <w:rPr>
          <w:rFonts w:eastAsia="仿宋_GB2312"/>
          <w:snapToGrid w:val="0"/>
          <w:kern w:val="0"/>
          <w:sz w:val="32"/>
          <w:szCs w:val="32"/>
        </w:rPr>
        <w:t>）。然而，根据血液中恒定的内源性总乙醛浓度</w:t>
      </w:r>
      <w:r w:rsidRPr="00D85F5D">
        <w:rPr>
          <w:rFonts w:eastAsia="仿宋_GB2312"/>
          <w:snapToGrid w:val="0"/>
          <w:kern w:val="0"/>
          <w:sz w:val="32"/>
          <w:szCs w:val="32"/>
        </w:rPr>
        <w:t>2.2±1.1</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mol/L</w:t>
      </w:r>
      <w:r w:rsidRPr="00D85F5D">
        <w:rPr>
          <w:rFonts w:eastAsia="仿宋_GB2312"/>
          <w:snapToGrid w:val="0"/>
          <w:kern w:val="0"/>
          <w:sz w:val="32"/>
          <w:szCs w:val="32"/>
        </w:rPr>
        <w:t>（参考文献</w:t>
      </w:r>
      <w:r w:rsidRPr="00D85F5D">
        <w:rPr>
          <w:rFonts w:eastAsia="仿宋_GB2312"/>
          <w:snapToGrid w:val="0"/>
          <w:kern w:val="0"/>
          <w:sz w:val="32"/>
          <w:szCs w:val="32"/>
        </w:rPr>
        <w:t>3</w:t>
      </w:r>
      <w:r w:rsidRPr="00D85F5D">
        <w:rPr>
          <w:rFonts w:eastAsia="仿宋_GB2312"/>
          <w:snapToGrid w:val="0"/>
          <w:kern w:val="0"/>
          <w:sz w:val="32"/>
          <w:szCs w:val="32"/>
        </w:rPr>
        <w:t>）和乙醛清除率</w:t>
      </w:r>
      <w:r w:rsidRPr="00D85F5D">
        <w:rPr>
          <w:rFonts w:eastAsia="仿宋_GB2312"/>
          <w:snapToGrid w:val="0"/>
          <w:kern w:val="0"/>
          <w:sz w:val="32"/>
          <w:szCs w:val="32"/>
        </w:rPr>
        <w:t>0.95 L/min</w:t>
      </w:r>
      <w:r w:rsidRPr="00D85F5D">
        <w:rPr>
          <w:rFonts w:eastAsia="仿宋_GB2312"/>
          <w:snapToGrid w:val="0"/>
          <w:kern w:val="0"/>
          <w:sz w:val="32"/>
          <w:szCs w:val="32"/>
        </w:rPr>
        <w:t>（参考文献</w:t>
      </w:r>
      <w:r w:rsidRPr="00D85F5D">
        <w:rPr>
          <w:rFonts w:eastAsia="仿宋_GB2312"/>
          <w:snapToGrid w:val="0"/>
          <w:kern w:val="0"/>
          <w:sz w:val="32"/>
          <w:szCs w:val="32"/>
        </w:rPr>
        <w:t>5</w:t>
      </w:r>
      <w:r w:rsidRPr="00D85F5D">
        <w:rPr>
          <w:rFonts w:eastAsia="仿宋_GB2312"/>
          <w:snapToGrid w:val="0"/>
          <w:kern w:val="0"/>
          <w:sz w:val="32"/>
          <w:szCs w:val="32"/>
        </w:rPr>
        <w:t>），计算出每天的内源性乙醛生成量为</w:t>
      </w:r>
      <w:r w:rsidRPr="00D85F5D">
        <w:rPr>
          <w:rFonts w:eastAsia="仿宋_GB2312"/>
          <w:snapToGrid w:val="0"/>
          <w:kern w:val="0"/>
          <w:sz w:val="32"/>
          <w:szCs w:val="32"/>
        </w:rPr>
        <w:t>360</w:t>
      </w:r>
      <w:r w:rsidRPr="00D85F5D">
        <w:rPr>
          <w:rFonts w:eastAsia="仿宋_GB2312" w:hint="cs"/>
          <w:snapToGrid w:val="0"/>
          <w:kern w:val="0"/>
          <w:sz w:val="32"/>
          <w:szCs w:val="32"/>
          <w:cs/>
        </w:rPr>
        <w:t> </w:t>
      </w:r>
      <w:r w:rsidRPr="00D85F5D">
        <w:rPr>
          <w:rFonts w:eastAsia="仿宋_GB2312"/>
          <w:snapToGrid w:val="0"/>
          <w:kern w:val="0"/>
          <w:sz w:val="32"/>
          <w:szCs w:val="32"/>
        </w:rPr>
        <w:t>mg/</w:t>
      </w:r>
      <w:r w:rsidRPr="00D85F5D">
        <w:rPr>
          <w:rFonts w:eastAsia="仿宋_GB2312"/>
          <w:snapToGrid w:val="0"/>
          <w:kern w:val="0"/>
          <w:sz w:val="32"/>
          <w:szCs w:val="32"/>
        </w:rPr>
        <w:t>天。平均高达</w:t>
      </w:r>
      <w:r w:rsidRPr="00D85F5D">
        <w:rPr>
          <w:rFonts w:eastAsia="仿宋_GB2312"/>
          <w:snapToGrid w:val="0"/>
          <w:kern w:val="0"/>
          <w:sz w:val="32"/>
          <w:szCs w:val="32"/>
        </w:rPr>
        <w:t>48 mg/</w:t>
      </w:r>
      <w:r w:rsidRPr="00D85F5D">
        <w:rPr>
          <w:rFonts w:eastAsia="仿宋_GB2312"/>
          <w:snapToGrid w:val="0"/>
          <w:kern w:val="0"/>
          <w:sz w:val="32"/>
          <w:szCs w:val="32"/>
        </w:rPr>
        <w:t>天的乙醛消耗量来自酒精饮料的摄入（参考文献</w:t>
      </w:r>
      <w:r w:rsidRPr="00D85F5D">
        <w:rPr>
          <w:rFonts w:eastAsia="仿宋_GB2312"/>
          <w:snapToGrid w:val="0"/>
          <w:kern w:val="0"/>
          <w:sz w:val="32"/>
          <w:szCs w:val="32"/>
        </w:rPr>
        <w:t>6</w:t>
      </w:r>
      <w:r w:rsidRPr="00D85F5D">
        <w:rPr>
          <w:rFonts w:eastAsia="仿宋_GB2312"/>
          <w:snapToGrid w:val="0"/>
          <w:kern w:val="0"/>
          <w:sz w:val="32"/>
          <w:szCs w:val="32"/>
        </w:rPr>
        <w:t>）。在具有</w:t>
      </w:r>
      <w:r w:rsidRPr="00D85F5D">
        <w:rPr>
          <w:rFonts w:eastAsia="仿宋_GB2312"/>
          <w:snapToGrid w:val="0"/>
          <w:kern w:val="0"/>
          <w:sz w:val="32"/>
          <w:szCs w:val="32"/>
        </w:rPr>
        <w:t>ALDH II</w:t>
      </w:r>
      <w:r w:rsidRPr="00D85F5D">
        <w:rPr>
          <w:rFonts w:eastAsia="仿宋_GB2312"/>
          <w:snapToGrid w:val="0"/>
          <w:kern w:val="0"/>
          <w:sz w:val="32"/>
          <w:szCs w:val="32"/>
        </w:rPr>
        <w:t>基因多态性的个体中，内源性乙醛浓度和与之相关的患癌风险明显较高（参考文献</w:t>
      </w:r>
      <w:r w:rsidRPr="00D85F5D">
        <w:rPr>
          <w:rFonts w:eastAsia="仿宋_GB2312"/>
          <w:snapToGrid w:val="0"/>
          <w:kern w:val="0"/>
          <w:sz w:val="32"/>
          <w:szCs w:val="32"/>
        </w:rPr>
        <w:t>7</w:t>
      </w:r>
      <w:r w:rsidRPr="00D85F5D">
        <w:rPr>
          <w:rFonts w:eastAsia="仿宋_GB2312"/>
          <w:snapToGrid w:val="0"/>
          <w:kern w:val="0"/>
          <w:sz w:val="32"/>
          <w:szCs w:val="32"/>
        </w:rPr>
        <w:t>）。据估计，来自食物（不含酒精饮料或</w:t>
      </w:r>
      <w:r w:rsidRPr="00D85F5D">
        <w:rPr>
          <w:rFonts w:eastAsia="仿宋_GB2312" w:hint="eastAsia"/>
          <w:snapToGrid w:val="0"/>
          <w:kern w:val="0"/>
          <w:sz w:val="32"/>
          <w:szCs w:val="32"/>
        </w:rPr>
        <w:t>添加乙醛作为调味剂</w:t>
      </w:r>
      <w:r w:rsidRPr="00D85F5D">
        <w:rPr>
          <w:rFonts w:eastAsia="仿宋_GB2312"/>
          <w:snapToGrid w:val="0"/>
          <w:kern w:val="0"/>
          <w:sz w:val="32"/>
          <w:szCs w:val="32"/>
        </w:rPr>
        <w:t>）的外源性乙醛接触量平均约为</w:t>
      </w:r>
      <w:r w:rsidRPr="00D85F5D">
        <w:rPr>
          <w:rFonts w:eastAsia="仿宋_GB2312"/>
          <w:snapToGrid w:val="0"/>
          <w:kern w:val="0"/>
          <w:sz w:val="32"/>
          <w:szCs w:val="32"/>
        </w:rPr>
        <w:t>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天，超过</w:t>
      </w:r>
      <w:r w:rsidRPr="00D85F5D">
        <w:rPr>
          <w:rFonts w:eastAsia="仿宋_GB2312"/>
          <w:snapToGrid w:val="0"/>
          <w:kern w:val="0"/>
          <w:sz w:val="32"/>
          <w:szCs w:val="32"/>
        </w:rPr>
        <w:t>95%</w:t>
      </w:r>
      <w:r w:rsidRPr="00D85F5D">
        <w:rPr>
          <w:rFonts w:eastAsia="仿宋_GB2312"/>
          <w:snapToGrid w:val="0"/>
          <w:kern w:val="0"/>
          <w:sz w:val="32"/>
          <w:szCs w:val="32"/>
        </w:rPr>
        <w:t>以上的德国人为</w:t>
      </w:r>
      <w:r w:rsidRPr="00D85F5D">
        <w:rPr>
          <w:rFonts w:eastAsia="仿宋_GB2312"/>
          <w:snapToGrid w:val="0"/>
          <w:kern w:val="0"/>
          <w:sz w:val="32"/>
          <w:szCs w:val="32"/>
        </w:rPr>
        <w:t>8</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天（参考文献</w:t>
      </w:r>
      <w:r w:rsidRPr="00D85F5D">
        <w:rPr>
          <w:rFonts w:eastAsia="仿宋_GB2312"/>
          <w:snapToGrid w:val="0"/>
          <w:kern w:val="0"/>
          <w:sz w:val="32"/>
          <w:szCs w:val="32"/>
        </w:rPr>
        <w:t>8</w:t>
      </w:r>
      <w:r w:rsidRPr="00D85F5D">
        <w:rPr>
          <w:rFonts w:eastAsia="仿宋_GB2312"/>
          <w:snapToGrid w:val="0"/>
          <w:kern w:val="0"/>
          <w:sz w:val="32"/>
          <w:szCs w:val="32"/>
        </w:rPr>
        <w:t>），据</w:t>
      </w:r>
      <w:r w:rsidRPr="00D85F5D">
        <w:rPr>
          <w:rFonts w:eastAsia="仿宋_GB2312"/>
          <w:snapToGrid w:val="0"/>
          <w:kern w:val="0"/>
          <w:sz w:val="32"/>
          <w:szCs w:val="32"/>
        </w:rPr>
        <w:t>JECFA</w:t>
      </w:r>
      <w:r w:rsidRPr="00D85F5D">
        <w:rPr>
          <w:rFonts w:eastAsia="仿宋_GB2312"/>
          <w:snapToGrid w:val="0"/>
          <w:kern w:val="0"/>
          <w:sz w:val="32"/>
          <w:szCs w:val="32"/>
        </w:rPr>
        <w:t>估计，美国的食品添加</w:t>
      </w:r>
      <w:r w:rsidRPr="00D85F5D">
        <w:rPr>
          <w:rFonts w:eastAsia="仿宋_GB2312" w:hint="eastAsia"/>
          <w:snapToGrid w:val="0"/>
          <w:kern w:val="0"/>
          <w:sz w:val="32"/>
          <w:szCs w:val="32"/>
        </w:rPr>
        <w:t>剂</w:t>
      </w:r>
      <w:r w:rsidRPr="00D85F5D">
        <w:rPr>
          <w:rFonts w:eastAsia="仿宋_GB2312"/>
          <w:snapToGrid w:val="0"/>
          <w:kern w:val="0"/>
          <w:sz w:val="32"/>
          <w:szCs w:val="32"/>
        </w:rPr>
        <w:t>消耗量为</w:t>
      </w:r>
      <w:r w:rsidRPr="00D85F5D">
        <w:rPr>
          <w:rFonts w:eastAsia="仿宋_GB2312"/>
          <w:snapToGrid w:val="0"/>
          <w:kern w:val="0"/>
          <w:sz w:val="32"/>
          <w:szCs w:val="32"/>
        </w:rPr>
        <w:t>9.7</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天，欧洲为</w:t>
      </w:r>
      <w:r w:rsidRPr="00D85F5D">
        <w:rPr>
          <w:rFonts w:eastAsia="仿宋_GB2312"/>
          <w:snapToGrid w:val="0"/>
          <w:kern w:val="0"/>
          <w:sz w:val="32"/>
          <w:szCs w:val="32"/>
        </w:rPr>
        <w:t>11</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天，但这一估计仅限于食用添加了乙醛调味料食品的消费者（参考文献</w:t>
      </w:r>
      <w:r w:rsidRPr="00D85F5D">
        <w:rPr>
          <w:rFonts w:eastAsia="仿宋_GB2312"/>
          <w:snapToGrid w:val="0"/>
          <w:kern w:val="0"/>
          <w:sz w:val="32"/>
          <w:szCs w:val="32"/>
        </w:rPr>
        <w:t>9</w:t>
      </w:r>
      <w:r w:rsidRPr="00D85F5D">
        <w:rPr>
          <w:rFonts w:eastAsia="仿宋_GB2312"/>
          <w:snapToGrid w:val="0"/>
          <w:kern w:val="0"/>
          <w:sz w:val="32"/>
          <w:szCs w:val="32"/>
        </w:rPr>
        <w:t>），日本食品安全委员会估计国内消耗量为</w:t>
      </w:r>
      <w:r w:rsidRPr="00D85F5D">
        <w:rPr>
          <w:rFonts w:eastAsia="仿宋_GB2312"/>
          <w:snapToGrid w:val="0"/>
          <w:kern w:val="0"/>
          <w:sz w:val="32"/>
          <w:szCs w:val="32"/>
        </w:rPr>
        <w:t>9.6-19.2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天（参考文献</w:t>
      </w:r>
      <w:r w:rsidRPr="00D85F5D">
        <w:rPr>
          <w:rFonts w:eastAsia="仿宋_GB2312"/>
          <w:snapToGrid w:val="0"/>
          <w:kern w:val="0"/>
          <w:sz w:val="32"/>
          <w:szCs w:val="32"/>
        </w:rPr>
        <w:t>10</w:t>
      </w:r>
      <w:r w:rsidRPr="00D85F5D">
        <w:rPr>
          <w:rFonts w:eastAsia="仿宋_GB2312"/>
          <w:snapToGrid w:val="0"/>
          <w:kern w:val="0"/>
          <w:sz w:val="32"/>
          <w:szCs w:val="32"/>
        </w:rPr>
        <w:t>）。乙醛被用于药物的合成。</w:t>
      </w:r>
    </w:p>
    <w:p w14:paraId="298F00D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8" w:name="_Toc83658848"/>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38"/>
    </w:p>
    <w:p w14:paraId="6E20BC41" w14:textId="3490D458"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化学评价研究所和其他机构曾对乙醛的遗传毒性进行过审查</w:t>
      </w:r>
      <w:r w:rsidRPr="00D85F5D">
        <w:rPr>
          <w:rFonts w:eastAsia="仿宋_GB2312"/>
          <w:snapToGrid w:val="0"/>
          <w:kern w:val="0"/>
          <w:sz w:val="32"/>
          <w:szCs w:val="32"/>
        </w:rPr>
        <w:lastRenderedPageBreak/>
        <w:t>（参考文献</w:t>
      </w:r>
      <w:r w:rsidRPr="00D85F5D">
        <w:rPr>
          <w:rFonts w:eastAsia="仿宋_GB2312"/>
          <w:snapToGrid w:val="0"/>
          <w:kern w:val="0"/>
          <w:sz w:val="32"/>
          <w:szCs w:val="32"/>
        </w:rPr>
        <w:t>1</w:t>
      </w:r>
      <w:r w:rsidRPr="00D85F5D">
        <w:rPr>
          <w:rFonts w:eastAsia="仿宋_GB2312"/>
          <w:snapToGrid w:val="0"/>
          <w:kern w:val="0"/>
          <w:sz w:val="32"/>
          <w:szCs w:val="32"/>
        </w:rPr>
        <w:t>、</w:t>
      </w:r>
      <w:r w:rsidRPr="00D85F5D">
        <w:rPr>
          <w:rFonts w:eastAsia="仿宋_GB2312"/>
          <w:snapToGrid w:val="0"/>
          <w:kern w:val="0"/>
          <w:sz w:val="32"/>
          <w:szCs w:val="32"/>
        </w:rPr>
        <w:t>5</w:t>
      </w:r>
      <w:r w:rsidRPr="00D85F5D">
        <w:rPr>
          <w:rFonts w:eastAsia="仿宋_GB2312"/>
          <w:snapToGrid w:val="0"/>
          <w:kern w:val="0"/>
          <w:sz w:val="32"/>
          <w:szCs w:val="32"/>
        </w:rPr>
        <w:t>、</w:t>
      </w:r>
      <w:r w:rsidRPr="00D85F5D">
        <w:rPr>
          <w:rFonts w:eastAsia="仿宋_GB2312"/>
          <w:snapToGrid w:val="0"/>
          <w:kern w:val="0"/>
          <w:sz w:val="32"/>
          <w:szCs w:val="32"/>
        </w:rPr>
        <w:t>11-18</w:t>
      </w:r>
      <w:r w:rsidRPr="00D85F5D">
        <w:rPr>
          <w:rFonts w:eastAsia="仿宋_GB2312"/>
          <w:snapToGrid w:val="0"/>
          <w:kern w:val="0"/>
          <w:sz w:val="32"/>
          <w:szCs w:val="32"/>
        </w:rPr>
        <w:t>）。乙醛在综合细菌</w:t>
      </w:r>
      <w:r w:rsidR="0037254C" w:rsidRPr="00D85F5D">
        <w:rPr>
          <w:rFonts w:eastAsia="仿宋_GB2312" w:hint="eastAsia"/>
          <w:snapToGrid w:val="0"/>
          <w:kern w:val="0"/>
          <w:sz w:val="32"/>
          <w:szCs w:val="32"/>
        </w:rPr>
        <w:t>回复</w:t>
      </w:r>
      <w:r w:rsidR="0037254C" w:rsidRPr="00D85F5D">
        <w:rPr>
          <w:rFonts w:eastAsia="仿宋_GB2312"/>
          <w:snapToGrid w:val="0"/>
          <w:kern w:val="0"/>
          <w:sz w:val="32"/>
          <w:szCs w:val="32"/>
        </w:rPr>
        <w:t>突变试验</w:t>
      </w:r>
      <w:r w:rsidRPr="00D85F5D">
        <w:rPr>
          <w:rFonts w:eastAsia="仿宋_GB2312"/>
          <w:snapToGrid w:val="0"/>
          <w:kern w:val="0"/>
          <w:sz w:val="32"/>
          <w:szCs w:val="32"/>
        </w:rPr>
        <w:t>（</w:t>
      </w:r>
      <w:r w:rsidRPr="00D85F5D">
        <w:rPr>
          <w:rFonts w:eastAsia="仿宋_GB2312"/>
          <w:snapToGrid w:val="0"/>
          <w:kern w:val="0"/>
          <w:sz w:val="32"/>
          <w:szCs w:val="32"/>
        </w:rPr>
        <w:t>Ames</w:t>
      </w:r>
      <w:r w:rsidRPr="00D85F5D">
        <w:rPr>
          <w:rFonts w:eastAsia="仿宋_GB2312"/>
          <w:snapToGrid w:val="0"/>
          <w:kern w:val="0"/>
          <w:sz w:val="32"/>
          <w:szCs w:val="32"/>
        </w:rPr>
        <w:t>）反向突变试验中呈阴性，但在哺乳动物细胞中诱发了次黄嘌呤</w:t>
      </w:r>
      <w:r w:rsidRPr="00D85F5D">
        <w:rPr>
          <w:rFonts w:eastAsia="仿宋_GB2312"/>
          <w:snapToGrid w:val="0"/>
          <w:kern w:val="0"/>
          <w:sz w:val="32"/>
          <w:szCs w:val="32"/>
        </w:rPr>
        <w:t>-</w:t>
      </w:r>
      <w:r w:rsidRPr="00D85F5D">
        <w:rPr>
          <w:rFonts w:eastAsia="仿宋_GB2312"/>
          <w:snapToGrid w:val="0"/>
          <w:kern w:val="0"/>
          <w:sz w:val="32"/>
          <w:szCs w:val="32"/>
        </w:rPr>
        <w:t>鸟嘌呤</w:t>
      </w:r>
      <w:r w:rsidRPr="00D85F5D">
        <w:rPr>
          <w:rFonts w:eastAsia="仿宋_GB2312"/>
          <w:snapToGrid w:val="0"/>
          <w:kern w:val="0"/>
          <w:sz w:val="32"/>
          <w:szCs w:val="32"/>
        </w:rPr>
        <w:t>-</w:t>
      </w:r>
      <w:r w:rsidRPr="00D85F5D">
        <w:rPr>
          <w:rFonts w:eastAsia="仿宋_GB2312"/>
          <w:snapToGrid w:val="0"/>
          <w:kern w:val="0"/>
          <w:sz w:val="32"/>
          <w:szCs w:val="32"/>
        </w:rPr>
        <w:t>磷酸核糖基转移酶（</w:t>
      </w:r>
      <w:r w:rsidRPr="00D85F5D">
        <w:rPr>
          <w:rFonts w:eastAsia="仿宋_GB2312"/>
          <w:i/>
          <w:snapToGrid w:val="0"/>
          <w:kern w:val="0"/>
          <w:sz w:val="32"/>
          <w:szCs w:val="32"/>
        </w:rPr>
        <w:t>hprt</w:t>
      </w:r>
      <w:r w:rsidRPr="00D85F5D">
        <w:rPr>
          <w:rFonts w:eastAsia="仿宋_GB2312"/>
          <w:snapToGrid w:val="0"/>
          <w:kern w:val="0"/>
          <w:sz w:val="32"/>
          <w:szCs w:val="32"/>
        </w:rPr>
        <w:t>）基因位点突变增加，其中包括经测序证明的点突变（参考文献</w:t>
      </w:r>
      <w:r w:rsidRPr="00D85F5D">
        <w:rPr>
          <w:rFonts w:eastAsia="仿宋_GB2312"/>
          <w:snapToGrid w:val="0"/>
          <w:kern w:val="0"/>
          <w:sz w:val="32"/>
          <w:szCs w:val="32"/>
        </w:rPr>
        <w:t>13</w:t>
      </w:r>
      <w:r w:rsidRPr="00D85F5D">
        <w:rPr>
          <w:rFonts w:eastAsia="仿宋_GB2312"/>
          <w:snapToGrid w:val="0"/>
          <w:kern w:val="0"/>
          <w:sz w:val="32"/>
          <w:szCs w:val="32"/>
        </w:rPr>
        <w:t>）。在用乙醛处理的培养细胞中观察到了</w:t>
      </w:r>
      <w:r w:rsidRPr="00D85F5D">
        <w:rPr>
          <w:rFonts w:eastAsia="仿宋_GB2312"/>
          <w:snapToGrid w:val="0"/>
          <w:kern w:val="0"/>
          <w:sz w:val="32"/>
          <w:szCs w:val="32"/>
        </w:rPr>
        <w:t>DNA-</w:t>
      </w:r>
      <w:r w:rsidRPr="00D85F5D">
        <w:rPr>
          <w:rFonts w:eastAsia="仿宋_GB2312"/>
          <w:snapToGrid w:val="0"/>
          <w:kern w:val="0"/>
          <w:sz w:val="32"/>
          <w:szCs w:val="32"/>
        </w:rPr>
        <w:t>和</w:t>
      </w:r>
      <w:r w:rsidRPr="00D85F5D">
        <w:rPr>
          <w:rFonts w:eastAsia="仿宋_GB2312"/>
          <w:snapToGrid w:val="0"/>
          <w:kern w:val="0"/>
          <w:sz w:val="32"/>
          <w:szCs w:val="32"/>
        </w:rPr>
        <w:t>DNA-</w:t>
      </w:r>
      <w:r w:rsidRPr="00D85F5D">
        <w:rPr>
          <w:rFonts w:eastAsia="仿宋_GB2312"/>
          <w:snapToGrid w:val="0"/>
          <w:kern w:val="0"/>
          <w:sz w:val="32"/>
          <w:szCs w:val="32"/>
        </w:rPr>
        <w:t>蛋白加合物，并在健康志愿者的尿液和酗酒者的血细胞中测量到了</w:t>
      </w:r>
      <w:r w:rsidRPr="00D85F5D">
        <w:rPr>
          <w:rFonts w:eastAsia="仿宋_GB2312"/>
          <w:snapToGrid w:val="0"/>
          <w:kern w:val="0"/>
          <w:sz w:val="32"/>
          <w:szCs w:val="32"/>
        </w:rPr>
        <w:t>DNA</w:t>
      </w:r>
      <w:r w:rsidRPr="00D85F5D">
        <w:rPr>
          <w:rFonts w:eastAsia="仿宋_GB2312"/>
          <w:snapToGrid w:val="0"/>
          <w:kern w:val="0"/>
          <w:sz w:val="32"/>
          <w:szCs w:val="32"/>
        </w:rPr>
        <w:t>加合物。</w:t>
      </w:r>
      <w:r w:rsidR="002C2247" w:rsidRPr="00D85F5D">
        <w:rPr>
          <w:rFonts w:eastAsia="仿宋_GB2312"/>
          <w:snapToGrid w:val="0"/>
          <w:kern w:val="0"/>
          <w:sz w:val="32"/>
          <w:szCs w:val="32"/>
        </w:rPr>
        <w:t>乙醛</w:t>
      </w:r>
      <w:r w:rsidR="00371563" w:rsidRPr="00D85F5D">
        <w:rPr>
          <w:rFonts w:eastAsia="仿宋_GB2312"/>
          <w:snapToGrid w:val="0"/>
          <w:kern w:val="0"/>
          <w:sz w:val="32"/>
          <w:szCs w:val="32"/>
        </w:rPr>
        <w:t>主要</w:t>
      </w:r>
      <w:r w:rsidR="00DF189F" w:rsidRPr="00D85F5D">
        <w:rPr>
          <w:rFonts w:eastAsia="仿宋_GB2312"/>
          <w:snapToGrid w:val="0"/>
          <w:kern w:val="0"/>
          <w:sz w:val="32"/>
          <w:szCs w:val="32"/>
        </w:rPr>
        <w:t>是</w:t>
      </w:r>
      <w:r w:rsidR="00371563" w:rsidRPr="00D85F5D">
        <w:rPr>
          <w:rFonts w:eastAsia="仿宋_GB2312"/>
          <w:snapToGrid w:val="0"/>
          <w:kern w:val="0"/>
          <w:sz w:val="32"/>
          <w:szCs w:val="32"/>
        </w:rPr>
        <w:t>会诱发</w:t>
      </w:r>
      <w:r w:rsidR="006342FC" w:rsidRPr="00D85F5D">
        <w:rPr>
          <w:rFonts w:eastAsia="仿宋_GB2312"/>
          <w:snapToGrid w:val="0"/>
          <w:kern w:val="0"/>
          <w:sz w:val="32"/>
          <w:szCs w:val="32"/>
        </w:rPr>
        <w:t>较</w:t>
      </w:r>
      <w:r w:rsidR="00371563" w:rsidRPr="00D85F5D">
        <w:rPr>
          <w:rFonts w:eastAsia="仿宋_GB2312"/>
          <w:snapToGrid w:val="0"/>
          <w:kern w:val="0"/>
          <w:sz w:val="32"/>
          <w:szCs w:val="32"/>
        </w:rPr>
        <w:t>大范围的染色体效应</w:t>
      </w:r>
      <w:r w:rsidRPr="00D85F5D">
        <w:rPr>
          <w:rFonts w:eastAsia="仿宋_GB2312"/>
          <w:snapToGrid w:val="0"/>
          <w:kern w:val="0"/>
          <w:sz w:val="32"/>
          <w:szCs w:val="32"/>
        </w:rPr>
        <w:t>。在体外诱导染色体畸变和微核的产生，在小鼠淋巴瘤</w:t>
      </w:r>
      <w:r w:rsidRPr="00D85F5D">
        <w:rPr>
          <w:rFonts w:eastAsia="仿宋_GB2312"/>
          <w:snapToGrid w:val="0"/>
          <w:kern w:val="0"/>
          <w:sz w:val="32"/>
          <w:szCs w:val="32"/>
        </w:rPr>
        <w:t>L5178Y</w:t>
      </w:r>
      <w:r w:rsidRPr="00D85F5D">
        <w:rPr>
          <w:rFonts w:eastAsia="仿宋_GB2312"/>
          <w:i/>
          <w:snapToGrid w:val="0"/>
          <w:kern w:val="0"/>
          <w:sz w:val="32"/>
          <w:szCs w:val="32"/>
        </w:rPr>
        <w:t xml:space="preserve"> tk</w:t>
      </w:r>
      <w:r w:rsidRPr="00D85F5D">
        <w:rPr>
          <w:rFonts w:eastAsia="仿宋_GB2312"/>
          <w:snapToGrid w:val="0"/>
          <w:kern w:val="0"/>
          <w:sz w:val="32"/>
          <w:szCs w:val="32"/>
        </w:rPr>
        <w:t>+/-</w:t>
      </w:r>
      <w:r w:rsidRPr="00D85F5D">
        <w:rPr>
          <w:rFonts w:eastAsia="仿宋_GB2312"/>
          <w:snapToGrid w:val="0"/>
          <w:kern w:val="0"/>
          <w:sz w:val="32"/>
          <w:szCs w:val="32"/>
        </w:rPr>
        <w:t>试验中呈阳性。</w:t>
      </w:r>
      <w:r w:rsidRPr="00D85F5D">
        <w:rPr>
          <w:rFonts w:eastAsia="仿宋_GB2312" w:hint="eastAsia"/>
          <w:snapToGrid w:val="0"/>
          <w:kern w:val="0"/>
          <w:sz w:val="32"/>
          <w:szCs w:val="32"/>
        </w:rPr>
        <w:t>乙醛</w:t>
      </w:r>
      <w:r w:rsidR="00001B97" w:rsidRPr="00D85F5D">
        <w:rPr>
          <w:rFonts w:eastAsia="仿宋_GB2312" w:hint="eastAsia"/>
          <w:snapToGrid w:val="0"/>
          <w:kern w:val="0"/>
          <w:sz w:val="32"/>
          <w:szCs w:val="32"/>
        </w:rPr>
        <w:t>可</w:t>
      </w:r>
      <w:r w:rsidRPr="00D85F5D">
        <w:rPr>
          <w:rFonts w:eastAsia="仿宋_GB2312" w:hint="eastAsia"/>
          <w:snapToGrid w:val="0"/>
          <w:kern w:val="0"/>
          <w:sz w:val="32"/>
          <w:szCs w:val="32"/>
        </w:rPr>
        <w:t>诱导大鼠和小鼠骨髓中微核的增加</w:t>
      </w:r>
      <w:r w:rsidRPr="00D85F5D">
        <w:rPr>
          <w:rFonts w:eastAsia="仿宋_GB2312"/>
          <w:snapToGrid w:val="0"/>
          <w:kern w:val="0"/>
          <w:sz w:val="32"/>
          <w:szCs w:val="32"/>
        </w:rPr>
        <w:t>。</w:t>
      </w:r>
    </w:p>
    <w:p w14:paraId="78E2FCA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9" w:name="_Toc83658849"/>
      <w:r w:rsidRPr="00D85F5D">
        <w:rPr>
          <w:rFonts w:eastAsia="方正小标宋简体"/>
          <w:b/>
          <w:bCs/>
          <w:kern w:val="44"/>
          <w:sz w:val="36"/>
          <w:szCs w:val="32"/>
        </w:rPr>
        <w:t>致癌性</w:t>
      </w:r>
      <w:bookmarkEnd w:id="39"/>
    </w:p>
    <w:p w14:paraId="37027F6F"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乙醛是</w:t>
      </w:r>
      <w:r w:rsidRPr="00D85F5D">
        <w:rPr>
          <w:rFonts w:eastAsia="仿宋_GB2312"/>
          <w:snapToGrid w:val="0"/>
          <w:kern w:val="0"/>
          <w:sz w:val="32"/>
          <w:szCs w:val="32"/>
        </w:rPr>
        <w:t>IARC</w:t>
      </w:r>
      <w:r w:rsidRPr="00D85F5D">
        <w:rPr>
          <w:rFonts w:eastAsia="仿宋_GB2312"/>
          <w:snapToGrid w:val="0"/>
          <w:kern w:val="0"/>
          <w:sz w:val="32"/>
          <w:szCs w:val="32"/>
        </w:rPr>
        <w:t>（国际癌症研究机构）</w:t>
      </w:r>
      <w:r w:rsidRPr="00D85F5D">
        <w:rPr>
          <w:rFonts w:eastAsia="仿宋_GB2312"/>
          <w:snapToGrid w:val="0"/>
          <w:kern w:val="0"/>
          <w:sz w:val="32"/>
          <w:szCs w:val="32"/>
        </w:rPr>
        <w:t>2B</w:t>
      </w:r>
      <w:r w:rsidRPr="00D85F5D">
        <w:rPr>
          <w:rFonts w:eastAsia="仿宋_GB2312"/>
          <w:snapToGrid w:val="0"/>
          <w:kern w:val="0"/>
          <w:sz w:val="32"/>
          <w:szCs w:val="32"/>
        </w:rPr>
        <w:t>级致癌物，</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饮用酒精饮料摄入的乙醛</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是</w:t>
      </w:r>
      <w:r w:rsidRPr="00D85F5D">
        <w:rPr>
          <w:rFonts w:eastAsia="仿宋_GB2312"/>
          <w:snapToGrid w:val="0"/>
          <w:kern w:val="0"/>
          <w:sz w:val="32"/>
          <w:szCs w:val="32"/>
        </w:rPr>
        <w:t>IARC</w:t>
      </w:r>
      <w:r w:rsidRPr="00D85F5D">
        <w:rPr>
          <w:rFonts w:eastAsia="仿宋_GB2312"/>
          <w:snapToGrid w:val="0"/>
          <w:kern w:val="0"/>
          <w:sz w:val="32"/>
          <w:szCs w:val="32"/>
        </w:rPr>
        <w:t>（国际癌症研究机构）</w:t>
      </w:r>
      <w:r w:rsidRPr="00D85F5D">
        <w:rPr>
          <w:rFonts w:eastAsia="仿宋_GB2312"/>
          <w:snapToGrid w:val="0"/>
          <w:kern w:val="0"/>
          <w:sz w:val="32"/>
          <w:szCs w:val="32"/>
        </w:rPr>
        <w:t>1</w:t>
      </w:r>
      <w:r w:rsidRPr="00D85F5D">
        <w:rPr>
          <w:rFonts w:eastAsia="仿宋_GB2312"/>
          <w:snapToGrid w:val="0"/>
          <w:kern w:val="0"/>
          <w:sz w:val="32"/>
          <w:szCs w:val="32"/>
        </w:rPr>
        <w:t>级致癌物，即</w:t>
      </w:r>
      <w:r w:rsidRPr="00D85F5D">
        <w:rPr>
          <w:rFonts w:eastAsia="仿宋_GB2312" w:hint="eastAsia"/>
          <w:snapToGrid w:val="0"/>
          <w:kern w:val="0"/>
          <w:sz w:val="32"/>
          <w:szCs w:val="32"/>
        </w:rPr>
        <w:t>“</w:t>
      </w:r>
      <w:r w:rsidRPr="00D85F5D">
        <w:rPr>
          <w:rFonts w:eastAsia="仿宋_GB2312"/>
          <w:snapToGrid w:val="0"/>
          <w:kern w:val="0"/>
          <w:sz w:val="32"/>
          <w:szCs w:val="32"/>
        </w:rPr>
        <w:t>对人类致癌</w:t>
      </w:r>
      <w:r w:rsidRPr="00D85F5D">
        <w:rPr>
          <w:rFonts w:eastAsia="仿宋_GB2312" w:hint="eastAsia"/>
          <w:snapToGrid w:val="0"/>
          <w:kern w:val="0"/>
          <w:sz w:val="32"/>
          <w:szCs w:val="32"/>
        </w:rPr>
        <w:t>”</w:t>
      </w:r>
      <w:r w:rsidRPr="00D85F5D">
        <w:rPr>
          <w:rFonts w:eastAsia="仿宋_GB2312"/>
          <w:snapToGrid w:val="0"/>
          <w:kern w:val="0"/>
          <w:sz w:val="32"/>
          <w:szCs w:val="32"/>
        </w:rPr>
        <w:t>。吸入</w:t>
      </w:r>
      <w:r w:rsidR="002172E4" w:rsidRPr="00D85F5D">
        <w:rPr>
          <w:rFonts w:eastAsia="仿宋_GB2312"/>
          <w:snapToGrid w:val="0"/>
          <w:kern w:val="0"/>
          <w:sz w:val="32"/>
          <w:szCs w:val="32"/>
        </w:rPr>
        <w:t>接触</w:t>
      </w:r>
      <w:r w:rsidRPr="00D85F5D">
        <w:rPr>
          <w:rFonts w:eastAsia="仿宋_GB2312"/>
          <w:snapToGrid w:val="0"/>
          <w:kern w:val="0"/>
          <w:sz w:val="32"/>
          <w:szCs w:val="32"/>
        </w:rPr>
        <w:t>后，乙醛在大鼠和仓鼠中</w:t>
      </w:r>
      <w:r w:rsidR="00B3349C" w:rsidRPr="00D85F5D">
        <w:rPr>
          <w:rFonts w:eastAsia="仿宋_GB2312"/>
          <w:snapToGrid w:val="0"/>
          <w:kern w:val="0"/>
          <w:sz w:val="32"/>
          <w:szCs w:val="32"/>
        </w:rPr>
        <w:t>均</w:t>
      </w:r>
      <w:r w:rsidRPr="00D85F5D">
        <w:rPr>
          <w:rFonts w:eastAsia="仿宋_GB2312"/>
          <w:snapToGrid w:val="0"/>
          <w:kern w:val="0"/>
          <w:sz w:val="32"/>
          <w:szCs w:val="32"/>
        </w:rPr>
        <w:t>有致癌性（参考文献</w:t>
      </w:r>
      <w:r w:rsidRPr="00D85F5D">
        <w:rPr>
          <w:rFonts w:eastAsia="仿宋_GB2312"/>
          <w:snapToGrid w:val="0"/>
          <w:kern w:val="0"/>
          <w:sz w:val="32"/>
          <w:szCs w:val="32"/>
        </w:rPr>
        <w:t>1</w:t>
      </w:r>
      <w:r w:rsidRPr="00D85F5D">
        <w:rPr>
          <w:rFonts w:eastAsia="仿宋_GB2312"/>
          <w:snapToGrid w:val="0"/>
          <w:kern w:val="0"/>
          <w:sz w:val="32"/>
          <w:szCs w:val="32"/>
        </w:rPr>
        <w:t>）。</w:t>
      </w:r>
    </w:p>
    <w:p w14:paraId="75DFA228" w14:textId="0D830850"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在人类中，乙醛是酒精的主要代谢物，</w:t>
      </w:r>
      <w:r w:rsidRPr="00D85F5D">
        <w:rPr>
          <w:rFonts w:eastAsia="仿宋_GB2312" w:hint="eastAsia"/>
          <w:snapToGrid w:val="0"/>
          <w:kern w:val="0"/>
          <w:sz w:val="32"/>
          <w:szCs w:val="32"/>
        </w:rPr>
        <w:t>饮酒量高或低</w:t>
      </w:r>
      <w:r w:rsidRPr="00D85F5D">
        <w:rPr>
          <w:rFonts w:eastAsia="仿宋_GB2312"/>
          <w:snapToGrid w:val="0"/>
          <w:kern w:val="0"/>
          <w:sz w:val="32"/>
          <w:szCs w:val="32"/>
        </w:rPr>
        <w:t>与某些特定的癌症（如口腔癌、咽喉癌和乳腺癌）患病风险增加有关（参考文献</w:t>
      </w:r>
      <w:r w:rsidRPr="00D85F5D">
        <w:rPr>
          <w:rFonts w:eastAsia="仿宋_GB2312"/>
          <w:snapToGrid w:val="0"/>
          <w:kern w:val="0"/>
          <w:sz w:val="32"/>
          <w:szCs w:val="32"/>
        </w:rPr>
        <w:t>19</w:t>
      </w:r>
      <w:r w:rsidRPr="00D85F5D">
        <w:rPr>
          <w:rFonts w:eastAsia="仿宋_GB2312"/>
          <w:snapToGrid w:val="0"/>
          <w:kern w:val="0"/>
          <w:sz w:val="32"/>
          <w:szCs w:val="32"/>
        </w:rPr>
        <w:t>、</w:t>
      </w:r>
      <w:r w:rsidRPr="00D85F5D">
        <w:rPr>
          <w:rFonts w:eastAsia="仿宋_GB2312"/>
          <w:snapToGrid w:val="0"/>
          <w:kern w:val="0"/>
          <w:sz w:val="32"/>
          <w:szCs w:val="32"/>
        </w:rPr>
        <w:t>20</w:t>
      </w:r>
      <w:r w:rsidRPr="00D85F5D">
        <w:rPr>
          <w:rFonts w:eastAsia="仿宋_GB2312"/>
          <w:snapToGrid w:val="0"/>
          <w:kern w:val="0"/>
          <w:sz w:val="32"/>
          <w:szCs w:val="32"/>
        </w:rPr>
        <w:t>）。</w:t>
      </w:r>
      <w:r w:rsidR="00B162A4" w:rsidRPr="00D85F5D">
        <w:rPr>
          <w:rFonts w:eastAsia="仿宋_GB2312" w:hint="eastAsia"/>
          <w:snapToGrid w:val="0"/>
          <w:kern w:val="0"/>
          <w:sz w:val="32"/>
          <w:szCs w:val="32"/>
        </w:rPr>
        <w:t>在吸烟者</w:t>
      </w:r>
      <w:r w:rsidR="00B162A4" w:rsidRPr="00D85F5D">
        <w:rPr>
          <w:rFonts w:eastAsia="仿宋_GB2312"/>
          <w:snapToGrid w:val="0"/>
          <w:kern w:val="0"/>
          <w:sz w:val="32"/>
          <w:szCs w:val="32"/>
        </w:rPr>
        <w:t>中相关</w:t>
      </w:r>
      <w:r w:rsidR="00B162A4" w:rsidRPr="00D85F5D">
        <w:rPr>
          <w:rFonts w:eastAsia="仿宋_GB2312" w:hint="eastAsia"/>
          <w:snapToGrid w:val="0"/>
          <w:kern w:val="0"/>
          <w:sz w:val="32"/>
          <w:szCs w:val="32"/>
        </w:rPr>
        <w:t>患癌</w:t>
      </w:r>
      <w:r w:rsidR="00B162A4" w:rsidRPr="00D85F5D">
        <w:rPr>
          <w:rFonts w:eastAsia="仿宋_GB2312"/>
          <w:snapToGrid w:val="0"/>
          <w:kern w:val="0"/>
          <w:sz w:val="32"/>
          <w:szCs w:val="32"/>
        </w:rPr>
        <w:t>风险的增加，</w:t>
      </w:r>
      <w:r w:rsidR="00B162A4" w:rsidRPr="00D85F5D">
        <w:rPr>
          <w:rFonts w:eastAsia="仿宋_GB2312" w:hint="eastAsia"/>
          <w:snapToGrid w:val="0"/>
          <w:kern w:val="0"/>
          <w:sz w:val="32"/>
          <w:szCs w:val="32"/>
        </w:rPr>
        <w:t>表明烟草</w:t>
      </w:r>
      <w:r w:rsidR="00B162A4" w:rsidRPr="00D85F5D">
        <w:rPr>
          <w:rFonts w:eastAsia="仿宋_GB2312" w:hint="eastAsia"/>
          <w:snapToGrid w:val="0"/>
          <w:kern w:val="0"/>
          <w:sz w:val="32"/>
          <w:szCs w:val="32"/>
        </w:rPr>
        <w:t>-</w:t>
      </w:r>
      <w:r w:rsidR="00B162A4" w:rsidRPr="00D85F5D">
        <w:rPr>
          <w:rFonts w:eastAsia="仿宋_GB2312" w:hint="eastAsia"/>
          <w:snapToGrid w:val="0"/>
          <w:kern w:val="0"/>
          <w:sz w:val="32"/>
          <w:szCs w:val="32"/>
        </w:rPr>
        <w:t>酒精</w:t>
      </w:r>
      <w:r w:rsidR="00B162A4" w:rsidRPr="00D85F5D">
        <w:rPr>
          <w:rFonts w:eastAsia="仿宋_GB2312"/>
          <w:snapToGrid w:val="0"/>
          <w:kern w:val="0"/>
          <w:sz w:val="32"/>
          <w:szCs w:val="32"/>
        </w:rPr>
        <w:t>具有协同作用，</w:t>
      </w:r>
      <w:r w:rsidR="00B162A4" w:rsidRPr="00D85F5D">
        <w:rPr>
          <w:rFonts w:eastAsia="仿宋_GB2312" w:hint="eastAsia"/>
          <w:snapToGrid w:val="0"/>
          <w:kern w:val="0"/>
          <w:sz w:val="32"/>
          <w:szCs w:val="32"/>
        </w:rPr>
        <w:t>香烟</w:t>
      </w:r>
      <w:r w:rsidR="00B162A4" w:rsidRPr="00D85F5D">
        <w:rPr>
          <w:rFonts w:eastAsia="仿宋_GB2312"/>
          <w:snapToGrid w:val="0"/>
          <w:kern w:val="0"/>
          <w:sz w:val="32"/>
          <w:szCs w:val="32"/>
        </w:rPr>
        <w:t>烟雾中</w:t>
      </w:r>
      <w:r w:rsidR="00B162A4" w:rsidRPr="00D85F5D">
        <w:rPr>
          <w:rFonts w:eastAsia="仿宋_GB2312" w:hint="eastAsia"/>
          <w:snapToGrid w:val="0"/>
          <w:kern w:val="0"/>
          <w:sz w:val="32"/>
          <w:szCs w:val="32"/>
        </w:rPr>
        <w:t>的</w:t>
      </w:r>
      <w:r w:rsidR="00B162A4" w:rsidRPr="00D85F5D">
        <w:rPr>
          <w:rFonts w:eastAsia="仿宋_GB2312"/>
          <w:snapToGrid w:val="0"/>
          <w:kern w:val="0"/>
          <w:sz w:val="32"/>
          <w:szCs w:val="32"/>
        </w:rPr>
        <w:t>乙醛可能也有参与</w:t>
      </w:r>
      <w:r w:rsidRPr="00D85F5D">
        <w:rPr>
          <w:rFonts w:eastAsia="仿宋_GB2312"/>
          <w:snapToGrid w:val="0"/>
          <w:kern w:val="0"/>
          <w:sz w:val="32"/>
          <w:szCs w:val="32"/>
        </w:rPr>
        <w:t>（参考文献</w:t>
      </w:r>
      <w:r w:rsidRPr="00D85F5D">
        <w:rPr>
          <w:rFonts w:eastAsia="仿宋_GB2312"/>
          <w:snapToGrid w:val="0"/>
          <w:kern w:val="0"/>
          <w:sz w:val="32"/>
          <w:szCs w:val="32"/>
        </w:rPr>
        <w:t>19</w:t>
      </w:r>
      <w:r w:rsidRPr="00D85F5D">
        <w:rPr>
          <w:rFonts w:eastAsia="仿宋_GB2312"/>
          <w:snapToGrid w:val="0"/>
          <w:kern w:val="0"/>
          <w:sz w:val="32"/>
          <w:szCs w:val="32"/>
        </w:rPr>
        <w:t>）。此外，在饮用含有高浓度乙醛的酒精饮料的地理区域中，鳞状细胞癌和食道癌呈高发趋势（参考文献</w:t>
      </w:r>
      <w:r w:rsidRPr="00D85F5D">
        <w:rPr>
          <w:rFonts w:eastAsia="仿宋_GB2312"/>
          <w:snapToGrid w:val="0"/>
          <w:kern w:val="0"/>
          <w:sz w:val="32"/>
          <w:szCs w:val="32"/>
        </w:rPr>
        <w:t>21</w:t>
      </w:r>
      <w:r w:rsidRPr="00D85F5D">
        <w:rPr>
          <w:rFonts w:eastAsia="仿宋_GB2312"/>
          <w:snapToGrid w:val="0"/>
          <w:kern w:val="0"/>
          <w:sz w:val="32"/>
          <w:szCs w:val="32"/>
        </w:rPr>
        <w:t>）。</w:t>
      </w:r>
      <w:r w:rsidRPr="00D85F5D">
        <w:rPr>
          <w:rFonts w:eastAsia="仿宋_GB2312" w:hint="eastAsia"/>
          <w:snapToGrid w:val="0"/>
          <w:kern w:val="0"/>
          <w:sz w:val="32"/>
          <w:szCs w:val="32"/>
        </w:rPr>
        <w:t>此外，现有的流行病学数据表明，对于那些无法通过</w:t>
      </w:r>
      <w:r w:rsidRPr="00D85F5D">
        <w:rPr>
          <w:rFonts w:eastAsia="仿宋_GB2312" w:hint="eastAsia"/>
          <w:snapToGrid w:val="0"/>
          <w:kern w:val="0"/>
          <w:sz w:val="32"/>
          <w:szCs w:val="32"/>
        </w:rPr>
        <w:t>ALDH</w:t>
      </w:r>
      <w:r w:rsidRPr="00D85F5D">
        <w:rPr>
          <w:rFonts w:eastAsia="仿宋_GB2312" w:hint="eastAsia"/>
          <w:snapToGrid w:val="0"/>
          <w:kern w:val="0"/>
          <w:sz w:val="32"/>
          <w:szCs w:val="32"/>
        </w:rPr>
        <w:t>将乙醛解毒为醋酸盐的人，患酒精相关联的癌症的风险会增加。</w:t>
      </w:r>
      <w:r w:rsidR="0056234D" w:rsidRPr="00D85F5D">
        <w:rPr>
          <w:rFonts w:eastAsia="仿宋_GB2312"/>
          <w:snapToGrid w:val="0"/>
          <w:kern w:val="0"/>
          <w:sz w:val="32"/>
          <w:szCs w:val="32"/>
        </w:rPr>
        <w:t>在中、重度饮酒者</w:t>
      </w:r>
      <w:r w:rsidR="0056234D" w:rsidRPr="00D85F5D">
        <w:rPr>
          <w:rFonts w:eastAsia="仿宋_GB2312" w:hint="eastAsia"/>
          <w:snapToGrid w:val="0"/>
          <w:kern w:val="0"/>
          <w:sz w:val="32"/>
          <w:szCs w:val="32"/>
        </w:rPr>
        <w:t>中</w:t>
      </w:r>
      <w:r w:rsidR="0056234D" w:rsidRPr="00D85F5D">
        <w:rPr>
          <w:rFonts w:eastAsia="仿宋_GB2312"/>
          <w:snapToGrid w:val="0"/>
          <w:kern w:val="0"/>
          <w:sz w:val="32"/>
          <w:szCs w:val="32"/>
        </w:rPr>
        <w:t>ALDH2*1/*2</w:t>
      </w:r>
      <w:r w:rsidR="0056234D" w:rsidRPr="00D85F5D">
        <w:rPr>
          <w:rFonts w:eastAsia="仿宋_GB2312"/>
          <w:snapToGrid w:val="0"/>
          <w:kern w:val="0"/>
          <w:sz w:val="32"/>
          <w:szCs w:val="32"/>
        </w:rPr>
        <w:t>基因</w:t>
      </w:r>
      <w:r w:rsidR="0056234D" w:rsidRPr="00D85F5D">
        <w:rPr>
          <w:rFonts w:eastAsia="仿宋_GB2312" w:hint="eastAsia"/>
          <w:snapToGrid w:val="0"/>
          <w:kern w:val="0"/>
          <w:sz w:val="32"/>
          <w:szCs w:val="32"/>
        </w:rPr>
        <w:t>的</w:t>
      </w:r>
      <w:r w:rsidR="0056234D" w:rsidRPr="00D85F5D">
        <w:rPr>
          <w:rFonts w:eastAsia="仿宋_GB2312"/>
          <w:snapToGrid w:val="0"/>
          <w:kern w:val="0"/>
          <w:sz w:val="32"/>
          <w:szCs w:val="32"/>
        </w:rPr>
        <w:t>变异与酒精</w:t>
      </w:r>
      <w:r w:rsidR="0056234D" w:rsidRPr="00D85F5D">
        <w:rPr>
          <w:rFonts w:eastAsia="仿宋_GB2312" w:hint="eastAsia"/>
          <w:snapToGrid w:val="0"/>
          <w:kern w:val="0"/>
          <w:sz w:val="32"/>
          <w:szCs w:val="32"/>
        </w:rPr>
        <w:t>相关</w:t>
      </w:r>
      <w:r w:rsidR="0056234D" w:rsidRPr="00D85F5D">
        <w:rPr>
          <w:rFonts w:eastAsia="仿宋_GB2312"/>
          <w:snapToGrid w:val="0"/>
          <w:kern w:val="0"/>
          <w:sz w:val="32"/>
          <w:szCs w:val="32"/>
        </w:rPr>
        <w:t>癌症</w:t>
      </w:r>
      <w:r w:rsidR="0056234D" w:rsidRPr="00D85F5D">
        <w:rPr>
          <w:rFonts w:eastAsia="仿宋_GB2312" w:hint="eastAsia"/>
          <w:snapToGrid w:val="0"/>
          <w:kern w:val="0"/>
          <w:sz w:val="32"/>
          <w:szCs w:val="32"/>
        </w:rPr>
        <w:t>的</w:t>
      </w:r>
      <w:r w:rsidR="0056234D" w:rsidRPr="00D85F5D">
        <w:rPr>
          <w:rFonts w:eastAsia="仿宋_GB2312"/>
          <w:snapToGrid w:val="0"/>
          <w:kern w:val="0"/>
          <w:sz w:val="32"/>
          <w:szCs w:val="32"/>
        </w:rPr>
        <w:t>关联度</w:t>
      </w:r>
      <w:r w:rsidR="0056234D" w:rsidRPr="00D85F5D">
        <w:rPr>
          <w:rFonts w:eastAsia="仿宋_GB2312" w:hint="eastAsia"/>
          <w:snapToGrid w:val="0"/>
          <w:kern w:val="0"/>
          <w:sz w:val="32"/>
          <w:szCs w:val="32"/>
        </w:rPr>
        <w:t>尤为</w:t>
      </w:r>
      <w:r w:rsidR="0056234D" w:rsidRPr="00D85F5D">
        <w:rPr>
          <w:rFonts w:eastAsia="仿宋_GB2312"/>
          <w:snapToGrid w:val="0"/>
          <w:kern w:val="0"/>
          <w:sz w:val="32"/>
          <w:szCs w:val="32"/>
        </w:rPr>
        <w:t>密切</w:t>
      </w:r>
      <w:r w:rsidRPr="00D85F5D">
        <w:rPr>
          <w:rFonts w:eastAsia="仿宋_GB2312"/>
          <w:snapToGrid w:val="0"/>
          <w:kern w:val="0"/>
          <w:sz w:val="32"/>
          <w:szCs w:val="32"/>
        </w:rPr>
        <w:t>（参考文献</w:t>
      </w:r>
      <w:r w:rsidRPr="00D85F5D">
        <w:rPr>
          <w:rFonts w:eastAsia="仿宋_GB2312"/>
          <w:snapToGrid w:val="0"/>
          <w:kern w:val="0"/>
          <w:sz w:val="32"/>
          <w:szCs w:val="32"/>
        </w:rPr>
        <w:t>1</w:t>
      </w:r>
      <w:r w:rsidRPr="00D85F5D">
        <w:rPr>
          <w:rFonts w:eastAsia="仿宋_GB2312" w:hint="eastAsia"/>
          <w:snapToGrid w:val="0"/>
          <w:kern w:val="0"/>
          <w:sz w:val="32"/>
          <w:szCs w:val="32"/>
        </w:rPr>
        <w:t>、</w:t>
      </w:r>
      <w:r w:rsidRPr="00D85F5D">
        <w:rPr>
          <w:rFonts w:eastAsia="仿宋_GB2312"/>
          <w:snapToGrid w:val="0"/>
          <w:kern w:val="0"/>
          <w:sz w:val="32"/>
          <w:szCs w:val="32"/>
        </w:rPr>
        <w:t>5</w:t>
      </w:r>
      <w:r w:rsidRPr="00D85F5D">
        <w:rPr>
          <w:rFonts w:eastAsia="仿宋_GB2312" w:hint="eastAsia"/>
          <w:snapToGrid w:val="0"/>
          <w:kern w:val="0"/>
          <w:sz w:val="32"/>
          <w:szCs w:val="32"/>
        </w:rPr>
        <w:t>、</w:t>
      </w:r>
      <w:r w:rsidRPr="00D85F5D">
        <w:rPr>
          <w:rFonts w:eastAsia="仿宋_GB2312"/>
          <w:snapToGrid w:val="0"/>
          <w:kern w:val="0"/>
          <w:sz w:val="32"/>
          <w:szCs w:val="32"/>
        </w:rPr>
        <w:t>19</w:t>
      </w:r>
      <w:r w:rsidRPr="00D85F5D">
        <w:rPr>
          <w:rFonts w:eastAsia="仿宋_GB2312"/>
          <w:snapToGrid w:val="0"/>
          <w:kern w:val="0"/>
          <w:sz w:val="32"/>
          <w:szCs w:val="32"/>
        </w:rPr>
        <w:t>）。</w:t>
      </w:r>
    </w:p>
    <w:p w14:paraId="1F5CDAC2" w14:textId="76E29623"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lastRenderedPageBreak/>
        <w:t>在</w:t>
      </w:r>
      <w:r w:rsidRPr="00D85F5D">
        <w:rPr>
          <w:rFonts w:eastAsia="仿宋_GB2312" w:hint="eastAsia"/>
          <w:snapToGrid w:val="0"/>
          <w:kern w:val="0"/>
          <w:sz w:val="32"/>
          <w:szCs w:val="32"/>
        </w:rPr>
        <w:t>ALDH</w:t>
      </w:r>
      <w:r w:rsidRPr="00D85F5D">
        <w:rPr>
          <w:rFonts w:eastAsia="仿宋_GB2312" w:hint="eastAsia"/>
          <w:snapToGrid w:val="0"/>
          <w:kern w:val="0"/>
          <w:sz w:val="32"/>
          <w:szCs w:val="32"/>
        </w:rPr>
        <w:t>缺陷症低发的美国人口中，关于</w:t>
      </w:r>
      <w:r w:rsidRPr="00D85F5D">
        <w:rPr>
          <w:rFonts w:eastAsia="仿宋_GB2312"/>
          <w:snapToGrid w:val="0"/>
          <w:kern w:val="0"/>
          <w:sz w:val="32"/>
          <w:szCs w:val="32"/>
        </w:rPr>
        <w:t>饮酒是否会增加头颈部和乳腺肿瘤的风险，</w:t>
      </w:r>
      <w:r w:rsidRPr="00D85F5D">
        <w:rPr>
          <w:rFonts w:eastAsia="仿宋_GB2312"/>
          <w:snapToGrid w:val="0"/>
          <w:kern w:val="0"/>
          <w:sz w:val="32"/>
          <w:szCs w:val="32"/>
        </w:rPr>
        <w:t>Meta</w:t>
      </w:r>
      <w:r w:rsidRPr="00D85F5D">
        <w:rPr>
          <w:rFonts w:eastAsia="仿宋_GB2312"/>
          <w:snapToGrid w:val="0"/>
          <w:kern w:val="0"/>
          <w:sz w:val="32"/>
          <w:szCs w:val="32"/>
        </w:rPr>
        <w:t>分析和大型队列研究（</w:t>
      </w:r>
      <w:r w:rsidRPr="00D85F5D">
        <w:rPr>
          <w:rFonts w:eastAsia="仿宋_GB2312"/>
          <w:snapToGrid w:val="0"/>
          <w:kern w:val="0"/>
          <w:sz w:val="32"/>
          <w:szCs w:val="32"/>
        </w:rPr>
        <w:t>large cohort studies</w:t>
      </w:r>
      <w:r w:rsidRPr="00D85F5D">
        <w:rPr>
          <w:rFonts w:eastAsia="仿宋_GB2312"/>
          <w:snapToGrid w:val="0"/>
          <w:kern w:val="0"/>
          <w:sz w:val="32"/>
          <w:szCs w:val="32"/>
        </w:rPr>
        <w:t>）的报告结论</w:t>
      </w:r>
      <w:r w:rsidR="0056234D" w:rsidRPr="00D85F5D">
        <w:rPr>
          <w:rFonts w:eastAsia="仿宋_GB2312"/>
          <w:snapToGrid w:val="0"/>
          <w:kern w:val="0"/>
          <w:sz w:val="32"/>
          <w:szCs w:val="32"/>
        </w:rPr>
        <w:t>有冲突</w:t>
      </w:r>
      <w:r w:rsidRPr="00D85F5D">
        <w:rPr>
          <w:rFonts w:eastAsia="仿宋_GB2312"/>
          <w:snapToGrid w:val="0"/>
          <w:kern w:val="0"/>
          <w:sz w:val="32"/>
          <w:szCs w:val="32"/>
        </w:rPr>
        <w:t>（参考文献</w:t>
      </w:r>
      <w:r w:rsidRPr="00D85F5D">
        <w:rPr>
          <w:rFonts w:eastAsia="仿宋_GB2312"/>
          <w:snapToGrid w:val="0"/>
          <w:kern w:val="0"/>
          <w:sz w:val="32"/>
          <w:szCs w:val="32"/>
        </w:rPr>
        <w:t>22</w:t>
      </w:r>
      <w:r w:rsidRPr="00D85F5D">
        <w:rPr>
          <w:rFonts w:eastAsia="仿宋_GB2312" w:hint="eastAsia"/>
          <w:snapToGrid w:val="0"/>
          <w:kern w:val="0"/>
          <w:sz w:val="32"/>
          <w:szCs w:val="32"/>
        </w:rPr>
        <w:t>、</w:t>
      </w:r>
      <w:r w:rsidRPr="00D85F5D">
        <w:rPr>
          <w:rFonts w:eastAsia="仿宋_GB2312"/>
          <w:snapToGrid w:val="0"/>
          <w:kern w:val="0"/>
          <w:sz w:val="32"/>
          <w:szCs w:val="32"/>
        </w:rPr>
        <w:t>23</w:t>
      </w:r>
      <w:r w:rsidRPr="00D85F5D">
        <w:rPr>
          <w:rFonts w:eastAsia="仿宋_GB2312"/>
          <w:snapToGrid w:val="0"/>
          <w:kern w:val="0"/>
          <w:sz w:val="32"/>
          <w:szCs w:val="32"/>
        </w:rPr>
        <w:t>）。在研究重度饮酒者、吸烟者和有</w:t>
      </w:r>
      <w:r w:rsidRPr="00D85F5D">
        <w:rPr>
          <w:rFonts w:eastAsia="仿宋_GB2312"/>
          <w:snapToGrid w:val="0"/>
          <w:kern w:val="0"/>
          <w:sz w:val="32"/>
          <w:szCs w:val="32"/>
        </w:rPr>
        <w:t>ALDH</w:t>
      </w:r>
      <w:r w:rsidRPr="00D85F5D">
        <w:rPr>
          <w:rFonts w:eastAsia="仿宋_GB2312"/>
          <w:snapToGrid w:val="0"/>
          <w:kern w:val="0"/>
          <w:sz w:val="32"/>
          <w:szCs w:val="32"/>
        </w:rPr>
        <w:t>缺陷的中度饮酒者患与乙醛接触相关的头颈部癌风险增高的文献中，没有讨论上述接触是否会产生刺激病变或组织增生一类的病理变化。</w:t>
      </w:r>
    </w:p>
    <w:p w14:paraId="484112A0" w14:textId="77FFBF9F"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w:t>
      </w:r>
      <w:r w:rsidRPr="00D85F5D">
        <w:rPr>
          <w:rFonts w:eastAsia="仿宋_GB2312"/>
          <w:snapToGrid w:val="0"/>
          <w:kern w:val="0"/>
          <w:sz w:val="32"/>
          <w:szCs w:val="32"/>
        </w:rPr>
        <w:t>CPDB</w:t>
      </w:r>
      <w:r w:rsidRPr="00D85F5D">
        <w:rPr>
          <w:rFonts w:eastAsia="仿宋_GB2312"/>
          <w:snapToGrid w:val="0"/>
          <w:kern w:val="0"/>
          <w:sz w:val="32"/>
          <w:szCs w:val="32"/>
        </w:rPr>
        <w:t>（致癌性数据库）中，仅提供针对啮齿动物的吸入致癌研究（参考文献</w:t>
      </w:r>
      <w:r w:rsidRPr="00D85F5D">
        <w:rPr>
          <w:rFonts w:eastAsia="仿宋_GB2312"/>
          <w:snapToGrid w:val="0"/>
          <w:kern w:val="0"/>
          <w:sz w:val="32"/>
          <w:szCs w:val="32"/>
        </w:rPr>
        <w:t>24</w:t>
      </w:r>
      <w:r w:rsidRPr="00D85F5D">
        <w:rPr>
          <w:rFonts w:eastAsia="仿宋_GB2312"/>
          <w:snapToGrid w:val="0"/>
          <w:kern w:val="0"/>
          <w:sz w:val="32"/>
          <w:szCs w:val="32"/>
        </w:rPr>
        <w:t>）。最有力的研究是</w:t>
      </w:r>
      <w:r w:rsidRPr="00D85F5D">
        <w:rPr>
          <w:rFonts w:eastAsia="仿宋_GB2312"/>
          <w:snapToGrid w:val="0"/>
          <w:kern w:val="0"/>
          <w:sz w:val="32"/>
          <w:szCs w:val="32"/>
        </w:rPr>
        <w:t>Wistar</w:t>
      </w:r>
      <w:r w:rsidRPr="00D85F5D">
        <w:rPr>
          <w:rFonts w:eastAsia="仿宋_GB2312"/>
          <w:snapToGrid w:val="0"/>
          <w:kern w:val="0"/>
          <w:sz w:val="32"/>
          <w:szCs w:val="32"/>
        </w:rPr>
        <w:t>大鼠</w:t>
      </w:r>
      <w:r w:rsidRPr="00D85F5D">
        <w:rPr>
          <w:rFonts w:eastAsia="仿宋_GB2312"/>
          <w:snapToGrid w:val="0"/>
          <w:kern w:val="0"/>
          <w:sz w:val="32"/>
          <w:szCs w:val="32"/>
        </w:rPr>
        <w:t>(Ref. 25)</w:t>
      </w:r>
      <w:r w:rsidR="00A808D3" w:rsidRPr="00D85F5D">
        <w:rPr>
          <w:rFonts w:eastAsia="仿宋_GB2312" w:hint="eastAsia"/>
          <w:snapToGrid w:val="0"/>
          <w:kern w:val="0"/>
          <w:sz w:val="32"/>
          <w:szCs w:val="32"/>
        </w:rPr>
        <w:t>整体</w:t>
      </w:r>
      <w:r w:rsidRPr="00D85F5D">
        <w:rPr>
          <w:rFonts w:eastAsia="仿宋_GB2312"/>
          <w:snapToGrid w:val="0"/>
          <w:kern w:val="0"/>
          <w:sz w:val="32"/>
          <w:szCs w:val="32"/>
        </w:rPr>
        <w:t>吸入</w:t>
      </w:r>
      <w:r w:rsidR="00A808D3" w:rsidRPr="00D85F5D">
        <w:rPr>
          <w:rFonts w:eastAsia="仿宋_GB2312" w:hint="eastAsia"/>
          <w:snapToGrid w:val="0"/>
          <w:kern w:val="0"/>
          <w:sz w:val="32"/>
          <w:szCs w:val="32"/>
        </w:rPr>
        <w:t>暴露</w:t>
      </w:r>
      <w:r w:rsidR="00A808D3" w:rsidRPr="00D85F5D">
        <w:rPr>
          <w:rFonts w:eastAsia="仿宋_GB2312"/>
          <w:snapToGrid w:val="0"/>
          <w:kern w:val="0"/>
          <w:sz w:val="32"/>
          <w:szCs w:val="32"/>
        </w:rPr>
        <w:t>在</w:t>
      </w:r>
      <w:r w:rsidRPr="00D85F5D">
        <w:rPr>
          <w:rFonts w:eastAsia="仿宋_GB2312"/>
          <w:snapToGrid w:val="0"/>
          <w:kern w:val="0"/>
          <w:sz w:val="32"/>
          <w:szCs w:val="32"/>
        </w:rPr>
        <w:t>0</w:t>
      </w:r>
      <w:r w:rsidRPr="00D85F5D">
        <w:rPr>
          <w:rFonts w:eastAsia="仿宋_GB2312" w:hint="eastAsia"/>
          <w:snapToGrid w:val="0"/>
          <w:kern w:val="0"/>
          <w:sz w:val="32"/>
          <w:szCs w:val="32"/>
        </w:rPr>
        <w:t>、</w:t>
      </w:r>
      <w:r w:rsidRPr="00D85F5D">
        <w:rPr>
          <w:rFonts w:eastAsia="仿宋_GB2312"/>
          <w:snapToGrid w:val="0"/>
          <w:kern w:val="0"/>
          <w:sz w:val="32"/>
          <w:szCs w:val="32"/>
        </w:rPr>
        <w:t>750</w:t>
      </w:r>
      <w:r w:rsidRPr="00D85F5D">
        <w:rPr>
          <w:rFonts w:eastAsia="仿宋_GB2312" w:hint="eastAsia"/>
          <w:snapToGrid w:val="0"/>
          <w:kern w:val="0"/>
          <w:sz w:val="32"/>
          <w:szCs w:val="32"/>
        </w:rPr>
        <w:t>、</w:t>
      </w:r>
      <w:r w:rsidRPr="00D85F5D">
        <w:rPr>
          <w:rFonts w:eastAsia="仿宋_GB2312"/>
          <w:snapToGrid w:val="0"/>
          <w:kern w:val="0"/>
          <w:sz w:val="32"/>
          <w:szCs w:val="32"/>
        </w:rPr>
        <w:t>1500</w:t>
      </w:r>
      <w:r w:rsidRPr="00D85F5D">
        <w:rPr>
          <w:rFonts w:eastAsia="仿宋_GB2312"/>
          <w:snapToGrid w:val="0"/>
          <w:kern w:val="0"/>
          <w:sz w:val="32"/>
          <w:szCs w:val="32"/>
        </w:rPr>
        <w:t>或</w:t>
      </w:r>
      <w:r w:rsidRPr="00D85F5D">
        <w:rPr>
          <w:rFonts w:eastAsia="仿宋_GB2312"/>
          <w:snapToGrid w:val="0"/>
          <w:kern w:val="0"/>
          <w:sz w:val="32"/>
          <w:szCs w:val="32"/>
        </w:rPr>
        <w:t>3000/1000 ppm</w:t>
      </w:r>
      <w:r w:rsidR="00A808D3" w:rsidRPr="00D85F5D">
        <w:rPr>
          <w:rFonts w:eastAsia="仿宋_GB2312" w:hint="eastAsia"/>
          <w:snapToGrid w:val="0"/>
          <w:kern w:val="0"/>
          <w:sz w:val="32"/>
          <w:szCs w:val="32"/>
        </w:rPr>
        <w:t>剂量下</w:t>
      </w:r>
      <w:r w:rsidRPr="00D85F5D">
        <w:rPr>
          <w:rFonts w:eastAsia="仿宋_GB2312"/>
          <w:snapToGrid w:val="0"/>
          <w:kern w:val="0"/>
          <w:sz w:val="32"/>
          <w:szCs w:val="32"/>
        </w:rPr>
        <w:t>（</w:t>
      </w:r>
      <w:r w:rsidR="0056234D" w:rsidRPr="00D85F5D">
        <w:rPr>
          <w:rFonts w:eastAsia="仿宋_GB2312" w:hint="eastAsia"/>
          <w:snapToGrid w:val="0"/>
          <w:kern w:val="0"/>
          <w:sz w:val="32"/>
          <w:szCs w:val="32"/>
        </w:rPr>
        <w:t>由于</w:t>
      </w:r>
      <w:r w:rsidR="0056234D" w:rsidRPr="00D85F5D">
        <w:rPr>
          <w:rFonts w:eastAsia="仿宋_GB2312"/>
          <w:snapToGrid w:val="0"/>
          <w:kern w:val="0"/>
          <w:sz w:val="32"/>
          <w:szCs w:val="32"/>
        </w:rPr>
        <w:t>毒性反应，</w:t>
      </w:r>
      <w:r w:rsidR="0056234D" w:rsidRPr="00D85F5D">
        <w:rPr>
          <w:rFonts w:eastAsia="仿宋_GB2312" w:hint="eastAsia"/>
          <w:snapToGrid w:val="0"/>
          <w:kern w:val="0"/>
          <w:sz w:val="32"/>
          <w:szCs w:val="32"/>
        </w:rPr>
        <w:t>11</w:t>
      </w:r>
      <w:r w:rsidR="0056234D" w:rsidRPr="00D85F5D">
        <w:rPr>
          <w:rFonts w:eastAsia="仿宋_GB2312" w:hint="eastAsia"/>
          <w:snapToGrid w:val="0"/>
          <w:kern w:val="0"/>
          <w:sz w:val="32"/>
          <w:szCs w:val="32"/>
        </w:rPr>
        <w:t>个</w:t>
      </w:r>
      <w:r w:rsidR="0056234D" w:rsidRPr="00D85F5D">
        <w:rPr>
          <w:rFonts w:eastAsia="仿宋_GB2312"/>
          <w:snapToGrid w:val="0"/>
          <w:kern w:val="0"/>
          <w:sz w:val="32"/>
          <w:szCs w:val="32"/>
        </w:rPr>
        <w:t>月后降低剂量</w:t>
      </w:r>
      <w:r w:rsidRPr="00D85F5D">
        <w:rPr>
          <w:rFonts w:eastAsia="仿宋_GB2312"/>
          <w:snapToGrid w:val="0"/>
          <w:kern w:val="0"/>
          <w:sz w:val="32"/>
          <w:szCs w:val="32"/>
        </w:rPr>
        <w:t>），每天</w:t>
      </w:r>
      <w:r w:rsidRPr="00D85F5D">
        <w:rPr>
          <w:rFonts w:eastAsia="仿宋_GB2312"/>
          <w:snapToGrid w:val="0"/>
          <w:kern w:val="0"/>
          <w:sz w:val="32"/>
          <w:szCs w:val="32"/>
        </w:rPr>
        <w:t>6</w:t>
      </w:r>
      <w:r w:rsidRPr="00D85F5D">
        <w:rPr>
          <w:rFonts w:eastAsia="仿宋_GB2312"/>
          <w:snapToGrid w:val="0"/>
          <w:kern w:val="0"/>
          <w:sz w:val="32"/>
          <w:szCs w:val="32"/>
        </w:rPr>
        <w:t>小时，每周</w:t>
      </w:r>
      <w:r w:rsidRPr="00D85F5D">
        <w:rPr>
          <w:rFonts w:eastAsia="仿宋_GB2312"/>
          <w:snapToGrid w:val="0"/>
          <w:kern w:val="0"/>
          <w:sz w:val="32"/>
          <w:szCs w:val="32"/>
        </w:rPr>
        <w:t>5</w:t>
      </w:r>
      <w:r w:rsidRPr="00D85F5D">
        <w:rPr>
          <w:rFonts w:eastAsia="仿宋_GB2312"/>
          <w:snapToGrid w:val="0"/>
          <w:kern w:val="0"/>
          <w:sz w:val="32"/>
          <w:szCs w:val="32"/>
        </w:rPr>
        <w:t>天，持续</w:t>
      </w:r>
      <w:r w:rsidRPr="00D85F5D">
        <w:rPr>
          <w:rFonts w:eastAsia="仿宋_GB2312"/>
          <w:snapToGrid w:val="0"/>
          <w:kern w:val="0"/>
          <w:sz w:val="32"/>
          <w:szCs w:val="32"/>
        </w:rPr>
        <w:t>28</w:t>
      </w:r>
      <w:r w:rsidRPr="00D85F5D">
        <w:rPr>
          <w:rFonts w:eastAsia="仿宋_GB2312"/>
          <w:snapToGrid w:val="0"/>
          <w:kern w:val="0"/>
          <w:sz w:val="32"/>
          <w:szCs w:val="32"/>
        </w:rPr>
        <w:t>个月。</w:t>
      </w:r>
      <w:r w:rsidRPr="00D85F5D">
        <w:rPr>
          <w:rFonts w:eastAsia="仿宋_GB2312"/>
          <w:snapToGrid w:val="0"/>
          <w:kern w:val="0"/>
          <w:sz w:val="32"/>
          <w:szCs w:val="32"/>
        </w:rPr>
        <w:t>CPDB</w:t>
      </w:r>
      <w:r w:rsidRPr="00D85F5D">
        <w:rPr>
          <w:rFonts w:eastAsia="仿宋_GB2312"/>
          <w:snapToGrid w:val="0"/>
          <w:kern w:val="0"/>
          <w:sz w:val="32"/>
          <w:szCs w:val="32"/>
        </w:rPr>
        <w:t>显示的剂量为：雄性大鼠</w:t>
      </w:r>
      <w:r w:rsidRPr="00D85F5D">
        <w:rPr>
          <w:rFonts w:eastAsia="仿宋_GB2312"/>
          <w:snapToGrid w:val="0"/>
          <w:kern w:val="0"/>
          <w:sz w:val="32"/>
          <w:szCs w:val="32"/>
        </w:rPr>
        <w:t>0</w:t>
      </w:r>
      <w:r w:rsidRPr="00D85F5D">
        <w:rPr>
          <w:rFonts w:eastAsia="仿宋_GB2312"/>
          <w:snapToGrid w:val="0"/>
          <w:kern w:val="0"/>
          <w:sz w:val="32"/>
          <w:szCs w:val="32"/>
        </w:rPr>
        <w:t>、</w:t>
      </w:r>
      <w:r w:rsidRPr="00D85F5D">
        <w:rPr>
          <w:rFonts w:eastAsia="仿宋_GB2312"/>
          <w:snapToGrid w:val="0"/>
          <w:kern w:val="0"/>
          <w:sz w:val="32"/>
          <w:szCs w:val="32"/>
        </w:rPr>
        <w:t>70.8</w:t>
      </w:r>
      <w:r w:rsidRPr="00D85F5D">
        <w:rPr>
          <w:rFonts w:eastAsia="仿宋_GB2312"/>
          <w:snapToGrid w:val="0"/>
          <w:kern w:val="0"/>
          <w:sz w:val="32"/>
          <w:szCs w:val="32"/>
        </w:rPr>
        <w:t>、</w:t>
      </w:r>
      <w:r w:rsidRPr="00D85F5D">
        <w:rPr>
          <w:rFonts w:eastAsia="仿宋_GB2312"/>
          <w:snapToGrid w:val="0"/>
          <w:kern w:val="0"/>
          <w:sz w:val="32"/>
          <w:szCs w:val="32"/>
        </w:rPr>
        <w:t>142</w:t>
      </w:r>
      <w:r w:rsidRPr="00D85F5D">
        <w:rPr>
          <w:rFonts w:eastAsia="仿宋_GB2312"/>
          <w:snapToGrid w:val="0"/>
          <w:kern w:val="0"/>
          <w:sz w:val="32"/>
          <w:szCs w:val="32"/>
        </w:rPr>
        <w:t>和</w:t>
      </w:r>
      <w:r w:rsidRPr="00D85F5D">
        <w:rPr>
          <w:rFonts w:eastAsia="仿宋_GB2312"/>
          <w:snapToGrid w:val="0"/>
          <w:kern w:val="0"/>
          <w:sz w:val="32"/>
          <w:szCs w:val="32"/>
        </w:rPr>
        <w:t>147</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，雌性大鼠</w:t>
      </w:r>
      <w:r w:rsidRPr="00D85F5D">
        <w:rPr>
          <w:rFonts w:eastAsia="仿宋_GB2312"/>
          <w:snapToGrid w:val="0"/>
          <w:kern w:val="0"/>
          <w:sz w:val="32"/>
          <w:szCs w:val="32"/>
        </w:rPr>
        <w:t>0</w:t>
      </w:r>
      <w:r w:rsidRPr="00D85F5D">
        <w:rPr>
          <w:rFonts w:eastAsia="仿宋_GB2312"/>
          <w:snapToGrid w:val="0"/>
          <w:kern w:val="0"/>
          <w:sz w:val="32"/>
          <w:szCs w:val="32"/>
        </w:rPr>
        <w:t>、</w:t>
      </w:r>
      <w:r w:rsidRPr="00D85F5D">
        <w:rPr>
          <w:rFonts w:eastAsia="仿宋_GB2312"/>
          <w:snapToGrid w:val="0"/>
          <w:kern w:val="0"/>
          <w:sz w:val="32"/>
          <w:szCs w:val="32"/>
        </w:rPr>
        <w:t>101</w:t>
      </w:r>
      <w:r w:rsidRPr="00D85F5D">
        <w:rPr>
          <w:rFonts w:eastAsia="仿宋_GB2312"/>
          <w:snapToGrid w:val="0"/>
          <w:kern w:val="0"/>
          <w:sz w:val="32"/>
          <w:szCs w:val="32"/>
        </w:rPr>
        <w:t>、</w:t>
      </w:r>
      <w:r w:rsidRPr="00D85F5D">
        <w:rPr>
          <w:rFonts w:eastAsia="仿宋_GB2312"/>
          <w:snapToGrid w:val="0"/>
          <w:kern w:val="0"/>
          <w:sz w:val="32"/>
          <w:szCs w:val="32"/>
        </w:rPr>
        <w:t>202</w:t>
      </w:r>
      <w:r w:rsidRPr="00D85F5D">
        <w:rPr>
          <w:rFonts w:eastAsia="仿宋_GB2312"/>
          <w:snapToGrid w:val="0"/>
          <w:kern w:val="0"/>
          <w:sz w:val="32"/>
          <w:szCs w:val="32"/>
        </w:rPr>
        <w:t>和</w:t>
      </w:r>
      <w:r w:rsidRPr="00D85F5D">
        <w:rPr>
          <w:rFonts w:eastAsia="仿宋_GB2312"/>
          <w:snapToGrid w:val="0"/>
          <w:kern w:val="0"/>
          <w:sz w:val="32"/>
          <w:szCs w:val="32"/>
        </w:rPr>
        <w:t>209</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。在高剂量组中，</w:t>
      </w:r>
      <w:r w:rsidRPr="00D85F5D">
        <w:rPr>
          <w:rFonts w:eastAsia="仿宋_GB2312"/>
          <w:snapToGrid w:val="0"/>
          <w:kern w:val="0"/>
          <w:sz w:val="32"/>
          <w:szCs w:val="32"/>
        </w:rPr>
        <w:t>50%</w:t>
      </w:r>
      <w:r w:rsidRPr="00D85F5D">
        <w:rPr>
          <w:rFonts w:eastAsia="仿宋_GB2312"/>
          <w:snapToGrid w:val="0"/>
          <w:kern w:val="0"/>
          <w:sz w:val="32"/>
          <w:szCs w:val="32"/>
        </w:rPr>
        <w:t>的雄性动物和</w:t>
      </w:r>
      <w:r w:rsidRPr="00D85F5D">
        <w:rPr>
          <w:rFonts w:eastAsia="仿宋_GB2312"/>
          <w:snapToGrid w:val="0"/>
          <w:kern w:val="0"/>
          <w:sz w:val="32"/>
          <w:szCs w:val="32"/>
        </w:rPr>
        <w:t>42%</w:t>
      </w:r>
      <w:r w:rsidRPr="00D85F5D">
        <w:rPr>
          <w:rFonts w:eastAsia="仿宋_GB2312"/>
          <w:snapToGrid w:val="0"/>
          <w:kern w:val="0"/>
          <w:sz w:val="32"/>
          <w:szCs w:val="32"/>
        </w:rPr>
        <w:t>的雌性动物在第</w:t>
      </w:r>
      <w:r w:rsidRPr="00D85F5D">
        <w:rPr>
          <w:rFonts w:eastAsia="仿宋_GB2312"/>
          <w:snapToGrid w:val="0"/>
          <w:kern w:val="0"/>
          <w:sz w:val="32"/>
          <w:szCs w:val="32"/>
        </w:rPr>
        <w:t>67</w:t>
      </w:r>
      <w:r w:rsidRPr="00D85F5D">
        <w:rPr>
          <w:rFonts w:eastAsia="仿宋_GB2312"/>
          <w:snapToGrid w:val="0"/>
          <w:kern w:val="0"/>
          <w:sz w:val="32"/>
          <w:szCs w:val="32"/>
        </w:rPr>
        <w:t>周时已经死亡，到第</w:t>
      </w:r>
      <w:r w:rsidRPr="00D85F5D">
        <w:rPr>
          <w:rFonts w:eastAsia="仿宋_GB2312"/>
          <w:snapToGrid w:val="0"/>
          <w:kern w:val="0"/>
          <w:sz w:val="32"/>
          <w:szCs w:val="32"/>
        </w:rPr>
        <w:t>102</w:t>
      </w:r>
      <w:r w:rsidRPr="00D85F5D">
        <w:rPr>
          <w:rFonts w:eastAsia="仿宋_GB2312"/>
          <w:snapToGrid w:val="0"/>
          <w:kern w:val="0"/>
          <w:sz w:val="32"/>
          <w:szCs w:val="32"/>
        </w:rPr>
        <w:t>周时高剂量组没有动物存活。研究结束时，观察到接触部位的肿瘤，即鼻鳞状细胞癌的发病率在</w:t>
      </w:r>
      <w:r w:rsidR="00A808D3" w:rsidRPr="00D85F5D">
        <w:rPr>
          <w:rFonts w:eastAsia="仿宋_GB2312" w:hint="eastAsia"/>
          <w:snapToGrid w:val="0"/>
          <w:kern w:val="0"/>
          <w:sz w:val="32"/>
          <w:szCs w:val="32"/>
        </w:rPr>
        <w:t>雄</w:t>
      </w:r>
      <w:r w:rsidR="00A808D3" w:rsidRPr="00D85F5D">
        <w:rPr>
          <w:rFonts w:eastAsia="仿宋_GB2312"/>
          <w:snapToGrid w:val="0"/>
          <w:kern w:val="0"/>
          <w:sz w:val="32"/>
          <w:szCs w:val="32"/>
        </w:rPr>
        <w:t>性</w:t>
      </w:r>
      <w:r w:rsidRPr="00D85F5D">
        <w:rPr>
          <w:rFonts w:eastAsia="仿宋_GB2312"/>
          <w:snapToGrid w:val="0"/>
          <w:kern w:val="0"/>
          <w:sz w:val="32"/>
          <w:szCs w:val="32"/>
        </w:rPr>
        <w:t>（</w:t>
      </w:r>
      <w:r w:rsidRPr="00D85F5D">
        <w:rPr>
          <w:rFonts w:eastAsia="仿宋_GB2312"/>
          <w:snapToGrid w:val="0"/>
          <w:kern w:val="0"/>
          <w:sz w:val="32"/>
          <w:szCs w:val="32"/>
        </w:rPr>
        <w:t>1/49</w:t>
      </w:r>
      <w:r w:rsidRPr="00D85F5D">
        <w:rPr>
          <w:rFonts w:eastAsia="仿宋_GB2312"/>
          <w:snapToGrid w:val="0"/>
          <w:kern w:val="0"/>
          <w:sz w:val="32"/>
          <w:szCs w:val="32"/>
        </w:rPr>
        <w:t>、</w:t>
      </w:r>
      <w:r w:rsidRPr="00D85F5D">
        <w:rPr>
          <w:rFonts w:eastAsia="仿宋_GB2312"/>
          <w:snapToGrid w:val="0"/>
          <w:kern w:val="0"/>
          <w:sz w:val="32"/>
          <w:szCs w:val="32"/>
        </w:rPr>
        <w:t>1/52</w:t>
      </w:r>
      <w:r w:rsidRPr="00D85F5D">
        <w:rPr>
          <w:rFonts w:eastAsia="仿宋_GB2312"/>
          <w:snapToGrid w:val="0"/>
          <w:kern w:val="0"/>
          <w:sz w:val="32"/>
          <w:szCs w:val="32"/>
        </w:rPr>
        <w:t>、</w:t>
      </w:r>
      <w:r w:rsidRPr="00D85F5D">
        <w:rPr>
          <w:rFonts w:eastAsia="仿宋_GB2312"/>
          <w:snapToGrid w:val="0"/>
          <w:kern w:val="0"/>
          <w:sz w:val="32"/>
          <w:szCs w:val="32"/>
        </w:rPr>
        <w:t>10/53</w:t>
      </w:r>
      <w:r w:rsidRPr="00D85F5D">
        <w:rPr>
          <w:rFonts w:eastAsia="仿宋_GB2312"/>
          <w:snapToGrid w:val="0"/>
          <w:kern w:val="0"/>
          <w:sz w:val="32"/>
          <w:szCs w:val="32"/>
        </w:rPr>
        <w:t>和</w:t>
      </w:r>
      <w:r w:rsidRPr="00D85F5D">
        <w:rPr>
          <w:rFonts w:eastAsia="仿宋_GB2312"/>
          <w:snapToGrid w:val="0"/>
          <w:kern w:val="0"/>
          <w:sz w:val="32"/>
          <w:szCs w:val="32"/>
        </w:rPr>
        <w:t>15/49</w:t>
      </w:r>
      <w:r w:rsidRPr="00D85F5D">
        <w:rPr>
          <w:rFonts w:eastAsia="仿宋_GB2312"/>
          <w:snapToGrid w:val="0"/>
          <w:kern w:val="0"/>
          <w:sz w:val="32"/>
          <w:szCs w:val="32"/>
        </w:rPr>
        <w:t>，分别对应于对照组、低剂量组、中剂量组和高剂量组）和在</w:t>
      </w:r>
      <w:r w:rsidR="00A808D3" w:rsidRPr="00D85F5D">
        <w:rPr>
          <w:rFonts w:eastAsia="仿宋_GB2312" w:hint="eastAsia"/>
          <w:snapToGrid w:val="0"/>
          <w:kern w:val="0"/>
          <w:sz w:val="32"/>
          <w:szCs w:val="32"/>
        </w:rPr>
        <w:t>雌性</w:t>
      </w:r>
      <w:r w:rsidRPr="00D85F5D">
        <w:rPr>
          <w:rFonts w:eastAsia="仿宋_GB2312"/>
          <w:snapToGrid w:val="0"/>
          <w:kern w:val="0"/>
          <w:sz w:val="32"/>
          <w:szCs w:val="32"/>
        </w:rPr>
        <w:t>（</w:t>
      </w:r>
      <w:r w:rsidRPr="00D85F5D">
        <w:rPr>
          <w:rFonts w:eastAsia="仿宋_GB2312"/>
          <w:snapToGrid w:val="0"/>
          <w:kern w:val="0"/>
          <w:sz w:val="32"/>
          <w:szCs w:val="32"/>
        </w:rPr>
        <w:t>0/50</w:t>
      </w:r>
      <w:r w:rsidRPr="00D85F5D">
        <w:rPr>
          <w:rFonts w:eastAsia="仿宋_GB2312"/>
          <w:snapToGrid w:val="0"/>
          <w:kern w:val="0"/>
          <w:sz w:val="32"/>
          <w:szCs w:val="32"/>
        </w:rPr>
        <w:t>、</w:t>
      </w:r>
      <w:r w:rsidRPr="00D85F5D">
        <w:rPr>
          <w:rFonts w:eastAsia="仿宋_GB2312"/>
          <w:snapToGrid w:val="0"/>
          <w:kern w:val="0"/>
          <w:sz w:val="32"/>
          <w:szCs w:val="32"/>
        </w:rPr>
        <w:t>0/48</w:t>
      </w:r>
      <w:r w:rsidRPr="00D85F5D">
        <w:rPr>
          <w:rFonts w:eastAsia="仿宋_GB2312"/>
          <w:snapToGrid w:val="0"/>
          <w:kern w:val="0"/>
          <w:sz w:val="32"/>
          <w:szCs w:val="32"/>
        </w:rPr>
        <w:t>、</w:t>
      </w:r>
      <w:r w:rsidRPr="00D85F5D">
        <w:rPr>
          <w:rFonts w:eastAsia="仿宋_GB2312"/>
          <w:snapToGrid w:val="0"/>
          <w:kern w:val="0"/>
          <w:sz w:val="32"/>
          <w:szCs w:val="32"/>
        </w:rPr>
        <w:t>5/53</w:t>
      </w:r>
      <w:r w:rsidRPr="00D85F5D">
        <w:rPr>
          <w:rFonts w:eastAsia="仿宋_GB2312"/>
          <w:snapToGrid w:val="0"/>
          <w:kern w:val="0"/>
          <w:sz w:val="32"/>
          <w:szCs w:val="32"/>
        </w:rPr>
        <w:t>和</w:t>
      </w:r>
      <w:r w:rsidRPr="00D85F5D">
        <w:rPr>
          <w:rFonts w:eastAsia="仿宋_GB2312"/>
          <w:snapToGrid w:val="0"/>
          <w:kern w:val="0"/>
          <w:sz w:val="32"/>
          <w:szCs w:val="32"/>
        </w:rPr>
        <w:t>17/53</w:t>
      </w:r>
      <w:r w:rsidRPr="00D85F5D">
        <w:rPr>
          <w:rFonts w:eastAsia="仿宋_GB2312"/>
          <w:snapToGrid w:val="0"/>
          <w:kern w:val="0"/>
          <w:sz w:val="32"/>
          <w:szCs w:val="32"/>
        </w:rPr>
        <w:t>）中有所增加。所有剂量下的鼻腔腺癌发病率也有增加，</w:t>
      </w:r>
      <w:r w:rsidR="00A808D3" w:rsidRPr="00D85F5D">
        <w:rPr>
          <w:rFonts w:eastAsia="仿宋_GB2312" w:hint="eastAsia"/>
          <w:snapToGrid w:val="0"/>
          <w:kern w:val="0"/>
          <w:sz w:val="32"/>
          <w:szCs w:val="32"/>
        </w:rPr>
        <w:t>雄性</w:t>
      </w:r>
      <w:r w:rsidRPr="00D85F5D">
        <w:rPr>
          <w:rFonts w:eastAsia="仿宋_GB2312"/>
          <w:snapToGrid w:val="0"/>
          <w:kern w:val="0"/>
          <w:sz w:val="32"/>
          <w:szCs w:val="32"/>
        </w:rPr>
        <w:t>的发病率为</w:t>
      </w:r>
      <w:r w:rsidRPr="00D85F5D">
        <w:rPr>
          <w:rFonts w:eastAsia="仿宋_GB2312"/>
          <w:snapToGrid w:val="0"/>
          <w:kern w:val="0"/>
          <w:sz w:val="32"/>
          <w:szCs w:val="32"/>
        </w:rPr>
        <w:t>0/49</w:t>
      </w:r>
      <w:r w:rsidRPr="00D85F5D">
        <w:rPr>
          <w:rFonts w:eastAsia="仿宋_GB2312"/>
          <w:snapToGrid w:val="0"/>
          <w:kern w:val="0"/>
          <w:sz w:val="32"/>
          <w:szCs w:val="32"/>
        </w:rPr>
        <w:t>、</w:t>
      </w:r>
      <w:r w:rsidRPr="00D85F5D">
        <w:rPr>
          <w:rFonts w:eastAsia="仿宋_GB2312"/>
          <w:snapToGrid w:val="0"/>
          <w:kern w:val="0"/>
          <w:sz w:val="32"/>
          <w:szCs w:val="32"/>
        </w:rPr>
        <w:t>16/52</w:t>
      </w:r>
      <w:r w:rsidRPr="00D85F5D">
        <w:rPr>
          <w:rFonts w:eastAsia="仿宋_GB2312"/>
          <w:snapToGrid w:val="0"/>
          <w:kern w:val="0"/>
          <w:sz w:val="32"/>
          <w:szCs w:val="32"/>
        </w:rPr>
        <w:t>、</w:t>
      </w:r>
      <w:r w:rsidRPr="00D85F5D">
        <w:rPr>
          <w:rFonts w:eastAsia="仿宋_GB2312"/>
          <w:snapToGrid w:val="0"/>
          <w:kern w:val="0"/>
          <w:sz w:val="32"/>
          <w:szCs w:val="32"/>
        </w:rPr>
        <w:t>31/53</w:t>
      </w:r>
      <w:r w:rsidRPr="00D85F5D">
        <w:rPr>
          <w:rFonts w:eastAsia="仿宋_GB2312"/>
          <w:snapToGrid w:val="0"/>
          <w:kern w:val="0"/>
          <w:sz w:val="32"/>
          <w:szCs w:val="32"/>
        </w:rPr>
        <w:t>和</w:t>
      </w:r>
      <w:r w:rsidRPr="00D85F5D">
        <w:rPr>
          <w:rFonts w:eastAsia="仿宋_GB2312"/>
          <w:snapToGrid w:val="0"/>
          <w:kern w:val="0"/>
          <w:sz w:val="32"/>
          <w:szCs w:val="32"/>
        </w:rPr>
        <w:t>21/49</w:t>
      </w:r>
      <w:r w:rsidRPr="00D85F5D">
        <w:rPr>
          <w:rFonts w:eastAsia="仿宋_GB2312"/>
          <w:snapToGrid w:val="0"/>
          <w:kern w:val="0"/>
          <w:sz w:val="32"/>
          <w:szCs w:val="32"/>
        </w:rPr>
        <w:t>，</w:t>
      </w:r>
      <w:r w:rsidR="00A808D3" w:rsidRPr="00D85F5D">
        <w:rPr>
          <w:rFonts w:eastAsia="仿宋_GB2312" w:hint="eastAsia"/>
          <w:snapToGrid w:val="0"/>
          <w:kern w:val="0"/>
          <w:sz w:val="32"/>
          <w:szCs w:val="32"/>
        </w:rPr>
        <w:t>雌性</w:t>
      </w:r>
      <w:r w:rsidRPr="00D85F5D">
        <w:rPr>
          <w:rFonts w:eastAsia="仿宋_GB2312"/>
          <w:snapToGrid w:val="0"/>
          <w:kern w:val="0"/>
          <w:sz w:val="32"/>
          <w:szCs w:val="32"/>
        </w:rPr>
        <w:t>为</w:t>
      </w:r>
      <w:r w:rsidRPr="00D85F5D">
        <w:rPr>
          <w:rFonts w:eastAsia="仿宋_GB2312"/>
          <w:snapToGrid w:val="0"/>
          <w:kern w:val="0"/>
          <w:sz w:val="32"/>
          <w:szCs w:val="32"/>
        </w:rPr>
        <w:t>0/50</w:t>
      </w:r>
      <w:r w:rsidRPr="00D85F5D">
        <w:rPr>
          <w:rFonts w:eastAsia="仿宋_GB2312"/>
          <w:snapToGrid w:val="0"/>
          <w:kern w:val="0"/>
          <w:sz w:val="32"/>
          <w:szCs w:val="32"/>
        </w:rPr>
        <w:t>、</w:t>
      </w:r>
      <w:r w:rsidRPr="00D85F5D">
        <w:rPr>
          <w:rFonts w:eastAsia="仿宋_GB2312"/>
          <w:snapToGrid w:val="0"/>
          <w:kern w:val="0"/>
          <w:sz w:val="32"/>
          <w:szCs w:val="32"/>
        </w:rPr>
        <w:t>6/48</w:t>
      </w:r>
      <w:r w:rsidRPr="00D85F5D">
        <w:rPr>
          <w:rFonts w:eastAsia="仿宋_GB2312"/>
          <w:snapToGrid w:val="0"/>
          <w:kern w:val="0"/>
          <w:sz w:val="32"/>
          <w:szCs w:val="32"/>
        </w:rPr>
        <w:t>、</w:t>
      </w:r>
      <w:r w:rsidRPr="00D85F5D">
        <w:rPr>
          <w:rFonts w:eastAsia="仿宋_GB2312"/>
          <w:snapToGrid w:val="0"/>
          <w:kern w:val="0"/>
          <w:sz w:val="32"/>
          <w:szCs w:val="32"/>
        </w:rPr>
        <w:t>26/53</w:t>
      </w:r>
      <w:r w:rsidRPr="00D85F5D">
        <w:rPr>
          <w:rFonts w:eastAsia="仿宋_GB2312"/>
          <w:snapToGrid w:val="0"/>
          <w:kern w:val="0"/>
          <w:sz w:val="32"/>
          <w:szCs w:val="32"/>
        </w:rPr>
        <w:t>和</w:t>
      </w:r>
      <w:r w:rsidRPr="00D85F5D">
        <w:rPr>
          <w:rFonts w:eastAsia="仿宋_GB2312"/>
          <w:snapToGrid w:val="0"/>
          <w:kern w:val="0"/>
          <w:sz w:val="32"/>
          <w:szCs w:val="32"/>
        </w:rPr>
        <w:t>21/53</w:t>
      </w:r>
      <w:r w:rsidRPr="00D85F5D">
        <w:rPr>
          <w:rFonts w:eastAsia="仿宋_GB2312"/>
          <w:snapToGrid w:val="0"/>
          <w:kern w:val="0"/>
          <w:sz w:val="32"/>
          <w:szCs w:val="32"/>
        </w:rPr>
        <w:t>。根据这些数据，针对细胞组织高度敏感的鼻腺癌患癌雄性大鼠</w:t>
      </w:r>
      <w:r w:rsidRPr="00D85F5D">
        <w:rPr>
          <w:rFonts w:eastAsia="仿宋_GB2312" w:hint="eastAsia"/>
          <w:snapToGrid w:val="0"/>
          <w:kern w:val="0"/>
          <w:sz w:val="32"/>
          <w:szCs w:val="32"/>
        </w:rPr>
        <w:t>，</w:t>
      </w:r>
      <w:r w:rsidRPr="00D85F5D">
        <w:rPr>
          <w:rFonts w:eastAsia="仿宋_GB2312"/>
          <w:snapToGrid w:val="0"/>
          <w:kern w:val="0"/>
          <w:sz w:val="32"/>
          <w:szCs w:val="32"/>
        </w:rPr>
        <w:t>CPDB</w:t>
      </w:r>
      <w:r w:rsidRPr="00D85F5D">
        <w:rPr>
          <w:rFonts w:eastAsia="仿宋_GB2312"/>
          <w:snapToGrid w:val="0"/>
          <w:kern w:val="0"/>
          <w:sz w:val="32"/>
          <w:szCs w:val="32"/>
        </w:rPr>
        <w:t>显示的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值计为</w:t>
      </w:r>
      <w:r w:rsidRPr="00D85F5D">
        <w:rPr>
          <w:rFonts w:eastAsia="仿宋_GB2312"/>
          <w:snapToGrid w:val="0"/>
          <w:kern w:val="0"/>
          <w:sz w:val="32"/>
          <w:szCs w:val="32"/>
        </w:rPr>
        <w:t>185</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w:t>
      </w:r>
    </w:p>
    <w:p w14:paraId="03746F47" w14:textId="29672535"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w:t>
      </w:r>
      <w:r w:rsidR="006F3283" w:rsidRPr="00D85F5D">
        <w:rPr>
          <w:rFonts w:eastAsia="仿宋_GB2312"/>
          <w:snapToGrid w:val="0"/>
          <w:kern w:val="0"/>
          <w:sz w:val="32"/>
          <w:szCs w:val="32"/>
        </w:rPr>
        <w:t>SD</w:t>
      </w:r>
      <w:r w:rsidRPr="00D85F5D">
        <w:rPr>
          <w:rFonts w:eastAsia="仿宋_GB2312"/>
          <w:snapToGrid w:val="0"/>
          <w:kern w:val="0"/>
          <w:sz w:val="32"/>
          <w:szCs w:val="32"/>
        </w:rPr>
        <w:t>大鼠中进行</w:t>
      </w:r>
      <w:r w:rsidR="00A808D3" w:rsidRPr="00D85F5D">
        <w:rPr>
          <w:rFonts w:eastAsia="仿宋_GB2312" w:hint="eastAsia"/>
          <w:snapToGrid w:val="0"/>
          <w:kern w:val="0"/>
          <w:sz w:val="32"/>
          <w:szCs w:val="32"/>
        </w:rPr>
        <w:t>的</w:t>
      </w:r>
      <w:r w:rsidRPr="00D85F5D">
        <w:rPr>
          <w:rFonts w:eastAsia="仿宋_GB2312"/>
          <w:snapToGrid w:val="0"/>
          <w:kern w:val="0"/>
          <w:sz w:val="32"/>
          <w:szCs w:val="32"/>
        </w:rPr>
        <w:t>一项</w:t>
      </w:r>
      <w:r w:rsidR="00A808D3" w:rsidRPr="00D85F5D">
        <w:rPr>
          <w:rFonts w:eastAsia="仿宋_GB2312" w:hint="eastAsia"/>
          <w:snapToGrid w:val="0"/>
          <w:kern w:val="0"/>
          <w:sz w:val="32"/>
          <w:szCs w:val="32"/>
        </w:rPr>
        <w:t>通过</w:t>
      </w:r>
      <w:r w:rsidR="00A808D3" w:rsidRPr="00D85F5D">
        <w:rPr>
          <w:rFonts w:eastAsia="仿宋_GB2312"/>
          <w:snapToGrid w:val="0"/>
          <w:kern w:val="0"/>
          <w:sz w:val="32"/>
          <w:szCs w:val="32"/>
        </w:rPr>
        <w:t>饮水掺入法</w:t>
      </w:r>
      <w:r w:rsidR="00A808D3" w:rsidRPr="00D85F5D">
        <w:rPr>
          <w:rFonts w:eastAsia="仿宋_GB2312" w:hint="eastAsia"/>
          <w:snapToGrid w:val="0"/>
          <w:kern w:val="0"/>
          <w:sz w:val="32"/>
          <w:szCs w:val="32"/>
        </w:rPr>
        <w:t>开展</w:t>
      </w:r>
      <w:r w:rsidR="00A808D3" w:rsidRPr="00D85F5D">
        <w:rPr>
          <w:rFonts w:eastAsia="仿宋_GB2312"/>
          <w:snapToGrid w:val="0"/>
          <w:kern w:val="0"/>
          <w:sz w:val="32"/>
          <w:szCs w:val="32"/>
        </w:rPr>
        <w:t>的</w:t>
      </w:r>
      <w:r w:rsidRPr="00D85F5D">
        <w:rPr>
          <w:rFonts w:eastAsia="仿宋_GB2312"/>
          <w:snapToGrid w:val="0"/>
          <w:kern w:val="0"/>
          <w:sz w:val="32"/>
          <w:szCs w:val="32"/>
        </w:rPr>
        <w:t>口服致癌性研究（参考文献</w:t>
      </w:r>
      <w:r w:rsidRPr="00D85F5D">
        <w:rPr>
          <w:rFonts w:eastAsia="仿宋_GB2312"/>
          <w:snapToGrid w:val="0"/>
          <w:kern w:val="0"/>
          <w:sz w:val="32"/>
          <w:szCs w:val="32"/>
        </w:rPr>
        <w:t>26</w:t>
      </w:r>
      <w:r w:rsidRPr="00D85F5D">
        <w:rPr>
          <w:rFonts w:eastAsia="仿宋_GB2312"/>
          <w:snapToGrid w:val="0"/>
          <w:kern w:val="0"/>
          <w:sz w:val="32"/>
          <w:szCs w:val="32"/>
        </w:rPr>
        <w:t>）。在这项研究中，每组</w:t>
      </w:r>
      <w:r w:rsidRPr="00D85F5D">
        <w:rPr>
          <w:rFonts w:eastAsia="仿宋_GB2312"/>
          <w:snapToGrid w:val="0"/>
          <w:kern w:val="0"/>
          <w:sz w:val="32"/>
          <w:szCs w:val="32"/>
        </w:rPr>
        <w:t>50</w:t>
      </w:r>
      <w:r w:rsidRPr="00D85F5D">
        <w:rPr>
          <w:rFonts w:eastAsia="仿宋_GB2312"/>
          <w:snapToGrid w:val="0"/>
          <w:kern w:val="0"/>
          <w:sz w:val="32"/>
          <w:szCs w:val="32"/>
        </w:rPr>
        <w:t>只大鼠分别在饮用水中给予</w:t>
      </w:r>
      <w:r w:rsidRPr="00D85F5D">
        <w:rPr>
          <w:rFonts w:eastAsia="仿宋_GB2312"/>
          <w:snapToGrid w:val="0"/>
          <w:kern w:val="0"/>
          <w:sz w:val="32"/>
          <w:szCs w:val="32"/>
        </w:rPr>
        <w:t>0</w:t>
      </w:r>
      <w:r w:rsidRPr="00D85F5D">
        <w:rPr>
          <w:rFonts w:eastAsia="仿宋_GB2312"/>
          <w:snapToGrid w:val="0"/>
          <w:kern w:val="0"/>
          <w:sz w:val="32"/>
          <w:szCs w:val="32"/>
        </w:rPr>
        <w:t>、</w:t>
      </w:r>
      <w:r w:rsidRPr="00D85F5D">
        <w:rPr>
          <w:rFonts w:eastAsia="仿宋_GB2312"/>
          <w:snapToGrid w:val="0"/>
          <w:kern w:val="0"/>
          <w:sz w:val="32"/>
          <w:szCs w:val="32"/>
        </w:rPr>
        <w:t>50</w:t>
      </w:r>
      <w:r w:rsidRPr="00D85F5D">
        <w:rPr>
          <w:rFonts w:eastAsia="仿宋_GB2312"/>
          <w:snapToGrid w:val="0"/>
          <w:kern w:val="0"/>
          <w:sz w:val="32"/>
          <w:szCs w:val="32"/>
        </w:rPr>
        <w:t>、</w:t>
      </w:r>
      <w:r w:rsidRPr="00D85F5D">
        <w:rPr>
          <w:rFonts w:eastAsia="仿宋_GB2312"/>
          <w:snapToGrid w:val="0"/>
          <w:kern w:val="0"/>
          <w:sz w:val="32"/>
          <w:szCs w:val="32"/>
        </w:rPr>
        <w:t>250</w:t>
      </w:r>
      <w:r w:rsidRPr="00D85F5D">
        <w:rPr>
          <w:rFonts w:eastAsia="仿宋_GB2312"/>
          <w:snapToGrid w:val="0"/>
          <w:kern w:val="0"/>
          <w:sz w:val="32"/>
          <w:szCs w:val="32"/>
        </w:rPr>
        <w:t>、</w:t>
      </w:r>
      <w:r w:rsidRPr="00D85F5D">
        <w:rPr>
          <w:rFonts w:eastAsia="仿宋_GB2312"/>
          <w:snapToGrid w:val="0"/>
          <w:kern w:val="0"/>
          <w:sz w:val="32"/>
          <w:szCs w:val="32"/>
        </w:rPr>
        <w:t>500</w:t>
      </w:r>
      <w:r w:rsidRPr="00D85F5D">
        <w:rPr>
          <w:rFonts w:eastAsia="仿宋_GB2312"/>
          <w:snapToGrid w:val="0"/>
          <w:kern w:val="0"/>
          <w:sz w:val="32"/>
          <w:szCs w:val="32"/>
        </w:rPr>
        <w:t>、</w:t>
      </w:r>
      <w:r w:rsidRPr="00D85F5D">
        <w:rPr>
          <w:rFonts w:eastAsia="仿宋_GB2312"/>
          <w:snapToGrid w:val="0"/>
          <w:kern w:val="0"/>
          <w:sz w:val="32"/>
          <w:szCs w:val="32"/>
        </w:rPr>
        <w:t>1500</w:t>
      </w:r>
      <w:r w:rsidRPr="00D85F5D">
        <w:rPr>
          <w:rFonts w:eastAsia="仿宋_GB2312"/>
          <w:snapToGrid w:val="0"/>
          <w:kern w:val="0"/>
          <w:sz w:val="32"/>
          <w:szCs w:val="32"/>
        </w:rPr>
        <w:t>和</w:t>
      </w:r>
      <w:r w:rsidRPr="00D85F5D">
        <w:rPr>
          <w:rFonts w:eastAsia="仿宋_GB2312"/>
          <w:snapToGrid w:val="0"/>
          <w:kern w:val="0"/>
          <w:sz w:val="32"/>
          <w:szCs w:val="32"/>
        </w:rPr>
        <w:t>2500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mg/L</w:t>
      </w:r>
      <w:r w:rsidRPr="00D85F5D">
        <w:rPr>
          <w:rFonts w:eastAsia="仿宋_GB2312"/>
          <w:snapToGrid w:val="0"/>
          <w:kern w:val="0"/>
          <w:sz w:val="32"/>
          <w:szCs w:val="32"/>
        </w:rPr>
        <w:t>的乙醛，持续</w:t>
      </w:r>
      <w:r w:rsidRPr="00D85F5D">
        <w:rPr>
          <w:rFonts w:eastAsia="仿宋_GB2312"/>
          <w:snapToGrid w:val="0"/>
          <w:kern w:val="0"/>
          <w:sz w:val="32"/>
          <w:szCs w:val="32"/>
        </w:rPr>
        <w:t>104</w:t>
      </w:r>
      <w:r w:rsidRPr="00D85F5D">
        <w:rPr>
          <w:rFonts w:eastAsia="仿宋_GB2312"/>
          <w:snapToGrid w:val="0"/>
          <w:kern w:val="0"/>
          <w:sz w:val="32"/>
          <w:szCs w:val="32"/>
        </w:rPr>
        <w:t>周，直至</w:t>
      </w:r>
      <w:r w:rsidRPr="00D85F5D">
        <w:rPr>
          <w:rFonts w:eastAsia="仿宋_GB2312"/>
          <w:snapToGrid w:val="0"/>
          <w:kern w:val="0"/>
          <w:sz w:val="32"/>
          <w:szCs w:val="32"/>
        </w:rPr>
        <w:lastRenderedPageBreak/>
        <w:t>最后一只动物在</w:t>
      </w:r>
      <w:r w:rsidRPr="00D85F5D">
        <w:rPr>
          <w:rFonts w:eastAsia="仿宋_GB2312"/>
          <w:snapToGrid w:val="0"/>
          <w:kern w:val="0"/>
          <w:sz w:val="32"/>
          <w:szCs w:val="32"/>
        </w:rPr>
        <w:t>161</w:t>
      </w:r>
      <w:r w:rsidRPr="00D85F5D">
        <w:rPr>
          <w:rFonts w:eastAsia="仿宋_GB2312"/>
          <w:snapToGrid w:val="0"/>
          <w:kern w:val="0"/>
          <w:sz w:val="32"/>
          <w:szCs w:val="32"/>
        </w:rPr>
        <w:t>周龄时死亡，实验终止。雄性大鼠的</w:t>
      </w:r>
      <w:r w:rsidR="00C80236" w:rsidRPr="00D85F5D">
        <w:rPr>
          <w:rFonts w:eastAsia="仿宋_GB2312" w:hint="eastAsia"/>
          <w:snapToGrid w:val="0"/>
          <w:kern w:val="0"/>
          <w:sz w:val="32"/>
          <w:szCs w:val="32"/>
        </w:rPr>
        <w:t>给药</w:t>
      </w:r>
      <w:r w:rsidRPr="00D85F5D">
        <w:rPr>
          <w:rFonts w:eastAsia="仿宋_GB2312"/>
          <w:snapToGrid w:val="0"/>
          <w:kern w:val="0"/>
          <w:sz w:val="32"/>
          <w:szCs w:val="32"/>
        </w:rPr>
        <w:t>浓度分别为</w:t>
      </w:r>
      <w:r w:rsidRPr="00D85F5D">
        <w:rPr>
          <w:rFonts w:eastAsia="仿宋_GB2312"/>
          <w:snapToGrid w:val="0"/>
          <w:kern w:val="0"/>
          <w:sz w:val="32"/>
          <w:szCs w:val="32"/>
        </w:rPr>
        <w:t>0</w:t>
      </w:r>
      <w:r w:rsidRPr="00D85F5D">
        <w:rPr>
          <w:rFonts w:eastAsia="仿宋_GB2312"/>
          <w:snapToGrid w:val="0"/>
          <w:kern w:val="0"/>
          <w:sz w:val="32"/>
          <w:szCs w:val="32"/>
        </w:rPr>
        <w:t>、</w:t>
      </w:r>
      <w:r w:rsidRPr="00D85F5D">
        <w:rPr>
          <w:rFonts w:eastAsia="仿宋_GB2312"/>
          <w:snapToGrid w:val="0"/>
          <w:kern w:val="0"/>
          <w:sz w:val="32"/>
          <w:szCs w:val="32"/>
        </w:rPr>
        <w:t>5</w:t>
      </w:r>
      <w:r w:rsidRPr="00D85F5D">
        <w:rPr>
          <w:rFonts w:eastAsia="仿宋_GB2312"/>
          <w:snapToGrid w:val="0"/>
          <w:kern w:val="0"/>
          <w:sz w:val="32"/>
          <w:szCs w:val="32"/>
        </w:rPr>
        <w:t>、</w:t>
      </w:r>
      <w:r w:rsidRPr="00D85F5D">
        <w:rPr>
          <w:rFonts w:eastAsia="仿宋_GB2312"/>
          <w:snapToGrid w:val="0"/>
          <w:kern w:val="0"/>
          <w:sz w:val="32"/>
          <w:szCs w:val="32"/>
        </w:rPr>
        <w:t>25</w:t>
      </w:r>
      <w:r w:rsidRPr="00D85F5D">
        <w:rPr>
          <w:rFonts w:eastAsia="仿宋_GB2312"/>
          <w:snapToGrid w:val="0"/>
          <w:kern w:val="0"/>
          <w:sz w:val="32"/>
          <w:szCs w:val="32"/>
        </w:rPr>
        <w:t>、</w:t>
      </w:r>
      <w:r w:rsidRPr="00D85F5D">
        <w:rPr>
          <w:rFonts w:eastAsia="仿宋_GB2312"/>
          <w:snapToGrid w:val="0"/>
          <w:kern w:val="0"/>
          <w:sz w:val="32"/>
          <w:szCs w:val="32"/>
        </w:rPr>
        <w:t>49</w:t>
      </w:r>
      <w:r w:rsidRPr="00D85F5D">
        <w:rPr>
          <w:rFonts w:eastAsia="仿宋_GB2312"/>
          <w:snapToGrid w:val="0"/>
          <w:kern w:val="0"/>
          <w:sz w:val="32"/>
          <w:szCs w:val="32"/>
        </w:rPr>
        <w:t>、</w:t>
      </w:r>
      <w:r w:rsidRPr="00D85F5D">
        <w:rPr>
          <w:rFonts w:eastAsia="仿宋_GB2312"/>
          <w:snapToGrid w:val="0"/>
          <w:kern w:val="0"/>
          <w:sz w:val="32"/>
          <w:szCs w:val="32"/>
        </w:rPr>
        <w:t>147</w:t>
      </w:r>
      <w:r w:rsidRPr="00D85F5D">
        <w:rPr>
          <w:rFonts w:eastAsia="仿宋_GB2312"/>
          <w:snapToGrid w:val="0"/>
          <w:kern w:val="0"/>
          <w:sz w:val="32"/>
          <w:szCs w:val="32"/>
        </w:rPr>
        <w:t>和</w:t>
      </w:r>
      <w:r w:rsidRPr="00D85F5D">
        <w:rPr>
          <w:rFonts w:eastAsia="仿宋_GB2312"/>
          <w:snapToGrid w:val="0"/>
          <w:kern w:val="0"/>
          <w:sz w:val="32"/>
          <w:szCs w:val="32"/>
        </w:rPr>
        <w:t>246</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天，雌性大鼠的</w:t>
      </w:r>
      <w:r w:rsidR="00C80236" w:rsidRPr="00D85F5D">
        <w:rPr>
          <w:rFonts w:eastAsia="仿宋_GB2312" w:hint="eastAsia"/>
          <w:snapToGrid w:val="0"/>
          <w:kern w:val="0"/>
          <w:sz w:val="32"/>
          <w:szCs w:val="32"/>
        </w:rPr>
        <w:t>给药</w:t>
      </w:r>
      <w:r w:rsidRPr="00D85F5D">
        <w:rPr>
          <w:rFonts w:eastAsia="仿宋_GB2312"/>
          <w:snapToGrid w:val="0"/>
          <w:kern w:val="0"/>
          <w:sz w:val="32"/>
          <w:szCs w:val="32"/>
        </w:rPr>
        <w:t>浓度为</w:t>
      </w:r>
      <w:r w:rsidRPr="00D85F5D">
        <w:rPr>
          <w:rFonts w:eastAsia="仿宋_GB2312"/>
          <w:snapToGrid w:val="0"/>
          <w:kern w:val="0"/>
          <w:sz w:val="32"/>
          <w:szCs w:val="32"/>
        </w:rPr>
        <w:t>0</w:t>
      </w:r>
      <w:r w:rsidRPr="00D85F5D">
        <w:rPr>
          <w:rFonts w:eastAsia="仿宋_GB2312"/>
          <w:snapToGrid w:val="0"/>
          <w:kern w:val="0"/>
          <w:sz w:val="32"/>
          <w:szCs w:val="32"/>
        </w:rPr>
        <w:t>、</w:t>
      </w:r>
      <w:r w:rsidRPr="00D85F5D">
        <w:rPr>
          <w:rFonts w:eastAsia="仿宋_GB2312"/>
          <w:snapToGrid w:val="0"/>
          <w:kern w:val="0"/>
          <w:sz w:val="32"/>
          <w:szCs w:val="32"/>
        </w:rPr>
        <w:t>5</w:t>
      </w:r>
      <w:r w:rsidRPr="00D85F5D">
        <w:rPr>
          <w:rFonts w:eastAsia="仿宋_GB2312"/>
          <w:snapToGrid w:val="0"/>
          <w:kern w:val="0"/>
          <w:sz w:val="32"/>
          <w:szCs w:val="32"/>
        </w:rPr>
        <w:t>、</w:t>
      </w:r>
      <w:r w:rsidRPr="00D85F5D">
        <w:rPr>
          <w:rFonts w:eastAsia="仿宋_GB2312"/>
          <w:snapToGrid w:val="0"/>
          <w:kern w:val="0"/>
          <w:sz w:val="32"/>
          <w:szCs w:val="32"/>
        </w:rPr>
        <w:t>27</w:t>
      </w:r>
      <w:r w:rsidRPr="00D85F5D">
        <w:rPr>
          <w:rFonts w:eastAsia="仿宋_GB2312"/>
          <w:snapToGrid w:val="0"/>
          <w:kern w:val="0"/>
          <w:sz w:val="32"/>
          <w:szCs w:val="32"/>
        </w:rPr>
        <w:t>、</w:t>
      </w:r>
      <w:r w:rsidRPr="00D85F5D">
        <w:rPr>
          <w:rFonts w:eastAsia="仿宋_GB2312"/>
          <w:snapToGrid w:val="0"/>
          <w:kern w:val="0"/>
          <w:sz w:val="32"/>
          <w:szCs w:val="32"/>
        </w:rPr>
        <w:t>53</w:t>
      </w:r>
      <w:r w:rsidRPr="00D85F5D">
        <w:rPr>
          <w:rFonts w:eastAsia="仿宋_GB2312"/>
          <w:snapToGrid w:val="0"/>
          <w:kern w:val="0"/>
          <w:sz w:val="32"/>
          <w:szCs w:val="32"/>
        </w:rPr>
        <w:t>、</w:t>
      </w:r>
      <w:r w:rsidRPr="00D85F5D">
        <w:rPr>
          <w:rFonts w:eastAsia="仿宋_GB2312"/>
          <w:snapToGrid w:val="0"/>
          <w:kern w:val="0"/>
          <w:sz w:val="32"/>
          <w:szCs w:val="32"/>
        </w:rPr>
        <w:t>155</w:t>
      </w:r>
      <w:r w:rsidRPr="00D85F5D">
        <w:rPr>
          <w:rFonts w:eastAsia="仿宋_GB2312"/>
          <w:snapToGrid w:val="0"/>
          <w:kern w:val="0"/>
          <w:sz w:val="32"/>
          <w:szCs w:val="32"/>
        </w:rPr>
        <w:t>和</w:t>
      </w:r>
      <w:r w:rsidRPr="00D85F5D">
        <w:rPr>
          <w:rFonts w:eastAsia="仿宋_GB2312"/>
          <w:snapToGrid w:val="0"/>
          <w:kern w:val="0"/>
          <w:sz w:val="32"/>
          <w:szCs w:val="32"/>
        </w:rPr>
        <w:t>260</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天。研究人员称，相对于对照组，至少有一组</w:t>
      </w:r>
      <w:r w:rsidR="00C80236" w:rsidRPr="00D85F5D">
        <w:rPr>
          <w:rFonts w:eastAsia="仿宋_GB2312" w:hint="eastAsia"/>
          <w:snapToGrid w:val="0"/>
          <w:kern w:val="0"/>
          <w:sz w:val="32"/>
          <w:szCs w:val="32"/>
        </w:rPr>
        <w:t>给药组</w:t>
      </w:r>
      <w:r w:rsidRPr="00D85F5D">
        <w:rPr>
          <w:rFonts w:eastAsia="仿宋_GB2312"/>
          <w:snapToGrid w:val="0"/>
          <w:kern w:val="0"/>
          <w:sz w:val="32"/>
          <w:szCs w:val="32"/>
        </w:rPr>
        <w:t>大鼠，腺癌、淋巴瘤和白血病、乳腺肿瘤和颅骨肉瘤的发病率明显增加。而在被接触的器官（口腔和胃肠道或肝脏）中，恶性肿瘤没有增加。</w:t>
      </w:r>
    </w:p>
    <w:p w14:paraId="24DDA088" w14:textId="63A0724D"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这项研究表明，通过饮用水摄入乙醛可能致癌。但是，没有明确的剂量</w:t>
      </w:r>
      <w:r w:rsidRPr="00D85F5D">
        <w:rPr>
          <w:rFonts w:eastAsia="仿宋_GB2312" w:hint="eastAsia"/>
          <w:snapToGrid w:val="0"/>
          <w:kern w:val="0"/>
          <w:sz w:val="32"/>
          <w:szCs w:val="32"/>
        </w:rPr>
        <w:t>—</w:t>
      </w:r>
      <w:r w:rsidRPr="00D85F5D">
        <w:rPr>
          <w:rFonts w:eastAsia="仿宋_GB2312"/>
          <w:snapToGrid w:val="0"/>
          <w:kern w:val="0"/>
          <w:sz w:val="32"/>
          <w:szCs w:val="32"/>
        </w:rPr>
        <w:t>反应关系，因此，许多评估人员认为无法从这项研究中得出明确的结论（参考文献</w:t>
      </w:r>
      <w:r w:rsidRPr="00D85F5D">
        <w:rPr>
          <w:rFonts w:eastAsia="仿宋_GB2312"/>
          <w:snapToGrid w:val="0"/>
          <w:kern w:val="0"/>
          <w:sz w:val="32"/>
          <w:szCs w:val="32"/>
        </w:rPr>
        <w:t>5</w:t>
      </w:r>
      <w:r w:rsidRPr="00D85F5D">
        <w:rPr>
          <w:rFonts w:eastAsia="仿宋_GB2312"/>
          <w:snapToGrid w:val="0"/>
          <w:kern w:val="0"/>
          <w:sz w:val="32"/>
          <w:szCs w:val="32"/>
        </w:rPr>
        <w:t>、</w:t>
      </w:r>
      <w:r w:rsidRPr="00D85F5D">
        <w:rPr>
          <w:rFonts w:eastAsia="仿宋_GB2312"/>
          <w:snapToGrid w:val="0"/>
          <w:kern w:val="0"/>
          <w:sz w:val="32"/>
          <w:szCs w:val="32"/>
        </w:rPr>
        <w:t>12</w:t>
      </w:r>
      <w:r w:rsidRPr="00D85F5D">
        <w:rPr>
          <w:rFonts w:eastAsia="仿宋_GB2312"/>
          <w:snapToGrid w:val="0"/>
          <w:kern w:val="0"/>
          <w:sz w:val="32"/>
          <w:szCs w:val="32"/>
        </w:rPr>
        <w:t>、</w:t>
      </w:r>
      <w:r w:rsidRPr="00D85F5D">
        <w:rPr>
          <w:rFonts w:eastAsia="仿宋_GB2312"/>
          <w:snapToGrid w:val="0"/>
          <w:kern w:val="0"/>
          <w:sz w:val="32"/>
          <w:szCs w:val="32"/>
        </w:rPr>
        <w:t>19</w:t>
      </w:r>
      <w:r w:rsidRPr="00D85F5D">
        <w:rPr>
          <w:rFonts w:eastAsia="仿宋_GB2312"/>
          <w:snapToGrid w:val="0"/>
          <w:kern w:val="0"/>
          <w:sz w:val="32"/>
          <w:szCs w:val="32"/>
        </w:rPr>
        <w:t>）。在对相同数据的另一项评估中，使用了两种不同的剂量</w:t>
      </w:r>
      <w:r w:rsidRPr="00D85F5D">
        <w:rPr>
          <w:rFonts w:eastAsia="仿宋_GB2312" w:hint="eastAsia"/>
          <w:snapToGrid w:val="0"/>
          <w:kern w:val="0"/>
          <w:sz w:val="32"/>
          <w:szCs w:val="32"/>
        </w:rPr>
        <w:t>—</w:t>
      </w:r>
      <w:r w:rsidRPr="00D85F5D">
        <w:rPr>
          <w:rFonts w:eastAsia="仿宋_GB2312"/>
          <w:snapToGrid w:val="0"/>
          <w:kern w:val="0"/>
          <w:sz w:val="32"/>
          <w:szCs w:val="32"/>
        </w:rPr>
        <w:t>反应模型来评估致癌效力，作者认为，他们的定量风险评估表明：有必要降低普通人群中的乙醛接触量，但也承认无法减少自然产生的乙醛（参考文献</w:t>
      </w:r>
      <w:r w:rsidRPr="00D85F5D">
        <w:rPr>
          <w:rFonts w:eastAsia="仿宋_GB2312"/>
          <w:snapToGrid w:val="0"/>
          <w:kern w:val="0"/>
          <w:sz w:val="32"/>
          <w:szCs w:val="32"/>
        </w:rPr>
        <w:t>21</w:t>
      </w:r>
      <w:r w:rsidRPr="00D85F5D">
        <w:rPr>
          <w:rFonts w:eastAsia="仿宋_GB2312"/>
          <w:snapToGrid w:val="0"/>
          <w:kern w:val="0"/>
          <w:sz w:val="32"/>
          <w:szCs w:val="32"/>
        </w:rPr>
        <w:t>）。在这个模型中，致癌效力是针对所有带瘤动物计算的，</w:t>
      </w:r>
      <w:r w:rsidR="007F7002" w:rsidRPr="00D85F5D">
        <w:rPr>
          <w:rFonts w:eastAsia="仿宋_GB2312"/>
          <w:snapToGrid w:val="0"/>
          <w:kern w:val="0"/>
          <w:sz w:val="32"/>
          <w:szCs w:val="32"/>
        </w:rPr>
        <w:t>由于计算</w:t>
      </w:r>
      <w:r w:rsidR="007F7002" w:rsidRPr="00D85F5D">
        <w:rPr>
          <w:rFonts w:eastAsia="仿宋_GB2312" w:hint="eastAsia"/>
          <w:snapToGrid w:val="0"/>
          <w:kern w:val="0"/>
          <w:sz w:val="32"/>
          <w:szCs w:val="32"/>
        </w:rPr>
        <w:t>力</w:t>
      </w:r>
      <w:r w:rsidR="007F7002" w:rsidRPr="00D85F5D">
        <w:rPr>
          <w:rFonts w:eastAsia="仿宋_GB2312"/>
          <w:snapToGrid w:val="0"/>
          <w:kern w:val="0"/>
          <w:sz w:val="32"/>
          <w:szCs w:val="32"/>
        </w:rPr>
        <w:t>不足，无法生成适用于每个特定部位的模型，未计算乙醛的口服</w:t>
      </w:r>
      <w:r w:rsidR="007F7002" w:rsidRPr="00D85F5D">
        <w:rPr>
          <w:rFonts w:eastAsia="仿宋_GB2312"/>
          <w:snapToGrid w:val="0"/>
          <w:kern w:val="0"/>
          <w:sz w:val="32"/>
          <w:szCs w:val="32"/>
        </w:rPr>
        <w:t>TD50</w:t>
      </w:r>
      <w:r w:rsidR="007F7002" w:rsidRPr="00D85F5D">
        <w:rPr>
          <w:rFonts w:eastAsia="仿宋_GB2312" w:hint="eastAsia"/>
          <w:snapToGrid w:val="0"/>
          <w:kern w:val="0"/>
          <w:sz w:val="32"/>
          <w:szCs w:val="32"/>
        </w:rPr>
        <w:t>值</w:t>
      </w:r>
    </w:p>
    <w:p w14:paraId="65643B8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40" w:name="_Toc83658850"/>
      <w:r w:rsidRPr="00D85F5D">
        <w:rPr>
          <w:rFonts w:eastAsia="方正小标宋简体"/>
          <w:b/>
          <w:bCs/>
          <w:kern w:val="44"/>
          <w:sz w:val="36"/>
          <w:szCs w:val="32"/>
        </w:rPr>
        <w:t>乙醛</w:t>
      </w:r>
      <w:r w:rsidR="00440C3E" w:rsidRPr="00D85F5D">
        <w:rPr>
          <w:rFonts w:eastAsia="方正小标宋简体"/>
          <w:b/>
          <w:bCs/>
          <w:kern w:val="44"/>
          <w:sz w:val="36"/>
          <w:szCs w:val="32"/>
        </w:rPr>
        <w:t>—</w:t>
      </w:r>
      <w:r w:rsidRPr="00D85F5D">
        <w:rPr>
          <w:rFonts w:eastAsia="方正小标宋简体"/>
          <w:b/>
          <w:bCs/>
          <w:kern w:val="44"/>
          <w:sz w:val="36"/>
          <w:szCs w:val="32"/>
        </w:rPr>
        <w:t>致癌性研究数据</w:t>
      </w:r>
      <w:bookmarkEnd w:id="40"/>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66"/>
        <w:gridCol w:w="1629"/>
        <w:gridCol w:w="1106"/>
        <w:gridCol w:w="951"/>
        <w:gridCol w:w="1918"/>
        <w:gridCol w:w="1767"/>
        <w:gridCol w:w="1332"/>
      </w:tblGrid>
      <w:tr w:rsidR="00D85F5D" w:rsidRPr="00D85F5D" w14:paraId="778C9A90" w14:textId="77777777">
        <w:trPr>
          <w:tblHeader/>
        </w:trPr>
        <w:tc>
          <w:tcPr>
            <w:tcW w:w="766" w:type="dxa"/>
          </w:tcPr>
          <w:p w14:paraId="514D6843"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研究项目</w:t>
            </w:r>
          </w:p>
        </w:tc>
        <w:tc>
          <w:tcPr>
            <w:tcW w:w="1629" w:type="dxa"/>
          </w:tcPr>
          <w:p w14:paraId="21A5BC97"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动物</w:t>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剂量组</w:t>
            </w:r>
          </w:p>
        </w:tc>
        <w:tc>
          <w:tcPr>
            <w:tcW w:w="1106" w:type="dxa"/>
          </w:tcPr>
          <w:p w14:paraId="6E40B60F"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时间</w:t>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暴露</w:t>
            </w:r>
          </w:p>
        </w:tc>
        <w:tc>
          <w:tcPr>
            <w:tcW w:w="951" w:type="dxa"/>
          </w:tcPr>
          <w:p w14:paraId="4395490C"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hint="eastAsia"/>
                <w:b/>
                <w:snapToGrid w:val="0"/>
                <w:kern w:val="0"/>
                <w:sz w:val="32"/>
                <w:szCs w:val="32"/>
              </w:rPr>
              <w:t>对照组</w:t>
            </w:r>
          </w:p>
        </w:tc>
        <w:tc>
          <w:tcPr>
            <w:tcW w:w="1918" w:type="dxa"/>
          </w:tcPr>
          <w:p w14:paraId="512024E7"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剂量</w:t>
            </w:r>
          </w:p>
        </w:tc>
        <w:tc>
          <w:tcPr>
            <w:tcW w:w="1767" w:type="dxa"/>
          </w:tcPr>
          <w:p w14:paraId="5934A010"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最敏感的肿瘤发生部位</w:t>
            </w:r>
            <w:r w:rsidRPr="00D85F5D">
              <w:rPr>
                <w:rFonts w:eastAsia="仿宋_GB2312"/>
                <w:b/>
                <w:snapToGrid w:val="0"/>
                <w:kern w:val="0"/>
                <w:sz w:val="32"/>
                <w:szCs w:val="32"/>
              </w:rPr>
              <w:t>/</w:t>
            </w:r>
            <w:r w:rsidRPr="00D85F5D">
              <w:rPr>
                <w:rFonts w:eastAsia="仿宋_GB2312"/>
                <w:b/>
                <w:snapToGrid w:val="0"/>
                <w:kern w:val="0"/>
                <w:sz w:val="32"/>
                <w:szCs w:val="32"/>
              </w:rPr>
              <w:t>性别</w:t>
            </w:r>
          </w:p>
        </w:tc>
        <w:tc>
          <w:tcPr>
            <w:tcW w:w="1332" w:type="dxa"/>
          </w:tcPr>
          <w:p w14:paraId="52ED601A"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b/>
                <w:snapToGrid w:val="0"/>
                <w:kern w:val="0"/>
                <w:sz w:val="32"/>
                <w:szCs w:val="32"/>
                <w:vertAlign w:val="subscript"/>
                <w:lang w:eastAsia="en-US"/>
              </w:rPr>
              <w:t>50</w:t>
            </w:r>
            <w:r w:rsidRPr="00D85F5D">
              <w:rPr>
                <w:rFonts w:eastAsia="仿宋_GB2312"/>
                <w:b/>
                <w:snapToGrid w:val="0"/>
                <w:kern w:val="0"/>
                <w:sz w:val="32"/>
                <w:szCs w:val="32"/>
                <w:vertAlign w:val="subscript"/>
              </w:rPr>
              <w:br/>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mg/kg/d</w:t>
            </w:r>
            <w:r w:rsidRPr="00D85F5D">
              <w:rPr>
                <w:rFonts w:eastAsia="仿宋_GB2312"/>
                <w:b/>
                <w:snapToGrid w:val="0"/>
                <w:kern w:val="0"/>
                <w:sz w:val="32"/>
                <w:szCs w:val="32"/>
                <w:lang w:eastAsia="en-US"/>
              </w:rPr>
              <w:t>）</w:t>
            </w:r>
          </w:p>
        </w:tc>
      </w:tr>
      <w:tr w:rsidR="00D85F5D" w:rsidRPr="00D85F5D" w14:paraId="02ECEEF0" w14:textId="77777777">
        <w:tc>
          <w:tcPr>
            <w:tcW w:w="766" w:type="dxa"/>
          </w:tcPr>
          <w:p w14:paraId="68126D5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26</w:t>
            </w:r>
          </w:p>
        </w:tc>
        <w:tc>
          <w:tcPr>
            <w:tcW w:w="1629" w:type="dxa"/>
          </w:tcPr>
          <w:p w14:paraId="25F9732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50</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Pr="00D85F5D">
              <w:rPr>
                <w:rFonts w:eastAsia="仿宋_GB2312"/>
                <w:snapToGrid w:val="0"/>
                <w:kern w:val="0"/>
                <w:sz w:val="32"/>
                <w:szCs w:val="32"/>
              </w:rPr>
              <w:t>组</w:t>
            </w:r>
          </w:p>
          <w:p w14:paraId="6DC3831F" w14:textId="77777777" w:rsidR="00E451E0" w:rsidRPr="00D85F5D" w:rsidRDefault="00E451E0" w:rsidP="00C80236">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Sprague Dawley</w:t>
            </w:r>
            <w:r w:rsidRPr="00D85F5D">
              <w:rPr>
                <w:rFonts w:eastAsia="仿宋_GB2312"/>
                <w:snapToGrid w:val="0"/>
                <w:kern w:val="0"/>
                <w:sz w:val="32"/>
                <w:szCs w:val="32"/>
              </w:rPr>
              <w:t>大</w:t>
            </w:r>
            <w:r w:rsidRPr="00D85F5D">
              <w:rPr>
                <w:rFonts w:eastAsia="仿宋_GB2312"/>
                <w:snapToGrid w:val="0"/>
                <w:kern w:val="0"/>
                <w:sz w:val="32"/>
                <w:szCs w:val="32"/>
              </w:rPr>
              <w:lastRenderedPageBreak/>
              <w:t>鼠</w:t>
            </w:r>
          </w:p>
        </w:tc>
        <w:tc>
          <w:tcPr>
            <w:tcW w:w="1106" w:type="dxa"/>
          </w:tcPr>
          <w:p w14:paraId="008A21F2" w14:textId="77777777" w:rsidR="00E451E0" w:rsidRPr="00D85F5D" w:rsidRDefault="00E451E0" w:rsidP="00C80236">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lastRenderedPageBreak/>
              <w:t>24</w:t>
            </w:r>
            <w:r w:rsidRPr="00D85F5D">
              <w:rPr>
                <w:rFonts w:eastAsia="仿宋_GB2312"/>
                <w:snapToGrid w:val="0"/>
                <w:kern w:val="0"/>
                <w:sz w:val="32"/>
                <w:szCs w:val="32"/>
                <w:lang w:eastAsia="en-US"/>
              </w:rPr>
              <w:t>个月，</w:t>
            </w:r>
            <w:r w:rsidR="00C80236" w:rsidRPr="00D85F5D">
              <w:rPr>
                <w:rFonts w:eastAsia="仿宋_GB2312" w:hint="eastAsia"/>
                <w:snapToGrid w:val="0"/>
                <w:kern w:val="0"/>
                <w:sz w:val="32"/>
                <w:szCs w:val="32"/>
              </w:rPr>
              <w:t>饮水掺入</w:t>
            </w:r>
          </w:p>
        </w:tc>
        <w:tc>
          <w:tcPr>
            <w:tcW w:w="951" w:type="dxa"/>
          </w:tcPr>
          <w:p w14:paraId="4E44E0C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p>
        </w:tc>
        <w:tc>
          <w:tcPr>
            <w:tcW w:w="1918" w:type="dxa"/>
          </w:tcPr>
          <w:p w14:paraId="436F53E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w:t>
            </w:r>
            <w:r w:rsidRPr="00D85F5D">
              <w:rPr>
                <w:rFonts w:eastAsia="仿宋_GB2312"/>
                <w:snapToGrid w:val="0"/>
                <w:kern w:val="0"/>
                <w:sz w:val="32"/>
                <w:szCs w:val="32"/>
                <w:lang w:eastAsia="en-US"/>
              </w:rPr>
              <w:t>个</w:t>
            </w:r>
            <w:r w:rsidRPr="00D85F5D">
              <w:rPr>
                <w:rFonts w:eastAsia="仿宋_GB2312" w:hint="eastAsia"/>
                <w:snapToGrid w:val="0"/>
                <w:kern w:val="0"/>
                <w:sz w:val="32"/>
                <w:szCs w:val="32"/>
              </w:rPr>
              <w:t>：</w:t>
            </w:r>
            <w:r w:rsidRPr="00D85F5D">
              <w:rPr>
                <w:rFonts w:eastAsia="仿宋_GB2312"/>
                <w:b/>
                <w:snapToGrid w:val="0"/>
                <w:kern w:val="0"/>
                <w:sz w:val="32"/>
                <w:szCs w:val="32"/>
              </w:rPr>
              <w:br/>
            </w:r>
            <w:r w:rsidRPr="00D85F5D">
              <w:rPr>
                <w:rFonts w:eastAsia="仿宋_GB2312"/>
                <w:snapToGrid w:val="0"/>
                <w:kern w:val="0"/>
                <w:sz w:val="32"/>
                <w:szCs w:val="32"/>
              </w:rPr>
              <w:t>雄性：</w:t>
            </w:r>
            <w:r w:rsidRPr="00D85F5D">
              <w:rPr>
                <w:rFonts w:eastAsia="仿宋_GB2312"/>
                <w:snapToGrid w:val="0"/>
                <w:kern w:val="0"/>
                <w:sz w:val="32"/>
                <w:szCs w:val="32"/>
                <w:lang w:eastAsia="en-US"/>
              </w:rPr>
              <w:t>5</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25</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49</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147</w:t>
            </w:r>
            <w:r w:rsidRPr="00D85F5D">
              <w:rPr>
                <w:rFonts w:eastAsia="仿宋_GB2312"/>
                <w:snapToGrid w:val="0"/>
                <w:kern w:val="0"/>
                <w:sz w:val="32"/>
                <w:szCs w:val="32"/>
              </w:rPr>
              <w:t>和</w:t>
            </w:r>
            <w:r w:rsidRPr="00D85F5D">
              <w:rPr>
                <w:rFonts w:eastAsia="仿宋_GB2312"/>
                <w:snapToGrid w:val="0"/>
                <w:kern w:val="0"/>
                <w:sz w:val="32"/>
                <w:szCs w:val="32"/>
                <w:lang w:eastAsia="en-US"/>
              </w:rPr>
              <w:t xml:space="preserve"> 246 mg/kg/d</w:t>
            </w:r>
            <w:r w:rsidRPr="00D85F5D">
              <w:rPr>
                <w:rFonts w:eastAsia="仿宋_GB2312"/>
                <w:snapToGrid w:val="0"/>
                <w:kern w:val="0"/>
                <w:sz w:val="32"/>
                <w:szCs w:val="32"/>
              </w:rPr>
              <w:br/>
            </w:r>
            <w:r w:rsidRPr="00D85F5D">
              <w:rPr>
                <w:rFonts w:eastAsia="仿宋_GB2312"/>
                <w:snapToGrid w:val="0"/>
                <w:kern w:val="0"/>
                <w:sz w:val="32"/>
                <w:szCs w:val="32"/>
              </w:rPr>
              <w:lastRenderedPageBreak/>
              <w:t>雌性：</w:t>
            </w:r>
            <w:r w:rsidRPr="00D85F5D">
              <w:rPr>
                <w:rFonts w:eastAsia="仿宋_GB2312"/>
                <w:snapToGrid w:val="0"/>
                <w:kern w:val="0"/>
                <w:sz w:val="32"/>
                <w:szCs w:val="32"/>
                <w:lang w:eastAsia="en-US"/>
              </w:rPr>
              <w:t>5</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27</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53</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155</w:t>
            </w:r>
            <w:r w:rsidRPr="00D85F5D">
              <w:rPr>
                <w:rFonts w:eastAsia="仿宋_GB2312" w:hint="eastAsia"/>
                <w:snapToGrid w:val="0"/>
                <w:kern w:val="0"/>
                <w:sz w:val="32"/>
                <w:szCs w:val="32"/>
              </w:rPr>
              <w:t>和</w:t>
            </w:r>
            <w:r w:rsidRPr="00D85F5D">
              <w:rPr>
                <w:rFonts w:eastAsia="仿宋_GB2312"/>
                <w:snapToGrid w:val="0"/>
                <w:kern w:val="0"/>
                <w:sz w:val="32"/>
                <w:szCs w:val="32"/>
                <w:lang w:eastAsia="en-US"/>
              </w:rPr>
              <w:t>260 mg/kg/d</w:t>
            </w:r>
          </w:p>
        </w:tc>
        <w:tc>
          <w:tcPr>
            <w:tcW w:w="1767" w:type="dxa"/>
          </w:tcPr>
          <w:p w14:paraId="20F1EF8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无法识别</w:t>
            </w:r>
          </w:p>
        </w:tc>
        <w:tc>
          <w:tcPr>
            <w:tcW w:w="1332" w:type="dxa"/>
          </w:tcPr>
          <w:p w14:paraId="7C7DD8A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r w:rsidRPr="00D85F5D">
              <w:rPr>
                <w:rFonts w:eastAsia="仿宋_GB2312"/>
                <w:snapToGrid w:val="0"/>
                <w:kern w:val="0"/>
                <w:sz w:val="32"/>
                <w:szCs w:val="32"/>
                <w:vertAlign w:val="superscript"/>
                <w:lang w:eastAsia="en-US"/>
              </w:rPr>
              <w:t>a</w:t>
            </w:r>
          </w:p>
        </w:tc>
      </w:tr>
      <w:tr w:rsidR="00D85F5D" w:rsidRPr="00D85F5D" w14:paraId="17818D51" w14:textId="77777777">
        <w:tc>
          <w:tcPr>
            <w:tcW w:w="766" w:type="dxa"/>
          </w:tcPr>
          <w:p w14:paraId="56971B4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25</w:t>
            </w:r>
          </w:p>
        </w:tc>
        <w:tc>
          <w:tcPr>
            <w:tcW w:w="1629" w:type="dxa"/>
          </w:tcPr>
          <w:p w14:paraId="7DFDF4B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5</w:t>
            </w:r>
            <w:r w:rsidRPr="00D85F5D">
              <w:rPr>
                <w:rFonts w:eastAsia="仿宋_GB2312" w:hint="eastAsia"/>
                <w:snapToGrid w:val="0"/>
                <w:kern w:val="0"/>
                <w:sz w:val="32"/>
                <w:szCs w:val="32"/>
              </w:rPr>
              <w:t>5</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Pr="00D85F5D">
              <w:rPr>
                <w:rFonts w:eastAsia="仿宋_GB2312"/>
                <w:snapToGrid w:val="0"/>
                <w:kern w:val="0"/>
                <w:sz w:val="32"/>
                <w:szCs w:val="32"/>
              </w:rPr>
              <w:t>组</w:t>
            </w:r>
          </w:p>
          <w:p w14:paraId="12A3033B" w14:textId="4F41BAB0"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Wistar</w:t>
            </w:r>
            <w:r w:rsidRPr="00D85F5D">
              <w:rPr>
                <w:rFonts w:eastAsia="仿宋_GB2312"/>
                <w:snapToGrid w:val="0"/>
                <w:kern w:val="0"/>
                <w:sz w:val="32"/>
                <w:szCs w:val="32"/>
              </w:rPr>
              <w:t>大鼠</w:t>
            </w:r>
          </w:p>
        </w:tc>
        <w:tc>
          <w:tcPr>
            <w:tcW w:w="1106" w:type="dxa"/>
          </w:tcPr>
          <w:p w14:paraId="12BF989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28</w:t>
            </w:r>
            <w:r w:rsidRPr="00D85F5D">
              <w:rPr>
                <w:rFonts w:eastAsia="仿宋_GB2312"/>
                <w:snapToGrid w:val="0"/>
                <w:kern w:val="0"/>
                <w:sz w:val="32"/>
                <w:szCs w:val="32"/>
                <w:lang w:eastAsia="en-US"/>
              </w:rPr>
              <w:t>个月，吸入</w:t>
            </w:r>
          </w:p>
        </w:tc>
        <w:tc>
          <w:tcPr>
            <w:tcW w:w="951" w:type="dxa"/>
          </w:tcPr>
          <w:p w14:paraId="5B4EC95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55</w:t>
            </w:r>
            <w:r w:rsidRPr="00D85F5D">
              <w:rPr>
                <w:rFonts w:eastAsia="仿宋_GB2312"/>
                <w:snapToGrid w:val="0"/>
                <w:kern w:val="0"/>
                <w:sz w:val="32"/>
                <w:szCs w:val="32"/>
                <w:lang w:eastAsia="en-US"/>
              </w:rPr>
              <w:t>只</w:t>
            </w:r>
          </w:p>
        </w:tc>
        <w:tc>
          <w:tcPr>
            <w:tcW w:w="1918" w:type="dxa"/>
          </w:tcPr>
          <w:p w14:paraId="788F675F"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3</w:t>
            </w:r>
            <w:r w:rsidRPr="00D85F5D">
              <w:rPr>
                <w:rFonts w:eastAsia="仿宋_GB2312"/>
                <w:snapToGrid w:val="0"/>
                <w:kern w:val="0"/>
                <w:sz w:val="32"/>
                <w:szCs w:val="32"/>
                <w:lang w:eastAsia="en-US"/>
              </w:rPr>
              <w:t>个</w:t>
            </w:r>
            <w:r w:rsidRPr="00D85F5D">
              <w:rPr>
                <w:rFonts w:eastAsia="仿宋_GB2312" w:hint="eastAsia"/>
                <w:snapToGrid w:val="0"/>
                <w:kern w:val="0"/>
                <w:sz w:val="32"/>
                <w:szCs w:val="32"/>
              </w:rPr>
              <w:t>：</w:t>
            </w:r>
            <w:r w:rsidRPr="00D85F5D">
              <w:rPr>
                <w:rFonts w:eastAsia="仿宋_GB2312"/>
                <w:b/>
                <w:snapToGrid w:val="0"/>
                <w:kern w:val="0"/>
                <w:sz w:val="32"/>
                <w:szCs w:val="32"/>
              </w:rPr>
              <w:br/>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70.8</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142</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147 mg/kg/d</w:t>
            </w:r>
            <w:r w:rsidRPr="00D85F5D">
              <w:rPr>
                <w:rFonts w:eastAsia="仿宋_GB2312"/>
                <w:snapToGrid w:val="0"/>
                <w:kern w:val="0"/>
                <w:sz w:val="32"/>
                <w:szCs w:val="32"/>
              </w:rPr>
              <w:t xml:space="preserve"> </w:t>
            </w:r>
            <w:r w:rsidRPr="00D85F5D">
              <w:rPr>
                <w:rFonts w:eastAsia="仿宋_GB2312"/>
                <w:snapToGrid w:val="0"/>
                <w:kern w:val="0"/>
                <w:sz w:val="32"/>
                <w:szCs w:val="32"/>
              </w:rPr>
              <w:br/>
            </w: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101</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202</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 xml:space="preserve">209mg/kg/d </w:t>
            </w:r>
          </w:p>
        </w:tc>
        <w:tc>
          <w:tcPr>
            <w:tcW w:w="1767" w:type="dxa"/>
          </w:tcPr>
          <w:p w14:paraId="307D940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雄性</w:t>
            </w:r>
            <w:r w:rsidRPr="00D85F5D">
              <w:rPr>
                <w:rFonts w:eastAsia="仿宋_GB2312"/>
                <w:snapToGrid w:val="0"/>
                <w:kern w:val="0"/>
                <w:sz w:val="32"/>
                <w:szCs w:val="32"/>
                <w:lang w:eastAsia="en-US"/>
              </w:rPr>
              <w:t>鼻腺癌</w:t>
            </w:r>
          </w:p>
        </w:tc>
        <w:tc>
          <w:tcPr>
            <w:tcW w:w="1332" w:type="dxa"/>
          </w:tcPr>
          <w:p w14:paraId="5CA3EB2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185</w:t>
            </w:r>
            <w:r w:rsidRPr="00D85F5D">
              <w:rPr>
                <w:rFonts w:eastAsia="仿宋_GB2312"/>
                <w:snapToGrid w:val="0"/>
                <w:kern w:val="0"/>
                <w:sz w:val="32"/>
                <w:szCs w:val="32"/>
                <w:vertAlign w:val="superscript"/>
                <w:lang w:eastAsia="en-US"/>
              </w:rPr>
              <w:t>b</w:t>
            </w:r>
          </w:p>
        </w:tc>
      </w:tr>
      <w:tr w:rsidR="00D85F5D" w:rsidRPr="00D85F5D" w14:paraId="22A5B4EA" w14:textId="77777777">
        <w:tc>
          <w:tcPr>
            <w:tcW w:w="766" w:type="dxa"/>
          </w:tcPr>
          <w:p w14:paraId="601714D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 xml:space="preserve"> 27</w:t>
            </w:r>
          </w:p>
        </w:tc>
        <w:tc>
          <w:tcPr>
            <w:tcW w:w="1629" w:type="dxa"/>
          </w:tcPr>
          <w:p w14:paraId="70879A0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1D2DE10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p>
          <w:p w14:paraId="041EB093" w14:textId="77777777" w:rsidR="00E451E0" w:rsidRPr="00D85F5D" w:rsidRDefault="00C80236">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hint="eastAsia"/>
                <w:snapToGrid w:val="0"/>
                <w:kern w:val="0"/>
                <w:sz w:val="32"/>
                <w:szCs w:val="32"/>
              </w:rPr>
              <w:t>叙利亚金黄地鼠</w:t>
            </w:r>
            <w:r w:rsidR="00E451E0" w:rsidRPr="00D85F5D">
              <w:rPr>
                <w:rFonts w:eastAsia="仿宋_GB2312"/>
                <w:snapToGrid w:val="0"/>
                <w:kern w:val="0"/>
                <w:sz w:val="32"/>
                <w:szCs w:val="32"/>
              </w:rPr>
              <w:t>（</w:t>
            </w:r>
            <w:r w:rsidR="00E451E0" w:rsidRPr="00D85F5D">
              <w:rPr>
                <w:rFonts w:eastAsia="仿宋_GB2312"/>
                <w:snapToGrid w:val="0"/>
                <w:kern w:val="0"/>
                <w:sz w:val="32"/>
                <w:szCs w:val="32"/>
                <w:lang w:eastAsia="en-US"/>
              </w:rPr>
              <w:t>Syrian golden hamster</w:t>
            </w:r>
            <w:r w:rsidR="00E451E0" w:rsidRPr="00D85F5D">
              <w:rPr>
                <w:rFonts w:eastAsia="仿宋_GB2312"/>
                <w:snapToGrid w:val="0"/>
                <w:kern w:val="0"/>
                <w:sz w:val="32"/>
                <w:szCs w:val="32"/>
              </w:rPr>
              <w:t>）组</w:t>
            </w:r>
          </w:p>
        </w:tc>
        <w:tc>
          <w:tcPr>
            <w:tcW w:w="1106" w:type="dxa"/>
          </w:tcPr>
          <w:p w14:paraId="2868A184" w14:textId="77777777" w:rsidR="00E451E0" w:rsidRPr="00D85F5D" w:rsidRDefault="00E451E0" w:rsidP="00C80236">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52</w:t>
            </w:r>
            <w:r w:rsidRPr="00D85F5D">
              <w:rPr>
                <w:rFonts w:eastAsia="仿宋_GB2312"/>
                <w:snapToGrid w:val="0"/>
                <w:kern w:val="0"/>
                <w:sz w:val="32"/>
                <w:szCs w:val="32"/>
              </w:rPr>
              <w:t>周，吸入</w:t>
            </w:r>
          </w:p>
        </w:tc>
        <w:tc>
          <w:tcPr>
            <w:tcW w:w="951" w:type="dxa"/>
          </w:tcPr>
          <w:p w14:paraId="5108FB9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30</w:t>
            </w:r>
            <w:r w:rsidRPr="00D85F5D">
              <w:rPr>
                <w:rFonts w:eastAsia="仿宋_GB2312"/>
                <w:snapToGrid w:val="0"/>
                <w:kern w:val="0"/>
                <w:sz w:val="32"/>
                <w:szCs w:val="32"/>
                <w:lang w:eastAsia="en-US"/>
              </w:rPr>
              <w:t>只</w:t>
            </w:r>
          </w:p>
        </w:tc>
        <w:tc>
          <w:tcPr>
            <w:tcW w:w="1918" w:type="dxa"/>
          </w:tcPr>
          <w:p w14:paraId="60A82033"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lang w:eastAsia="en-US"/>
              </w:rPr>
              <w:t>1</w:t>
            </w:r>
            <w:r w:rsidRPr="00D85F5D">
              <w:rPr>
                <w:rFonts w:eastAsia="仿宋_GB2312"/>
                <w:snapToGrid w:val="0"/>
                <w:kern w:val="0"/>
                <w:sz w:val="32"/>
                <w:szCs w:val="32"/>
                <w:lang w:eastAsia="en-US"/>
              </w:rPr>
              <w:t>个</w:t>
            </w:r>
            <w:r w:rsidRPr="00D85F5D">
              <w:rPr>
                <w:rFonts w:eastAsia="仿宋_GB2312" w:hint="eastAsia"/>
                <w:snapToGrid w:val="0"/>
                <w:kern w:val="0"/>
                <w:sz w:val="32"/>
                <w:szCs w:val="32"/>
              </w:rPr>
              <w:t>：</w:t>
            </w:r>
          </w:p>
          <w:p w14:paraId="2CE830A6"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344 mg/kg/d</w:t>
            </w:r>
            <w:r w:rsidRPr="00D85F5D">
              <w:rPr>
                <w:rFonts w:eastAsia="仿宋_GB2312" w:hint="eastAsia"/>
                <w:snapToGrid w:val="0"/>
                <w:kern w:val="0"/>
                <w:sz w:val="32"/>
                <w:szCs w:val="32"/>
              </w:rPr>
              <w:t>，</w:t>
            </w: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391 mg/kg/d</w:t>
            </w:r>
          </w:p>
        </w:tc>
        <w:tc>
          <w:tcPr>
            <w:tcW w:w="1767" w:type="dxa"/>
          </w:tcPr>
          <w:p w14:paraId="629F2E4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雄性喉部</w:t>
            </w:r>
          </w:p>
        </w:tc>
        <w:tc>
          <w:tcPr>
            <w:tcW w:w="1332" w:type="dxa"/>
          </w:tcPr>
          <w:p w14:paraId="0FBEB80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461</w:t>
            </w:r>
            <w:r w:rsidRPr="00D85F5D">
              <w:rPr>
                <w:rFonts w:eastAsia="仿宋_GB2312"/>
                <w:snapToGrid w:val="0"/>
                <w:kern w:val="0"/>
                <w:sz w:val="32"/>
                <w:szCs w:val="32"/>
                <w:vertAlign w:val="superscript"/>
                <w:lang w:eastAsia="en-US"/>
              </w:rPr>
              <w:t>c</w:t>
            </w:r>
          </w:p>
        </w:tc>
      </w:tr>
    </w:tbl>
    <w:p w14:paraId="4A1A317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hint="eastAsia"/>
          <w:kern w:val="0"/>
          <w:sz w:val="32"/>
          <w:szCs w:val="32"/>
        </w:rPr>
        <w:t>除另有说明，以上列入的研究均出自</w:t>
      </w:r>
      <w:r w:rsidRPr="00D85F5D">
        <w:rPr>
          <w:rFonts w:eastAsia="仿宋_GB2312"/>
          <w:kern w:val="0"/>
          <w:sz w:val="32"/>
          <w:szCs w:val="32"/>
        </w:rPr>
        <w:t>CPDB</w:t>
      </w:r>
      <w:r w:rsidRPr="00D85F5D">
        <w:rPr>
          <w:rFonts w:eastAsia="仿宋_GB2312"/>
          <w:snapToGrid w:val="0"/>
          <w:kern w:val="0"/>
          <w:sz w:val="32"/>
          <w:szCs w:val="32"/>
        </w:rPr>
        <w:t>（参考文献</w:t>
      </w:r>
      <w:r w:rsidRPr="00D85F5D">
        <w:rPr>
          <w:rFonts w:eastAsia="仿宋_GB2312"/>
          <w:snapToGrid w:val="0"/>
          <w:kern w:val="0"/>
          <w:sz w:val="32"/>
          <w:szCs w:val="32"/>
        </w:rPr>
        <w:t>24</w:t>
      </w:r>
      <w:r w:rsidRPr="00D85F5D">
        <w:rPr>
          <w:rFonts w:eastAsia="仿宋_GB2312"/>
          <w:snapToGrid w:val="0"/>
          <w:kern w:val="0"/>
          <w:sz w:val="32"/>
          <w:szCs w:val="32"/>
        </w:rPr>
        <w:t>）</w:t>
      </w:r>
    </w:p>
    <w:p w14:paraId="69E8DF33" w14:textId="77777777" w:rsidR="00E451E0" w:rsidRPr="00D85F5D" w:rsidRDefault="004E7461">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NC =</w:t>
      </w:r>
      <w:r w:rsidRPr="00D85F5D">
        <w:rPr>
          <w:rFonts w:eastAsia="仿宋_GB2312"/>
          <w:snapToGrid w:val="0"/>
          <w:kern w:val="0"/>
          <w:sz w:val="32"/>
          <w:szCs w:val="32"/>
        </w:rPr>
        <w:t>未作计算</w:t>
      </w:r>
      <w:r w:rsidR="00E451E0" w:rsidRPr="00D85F5D">
        <w:rPr>
          <w:rFonts w:eastAsia="仿宋_GB2312"/>
          <w:snapToGrid w:val="0"/>
          <w:kern w:val="0"/>
          <w:sz w:val="32"/>
          <w:szCs w:val="32"/>
        </w:rPr>
        <w:t>；</w:t>
      </w:r>
    </w:p>
    <w:p w14:paraId="25C7851D" w14:textId="77777777" w:rsidR="00E451E0" w:rsidRPr="00D85F5D" w:rsidRDefault="00E451E0">
      <w:pPr>
        <w:autoSpaceDE w:val="0"/>
        <w:autoSpaceDN w:val="0"/>
        <w:adjustRightInd w:val="0"/>
        <w:snapToGrid w:val="0"/>
        <w:spacing w:line="360" w:lineRule="auto"/>
        <w:rPr>
          <w:rFonts w:eastAsia="仿宋_GB2312"/>
          <w:kern w:val="0"/>
          <w:sz w:val="32"/>
          <w:szCs w:val="32"/>
        </w:rPr>
      </w:pPr>
      <w:r w:rsidRPr="00D85F5D">
        <w:rPr>
          <w:rFonts w:eastAsia="仿宋_GB2312"/>
          <w:snapToGrid w:val="0"/>
          <w:kern w:val="0"/>
          <w:sz w:val="32"/>
          <w:szCs w:val="32"/>
          <w:vertAlign w:val="superscript"/>
        </w:rPr>
        <w:t>a</w:t>
      </w:r>
      <w:r w:rsidRPr="00D85F5D">
        <w:rPr>
          <w:rFonts w:eastAsia="仿宋_GB2312"/>
          <w:snapToGrid w:val="0"/>
          <w:kern w:val="0"/>
          <w:sz w:val="32"/>
          <w:szCs w:val="32"/>
        </w:rPr>
        <w:t>不在</w:t>
      </w:r>
      <w:r w:rsidRPr="00D85F5D">
        <w:rPr>
          <w:rFonts w:eastAsia="仿宋_GB2312"/>
          <w:snapToGrid w:val="0"/>
          <w:kern w:val="0"/>
          <w:sz w:val="32"/>
          <w:szCs w:val="32"/>
        </w:rPr>
        <w:t>CPDB</w:t>
      </w:r>
      <w:r w:rsidRPr="00D85F5D">
        <w:rPr>
          <w:rFonts w:eastAsia="仿宋_GB2312"/>
          <w:snapToGrid w:val="0"/>
          <w:kern w:val="0"/>
          <w:sz w:val="32"/>
          <w:szCs w:val="32"/>
        </w:rPr>
        <w:t>中，鉴于缺乏剂量反应</w:t>
      </w:r>
      <w:r w:rsidR="005D6D7D" w:rsidRPr="00D85F5D">
        <w:rPr>
          <w:rFonts w:eastAsia="仿宋_GB2312"/>
          <w:kern w:val="0"/>
          <w:sz w:val="32"/>
          <w:szCs w:val="32"/>
        </w:rPr>
        <w:t>和</w:t>
      </w:r>
      <w:r w:rsidR="001B6D5E" w:rsidRPr="00D85F5D">
        <w:rPr>
          <w:rFonts w:eastAsia="仿宋_GB2312"/>
          <w:kern w:val="0"/>
          <w:sz w:val="32"/>
          <w:szCs w:val="32"/>
        </w:rPr>
        <w:t>统计</w:t>
      </w:r>
      <w:r w:rsidR="00FB6ECE" w:rsidRPr="00D85F5D">
        <w:rPr>
          <w:rFonts w:eastAsia="仿宋_GB2312" w:hint="eastAsia"/>
          <w:kern w:val="0"/>
          <w:sz w:val="32"/>
          <w:szCs w:val="32"/>
        </w:rPr>
        <w:t>算力</w:t>
      </w:r>
      <w:r w:rsidR="001B6D5E" w:rsidRPr="00D85F5D">
        <w:rPr>
          <w:rFonts w:eastAsia="仿宋_GB2312"/>
          <w:kern w:val="0"/>
          <w:sz w:val="32"/>
          <w:szCs w:val="32"/>
        </w:rPr>
        <w:t>的</w:t>
      </w:r>
      <w:r w:rsidRPr="00D85F5D">
        <w:rPr>
          <w:rFonts w:eastAsia="仿宋_GB2312"/>
          <w:kern w:val="0"/>
          <w:sz w:val="32"/>
          <w:szCs w:val="32"/>
        </w:rPr>
        <w:t>不足，</w:t>
      </w:r>
      <w:r w:rsidRPr="00D85F5D">
        <w:rPr>
          <w:rFonts w:eastAsia="仿宋_GB2312"/>
          <w:snapToGrid w:val="0"/>
          <w:kern w:val="0"/>
          <w:sz w:val="32"/>
          <w:szCs w:val="32"/>
        </w:rPr>
        <w:t>未计算</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w:t>
      </w:r>
    </w:p>
    <w:p w14:paraId="724A7E5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lastRenderedPageBreak/>
        <w:t>b</w:t>
      </w:r>
      <w:r w:rsidRPr="00D85F5D">
        <w:rPr>
          <w:rFonts w:eastAsia="仿宋_GB2312"/>
          <w:snapToGrid w:val="0"/>
          <w:kern w:val="0"/>
          <w:sz w:val="32"/>
          <w:szCs w:val="32"/>
        </w:rPr>
        <w:t>从</w:t>
      </w:r>
      <w:r w:rsidRPr="00D85F5D">
        <w:rPr>
          <w:rFonts w:eastAsia="仿宋_GB2312"/>
          <w:snapToGrid w:val="0"/>
          <w:kern w:val="0"/>
          <w:sz w:val="32"/>
          <w:szCs w:val="32"/>
        </w:rPr>
        <w:t>CPDB</w:t>
      </w:r>
      <w:r w:rsidRPr="00D85F5D">
        <w:rPr>
          <w:rFonts w:eastAsia="仿宋_GB2312"/>
          <w:snapToGrid w:val="0"/>
          <w:kern w:val="0"/>
          <w:sz w:val="32"/>
          <w:szCs w:val="32"/>
        </w:rPr>
        <w:t>获取的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p>
    <w:p w14:paraId="2EDE3437" w14:textId="007B371C"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c</w:t>
      </w:r>
      <w:r w:rsidRPr="00D85F5D">
        <w:rPr>
          <w:rFonts w:eastAsia="仿宋_GB2312"/>
          <w:snapToGrid w:val="0"/>
          <w:kern w:val="0"/>
          <w:sz w:val="32"/>
          <w:szCs w:val="32"/>
        </w:rPr>
        <w:t>在</w:t>
      </w:r>
      <w:r w:rsidRPr="00D85F5D">
        <w:rPr>
          <w:rFonts w:eastAsia="仿宋_GB2312"/>
          <w:snapToGrid w:val="0"/>
          <w:kern w:val="0"/>
          <w:sz w:val="32"/>
          <w:szCs w:val="32"/>
        </w:rPr>
        <w:t>CPDB</w:t>
      </w:r>
      <w:r w:rsidRPr="00D85F5D">
        <w:rPr>
          <w:rFonts w:eastAsia="仿宋_GB2312"/>
          <w:snapToGrid w:val="0"/>
          <w:kern w:val="0"/>
          <w:sz w:val="32"/>
          <w:szCs w:val="32"/>
        </w:rPr>
        <w:t>中，但由于</w:t>
      </w:r>
      <w:r w:rsidR="00A505A4" w:rsidRPr="00D85F5D">
        <w:rPr>
          <w:rFonts w:eastAsia="仿宋_GB2312" w:hint="eastAsia"/>
          <w:snapToGrid w:val="0"/>
          <w:kern w:val="0"/>
          <w:sz w:val="32"/>
          <w:szCs w:val="32"/>
        </w:rPr>
        <w:t>每组</w:t>
      </w:r>
      <w:r w:rsidR="00A505A4" w:rsidRPr="00D85F5D">
        <w:rPr>
          <w:rFonts w:eastAsia="仿宋_GB2312"/>
          <w:snapToGrid w:val="0"/>
          <w:kern w:val="0"/>
          <w:sz w:val="32"/>
          <w:szCs w:val="32"/>
        </w:rPr>
        <w:t>个体</w:t>
      </w:r>
      <w:r w:rsidR="00A505A4" w:rsidRPr="00D85F5D">
        <w:rPr>
          <w:rFonts w:eastAsia="仿宋_GB2312" w:hint="eastAsia"/>
          <w:snapToGrid w:val="0"/>
          <w:kern w:val="0"/>
          <w:sz w:val="32"/>
          <w:szCs w:val="32"/>
        </w:rPr>
        <w:t>数量</w:t>
      </w:r>
      <w:r w:rsidR="00A505A4" w:rsidRPr="00D85F5D">
        <w:rPr>
          <w:rFonts w:eastAsia="仿宋_GB2312"/>
          <w:snapToGrid w:val="0"/>
          <w:kern w:val="0"/>
          <w:sz w:val="32"/>
          <w:szCs w:val="32"/>
        </w:rPr>
        <w:t>少且</w:t>
      </w:r>
      <w:r w:rsidR="00A505A4" w:rsidRPr="00D85F5D">
        <w:rPr>
          <w:rFonts w:eastAsia="仿宋_GB2312" w:hint="eastAsia"/>
          <w:snapToGrid w:val="0"/>
          <w:kern w:val="0"/>
          <w:sz w:val="32"/>
          <w:szCs w:val="32"/>
        </w:rPr>
        <w:t>为</w:t>
      </w:r>
      <w:r w:rsidR="00A505A4" w:rsidRPr="00D85F5D">
        <w:rPr>
          <w:rFonts w:eastAsia="仿宋_GB2312"/>
          <w:snapToGrid w:val="0"/>
          <w:kern w:val="0"/>
          <w:sz w:val="32"/>
          <w:szCs w:val="32"/>
        </w:rPr>
        <w:t>单剂量设计</w:t>
      </w:r>
      <w:r w:rsidRPr="00D85F5D">
        <w:rPr>
          <w:rFonts w:eastAsia="仿宋_GB2312"/>
          <w:snapToGrid w:val="0"/>
          <w:kern w:val="0"/>
          <w:sz w:val="32"/>
          <w:szCs w:val="32"/>
        </w:rPr>
        <w:t>，因此未用于评估</w:t>
      </w:r>
    </w:p>
    <w:p w14:paraId="1D85DCA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41" w:name="_Toc83658851"/>
      <w:r w:rsidRPr="00D85F5D">
        <w:rPr>
          <w:rFonts w:eastAsia="方正小标宋简体"/>
          <w:b/>
          <w:bCs/>
          <w:kern w:val="44"/>
          <w:sz w:val="36"/>
          <w:szCs w:val="32"/>
        </w:rPr>
        <w:t>致癌作用方式</w:t>
      </w:r>
      <w:bookmarkEnd w:id="41"/>
    </w:p>
    <w:p w14:paraId="336EAEC3"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乙醛是一种强亲电试剂，能够与强亲核试剂发生反应，例如</w:t>
      </w:r>
      <w:r w:rsidRPr="00D85F5D">
        <w:rPr>
          <w:rFonts w:eastAsia="仿宋_GB2312"/>
          <w:snapToGrid w:val="0"/>
          <w:kern w:val="0"/>
          <w:sz w:val="32"/>
          <w:szCs w:val="32"/>
        </w:rPr>
        <w:t>DNA</w:t>
      </w:r>
      <w:r w:rsidRPr="00D85F5D">
        <w:rPr>
          <w:rFonts w:eastAsia="仿宋_GB2312"/>
          <w:snapToGrid w:val="0"/>
          <w:kern w:val="0"/>
          <w:sz w:val="32"/>
          <w:szCs w:val="32"/>
        </w:rPr>
        <w:t>碱基或蛋白质上的氨基酸残基。尽管在标准的细菌逆转试验中不具有致突变性，但通过</w:t>
      </w:r>
      <w:r w:rsidRPr="00D85F5D">
        <w:rPr>
          <w:rFonts w:eastAsia="仿宋_GB2312"/>
          <w:snapToGrid w:val="0"/>
          <w:kern w:val="0"/>
          <w:sz w:val="32"/>
          <w:szCs w:val="32"/>
        </w:rPr>
        <w:t>DNA</w:t>
      </w:r>
      <w:r w:rsidRPr="00D85F5D">
        <w:rPr>
          <w:rFonts w:eastAsia="仿宋_GB2312"/>
          <w:snapToGrid w:val="0"/>
          <w:kern w:val="0"/>
          <w:sz w:val="32"/>
          <w:szCs w:val="32"/>
        </w:rPr>
        <w:t>和</w:t>
      </w:r>
      <w:r w:rsidRPr="00D85F5D">
        <w:rPr>
          <w:rFonts w:eastAsia="仿宋_GB2312"/>
          <w:snapToGrid w:val="0"/>
          <w:kern w:val="0"/>
          <w:sz w:val="32"/>
          <w:szCs w:val="32"/>
        </w:rPr>
        <w:t>DNA-</w:t>
      </w:r>
      <w:r w:rsidRPr="00D85F5D">
        <w:rPr>
          <w:rFonts w:eastAsia="仿宋_GB2312"/>
          <w:snapToGrid w:val="0"/>
          <w:kern w:val="0"/>
          <w:sz w:val="32"/>
          <w:szCs w:val="32"/>
        </w:rPr>
        <w:t>蛋白加合物在体内外的存在，</w:t>
      </w:r>
      <w:r w:rsidR="00740326" w:rsidRPr="00D85F5D">
        <w:rPr>
          <w:rFonts w:eastAsia="仿宋_GB2312"/>
          <w:snapToGrid w:val="0"/>
          <w:kern w:val="0"/>
          <w:sz w:val="32"/>
          <w:szCs w:val="32"/>
        </w:rPr>
        <w:t>以及哺乳动物细胞体外</w:t>
      </w:r>
      <w:r w:rsidR="00740326" w:rsidRPr="00D85F5D">
        <w:rPr>
          <w:rFonts w:eastAsia="仿宋_GB2312"/>
          <w:snapToGrid w:val="0"/>
          <w:kern w:val="0"/>
          <w:sz w:val="32"/>
          <w:szCs w:val="32"/>
        </w:rPr>
        <w:t>hprt</w:t>
      </w:r>
      <w:r w:rsidR="00740326" w:rsidRPr="00D85F5D">
        <w:rPr>
          <w:rFonts w:eastAsia="仿宋_GB2312"/>
          <w:snapToGrid w:val="0"/>
          <w:kern w:val="0"/>
          <w:sz w:val="32"/>
          <w:szCs w:val="32"/>
        </w:rPr>
        <w:t>致突变性试验的阳性结果，证明了乙醛的</w:t>
      </w:r>
      <w:r w:rsidR="00740326" w:rsidRPr="00D85F5D">
        <w:rPr>
          <w:rFonts w:eastAsia="仿宋_GB2312"/>
          <w:snapToGrid w:val="0"/>
          <w:kern w:val="0"/>
          <w:sz w:val="32"/>
          <w:szCs w:val="32"/>
        </w:rPr>
        <w:t>DNA</w:t>
      </w:r>
      <w:r w:rsidR="00740326" w:rsidRPr="00D85F5D">
        <w:rPr>
          <w:rFonts w:eastAsia="仿宋_GB2312"/>
          <w:snapToGrid w:val="0"/>
          <w:kern w:val="0"/>
          <w:sz w:val="32"/>
          <w:szCs w:val="32"/>
        </w:rPr>
        <w:t>反应性和致突变性</w:t>
      </w:r>
      <w:r w:rsidRPr="00D85F5D">
        <w:rPr>
          <w:rFonts w:eastAsia="仿宋_GB2312"/>
          <w:snapToGrid w:val="0"/>
          <w:kern w:val="0"/>
          <w:sz w:val="32"/>
          <w:szCs w:val="32"/>
        </w:rPr>
        <w:t>。尽管乙醛具有反应性，但有证据表明乙醛的遗传毒性和致癌性存在非线性剂量反应（参考文献</w:t>
      </w:r>
      <w:r w:rsidRPr="00D85F5D">
        <w:rPr>
          <w:rFonts w:eastAsia="仿宋_GB2312"/>
          <w:snapToGrid w:val="0"/>
          <w:kern w:val="0"/>
          <w:sz w:val="32"/>
          <w:szCs w:val="32"/>
        </w:rPr>
        <w:t>14</w:t>
      </w:r>
      <w:r w:rsidRPr="00D85F5D">
        <w:rPr>
          <w:rFonts w:eastAsia="仿宋_GB2312"/>
          <w:snapToGrid w:val="0"/>
          <w:kern w:val="0"/>
          <w:sz w:val="32"/>
          <w:szCs w:val="32"/>
        </w:rPr>
        <w:t>）。在细胞培养系统中测量了浓度在</w:t>
      </w:r>
      <w:r w:rsidRPr="00D85F5D">
        <w:rPr>
          <w:rFonts w:eastAsia="仿宋_GB2312"/>
          <w:snapToGrid w:val="0"/>
          <w:kern w:val="0"/>
          <w:sz w:val="32"/>
          <w:szCs w:val="32"/>
        </w:rPr>
        <w:t>1</w:t>
      </w:r>
      <w:r w:rsidRPr="00D85F5D">
        <w:rPr>
          <w:rFonts w:eastAsia="仿宋_GB2312"/>
          <w:snapToGrid w:val="0"/>
          <w:kern w:val="0"/>
          <w:sz w:val="32"/>
          <w:szCs w:val="32"/>
        </w:rPr>
        <w:t>到</w:t>
      </w:r>
      <w:r w:rsidRPr="00D85F5D">
        <w:rPr>
          <w:rFonts w:eastAsia="仿宋_GB2312"/>
          <w:snapToGrid w:val="0"/>
          <w:kern w:val="0"/>
          <w:sz w:val="32"/>
          <w:szCs w:val="32"/>
        </w:rPr>
        <w:t>1000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uM</w:t>
      </w:r>
      <w:r w:rsidRPr="00D85F5D">
        <w:rPr>
          <w:rFonts w:eastAsia="仿宋_GB2312"/>
          <w:snapToGrid w:val="0"/>
          <w:kern w:val="0"/>
          <w:sz w:val="32"/>
          <w:szCs w:val="32"/>
        </w:rPr>
        <w:t>之间的乙醛诱导加合物的剂量反应，</w:t>
      </w:r>
      <w:r w:rsidR="00A30488" w:rsidRPr="00D85F5D">
        <w:rPr>
          <w:rFonts w:eastAsia="仿宋_GB2312" w:hint="eastAsia"/>
          <w:snapToGrid w:val="0"/>
          <w:kern w:val="0"/>
          <w:sz w:val="32"/>
          <w:szCs w:val="32"/>
        </w:rPr>
        <w:t>用以</w:t>
      </w:r>
      <w:r w:rsidRPr="00D85F5D">
        <w:rPr>
          <w:rFonts w:eastAsia="仿宋_GB2312"/>
          <w:snapToGrid w:val="0"/>
          <w:kern w:val="0"/>
          <w:sz w:val="32"/>
          <w:szCs w:val="32"/>
        </w:rPr>
        <w:t>区分</w:t>
      </w:r>
      <w:r w:rsidR="00A30488" w:rsidRPr="00D85F5D">
        <w:rPr>
          <w:rFonts w:eastAsia="仿宋_GB2312" w:hint="eastAsia"/>
          <w:snapToGrid w:val="0"/>
          <w:kern w:val="0"/>
          <w:sz w:val="32"/>
          <w:szCs w:val="32"/>
        </w:rPr>
        <w:t>由</w:t>
      </w:r>
      <w:r w:rsidRPr="00D85F5D">
        <w:rPr>
          <w:rFonts w:eastAsia="仿宋_GB2312"/>
          <w:snapToGrid w:val="0"/>
          <w:kern w:val="0"/>
          <w:sz w:val="32"/>
          <w:szCs w:val="32"/>
        </w:rPr>
        <w:t>乙醛诱导产生的内源性</w:t>
      </w:r>
      <w:r w:rsidR="00A30488" w:rsidRPr="00D85F5D">
        <w:rPr>
          <w:rFonts w:eastAsia="仿宋_GB2312" w:hint="eastAsia"/>
          <w:snapToGrid w:val="0"/>
          <w:kern w:val="0"/>
          <w:sz w:val="32"/>
          <w:szCs w:val="32"/>
        </w:rPr>
        <w:t>和</w:t>
      </w:r>
      <w:r w:rsidRPr="00D85F5D">
        <w:rPr>
          <w:rFonts w:eastAsia="仿宋_GB2312"/>
          <w:snapToGrid w:val="0"/>
          <w:kern w:val="0"/>
          <w:sz w:val="32"/>
          <w:szCs w:val="32"/>
        </w:rPr>
        <w:t>外源性加合物。这些浓度与饮用含有或不含有乙醛的饮料前后测得的唾液中的乙醛浓度相当（参考文献</w:t>
      </w:r>
      <w:r w:rsidRPr="00D85F5D">
        <w:rPr>
          <w:rFonts w:eastAsia="仿宋_GB2312"/>
          <w:snapToGrid w:val="0"/>
          <w:kern w:val="0"/>
          <w:sz w:val="32"/>
          <w:szCs w:val="32"/>
        </w:rPr>
        <w:t>28</w:t>
      </w:r>
      <w:r w:rsidRPr="00D85F5D">
        <w:rPr>
          <w:rFonts w:eastAsia="仿宋_GB2312"/>
          <w:snapToGrid w:val="0"/>
          <w:kern w:val="0"/>
          <w:sz w:val="32"/>
          <w:szCs w:val="32"/>
        </w:rPr>
        <w:t>、</w:t>
      </w:r>
      <w:r w:rsidRPr="00D85F5D">
        <w:rPr>
          <w:rFonts w:eastAsia="仿宋_GB2312"/>
          <w:snapToGrid w:val="0"/>
          <w:kern w:val="0"/>
          <w:sz w:val="32"/>
          <w:szCs w:val="32"/>
        </w:rPr>
        <w:t>29</w:t>
      </w:r>
      <w:r w:rsidRPr="00D85F5D">
        <w:rPr>
          <w:rFonts w:eastAsia="仿宋_GB2312"/>
          <w:snapToGrid w:val="0"/>
          <w:kern w:val="0"/>
          <w:sz w:val="32"/>
          <w:szCs w:val="32"/>
        </w:rPr>
        <w:t>）。外源性加合物仅在临界浓度以上超过内源性加合物的背景水平。</w:t>
      </w:r>
    </w:p>
    <w:p w14:paraId="38333C3E" w14:textId="31F599EB"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醛氢化酶（</w:t>
      </w:r>
      <w:r w:rsidRPr="00D85F5D">
        <w:rPr>
          <w:rFonts w:eastAsia="仿宋_GB2312"/>
          <w:snapToGrid w:val="0"/>
          <w:kern w:val="0"/>
          <w:sz w:val="32"/>
          <w:szCs w:val="32"/>
        </w:rPr>
        <w:t>ALDH</w:t>
      </w:r>
      <w:r w:rsidRPr="00D85F5D">
        <w:rPr>
          <w:rFonts w:eastAsia="仿宋_GB2312"/>
          <w:snapToGrid w:val="0"/>
          <w:kern w:val="0"/>
          <w:sz w:val="32"/>
          <w:szCs w:val="32"/>
        </w:rPr>
        <w:t>）能有效地解毒乙醛，并与乙醛呈非线性剂量反应关系。</w:t>
      </w:r>
      <w:r w:rsidRPr="00D85F5D">
        <w:rPr>
          <w:rFonts w:eastAsia="仿宋_GB2312"/>
          <w:snapToGrid w:val="0"/>
          <w:kern w:val="0"/>
          <w:sz w:val="32"/>
          <w:szCs w:val="32"/>
        </w:rPr>
        <w:t>ALDH</w:t>
      </w:r>
      <w:r w:rsidRPr="00D85F5D">
        <w:rPr>
          <w:rFonts w:eastAsia="仿宋_GB2312"/>
          <w:snapToGrid w:val="0"/>
          <w:kern w:val="0"/>
          <w:sz w:val="32"/>
          <w:szCs w:val="32"/>
        </w:rPr>
        <w:t>酶在大多数组织（如肝脏、胃肠道、肾脏、鼻腔上皮</w:t>
      </w:r>
      <w:r w:rsidRPr="00D85F5D">
        <w:rPr>
          <w:rFonts w:eastAsia="仿宋_GB2312"/>
          <w:snapToGrid w:val="0"/>
          <w:kern w:val="0"/>
          <w:sz w:val="32"/>
          <w:szCs w:val="32"/>
        </w:rPr>
        <w:t>/</w:t>
      </w:r>
      <w:r w:rsidRPr="00D85F5D">
        <w:rPr>
          <w:rFonts w:eastAsia="仿宋_GB2312"/>
          <w:snapToGrid w:val="0"/>
          <w:kern w:val="0"/>
          <w:sz w:val="32"/>
          <w:szCs w:val="32"/>
        </w:rPr>
        <w:t>嗅觉上皮、肺）的线粒体和细胞质中表达，它们将乙醛代谢成醋酸盐和一个质子（参考文献</w:t>
      </w:r>
      <w:r w:rsidRPr="00D85F5D">
        <w:rPr>
          <w:rFonts w:eastAsia="仿宋_GB2312"/>
          <w:snapToGrid w:val="0"/>
          <w:kern w:val="0"/>
          <w:sz w:val="32"/>
          <w:szCs w:val="32"/>
        </w:rPr>
        <w:t>30</w:t>
      </w:r>
      <w:r w:rsidRPr="00D85F5D">
        <w:rPr>
          <w:rFonts w:eastAsia="仿宋_GB2312"/>
          <w:snapToGrid w:val="0"/>
          <w:kern w:val="0"/>
          <w:sz w:val="32"/>
          <w:szCs w:val="32"/>
        </w:rPr>
        <w:t>）。质子的释放可降低细胞的</w:t>
      </w:r>
      <w:r w:rsidRPr="00D85F5D">
        <w:rPr>
          <w:rFonts w:eastAsia="仿宋_GB2312"/>
          <w:snapToGrid w:val="0"/>
          <w:kern w:val="0"/>
          <w:sz w:val="32"/>
          <w:szCs w:val="32"/>
        </w:rPr>
        <w:t>pH</w:t>
      </w:r>
      <w:r w:rsidRPr="00D85F5D">
        <w:rPr>
          <w:rFonts w:eastAsia="仿宋_GB2312"/>
          <w:snapToGrid w:val="0"/>
          <w:kern w:val="0"/>
          <w:sz w:val="32"/>
          <w:szCs w:val="32"/>
        </w:rPr>
        <w:t>值，从而引起非特异性的细胞毒性，随后产生增殖效应。</w:t>
      </w:r>
      <w:r w:rsidRPr="00D85F5D">
        <w:rPr>
          <w:rFonts w:eastAsia="仿宋_GB2312"/>
          <w:snapToGrid w:val="0"/>
          <w:kern w:val="0"/>
          <w:sz w:val="32"/>
          <w:szCs w:val="32"/>
        </w:rPr>
        <w:t>ALDH</w:t>
      </w:r>
      <w:r w:rsidR="004B11C4" w:rsidRPr="00D85F5D">
        <w:rPr>
          <w:rFonts w:eastAsia="仿宋_GB2312" w:hint="eastAsia"/>
          <w:snapToGrid w:val="0"/>
          <w:kern w:val="0"/>
          <w:sz w:val="32"/>
          <w:szCs w:val="32"/>
        </w:rPr>
        <w:t>缺陷</w:t>
      </w:r>
      <w:r w:rsidRPr="00D85F5D">
        <w:rPr>
          <w:rFonts w:eastAsia="仿宋_GB2312"/>
          <w:snapToGrid w:val="0"/>
          <w:kern w:val="0"/>
          <w:sz w:val="32"/>
          <w:szCs w:val="32"/>
        </w:rPr>
        <w:t>动物模型显示出了解毒的重要性。例如，吸入和口服（灌胃）</w:t>
      </w:r>
      <w:r w:rsidR="004B11C4" w:rsidRPr="00D85F5D">
        <w:rPr>
          <w:rFonts w:eastAsia="仿宋_GB2312" w:hint="eastAsia"/>
          <w:snapToGrid w:val="0"/>
          <w:kern w:val="0"/>
          <w:sz w:val="32"/>
          <w:szCs w:val="32"/>
        </w:rPr>
        <w:t>暴露</w:t>
      </w:r>
      <w:r w:rsidRPr="00D85F5D">
        <w:rPr>
          <w:rFonts w:eastAsia="仿宋_GB2312"/>
          <w:snapToGrid w:val="0"/>
          <w:kern w:val="0"/>
          <w:sz w:val="32"/>
          <w:szCs w:val="32"/>
        </w:rPr>
        <w:t>后，在</w:t>
      </w:r>
      <w:r w:rsidRPr="00D85F5D">
        <w:rPr>
          <w:rFonts w:eastAsia="仿宋_GB2312"/>
          <w:snapToGrid w:val="0"/>
          <w:kern w:val="0"/>
          <w:sz w:val="32"/>
          <w:szCs w:val="32"/>
        </w:rPr>
        <w:t>ALDH2</w:t>
      </w:r>
      <w:r w:rsidRPr="00D85F5D">
        <w:rPr>
          <w:rFonts w:eastAsia="仿宋_GB2312"/>
          <w:snapToGrid w:val="0"/>
          <w:kern w:val="0"/>
          <w:sz w:val="32"/>
          <w:szCs w:val="32"/>
        </w:rPr>
        <w:t>活性</w:t>
      </w:r>
      <w:r w:rsidR="00776A49" w:rsidRPr="00D85F5D">
        <w:rPr>
          <w:rFonts w:eastAsia="仿宋_GB2312" w:hint="eastAsia"/>
          <w:snapToGrid w:val="0"/>
          <w:kern w:val="0"/>
          <w:sz w:val="32"/>
          <w:szCs w:val="32"/>
        </w:rPr>
        <w:t>缺陷</w:t>
      </w:r>
      <w:r w:rsidRPr="00D85F5D">
        <w:rPr>
          <w:rFonts w:eastAsia="仿宋_GB2312"/>
          <w:snapToGrid w:val="0"/>
          <w:kern w:val="0"/>
          <w:sz w:val="32"/>
          <w:szCs w:val="32"/>
        </w:rPr>
        <w:t>小鼠中观察到乙醛引起的染色体损伤和突</w:t>
      </w:r>
      <w:r w:rsidRPr="00D85F5D">
        <w:rPr>
          <w:rFonts w:eastAsia="仿宋_GB2312"/>
          <w:snapToGrid w:val="0"/>
          <w:kern w:val="0"/>
          <w:sz w:val="32"/>
          <w:szCs w:val="32"/>
        </w:rPr>
        <w:lastRenderedPageBreak/>
        <w:t>变，但在</w:t>
      </w:r>
      <w:r w:rsidRPr="00D85F5D">
        <w:rPr>
          <w:rFonts w:eastAsia="仿宋_GB2312"/>
          <w:snapToGrid w:val="0"/>
          <w:kern w:val="0"/>
          <w:sz w:val="32"/>
          <w:szCs w:val="32"/>
        </w:rPr>
        <w:t>ALDH2</w:t>
      </w:r>
      <w:r w:rsidRPr="00D85F5D">
        <w:rPr>
          <w:rFonts w:eastAsia="仿宋_GB2312"/>
          <w:snapToGrid w:val="0"/>
          <w:kern w:val="0"/>
          <w:sz w:val="32"/>
          <w:szCs w:val="32"/>
        </w:rPr>
        <w:t>呈活性的小鼠中则没有观察到（参考文献</w:t>
      </w:r>
      <w:r w:rsidRPr="00D85F5D">
        <w:rPr>
          <w:rFonts w:eastAsia="仿宋_GB2312"/>
          <w:snapToGrid w:val="0"/>
          <w:kern w:val="0"/>
          <w:sz w:val="32"/>
          <w:szCs w:val="32"/>
        </w:rPr>
        <w:t>31</w:t>
      </w:r>
      <w:r w:rsidRPr="00D85F5D">
        <w:rPr>
          <w:rFonts w:eastAsia="仿宋_GB2312"/>
          <w:snapToGrid w:val="0"/>
          <w:kern w:val="0"/>
          <w:sz w:val="32"/>
          <w:szCs w:val="32"/>
        </w:rPr>
        <w:t>）。同样地，</w:t>
      </w:r>
      <w:r w:rsidR="00A505A4" w:rsidRPr="00D85F5D">
        <w:rPr>
          <w:rFonts w:eastAsia="仿宋_GB2312" w:hint="eastAsia"/>
          <w:snapToGrid w:val="0"/>
          <w:kern w:val="0"/>
          <w:sz w:val="32"/>
          <w:szCs w:val="32"/>
        </w:rPr>
        <w:t>与</w:t>
      </w:r>
      <w:r w:rsidR="00A505A4" w:rsidRPr="00D85F5D">
        <w:rPr>
          <w:rFonts w:eastAsia="仿宋_GB2312"/>
          <w:snapToGrid w:val="0"/>
          <w:kern w:val="0"/>
          <w:sz w:val="32"/>
          <w:szCs w:val="32"/>
        </w:rPr>
        <w:t>具有高效基因型</w:t>
      </w:r>
      <w:r w:rsidR="00A505A4" w:rsidRPr="00D85F5D">
        <w:rPr>
          <w:rFonts w:eastAsia="仿宋_GB2312"/>
          <w:snapToGrid w:val="0"/>
          <w:kern w:val="0"/>
          <w:sz w:val="32"/>
          <w:szCs w:val="32"/>
        </w:rPr>
        <w:t>ALDH2*1/2*1</w:t>
      </w:r>
      <w:r w:rsidR="00A505A4" w:rsidRPr="00D85F5D">
        <w:rPr>
          <w:rFonts w:eastAsia="仿宋_GB2312"/>
          <w:snapToGrid w:val="0"/>
          <w:kern w:val="0"/>
          <w:sz w:val="32"/>
          <w:szCs w:val="32"/>
        </w:rPr>
        <w:t>的酗酒者以及</w:t>
      </w:r>
      <w:r w:rsidR="00A505A4" w:rsidRPr="00D85F5D">
        <w:rPr>
          <w:rFonts w:eastAsia="仿宋_GB2312" w:hint="eastAsia"/>
          <w:snapToGrid w:val="0"/>
          <w:kern w:val="0"/>
          <w:sz w:val="32"/>
          <w:szCs w:val="32"/>
        </w:rPr>
        <w:t>拥有同样</w:t>
      </w:r>
      <w:r w:rsidR="00A505A4" w:rsidRPr="00D85F5D">
        <w:rPr>
          <w:rFonts w:eastAsia="仿宋_GB2312"/>
          <w:snapToGrid w:val="0"/>
          <w:kern w:val="0"/>
          <w:sz w:val="32"/>
          <w:szCs w:val="32"/>
        </w:rPr>
        <w:t>基因的</w:t>
      </w:r>
      <w:r w:rsidR="00A505A4" w:rsidRPr="00D85F5D">
        <w:rPr>
          <w:rFonts w:eastAsia="仿宋_GB2312" w:hint="eastAsia"/>
          <w:snapToGrid w:val="0"/>
          <w:kern w:val="0"/>
          <w:sz w:val="32"/>
          <w:szCs w:val="32"/>
        </w:rPr>
        <w:t>中度</w:t>
      </w:r>
      <w:r w:rsidR="00A505A4" w:rsidRPr="00D85F5D">
        <w:rPr>
          <w:rFonts w:eastAsia="仿宋_GB2312"/>
          <w:snapToGrid w:val="0"/>
          <w:kern w:val="0"/>
          <w:sz w:val="32"/>
          <w:szCs w:val="32"/>
        </w:rPr>
        <w:t>饮酒者相比，</w:t>
      </w:r>
      <w:r w:rsidR="00A505A4" w:rsidRPr="00D85F5D">
        <w:rPr>
          <w:rFonts w:eastAsia="仿宋_GB2312" w:hint="eastAsia"/>
          <w:snapToGrid w:val="0"/>
          <w:kern w:val="0"/>
          <w:sz w:val="32"/>
          <w:szCs w:val="32"/>
        </w:rPr>
        <w:t>乙醛</w:t>
      </w:r>
      <w:r w:rsidR="00A505A4" w:rsidRPr="00D85F5D">
        <w:rPr>
          <w:rFonts w:eastAsia="仿宋_GB2312"/>
          <w:snapToGrid w:val="0"/>
          <w:kern w:val="0"/>
          <w:sz w:val="32"/>
          <w:szCs w:val="32"/>
        </w:rPr>
        <w:t>脱氢酶基因缺陷型</w:t>
      </w:r>
      <w:r w:rsidR="00A505A4" w:rsidRPr="00D85F5D">
        <w:rPr>
          <w:rFonts w:eastAsia="仿宋_GB2312" w:hint="eastAsia"/>
          <w:snapToGrid w:val="0"/>
          <w:kern w:val="0"/>
          <w:sz w:val="32"/>
          <w:szCs w:val="32"/>
        </w:rPr>
        <w:t>（</w:t>
      </w:r>
      <w:r w:rsidR="00A505A4" w:rsidRPr="00D85F5D">
        <w:rPr>
          <w:rFonts w:eastAsia="仿宋_GB2312"/>
          <w:snapToGrid w:val="0"/>
          <w:kern w:val="0"/>
          <w:sz w:val="32"/>
          <w:szCs w:val="32"/>
        </w:rPr>
        <w:t>等位变异型</w:t>
      </w:r>
      <w:r w:rsidR="00A505A4" w:rsidRPr="00D85F5D">
        <w:rPr>
          <w:rFonts w:eastAsia="仿宋_GB2312"/>
          <w:snapToGrid w:val="0"/>
          <w:kern w:val="0"/>
          <w:sz w:val="32"/>
          <w:szCs w:val="32"/>
        </w:rPr>
        <w:t>ALDH2*1/2*2</w:t>
      </w:r>
      <w:r w:rsidR="00A505A4" w:rsidRPr="00D85F5D">
        <w:rPr>
          <w:rFonts w:eastAsia="仿宋_GB2312"/>
          <w:snapToGrid w:val="0"/>
          <w:kern w:val="0"/>
          <w:sz w:val="32"/>
          <w:szCs w:val="32"/>
        </w:rPr>
        <w:t>，约有</w:t>
      </w:r>
      <w:r w:rsidR="00A505A4" w:rsidRPr="00D85F5D">
        <w:rPr>
          <w:rFonts w:eastAsia="仿宋_GB2312"/>
          <w:snapToGrid w:val="0"/>
          <w:kern w:val="0"/>
          <w:sz w:val="32"/>
          <w:szCs w:val="32"/>
        </w:rPr>
        <w:t>10%</w:t>
      </w:r>
      <w:r w:rsidR="00A505A4" w:rsidRPr="00D85F5D">
        <w:rPr>
          <w:rFonts w:eastAsia="仿宋_GB2312"/>
          <w:snapToGrid w:val="0"/>
          <w:kern w:val="0"/>
          <w:sz w:val="32"/>
          <w:szCs w:val="32"/>
        </w:rPr>
        <w:t>的残余</w:t>
      </w:r>
      <w:r w:rsidR="00A505A4" w:rsidRPr="00D85F5D">
        <w:rPr>
          <w:rFonts w:eastAsia="仿宋_GB2312"/>
          <w:snapToGrid w:val="0"/>
          <w:kern w:val="0"/>
          <w:sz w:val="32"/>
          <w:szCs w:val="32"/>
        </w:rPr>
        <w:t>ALDH</w:t>
      </w:r>
      <w:r w:rsidR="00A505A4" w:rsidRPr="00D85F5D">
        <w:rPr>
          <w:rFonts w:eastAsia="仿宋_GB2312"/>
          <w:snapToGrid w:val="0"/>
          <w:kern w:val="0"/>
          <w:sz w:val="32"/>
          <w:szCs w:val="32"/>
        </w:rPr>
        <w:t>活性）</w:t>
      </w:r>
      <w:r w:rsidR="00A505A4" w:rsidRPr="00D85F5D">
        <w:rPr>
          <w:rFonts w:eastAsia="仿宋_GB2312" w:hint="eastAsia"/>
          <w:snapToGrid w:val="0"/>
          <w:kern w:val="0"/>
          <w:sz w:val="32"/>
          <w:szCs w:val="32"/>
        </w:rPr>
        <w:t>酗酒</w:t>
      </w:r>
      <w:r w:rsidR="00A505A4" w:rsidRPr="00D85F5D">
        <w:rPr>
          <w:rFonts w:eastAsia="仿宋_GB2312"/>
          <w:snapToGrid w:val="0"/>
          <w:kern w:val="0"/>
          <w:sz w:val="32"/>
          <w:szCs w:val="32"/>
        </w:rPr>
        <w:t>者</w:t>
      </w:r>
      <w:r w:rsidR="00A505A4" w:rsidRPr="00D85F5D">
        <w:rPr>
          <w:rFonts w:eastAsia="仿宋_GB2312" w:hint="eastAsia"/>
          <w:snapToGrid w:val="0"/>
          <w:kern w:val="0"/>
          <w:sz w:val="32"/>
          <w:szCs w:val="32"/>
        </w:rPr>
        <w:t>体内会发现更多的</w:t>
      </w:r>
      <w:r w:rsidR="00A505A4" w:rsidRPr="00D85F5D">
        <w:rPr>
          <w:rFonts w:eastAsia="仿宋_GB2312"/>
          <w:snapToGrid w:val="0"/>
          <w:kern w:val="0"/>
          <w:sz w:val="32"/>
          <w:szCs w:val="32"/>
        </w:rPr>
        <w:t>乙醛衍生</w:t>
      </w:r>
      <w:r w:rsidR="00A505A4" w:rsidRPr="00D85F5D">
        <w:rPr>
          <w:rFonts w:eastAsia="仿宋_GB2312" w:hint="eastAsia"/>
          <w:snapToGrid w:val="0"/>
          <w:kern w:val="0"/>
          <w:sz w:val="32"/>
          <w:szCs w:val="32"/>
        </w:rPr>
        <w:t>的</w:t>
      </w:r>
      <w:r w:rsidR="00A505A4" w:rsidRPr="00D85F5D">
        <w:rPr>
          <w:rFonts w:eastAsia="仿宋_GB2312"/>
          <w:snapToGrid w:val="0"/>
          <w:kern w:val="0"/>
          <w:sz w:val="32"/>
          <w:szCs w:val="32"/>
        </w:rPr>
        <w:t>DNA</w:t>
      </w:r>
      <w:r w:rsidR="00A505A4" w:rsidRPr="00D85F5D">
        <w:rPr>
          <w:rFonts w:eastAsia="仿宋_GB2312"/>
          <w:snapToGrid w:val="0"/>
          <w:kern w:val="0"/>
          <w:sz w:val="32"/>
          <w:szCs w:val="32"/>
        </w:rPr>
        <w:t>加合物</w:t>
      </w:r>
      <w:r w:rsidR="00A505A4" w:rsidRPr="00D85F5D">
        <w:rPr>
          <w:rFonts w:eastAsia="仿宋_GB2312" w:hint="eastAsia"/>
          <w:snapToGrid w:val="0"/>
          <w:kern w:val="0"/>
          <w:sz w:val="32"/>
          <w:szCs w:val="32"/>
        </w:rPr>
        <w:t>，</w:t>
      </w:r>
      <w:r w:rsidR="00A505A4" w:rsidRPr="00D85F5D">
        <w:rPr>
          <w:rFonts w:eastAsia="仿宋_GB2312"/>
          <w:snapToGrid w:val="0"/>
          <w:kern w:val="0"/>
          <w:sz w:val="32"/>
          <w:szCs w:val="32"/>
        </w:rPr>
        <w:t>并</w:t>
      </w:r>
      <w:r w:rsidR="00A505A4" w:rsidRPr="00D85F5D">
        <w:rPr>
          <w:rFonts w:eastAsia="仿宋_GB2312" w:hint="eastAsia"/>
          <w:snapToGrid w:val="0"/>
          <w:kern w:val="0"/>
          <w:sz w:val="32"/>
          <w:szCs w:val="32"/>
        </w:rPr>
        <w:t>显示</w:t>
      </w:r>
      <w:r w:rsidR="00A505A4" w:rsidRPr="00D85F5D">
        <w:rPr>
          <w:rFonts w:eastAsia="仿宋_GB2312"/>
          <w:snapToGrid w:val="0"/>
          <w:kern w:val="0"/>
          <w:sz w:val="32"/>
          <w:szCs w:val="32"/>
        </w:rPr>
        <w:t>出头颈</w:t>
      </w:r>
      <w:r w:rsidR="00A505A4" w:rsidRPr="00D85F5D">
        <w:rPr>
          <w:rFonts w:eastAsia="仿宋_GB2312" w:hint="eastAsia"/>
          <w:snapToGrid w:val="0"/>
          <w:kern w:val="0"/>
          <w:sz w:val="32"/>
          <w:szCs w:val="32"/>
        </w:rPr>
        <w:t>癌</w:t>
      </w:r>
      <w:r w:rsidR="00A505A4" w:rsidRPr="00D85F5D">
        <w:rPr>
          <w:rFonts w:eastAsia="仿宋_GB2312"/>
          <w:snapToGrid w:val="0"/>
          <w:kern w:val="0"/>
          <w:sz w:val="32"/>
          <w:szCs w:val="32"/>
        </w:rPr>
        <w:t>的风险</w:t>
      </w:r>
      <w:r w:rsidR="00A505A4" w:rsidRPr="00D85F5D">
        <w:rPr>
          <w:rFonts w:eastAsia="仿宋_GB2312" w:hint="eastAsia"/>
          <w:snapToGrid w:val="0"/>
          <w:kern w:val="0"/>
          <w:sz w:val="32"/>
          <w:szCs w:val="32"/>
        </w:rPr>
        <w:t>增加</w:t>
      </w:r>
      <w:r w:rsidRPr="00D85F5D">
        <w:rPr>
          <w:rFonts w:eastAsia="仿宋_GB2312"/>
          <w:snapToGrid w:val="0"/>
          <w:kern w:val="0"/>
          <w:sz w:val="32"/>
          <w:szCs w:val="32"/>
        </w:rPr>
        <w:t>（</w:t>
      </w:r>
      <w:r w:rsidRPr="00D85F5D">
        <w:rPr>
          <w:rFonts w:eastAsia="仿宋_GB2312"/>
          <w:snapToGrid w:val="0"/>
          <w:kern w:val="0"/>
          <w:sz w:val="32"/>
          <w:szCs w:val="32"/>
        </w:rPr>
        <w:t>IARC</w:t>
      </w:r>
      <w:r w:rsidRPr="00D85F5D">
        <w:rPr>
          <w:rFonts w:eastAsia="仿宋_GB2312"/>
          <w:snapToGrid w:val="0"/>
          <w:kern w:val="0"/>
          <w:sz w:val="32"/>
          <w:szCs w:val="32"/>
        </w:rPr>
        <w:t>）。</w:t>
      </w:r>
    </w:p>
    <w:p w14:paraId="209AE25A" w14:textId="791E3B91"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吸入致癌性数据和机理研究数据表明，乙醛致癌风险在接触部位最高，而且可能仅限于接触部位。在吸入致癌性研究中，</w:t>
      </w:r>
      <w:r w:rsidR="00A505A4" w:rsidRPr="00D85F5D">
        <w:rPr>
          <w:rFonts w:eastAsia="仿宋_GB2312"/>
          <w:snapToGrid w:val="0"/>
          <w:kern w:val="0"/>
          <w:sz w:val="32"/>
          <w:szCs w:val="32"/>
        </w:rPr>
        <w:t>仅</w:t>
      </w:r>
      <w:r w:rsidR="00A505A4" w:rsidRPr="00D85F5D">
        <w:rPr>
          <w:rFonts w:eastAsia="仿宋_GB2312" w:hint="eastAsia"/>
          <w:snapToGrid w:val="0"/>
          <w:kern w:val="0"/>
          <w:sz w:val="32"/>
          <w:szCs w:val="32"/>
        </w:rPr>
        <w:t>在与</w:t>
      </w:r>
      <w:r w:rsidR="00A505A4" w:rsidRPr="00D85F5D">
        <w:rPr>
          <w:rFonts w:eastAsia="仿宋_GB2312"/>
          <w:snapToGrid w:val="0"/>
          <w:kern w:val="0"/>
          <w:sz w:val="32"/>
          <w:szCs w:val="32"/>
        </w:rPr>
        <w:t>细胞毒性和严重刺激性导致</w:t>
      </w:r>
      <w:r w:rsidR="00A505A4" w:rsidRPr="00D85F5D">
        <w:rPr>
          <w:rFonts w:eastAsia="仿宋_GB2312" w:hint="eastAsia"/>
          <w:snapToGrid w:val="0"/>
          <w:kern w:val="0"/>
          <w:sz w:val="32"/>
          <w:szCs w:val="32"/>
        </w:rPr>
        <w:t>的</w:t>
      </w:r>
      <w:r w:rsidR="00A505A4" w:rsidRPr="00D85F5D">
        <w:rPr>
          <w:rFonts w:eastAsia="仿宋_GB2312"/>
          <w:snapToGrid w:val="0"/>
          <w:kern w:val="0"/>
          <w:sz w:val="32"/>
          <w:szCs w:val="32"/>
        </w:rPr>
        <w:t>再生增殖</w:t>
      </w:r>
      <w:r w:rsidR="00A505A4" w:rsidRPr="00D85F5D">
        <w:rPr>
          <w:rFonts w:eastAsia="仿宋_GB2312" w:hint="eastAsia"/>
          <w:snapToGrid w:val="0"/>
          <w:kern w:val="0"/>
          <w:sz w:val="32"/>
          <w:szCs w:val="32"/>
        </w:rPr>
        <w:t>相关的</w:t>
      </w:r>
      <w:r w:rsidR="00A505A4" w:rsidRPr="00D85F5D">
        <w:rPr>
          <w:rFonts w:eastAsia="仿宋_GB2312"/>
          <w:snapToGrid w:val="0"/>
          <w:kern w:val="0"/>
          <w:sz w:val="32"/>
          <w:szCs w:val="32"/>
        </w:rPr>
        <w:t>吸入剂量</w:t>
      </w:r>
      <w:r w:rsidR="00A505A4" w:rsidRPr="00D85F5D">
        <w:rPr>
          <w:rFonts w:eastAsia="仿宋_GB2312" w:hint="eastAsia"/>
          <w:snapToGrid w:val="0"/>
          <w:kern w:val="0"/>
          <w:sz w:val="32"/>
          <w:szCs w:val="32"/>
        </w:rPr>
        <w:t>下才会</w:t>
      </w:r>
      <w:r w:rsidR="00A505A4" w:rsidRPr="00D85F5D">
        <w:rPr>
          <w:rFonts w:eastAsia="仿宋_GB2312"/>
          <w:snapToGrid w:val="0"/>
          <w:kern w:val="0"/>
          <w:sz w:val="32"/>
          <w:szCs w:val="32"/>
        </w:rPr>
        <w:t>发现</w:t>
      </w:r>
      <w:r w:rsidR="00A505A4" w:rsidRPr="00D85F5D">
        <w:rPr>
          <w:rFonts w:eastAsia="仿宋_GB2312" w:hint="eastAsia"/>
          <w:snapToGrid w:val="0"/>
          <w:kern w:val="0"/>
          <w:sz w:val="32"/>
          <w:szCs w:val="32"/>
        </w:rPr>
        <w:t>鼻腔肿瘤</w:t>
      </w:r>
      <w:r w:rsidRPr="00D85F5D">
        <w:rPr>
          <w:rFonts w:eastAsia="仿宋_GB2312"/>
          <w:snapToGrid w:val="0"/>
          <w:kern w:val="0"/>
          <w:sz w:val="32"/>
          <w:szCs w:val="32"/>
        </w:rPr>
        <w:t>，这与促进突变细胞生长可能性的假设一致（参考文献</w:t>
      </w:r>
      <w:r w:rsidRPr="00D85F5D">
        <w:rPr>
          <w:rFonts w:eastAsia="仿宋_GB2312"/>
          <w:snapToGrid w:val="0"/>
          <w:kern w:val="0"/>
          <w:sz w:val="32"/>
          <w:szCs w:val="32"/>
        </w:rPr>
        <w:t>5</w:t>
      </w:r>
      <w:r w:rsidRPr="00D85F5D">
        <w:rPr>
          <w:rFonts w:eastAsia="仿宋_GB2312"/>
          <w:snapToGrid w:val="0"/>
          <w:kern w:val="0"/>
          <w:sz w:val="32"/>
          <w:szCs w:val="32"/>
        </w:rPr>
        <w:t>、</w:t>
      </w:r>
      <w:r w:rsidRPr="00D85F5D">
        <w:rPr>
          <w:rFonts w:eastAsia="仿宋_GB2312"/>
          <w:snapToGrid w:val="0"/>
          <w:kern w:val="0"/>
          <w:sz w:val="32"/>
          <w:szCs w:val="32"/>
        </w:rPr>
        <w:t>14</w:t>
      </w:r>
      <w:r w:rsidRPr="00D85F5D">
        <w:rPr>
          <w:rFonts w:eastAsia="仿宋_GB2312"/>
          <w:snapToGrid w:val="0"/>
          <w:kern w:val="0"/>
          <w:sz w:val="32"/>
          <w:szCs w:val="32"/>
        </w:rPr>
        <w:t>）。在气道细胞中，</w:t>
      </w:r>
      <w:r w:rsidR="00BA4F3A" w:rsidRPr="00D85F5D" w:rsidDel="00BA4F3A">
        <w:rPr>
          <w:rFonts w:eastAsia="仿宋_GB2312"/>
          <w:snapToGrid w:val="0"/>
          <w:kern w:val="0"/>
          <w:sz w:val="32"/>
          <w:szCs w:val="32"/>
        </w:rPr>
        <w:t xml:space="preserve"> </w:t>
      </w:r>
      <w:r w:rsidRPr="00D85F5D">
        <w:rPr>
          <w:rFonts w:eastAsia="仿宋_GB2312"/>
          <w:snapToGrid w:val="0"/>
          <w:kern w:val="0"/>
          <w:sz w:val="32"/>
          <w:szCs w:val="32"/>
        </w:rPr>
        <w:t>ALDH</w:t>
      </w:r>
      <w:r w:rsidRPr="00D85F5D">
        <w:rPr>
          <w:rFonts w:eastAsia="仿宋_GB2312"/>
          <w:snapToGrid w:val="0"/>
          <w:kern w:val="0"/>
          <w:sz w:val="32"/>
          <w:szCs w:val="32"/>
        </w:rPr>
        <w:t>对乙醛</w:t>
      </w:r>
      <w:r w:rsidR="00BA4F3A" w:rsidRPr="00D85F5D">
        <w:rPr>
          <w:rFonts w:eastAsia="仿宋_GB2312" w:hint="eastAsia"/>
          <w:snapToGrid w:val="0"/>
          <w:kern w:val="0"/>
          <w:sz w:val="32"/>
          <w:szCs w:val="32"/>
        </w:rPr>
        <w:t>的</w:t>
      </w:r>
      <w:r w:rsidRPr="00D85F5D">
        <w:rPr>
          <w:rFonts w:eastAsia="仿宋_GB2312"/>
          <w:snapToGrid w:val="0"/>
          <w:kern w:val="0"/>
          <w:sz w:val="32"/>
          <w:szCs w:val="32"/>
        </w:rPr>
        <w:t>解毒作用，可能会降低低剂量、无刺激性剂量下诱发肿瘤的可能性。然而，目前还没有公开的测量方法能够区分癌症发展过程中的刺激性效应和潜在诱变效应。</w:t>
      </w:r>
    </w:p>
    <w:p w14:paraId="70EA69A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42" w:name="_Toc83658852"/>
      <w:bookmarkEnd w:id="42"/>
      <w:r w:rsidRPr="00D85F5D">
        <w:rPr>
          <w:rFonts w:eastAsia="方正小标宋简体" w:hint="eastAsia"/>
          <w:b/>
          <w:bCs/>
          <w:kern w:val="44"/>
          <w:sz w:val="36"/>
          <w:szCs w:val="32"/>
        </w:rPr>
        <w:t>法规和</w:t>
      </w:r>
      <w:r w:rsidRPr="00D85F5D">
        <w:rPr>
          <w:rFonts w:eastAsia="方正小标宋简体"/>
          <w:b/>
          <w:bCs/>
          <w:kern w:val="44"/>
          <w:sz w:val="36"/>
          <w:szCs w:val="32"/>
        </w:rPr>
        <w:t>/</w:t>
      </w:r>
      <w:r w:rsidRPr="00D85F5D">
        <w:rPr>
          <w:rFonts w:eastAsia="方正小标宋简体" w:hint="eastAsia"/>
          <w:b/>
          <w:bCs/>
          <w:kern w:val="44"/>
          <w:sz w:val="36"/>
          <w:szCs w:val="32"/>
        </w:rPr>
        <w:t>或已</w:t>
      </w:r>
      <w:r w:rsidR="00556576" w:rsidRPr="00D85F5D">
        <w:rPr>
          <w:rFonts w:eastAsia="方正小标宋简体" w:hint="eastAsia"/>
          <w:b/>
          <w:bCs/>
          <w:kern w:val="44"/>
          <w:sz w:val="36"/>
          <w:szCs w:val="32"/>
        </w:rPr>
        <w:t>发布</w:t>
      </w:r>
      <w:r w:rsidRPr="00D85F5D">
        <w:rPr>
          <w:rFonts w:eastAsia="方正小标宋简体" w:hint="eastAsia"/>
          <w:b/>
          <w:bCs/>
          <w:kern w:val="44"/>
          <w:sz w:val="36"/>
          <w:szCs w:val="32"/>
        </w:rPr>
        <w:t>的限度</w:t>
      </w:r>
    </w:p>
    <w:p w14:paraId="6BE39556" w14:textId="381EDFD5"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乙醛被列入美国食品药</w:t>
      </w:r>
      <w:r w:rsidR="0024412D" w:rsidRPr="00D85F5D">
        <w:rPr>
          <w:rFonts w:ascii="仿宋" w:eastAsia="仿宋" w:hAnsi="仿宋" w:cs="微软雅黑" w:hint="eastAsia"/>
          <w:snapToGrid w:val="0"/>
          <w:kern w:val="0"/>
          <w:sz w:val="32"/>
          <w:szCs w:val="32"/>
        </w:rPr>
        <w:t>品</w:t>
      </w:r>
      <w:r w:rsidRPr="00D85F5D">
        <w:rPr>
          <w:rFonts w:eastAsia="仿宋_GB2312"/>
          <w:snapToGrid w:val="0"/>
          <w:kern w:val="0"/>
          <w:sz w:val="32"/>
          <w:szCs w:val="32"/>
        </w:rPr>
        <w:t>管理局（</w:t>
      </w:r>
      <w:r w:rsidRPr="00D85F5D">
        <w:rPr>
          <w:rFonts w:eastAsia="仿宋_GB2312"/>
          <w:snapToGrid w:val="0"/>
          <w:kern w:val="0"/>
          <w:sz w:val="32"/>
          <w:szCs w:val="32"/>
        </w:rPr>
        <w:t>FDA</w:t>
      </w:r>
      <w:r w:rsidRPr="00D85F5D">
        <w:rPr>
          <w:rFonts w:eastAsia="仿宋_GB2312"/>
          <w:snapToGrid w:val="0"/>
          <w:kern w:val="0"/>
          <w:sz w:val="32"/>
          <w:szCs w:val="32"/>
        </w:rPr>
        <w:t>）针对调味物质和佐剂制定的</w:t>
      </w:r>
      <w:r w:rsidRPr="00D85F5D">
        <w:rPr>
          <w:rFonts w:eastAsia="仿宋_GB2312" w:hint="eastAsia"/>
          <w:snapToGrid w:val="0"/>
          <w:kern w:val="0"/>
          <w:sz w:val="32"/>
          <w:szCs w:val="32"/>
        </w:rPr>
        <w:t>“</w:t>
      </w:r>
      <w:r w:rsidRPr="00D85F5D">
        <w:rPr>
          <w:rFonts w:eastAsia="仿宋_GB2312"/>
          <w:snapToGrid w:val="0"/>
          <w:kern w:val="0"/>
          <w:sz w:val="32"/>
          <w:szCs w:val="32"/>
        </w:rPr>
        <w:t>公认安全</w:t>
      </w:r>
      <w:r w:rsidRPr="00D85F5D">
        <w:rPr>
          <w:rFonts w:eastAsia="仿宋_GB2312" w:hint="eastAsia"/>
          <w:snapToGrid w:val="0"/>
          <w:kern w:val="0"/>
          <w:sz w:val="32"/>
          <w:szCs w:val="32"/>
        </w:rPr>
        <w:t>”</w:t>
      </w:r>
      <w:r w:rsidRPr="00D85F5D">
        <w:rPr>
          <w:rFonts w:eastAsia="仿宋_GB2312"/>
          <w:snapToGrid w:val="0"/>
          <w:kern w:val="0"/>
          <w:sz w:val="32"/>
          <w:szCs w:val="32"/>
        </w:rPr>
        <w:t>（</w:t>
      </w:r>
      <w:r w:rsidRPr="00D85F5D">
        <w:rPr>
          <w:rFonts w:eastAsia="仿宋_GB2312"/>
          <w:snapToGrid w:val="0"/>
          <w:kern w:val="0"/>
          <w:sz w:val="32"/>
          <w:szCs w:val="32"/>
        </w:rPr>
        <w:t>GRAS</w:t>
      </w:r>
      <w:r w:rsidRPr="00D85F5D">
        <w:rPr>
          <w:rFonts w:eastAsia="仿宋_GB2312"/>
          <w:snapToGrid w:val="0"/>
          <w:kern w:val="0"/>
          <w:sz w:val="32"/>
          <w:szCs w:val="32"/>
        </w:rPr>
        <w:t>）清单</w:t>
      </w:r>
      <w:r w:rsidRPr="00D85F5D">
        <w:rPr>
          <w:rFonts w:eastAsia="仿宋_GB2312"/>
          <w:snapToGrid w:val="0"/>
          <w:kern w:val="0"/>
          <w:sz w:val="32"/>
          <w:szCs w:val="32"/>
        </w:rPr>
        <w:t>—21 CFR 182.60</w:t>
      </w:r>
      <w:r w:rsidRPr="00D85F5D">
        <w:rPr>
          <w:rFonts w:eastAsia="仿宋_GB2312"/>
          <w:snapToGrid w:val="0"/>
          <w:kern w:val="0"/>
          <w:sz w:val="32"/>
          <w:szCs w:val="32"/>
        </w:rPr>
        <w:t>。日本食品安全委员会（</w:t>
      </w:r>
      <w:r w:rsidRPr="00D85F5D">
        <w:rPr>
          <w:rFonts w:eastAsia="仿宋_GB2312"/>
          <w:snapToGrid w:val="0"/>
          <w:kern w:val="0"/>
          <w:sz w:val="32"/>
          <w:szCs w:val="32"/>
        </w:rPr>
        <w:t>FSC</w:t>
      </w:r>
      <w:r w:rsidRPr="00D85F5D">
        <w:rPr>
          <w:rFonts w:eastAsia="仿宋_GB2312"/>
          <w:snapToGrid w:val="0"/>
          <w:kern w:val="0"/>
          <w:sz w:val="32"/>
          <w:szCs w:val="32"/>
        </w:rPr>
        <w:t>）证实，乙醛作为调味剂使用时没有安全问题，因为它被完全代谢为非反应性醋酸，最终转化为二氧化碳，因此，</w:t>
      </w:r>
      <w:r w:rsidR="00B50E9F" w:rsidRPr="00D85F5D">
        <w:rPr>
          <w:rFonts w:eastAsia="仿宋_GB2312"/>
          <w:snapToGrid w:val="0"/>
          <w:kern w:val="0"/>
          <w:sz w:val="32"/>
          <w:szCs w:val="32"/>
        </w:rPr>
        <w:t>推定</w:t>
      </w:r>
      <w:r w:rsidRPr="00D85F5D">
        <w:rPr>
          <w:rFonts w:eastAsia="仿宋_GB2312"/>
          <w:snapToGrid w:val="0"/>
          <w:kern w:val="0"/>
          <w:sz w:val="32"/>
          <w:szCs w:val="32"/>
        </w:rPr>
        <w:t>它作为调味剂不会超过人的生理承受范围（参考文献</w:t>
      </w:r>
      <w:r w:rsidRPr="00D85F5D">
        <w:rPr>
          <w:rFonts w:eastAsia="仿宋_GB2312"/>
          <w:snapToGrid w:val="0"/>
          <w:kern w:val="0"/>
          <w:sz w:val="32"/>
          <w:szCs w:val="32"/>
        </w:rPr>
        <w:t>10</w:t>
      </w:r>
      <w:r w:rsidRPr="00D85F5D">
        <w:rPr>
          <w:rFonts w:eastAsia="仿宋_GB2312"/>
          <w:snapToGrid w:val="0"/>
          <w:kern w:val="0"/>
          <w:sz w:val="32"/>
          <w:szCs w:val="32"/>
        </w:rPr>
        <w:t>）。粮农组织（</w:t>
      </w:r>
      <w:r w:rsidRPr="00D85F5D">
        <w:rPr>
          <w:rFonts w:eastAsia="仿宋_GB2312"/>
          <w:snapToGrid w:val="0"/>
          <w:kern w:val="0"/>
          <w:sz w:val="32"/>
          <w:szCs w:val="32"/>
        </w:rPr>
        <w:t>FAO</w:t>
      </w:r>
      <w:r w:rsidRPr="00D85F5D">
        <w:rPr>
          <w:rFonts w:eastAsia="仿宋_GB2312"/>
          <w:snapToGrid w:val="0"/>
          <w:kern w:val="0"/>
          <w:sz w:val="32"/>
          <w:szCs w:val="32"/>
        </w:rPr>
        <w:t>）</w:t>
      </w:r>
      <w:r w:rsidRPr="00D85F5D">
        <w:rPr>
          <w:rFonts w:eastAsia="仿宋_GB2312"/>
          <w:snapToGrid w:val="0"/>
          <w:kern w:val="0"/>
          <w:sz w:val="32"/>
          <w:szCs w:val="32"/>
        </w:rPr>
        <w:t>/</w:t>
      </w:r>
      <w:r w:rsidR="0024412D" w:rsidRPr="00D85F5D">
        <w:rPr>
          <w:rFonts w:eastAsia="仿宋_GB2312"/>
          <w:sz w:val="32"/>
          <w:szCs w:val="32"/>
        </w:rPr>
        <w:t>世界卫生组织</w:t>
      </w:r>
      <w:r w:rsidRPr="00D85F5D">
        <w:rPr>
          <w:rFonts w:eastAsia="仿宋_GB2312"/>
          <w:snapToGrid w:val="0"/>
          <w:kern w:val="0"/>
          <w:sz w:val="32"/>
          <w:szCs w:val="32"/>
        </w:rPr>
        <w:t>（</w:t>
      </w:r>
      <w:r w:rsidRPr="00D85F5D">
        <w:rPr>
          <w:rFonts w:eastAsia="仿宋_GB2312"/>
          <w:snapToGrid w:val="0"/>
          <w:kern w:val="0"/>
          <w:sz w:val="32"/>
          <w:szCs w:val="32"/>
        </w:rPr>
        <w:t>WHO</w:t>
      </w:r>
      <w:r w:rsidRPr="00D85F5D">
        <w:rPr>
          <w:rFonts w:eastAsia="仿宋_GB2312"/>
          <w:snapToGrid w:val="0"/>
          <w:kern w:val="0"/>
          <w:sz w:val="32"/>
          <w:szCs w:val="32"/>
        </w:rPr>
        <w:t>）食品添加剂联合专家委员会（</w:t>
      </w:r>
      <w:r w:rsidRPr="00D85F5D">
        <w:rPr>
          <w:rFonts w:eastAsia="仿宋_GB2312"/>
          <w:snapToGrid w:val="0"/>
          <w:kern w:val="0"/>
          <w:sz w:val="32"/>
          <w:szCs w:val="32"/>
        </w:rPr>
        <w:t>JECFA</w:t>
      </w:r>
      <w:r w:rsidRPr="00D85F5D">
        <w:rPr>
          <w:rFonts w:eastAsia="仿宋_GB2312"/>
          <w:snapToGrid w:val="0"/>
          <w:kern w:val="0"/>
          <w:sz w:val="32"/>
          <w:szCs w:val="32"/>
        </w:rPr>
        <w:t>）的评估认为，乙醛</w:t>
      </w:r>
      <w:r w:rsidRPr="00D85F5D">
        <w:rPr>
          <w:rFonts w:eastAsia="仿宋_GB2312" w:hint="eastAsia"/>
          <w:snapToGrid w:val="0"/>
          <w:kern w:val="0"/>
          <w:sz w:val="32"/>
          <w:szCs w:val="32"/>
        </w:rPr>
        <w:t>被</w:t>
      </w:r>
      <w:r w:rsidRPr="00D85F5D">
        <w:rPr>
          <w:rFonts w:eastAsia="仿宋_GB2312"/>
          <w:snapToGrid w:val="0"/>
          <w:kern w:val="0"/>
          <w:sz w:val="32"/>
          <w:szCs w:val="32"/>
        </w:rPr>
        <w:t>用作调味剂时，目前摄入量不存在安全问题，欧洲的摄入量是</w:t>
      </w:r>
      <w:r w:rsidRPr="00D85F5D">
        <w:rPr>
          <w:rFonts w:eastAsia="仿宋_GB2312"/>
          <w:snapToGrid w:val="0"/>
          <w:kern w:val="0"/>
          <w:sz w:val="32"/>
          <w:szCs w:val="32"/>
        </w:rPr>
        <w:t>11</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天，美国是</w:t>
      </w:r>
      <w:r w:rsidRPr="00D85F5D">
        <w:rPr>
          <w:rFonts w:eastAsia="仿宋_GB2312"/>
          <w:snapToGrid w:val="0"/>
          <w:kern w:val="0"/>
          <w:sz w:val="32"/>
          <w:szCs w:val="32"/>
        </w:rPr>
        <w:t>9.7</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天（参考文献</w:t>
      </w:r>
      <w:r w:rsidRPr="00D85F5D">
        <w:rPr>
          <w:rFonts w:eastAsia="仿宋_GB2312"/>
          <w:snapToGrid w:val="0"/>
          <w:kern w:val="0"/>
          <w:sz w:val="32"/>
          <w:szCs w:val="32"/>
        </w:rPr>
        <w:t>9</w:t>
      </w:r>
      <w:r w:rsidRPr="00D85F5D">
        <w:rPr>
          <w:rFonts w:eastAsia="仿宋_GB2312"/>
          <w:snapToGrid w:val="0"/>
          <w:kern w:val="0"/>
          <w:sz w:val="32"/>
          <w:szCs w:val="32"/>
        </w:rPr>
        <w:t>）。</w:t>
      </w:r>
    </w:p>
    <w:p w14:paraId="14E4FFA7" w14:textId="77777777" w:rsidR="00E451E0" w:rsidRPr="00D85F5D" w:rsidRDefault="004835A4" w:rsidP="004835A4">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特定海底污染物紧急和持续接触指导水平委员会</w:t>
      </w:r>
      <w:r w:rsidR="00E451E0" w:rsidRPr="00D85F5D">
        <w:rPr>
          <w:rFonts w:eastAsia="仿宋_GB2312"/>
          <w:snapToGrid w:val="0"/>
          <w:kern w:val="0"/>
          <w:sz w:val="32"/>
          <w:szCs w:val="32"/>
        </w:rPr>
        <w:t>（参考文献</w:t>
      </w:r>
      <w:r w:rsidR="00E451E0" w:rsidRPr="00D85F5D">
        <w:rPr>
          <w:rFonts w:eastAsia="仿宋_GB2312"/>
          <w:snapToGrid w:val="0"/>
          <w:kern w:val="0"/>
          <w:sz w:val="32"/>
          <w:szCs w:val="32"/>
        </w:rPr>
        <w:t>33</w:t>
      </w:r>
      <w:r w:rsidR="00E451E0" w:rsidRPr="00D85F5D">
        <w:rPr>
          <w:rFonts w:eastAsia="仿宋_GB2312"/>
          <w:snapToGrid w:val="0"/>
          <w:kern w:val="0"/>
          <w:sz w:val="32"/>
          <w:szCs w:val="32"/>
        </w:rPr>
        <w:t>）</w:t>
      </w:r>
      <w:r w:rsidR="00E451E0" w:rsidRPr="00D85F5D">
        <w:rPr>
          <w:rFonts w:eastAsia="仿宋_GB2312"/>
          <w:snapToGrid w:val="0"/>
          <w:kern w:val="0"/>
          <w:sz w:val="32"/>
          <w:szCs w:val="32"/>
        </w:rPr>
        <w:lastRenderedPageBreak/>
        <w:t>建议的</w:t>
      </w:r>
      <w:r w:rsidR="005223F7" w:rsidRPr="00D85F5D">
        <w:rPr>
          <w:rFonts w:eastAsia="仿宋_GB2312" w:hint="eastAsia"/>
          <w:snapToGrid w:val="0"/>
          <w:kern w:val="0"/>
          <w:sz w:val="32"/>
          <w:szCs w:val="32"/>
        </w:rPr>
        <w:t>持续</w:t>
      </w:r>
      <w:r w:rsidR="005223F7" w:rsidRPr="00D85F5D">
        <w:rPr>
          <w:rFonts w:eastAsia="仿宋_GB2312"/>
          <w:snapToGrid w:val="0"/>
          <w:kern w:val="0"/>
          <w:sz w:val="32"/>
          <w:szCs w:val="32"/>
        </w:rPr>
        <w:t>暴露</w:t>
      </w:r>
      <w:r w:rsidR="00E451E0" w:rsidRPr="00D85F5D">
        <w:rPr>
          <w:rFonts w:eastAsia="仿宋_GB2312"/>
          <w:snapToGrid w:val="0"/>
          <w:kern w:val="0"/>
          <w:sz w:val="32"/>
          <w:szCs w:val="32"/>
        </w:rPr>
        <w:t>指导水平（</w:t>
      </w:r>
      <w:r w:rsidR="00E451E0" w:rsidRPr="00D85F5D">
        <w:rPr>
          <w:rFonts w:eastAsia="仿宋_GB2312"/>
          <w:snapToGrid w:val="0"/>
          <w:kern w:val="0"/>
          <w:sz w:val="32"/>
          <w:szCs w:val="32"/>
        </w:rPr>
        <w:t>CEGL</w:t>
      </w:r>
      <w:r w:rsidR="00E451E0" w:rsidRPr="00D85F5D">
        <w:rPr>
          <w:rFonts w:eastAsia="仿宋_GB2312"/>
          <w:snapToGrid w:val="0"/>
          <w:kern w:val="0"/>
          <w:sz w:val="32"/>
          <w:szCs w:val="32"/>
        </w:rPr>
        <w:t>）为</w:t>
      </w:r>
      <w:r w:rsidR="00E451E0" w:rsidRPr="00D85F5D">
        <w:rPr>
          <w:rFonts w:eastAsia="仿宋_GB2312"/>
          <w:snapToGrid w:val="0"/>
          <w:kern w:val="0"/>
          <w:sz w:val="32"/>
          <w:szCs w:val="32"/>
        </w:rPr>
        <w:t>2 ppm</w:t>
      </w:r>
      <w:r w:rsidR="00E451E0" w:rsidRPr="00D85F5D">
        <w:rPr>
          <w:rFonts w:eastAsia="仿宋_GB2312"/>
          <w:snapToGrid w:val="0"/>
          <w:kern w:val="0"/>
          <w:sz w:val="32"/>
          <w:szCs w:val="32"/>
        </w:rPr>
        <w:t>，相当于</w:t>
      </w:r>
      <w:r w:rsidR="00E451E0" w:rsidRPr="00D85F5D">
        <w:rPr>
          <w:rFonts w:eastAsia="仿宋_GB2312"/>
          <w:snapToGrid w:val="0"/>
          <w:kern w:val="0"/>
          <w:sz w:val="32"/>
          <w:szCs w:val="32"/>
        </w:rPr>
        <w:t>3.6 mg/m</w:t>
      </w:r>
      <w:r w:rsidR="00E451E0" w:rsidRPr="00D85F5D">
        <w:rPr>
          <w:rFonts w:eastAsia="仿宋_GB2312"/>
          <w:snapToGrid w:val="0"/>
          <w:kern w:val="0"/>
          <w:sz w:val="32"/>
          <w:szCs w:val="32"/>
          <w:vertAlign w:val="superscript"/>
        </w:rPr>
        <w:t>3</w:t>
      </w:r>
      <w:r w:rsidR="00E451E0" w:rsidRPr="00D85F5D">
        <w:rPr>
          <w:rFonts w:eastAsia="仿宋_GB2312"/>
          <w:snapToGrid w:val="0"/>
          <w:kern w:val="0"/>
          <w:sz w:val="32"/>
          <w:szCs w:val="32"/>
        </w:rPr>
        <w:t>。这意味着接触量为</w:t>
      </w:r>
      <w:r w:rsidR="00E451E0" w:rsidRPr="00D85F5D">
        <w:rPr>
          <w:rFonts w:eastAsia="仿宋_GB2312"/>
          <w:snapToGrid w:val="0"/>
          <w:kern w:val="0"/>
          <w:sz w:val="32"/>
          <w:szCs w:val="32"/>
        </w:rPr>
        <w:t>3.6</w:t>
      </w:r>
      <w:r w:rsidR="00E451E0" w:rsidRPr="00D85F5D">
        <w:rPr>
          <w:rFonts w:eastAsia="仿宋_GB2312" w:hint="eastAsia"/>
          <w:snapToGrid w:val="0"/>
          <w:kern w:val="0"/>
          <w:sz w:val="32"/>
          <w:szCs w:val="32"/>
        </w:rPr>
        <w:t xml:space="preserve"> </w:t>
      </w:r>
      <w:r w:rsidR="00E451E0" w:rsidRPr="00D85F5D">
        <w:rPr>
          <w:rFonts w:eastAsia="仿宋_GB2312"/>
          <w:snapToGrid w:val="0"/>
          <w:kern w:val="0"/>
          <w:sz w:val="32"/>
          <w:szCs w:val="32"/>
        </w:rPr>
        <w:t>mg/cm</w:t>
      </w:r>
      <w:r w:rsidR="00E451E0" w:rsidRPr="00D85F5D">
        <w:rPr>
          <w:rFonts w:eastAsia="仿宋_GB2312"/>
          <w:snapToGrid w:val="0"/>
          <w:kern w:val="0"/>
          <w:sz w:val="32"/>
          <w:szCs w:val="32"/>
          <w:vertAlign w:val="superscript"/>
        </w:rPr>
        <w:t>3</w:t>
      </w:r>
      <w:r w:rsidR="00E451E0" w:rsidRPr="00D85F5D">
        <w:rPr>
          <w:rFonts w:eastAsia="仿宋_GB2312"/>
          <w:snapToGrid w:val="0"/>
          <w:kern w:val="0"/>
          <w:sz w:val="32"/>
          <w:szCs w:val="32"/>
        </w:rPr>
        <w:t>×28.8</w:t>
      </w:r>
      <w:r w:rsidR="00E451E0" w:rsidRPr="00D85F5D">
        <w:rPr>
          <w:rFonts w:eastAsia="仿宋_GB2312" w:hint="eastAsia"/>
          <w:snapToGrid w:val="0"/>
          <w:kern w:val="0"/>
          <w:sz w:val="32"/>
          <w:szCs w:val="32"/>
        </w:rPr>
        <w:t xml:space="preserve"> </w:t>
      </w:r>
      <w:r w:rsidR="00E451E0" w:rsidRPr="00D85F5D">
        <w:rPr>
          <w:rFonts w:eastAsia="仿宋_GB2312"/>
          <w:snapToGrid w:val="0"/>
          <w:kern w:val="0"/>
          <w:sz w:val="32"/>
          <w:szCs w:val="32"/>
        </w:rPr>
        <w:t>cm</w:t>
      </w:r>
      <w:r w:rsidR="00E451E0" w:rsidRPr="00D85F5D">
        <w:rPr>
          <w:rFonts w:eastAsia="仿宋_GB2312"/>
          <w:snapToGrid w:val="0"/>
          <w:kern w:val="0"/>
          <w:sz w:val="32"/>
          <w:szCs w:val="32"/>
          <w:vertAlign w:val="superscript"/>
        </w:rPr>
        <w:t>3</w:t>
      </w:r>
      <w:r w:rsidR="00E451E0" w:rsidRPr="00D85F5D">
        <w:rPr>
          <w:rFonts w:eastAsia="仿宋_GB2312"/>
          <w:snapToGrid w:val="0"/>
          <w:kern w:val="0"/>
          <w:sz w:val="32"/>
          <w:szCs w:val="32"/>
        </w:rPr>
        <w:t>（一天</w:t>
      </w:r>
      <w:r w:rsidR="00E451E0" w:rsidRPr="00D85F5D">
        <w:rPr>
          <w:rFonts w:eastAsia="仿宋_GB2312"/>
          <w:snapToGrid w:val="0"/>
          <w:kern w:val="0"/>
          <w:sz w:val="32"/>
          <w:szCs w:val="32"/>
        </w:rPr>
        <w:t>24</w:t>
      </w:r>
      <w:r w:rsidR="00E451E0" w:rsidRPr="00D85F5D">
        <w:rPr>
          <w:rFonts w:eastAsia="仿宋_GB2312"/>
          <w:snapToGrid w:val="0"/>
          <w:kern w:val="0"/>
          <w:sz w:val="32"/>
          <w:szCs w:val="32"/>
        </w:rPr>
        <w:t>小时</w:t>
      </w:r>
      <w:r w:rsidR="00E451E0" w:rsidRPr="00D85F5D">
        <w:rPr>
          <w:rFonts w:eastAsia="仿宋_GB2312" w:hint="eastAsia"/>
          <w:snapToGrid w:val="0"/>
          <w:kern w:val="0"/>
          <w:sz w:val="32"/>
          <w:szCs w:val="32"/>
        </w:rPr>
        <w:t>—</w:t>
      </w:r>
      <w:r w:rsidR="00E451E0" w:rsidRPr="00D85F5D">
        <w:rPr>
          <w:rFonts w:eastAsia="仿宋_GB2312"/>
          <w:snapToGrid w:val="0"/>
          <w:kern w:val="0"/>
          <w:sz w:val="32"/>
          <w:szCs w:val="32"/>
        </w:rPr>
        <w:t>ICH Q3C</w:t>
      </w:r>
      <w:r w:rsidR="001932F8" w:rsidRPr="00D85F5D">
        <w:rPr>
          <w:rFonts w:eastAsia="仿宋_GB2312"/>
          <w:snapToGrid w:val="0"/>
          <w:kern w:val="0"/>
          <w:sz w:val="32"/>
          <w:szCs w:val="32"/>
        </w:rPr>
        <w:t>假定</w:t>
      </w:r>
      <w:r w:rsidR="00E451E0" w:rsidRPr="00D85F5D">
        <w:rPr>
          <w:rFonts w:eastAsia="仿宋_GB2312"/>
          <w:snapToGrid w:val="0"/>
          <w:kern w:val="0"/>
          <w:sz w:val="32"/>
          <w:szCs w:val="32"/>
        </w:rPr>
        <w:t>）</w:t>
      </w:r>
      <w:r w:rsidR="00E451E0" w:rsidRPr="00D85F5D">
        <w:rPr>
          <w:rFonts w:eastAsia="仿宋_GB2312"/>
          <w:snapToGrid w:val="0"/>
          <w:kern w:val="0"/>
          <w:sz w:val="32"/>
          <w:szCs w:val="32"/>
        </w:rPr>
        <w:t>=104</w:t>
      </w:r>
      <w:r w:rsidR="00E451E0" w:rsidRPr="00D85F5D">
        <w:rPr>
          <w:rFonts w:eastAsia="仿宋_GB2312" w:hint="eastAsia"/>
          <w:snapToGrid w:val="0"/>
          <w:kern w:val="0"/>
          <w:sz w:val="32"/>
          <w:szCs w:val="32"/>
        </w:rPr>
        <w:t xml:space="preserve"> </w:t>
      </w:r>
      <w:r w:rsidR="00E451E0" w:rsidRPr="00D85F5D">
        <w:rPr>
          <w:rFonts w:eastAsia="仿宋_GB2312"/>
          <w:snapToGrid w:val="0"/>
          <w:kern w:val="0"/>
          <w:sz w:val="32"/>
          <w:szCs w:val="32"/>
        </w:rPr>
        <w:t>mg/</w:t>
      </w:r>
      <w:r w:rsidR="00E451E0" w:rsidRPr="00D85F5D">
        <w:rPr>
          <w:rFonts w:eastAsia="仿宋_GB2312"/>
          <w:snapToGrid w:val="0"/>
          <w:kern w:val="0"/>
          <w:sz w:val="32"/>
          <w:szCs w:val="32"/>
        </w:rPr>
        <w:t>天。</w:t>
      </w:r>
    </w:p>
    <w:p w14:paraId="30306370"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美国环保局（</w:t>
      </w:r>
      <w:r w:rsidRPr="00D85F5D">
        <w:rPr>
          <w:rFonts w:eastAsia="仿宋_GB2312"/>
          <w:snapToGrid w:val="0"/>
          <w:kern w:val="0"/>
          <w:sz w:val="32"/>
          <w:szCs w:val="32"/>
        </w:rPr>
        <w:t>EPA</w:t>
      </w:r>
      <w:r w:rsidRPr="00D85F5D">
        <w:rPr>
          <w:rFonts w:eastAsia="仿宋_GB2312"/>
          <w:snapToGrid w:val="0"/>
          <w:kern w:val="0"/>
          <w:sz w:val="32"/>
          <w:szCs w:val="32"/>
        </w:rPr>
        <w:t>）没有考虑乙醛致癌性的阈值，根据大鼠吸入致癌性研究和线性外推法的应用，计算出了浓度为</w:t>
      </w:r>
      <w:r w:rsidRPr="00D85F5D">
        <w:rPr>
          <w:rFonts w:eastAsia="仿宋_GB2312"/>
          <w:snapToGrid w:val="0"/>
          <w:kern w:val="0"/>
          <w:sz w:val="32"/>
          <w:szCs w:val="32"/>
        </w:rPr>
        <w:t>5</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g/m</w:t>
      </w:r>
      <w:r w:rsidRPr="00D85F5D">
        <w:rPr>
          <w:rFonts w:eastAsia="仿宋_GB2312"/>
          <w:snapToGrid w:val="0"/>
          <w:kern w:val="0"/>
          <w:sz w:val="32"/>
          <w:szCs w:val="32"/>
          <w:vertAlign w:val="superscript"/>
        </w:rPr>
        <w:t>3</w:t>
      </w:r>
      <w:r w:rsidRPr="00D85F5D">
        <w:rPr>
          <w:rFonts w:eastAsia="仿宋_GB2312"/>
          <w:snapToGrid w:val="0"/>
          <w:kern w:val="0"/>
          <w:sz w:val="32"/>
          <w:szCs w:val="32"/>
        </w:rPr>
        <w:t>的乙醛代表</w:t>
      </w:r>
      <w:r w:rsidRPr="00D85F5D">
        <w:rPr>
          <w:rFonts w:eastAsia="仿宋_GB2312"/>
          <w:snapToGrid w:val="0"/>
          <w:kern w:val="0"/>
          <w:sz w:val="32"/>
          <w:szCs w:val="32"/>
        </w:rPr>
        <w:t>10</w:t>
      </w:r>
      <w:r w:rsidRPr="00D85F5D">
        <w:rPr>
          <w:rFonts w:eastAsia="仿宋_GB2312"/>
          <w:snapToGrid w:val="0"/>
          <w:kern w:val="0"/>
          <w:sz w:val="32"/>
          <w:szCs w:val="32"/>
          <w:vertAlign w:val="superscript"/>
        </w:rPr>
        <w:t>-5</w:t>
      </w:r>
      <w:r w:rsidRPr="00D85F5D">
        <w:rPr>
          <w:rFonts w:eastAsia="仿宋_GB2312"/>
          <w:snapToGrid w:val="0"/>
          <w:kern w:val="0"/>
          <w:sz w:val="32"/>
          <w:szCs w:val="32"/>
        </w:rPr>
        <w:t>的超额终生癌症风险（参考文献</w:t>
      </w:r>
      <w:r w:rsidRPr="00D85F5D">
        <w:rPr>
          <w:rFonts w:eastAsia="仿宋_GB2312"/>
          <w:snapToGrid w:val="0"/>
          <w:kern w:val="0"/>
          <w:sz w:val="32"/>
          <w:szCs w:val="32"/>
        </w:rPr>
        <w:t>34</w:t>
      </w:r>
      <w:r w:rsidRPr="00D85F5D">
        <w:rPr>
          <w:rFonts w:eastAsia="仿宋_GB2312"/>
          <w:snapToGrid w:val="0"/>
          <w:kern w:val="0"/>
          <w:sz w:val="32"/>
          <w:szCs w:val="32"/>
        </w:rPr>
        <w:t>）。对于</w:t>
      </w:r>
      <w:r w:rsidRPr="00D85F5D">
        <w:rPr>
          <w:rFonts w:eastAsia="仿宋_GB2312"/>
          <w:snapToGrid w:val="0"/>
          <w:kern w:val="0"/>
          <w:sz w:val="32"/>
          <w:szCs w:val="32"/>
        </w:rPr>
        <w:t>24</w:t>
      </w:r>
      <w:r w:rsidRPr="00D85F5D">
        <w:rPr>
          <w:rFonts w:eastAsia="仿宋_GB2312"/>
          <w:snapToGrid w:val="0"/>
          <w:kern w:val="0"/>
          <w:sz w:val="32"/>
          <w:szCs w:val="32"/>
        </w:rPr>
        <w:t>小时的</w:t>
      </w:r>
      <w:r w:rsidR="005223F7" w:rsidRPr="00D85F5D">
        <w:rPr>
          <w:rFonts w:eastAsia="仿宋_GB2312" w:hint="eastAsia"/>
          <w:snapToGrid w:val="0"/>
          <w:kern w:val="0"/>
          <w:sz w:val="32"/>
          <w:szCs w:val="32"/>
        </w:rPr>
        <w:t>暴露</w:t>
      </w:r>
      <w:r w:rsidRPr="00D85F5D">
        <w:rPr>
          <w:rFonts w:eastAsia="仿宋_GB2312"/>
          <w:snapToGrid w:val="0"/>
          <w:kern w:val="0"/>
          <w:sz w:val="32"/>
          <w:szCs w:val="32"/>
        </w:rPr>
        <w:t>，这意味着</w:t>
      </w:r>
      <w:r w:rsidRPr="00D85F5D">
        <w:rPr>
          <w:rFonts w:eastAsia="仿宋_GB2312"/>
          <w:snapToGrid w:val="0"/>
          <w:kern w:val="0"/>
          <w:sz w:val="32"/>
          <w:szCs w:val="32"/>
        </w:rPr>
        <w:t>5</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g/m</w:t>
      </w:r>
      <w:r w:rsidRPr="00D85F5D">
        <w:rPr>
          <w:rFonts w:eastAsia="仿宋_GB2312"/>
          <w:snapToGrid w:val="0"/>
          <w:kern w:val="0"/>
          <w:sz w:val="32"/>
          <w:szCs w:val="32"/>
          <w:vertAlign w:val="superscript"/>
        </w:rPr>
        <w:t>3</w:t>
      </w:r>
      <w:r w:rsidRPr="00D85F5D">
        <w:rPr>
          <w:rFonts w:eastAsia="仿宋_GB2312"/>
          <w:snapToGrid w:val="0"/>
          <w:kern w:val="0"/>
          <w:sz w:val="32"/>
          <w:szCs w:val="32"/>
        </w:rPr>
        <w:t xml:space="preserve"> × 28.8 m</w:t>
      </w:r>
      <w:r w:rsidRPr="00D85F5D">
        <w:rPr>
          <w:rFonts w:eastAsia="仿宋_GB2312"/>
          <w:snapToGrid w:val="0"/>
          <w:kern w:val="0"/>
          <w:sz w:val="32"/>
          <w:szCs w:val="32"/>
          <w:vertAlign w:val="superscript"/>
        </w:rPr>
        <w:t>3</w:t>
      </w:r>
      <w:r w:rsidRPr="00D85F5D">
        <w:rPr>
          <w:rFonts w:eastAsia="仿宋_GB2312"/>
          <w:snapToGrid w:val="0"/>
          <w:kern w:val="0"/>
          <w:sz w:val="32"/>
          <w:szCs w:val="32"/>
        </w:rPr>
        <w:t xml:space="preserve"> = 144</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天。</w:t>
      </w:r>
      <w:r w:rsidRPr="00D85F5D">
        <w:rPr>
          <w:rFonts w:eastAsia="仿宋_GB2312"/>
          <w:snapToGrid w:val="0"/>
          <w:kern w:val="0"/>
          <w:sz w:val="32"/>
          <w:szCs w:val="32"/>
        </w:rPr>
        <w:t>EPA</w:t>
      </w:r>
      <w:r w:rsidRPr="00D85F5D">
        <w:rPr>
          <w:rFonts w:eastAsia="仿宋_GB2312"/>
          <w:snapToGrid w:val="0"/>
          <w:kern w:val="0"/>
          <w:sz w:val="32"/>
          <w:szCs w:val="32"/>
        </w:rPr>
        <w:t>没有考虑通过口服途径可能产生的风险。</w:t>
      </w:r>
    </w:p>
    <w:p w14:paraId="4B639B40" w14:textId="77777777" w:rsidR="00E451E0" w:rsidRPr="00D85F5D" w:rsidRDefault="00E451E0">
      <w:pPr>
        <w:autoSpaceDE w:val="0"/>
        <w:autoSpaceDN w:val="0"/>
        <w:adjustRightInd w:val="0"/>
        <w:spacing w:afterLines="50" w:after="120" w:line="360" w:lineRule="auto"/>
        <w:rPr>
          <w:rFonts w:eastAsia="方正小标宋简体"/>
          <w:b/>
          <w:bCs/>
          <w:kern w:val="44"/>
          <w:sz w:val="36"/>
          <w:szCs w:val="32"/>
        </w:rPr>
      </w:pPr>
      <w:r w:rsidRPr="00D85F5D">
        <w:rPr>
          <w:rFonts w:eastAsia="方正小标宋简体"/>
          <w:b/>
          <w:bCs/>
          <w:kern w:val="44"/>
          <w:sz w:val="36"/>
          <w:szCs w:val="32"/>
        </w:rPr>
        <w:t>口服</w:t>
      </w:r>
      <w:r w:rsidR="007C0A4E" w:rsidRPr="00D85F5D">
        <w:rPr>
          <w:rFonts w:eastAsia="方正小标宋简体"/>
          <w:b/>
          <w:bCs/>
          <w:kern w:val="44"/>
          <w:sz w:val="36"/>
          <w:szCs w:val="32"/>
        </w:rPr>
        <w:t>每</w:t>
      </w:r>
      <w:r w:rsidR="00BE3A72" w:rsidRPr="00D85F5D">
        <w:rPr>
          <w:rFonts w:eastAsia="方正小标宋简体"/>
          <w:b/>
          <w:bCs/>
          <w:kern w:val="44"/>
          <w:sz w:val="36"/>
          <w:szCs w:val="32"/>
        </w:rPr>
        <w:t>日允许暴露</w:t>
      </w:r>
      <w:r w:rsidRPr="00D85F5D">
        <w:rPr>
          <w:rFonts w:eastAsia="方正小标宋简体"/>
          <w:b/>
          <w:bCs/>
          <w:kern w:val="44"/>
          <w:sz w:val="36"/>
          <w:szCs w:val="32"/>
        </w:rPr>
        <w:t>量</w:t>
      </w:r>
      <w:r w:rsidRPr="00D85F5D">
        <w:rPr>
          <w:rFonts w:eastAsia="方正小标宋简体"/>
          <w:b/>
          <w:bCs/>
          <w:kern w:val="44"/>
          <w:sz w:val="36"/>
          <w:szCs w:val="32"/>
        </w:rPr>
        <w:t>(PDE)</w:t>
      </w:r>
    </w:p>
    <w:p w14:paraId="4747BEBD"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选</w:t>
      </w:r>
      <w:r w:rsidR="00C92B77" w:rsidRPr="00D85F5D">
        <w:rPr>
          <w:rFonts w:eastAsia="仿宋_GB2312"/>
          <w:snapToGrid w:val="0"/>
          <w:kern w:val="0"/>
          <w:sz w:val="32"/>
          <w:szCs w:val="32"/>
        </w:rPr>
        <w:t>作</w:t>
      </w:r>
      <w:r w:rsidRPr="00D85F5D">
        <w:rPr>
          <w:rFonts w:eastAsia="仿宋_GB2312"/>
          <w:snapToGrid w:val="0"/>
          <w:kern w:val="0"/>
          <w:sz w:val="32"/>
          <w:szCs w:val="32"/>
        </w:rPr>
        <w:t>PDE</w:t>
      </w:r>
      <w:r w:rsidRPr="00D85F5D">
        <w:rPr>
          <w:rFonts w:eastAsia="仿宋_GB2312"/>
          <w:snapToGrid w:val="0"/>
          <w:kern w:val="0"/>
          <w:sz w:val="32"/>
          <w:szCs w:val="32"/>
        </w:rPr>
        <w:t>计算研究的</w:t>
      </w:r>
      <w:r w:rsidR="00A9420F" w:rsidRPr="00D85F5D">
        <w:rPr>
          <w:rFonts w:eastAsia="仿宋_GB2312"/>
          <w:snapToGrid w:val="0"/>
          <w:kern w:val="0"/>
          <w:sz w:val="32"/>
          <w:szCs w:val="32"/>
        </w:rPr>
        <w:t>理由</w:t>
      </w:r>
    </w:p>
    <w:p w14:paraId="266D465B"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鉴于口服乙醛后致癌性</w:t>
      </w:r>
      <w:r w:rsidRPr="00D85F5D">
        <w:rPr>
          <w:rFonts w:eastAsia="仿宋_GB2312" w:hint="eastAsia"/>
          <w:snapToGrid w:val="0"/>
          <w:kern w:val="0"/>
          <w:sz w:val="32"/>
          <w:szCs w:val="32"/>
        </w:rPr>
        <w:t>呈非线性剂量</w:t>
      </w:r>
      <w:r w:rsidR="00F63388" w:rsidRPr="00D85F5D">
        <w:rPr>
          <w:rFonts w:eastAsia="仿宋_GB2312" w:hint="eastAsia"/>
          <w:snapToGrid w:val="0"/>
          <w:kern w:val="0"/>
          <w:sz w:val="32"/>
          <w:szCs w:val="32"/>
        </w:rPr>
        <w:t>-</w:t>
      </w:r>
      <w:r w:rsidRPr="00D85F5D">
        <w:rPr>
          <w:rFonts w:eastAsia="仿宋_GB2312" w:hint="eastAsia"/>
          <w:snapToGrid w:val="0"/>
          <w:kern w:val="0"/>
          <w:sz w:val="32"/>
          <w:szCs w:val="32"/>
        </w:rPr>
        <w:t>反应的证据权重</w:t>
      </w:r>
      <w:r w:rsidRPr="00D85F5D">
        <w:rPr>
          <w:rFonts w:eastAsia="仿宋_GB2312"/>
          <w:snapToGrid w:val="0"/>
          <w:kern w:val="0"/>
          <w:sz w:val="32"/>
          <w:szCs w:val="32"/>
        </w:rPr>
        <w:t>，以及乙醛在多种食物</w:t>
      </w:r>
      <w:r w:rsidR="0064537B" w:rsidRPr="00D85F5D">
        <w:rPr>
          <w:rFonts w:eastAsia="仿宋_GB2312"/>
          <w:snapToGrid w:val="0"/>
          <w:kern w:val="0"/>
          <w:sz w:val="32"/>
          <w:szCs w:val="32"/>
        </w:rPr>
        <w:t>中的高</w:t>
      </w:r>
      <w:r w:rsidRPr="00D85F5D">
        <w:rPr>
          <w:rFonts w:eastAsia="仿宋_GB2312"/>
          <w:snapToGrid w:val="0"/>
          <w:kern w:val="0"/>
          <w:sz w:val="32"/>
          <w:szCs w:val="32"/>
        </w:rPr>
        <w:t>暴露</w:t>
      </w:r>
      <w:r w:rsidR="0064537B" w:rsidRPr="00D85F5D">
        <w:rPr>
          <w:rFonts w:eastAsia="仿宋_GB2312"/>
          <w:snapToGrid w:val="0"/>
          <w:kern w:val="0"/>
          <w:sz w:val="32"/>
          <w:szCs w:val="32"/>
        </w:rPr>
        <w:t>水平</w:t>
      </w:r>
      <w:r w:rsidRPr="00D85F5D">
        <w:rPr>
          <w:rFonts w:eastAsia="仿宋_GB2312"/>
          <w:snapToGrid w:val="0"/>
          <w:kern w:val="0"/>
          <w:sz w:val="32"/>
          <w:szCs w:val="32"/>
        </w:rPr>
        <w:t>，根据食物中乙醛的平均摄入量约为</w:t>
      </w:r>
      <w:r w:rsidRPr="00D85F5D">
        <w:rPr>
          <w:rFonts w:eastAsia="仿宋_GB2312"/>
          <w:snapToGrid w:val="0"/>
          <w:kern w:val="0"/>
          <w:sz w:val="32"/>
          <w:szCs w:val="32"/>
        </w:rPr>
        <w:t>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天，确定口服日允许接触量（</w:t>
      </w:r>
      <w:r w:rsidRPr="00D85F5D">
        <w:rPr>
          <w:rFonts w:eastAsia="仿宋_GB2312"/>
          <w:snapToGrid w:val="0"/>
          <w:kern w:val="0"/>
          <w:sz w:val="32"/>
          <w:szCs w:val="32"/>
        </w:rPr>
        <w:t>PDE</w:t>
      </w:r>
      <w:r w:rsidRPr="00D85F5D">
        <w:rPr>
          <w:rFonts w:eastAsia="仿宋_GB2312"/>
          <w:snapToGrid w:val="0"/>
          <w:kern w:val="0"/>
          <w:sz w:val="32"/>
          <w:szCs w:val="32"/>
        </w:rPr>
        <w:t>）为</w:t>
      </w:r>
      <w:r w:rsidRPr="00D85F5D">
        <w:rPr>
          <w:rFonts w:eastAsia="仿宋_GB2312"/>
          <w:snapToGrid w:val="0"/>
          <w:kern w:val="0"/>
          <w:sz w:val="32"/>
          <w:szCs w:val="32"/>
        </w:rPr>
        <w:t>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天（参考文献</w:t>
      </w:r>
      <w:r w:rsidRPr="00D85F5D">
        <w:rPr>
          <w:rFonts w:eastAsia="仿宋_GB2312"/>
          <w:snapToGrid w:val="0"/>
          <w:kern w:val="0"/>
          <w:sz w:val="32"/>
          <w:szCs w:val="32"/>
        </w:rPr>
        <w:t>8</w:t>
      </w:r>
      <w:r w:rsidRPr="00D85F5D">
        <w:rPr>
          <w:rFonts w:eastAsia="仿宋_GB2312"/>
          <w:snapToGrid w:val="0"/>
          <w:kern w:val="0"/>
          <w:sz w:val="32"/>
          <w:szCs w:val="32"/>
        </w:rPr>
        <w:t>）。</w:t>
      </w:r>
    </w:p>
    <w:p w14:paraId="4930E7E6" w14:textId="77777777" w:rsidR="00E451E0" w:rsidRPr="00D85F5D" w:rsidRDefault="009C1C60">
      <w:pPr>
        <w:autoSpaceDE w:val="0"/>
        <w:autoSpaceDN w:val="0"/>
        <w:adjustRightInd w:val="0"/>
        <w:spacing w:afterLines="50" w:after="120" w:line="360" w:lineRule="auto"/>
        <w:rPr>
          <w:rFonts w:eastAsia="仿宋_GB2312"/>
          <w:b/>
          <w:snapToGrid w:val="0"/>
          <w:kern w:val="0"/>
          <w:sz w:val="32"/>
          <w:szCs w:val="32"/>
        </w:rPr>
      </w:pPr>
      <w:r w:rsidRPr="00D85F5D">
        <w:rPr>
          <w:rFonts w:eastAsia="仿宋_GB2312"/>
          <w:b/>
          <w:snapToGrid w:val="0"/>
          <w:kern w:val="0"/>
          <w:sz w:val="32"/>
          <w:szCs w:val="32"/>
        </w:rPr>
        <w:t>每日允许暴露量</w:t>
      </w:r>
      <w:r w:rsidR="00E451E0" w:rsidRPr="00D85F5D">
        <w:rPr>
          <w:rFonts w:eastAsia="仿宋_GB2312"/>
          <w:b/>
          <w:snapToGrid w:val="0"/>
          <w:kern w:val="0"/>
          <w:sz w:val="32"/>
          <w:szCs w:val="32"/>
        </w:rPr>
        <w:t>（口服）</w:t>
      </w:r>
      <w:r w:rsidR="00E451E0" w:rsidRPr="00D85F5D">
        <w:rPr>
          <w:rFonts w:eastAsia="仿宋_GB2312"/>
          <w:b/>
          <w:snapToGrid w:val="0"/>
          <w:kern w:val="0"/>
          <w:sz w:val="32"/>
          <w:szCs w:val="32"/>
        </w:rPr>
        <w:t>=2</w:t>
      </w:r>
      <w:r w:rsidR="00E451E0" w:rsidRPr="00D85F5D">
        <w:rPr>
          <w:rFonts w:eastAsia="仿宋_GB2312" w:hint="eastAsia"/>
          <w:b/>
          <w:snapToGrid w:val="0"/>
          <w:kern w:val="0"/>
          <w:sz w:val="32"/>
          <w:szCs w:val="32"/>
        </w:rPr>
        <w:t xml:space="preserve"> </w:t>
      </w:r>
      <w:r w:rsidR="00E451E0" w:rsidRPr="00D85F5D">
        <w:rPr>
          <w:rFonts w:eastAsia="仿宋_GB2312"/>
          <w:b/>
          <w:snapToGrid w:val="0"/>
          <w:kern w:val="0"/>
          <w:sz w:val="32"/>
          <w:szCs w:val="32"/>
        </w:rPr>
        <w:t>mg/</w:t>
      </w:r>
      <w:r w:rsidR="00E451E0" w:rsidRPr="00D85F5D">
        <w:rPr>
          <w:rFonts w:eastAsia="仿宋_GB2312"/>
          <w:b/>
          <w:snapToGrid w:val="0"/>
          <w:kern w:val="0"/>
          <w:sz w:val="32"/>
          <w:szCs w:val="32"/>
        </w:rPr>
        <w:t>天</w:t>
      </w:r>
    </w:p>
    <w:p w14:paraId="743D506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43" w:name="_Toc83658854"/>
      <w:r w:rsidRPr="00D85F5D">
        <w:rPr>
          <w:rFonts w:eastAsia="方正小标宋简体"/>
          <w:b/>
          <w:bCs/>
          <w:kern w:val="44"/>
          <w:sz w:val="36"/>
          <w:szCs w:val="32"/>
        </w:rPr>
        <w:t>所有其他途径的可接受摄入量（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43"/>
    </w:p>
    <w:p w14:paraId="6F423DD5" w14:textId="77777777" w:rsidR="00E451E0" w:rsidRPr="00D85F5D" w:rsidRDefault="00E451E0">
      <w:pPr>
        <w:autoSpaceDE w:val="0"/>
        <w:autoSpaceDN w:val="0"/>
        <w:adjustRightInd w:val="0"/>
        <w:spacing w:afterLines="50" w:after="120" w:line="360" w:lineRule="auto"/>
        <w:rPr>
          <w:rFonts w:eastAsia="仿宋_GB2312"/>
          <w:b/>
          <w:snapToGrid w:val="0"/>
          <w:kern w:val="0"/>
          <w:sz w:val="32"/>
          <w:szCs w:val="32"/>
        </w:rPr>
      </w:pPr>
      <w:r w:rsidRPr="00D85F5D">
        <w:rPr>
          <w:rFonts w:eastAsia="仿宋_GB2312" w:hint="eastAsia"/>
          <w:b/>
          <w:snapToGrid w:val="0"/>
          <w:kern w:val="0"/>
          <w:sz w:val="32"/>
          <w:szCs w:val="32"/>
        </w:rPr>
        <w:t>选作计算</w:t>
      </w:r>
      <w:r w:rsidRPr="00D85F5D">
        <w:rPr>
          <w:rFonts w:eastAsia="仿宋_GB2312"/>
          <w:b/>
          <w:snapToGrid w:val="0"/>
          <w:kern w:val="0"/>
          <w:sz w:val="32"/>
          <w:szCs w:val="32"/>
        </w:rPr>
        <w:t>AI</w:t>
      </w:r>
      <w:r w:rsidRPr="00D85F5D">
        <w:rPr>
          <w:rFonts w:eastAsia="仿宋_GB2312" w:hint="eastAsia"/>
          <w:b/>
          <w:snapToGrid w:val="0"/>
          <w:kern w:val="0"/>
          <w:sz w:val="32"/>
          <w:szCs w:val="32"/>
        </w:rPr>
        <w:t>研究的理由</w:t>
      </w:r>
    </w:p>
    <w:p w14:paraId="5B4AFA0E" w14:textId="137DCA2B"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Woutersen</w:t>
      </w:r>
      <w:r w:rsidRPr="00D85F5D">
        <w:rPr>
          <w:rFonts w:eastAsia="仿宋_GB2312"/>
          <w:snapToGrid w:val="0"/>
          <w:kern w:val="0"/>
          <w:sz w:val="32"/>
          <w:szCs w:val="32"/>
        </w:rPr>
        <w:t>等（参考文献</w:t>
      </w:r>
      <w:r w:rsidRPr="00D85F5D">
        <w:rPr>
          <w:rFonts w:eastAsia="仿宋_GB2312"/>
          <w:snapToGrid w:val="0"/>
          <w:kern w:val="0"/>
          <w:sz w:val="32"/>
          <w:szCs w:val="32"/>
        </w:rPr>
        <w:t>25</w:t>
      </w:r>
      <w:r w:rsidRPr="00D85F5D">
        <w:rPr>
          <w:rFonts w:eastAsia="仿宋_GB2312"/>
          <w:snapToGrid w:val="0"/>
          <w:kern w:val="0"/>
          <w:sz w:val="32"/>
          <w:szCs w:val="32"/>
        </w:rPr>
        <w:t>）对大鼠的吸入研究被用来推导所有其他途径的</w:t>
      </w:r>
      <w:r w:rsidRPr="00D85F5D">
        <w:rPr>
          <w:rFonts w:eastAsia="仿宋_GB2312"/>
          <w:bCs/>
          <w:snapToGrid w:val="0"/>
          <w:kern w:val="0"/>
          <w:sz w:val="32"/>
          <w:szCs w:val="32"/>
        </w:rPr>
        <w:t>可接受摄入量</w:t>
      </w:r>
      <w:r w:rsidRPr="00D85F5D">
        <w:rPr>
          <w:rFonts w:eastAsia="仿宋_GB2312"/>
          <w:snapToGrid w:val="0"/>
          <w:kern w:val="0"/>
          <w:sz w:val="32"/>
          <w:szCs w:val="32"/>
        </w:rPr>
        <w:t>AI</w:t>
      </w:r>
      <w:r w:rsidRPr="00D85F5D">
        <w:rPr>
          <w:rFonts w:eastAsia="仿宋_GB2312"/>
          <w:snapToGrid w:val="0"/>
          <w:kern w:val="0"/>
          <w:sz w:val="32"/>
          <w:szCs w:val="32"/>
        </w:rPr>
        <w:t>。该研究</w:t>
      </w:r>
      <w:r w:rsidR="00F63388" w:rsidRPr="00D85F5D">
        <w:rPr>
          <w:rFonts w:eastAsia="仿宋_GB2312" w:hint="eastAsia"/>
          <w:snapToGrid w:val="0"/>
          <w:kern w:val="0"/>
          <w:sz w:val="32"/>
          <w:szCs w:val="32"/>
        </w:rPr>
        <w:t>试验组设计</w:t>
      </w:r>
      <w:r w:rsidR="00F63388" w:rsidRPr="00D85F5D">
        <w:rPr>
          <w:rFonts w:eastAsia="仿宋_GB2312"/>
          <w:snapToGrid w:val="0"/>
          <w:kern w:val="0"/>
          <w:sz w:val="32"/>
          <w:szCs w:val="32"/>
        </w:rPr>
        <w:t>为</w:t>
      </w:r>
      <w:r w:rsidRPr="00D85F5D">
        <w:rPr>
          <w:rFonts w:eastAsia="仿宋_GB2312"/>
          <w:snapToGrid w:val="0"/>
          <w:kern w:val="0"/>
          <w:sz w:val="32"/>
          <w:szCs w:val="32"/>
        </w:rPr>
        <w:t>50</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Pr="00D85F5D">
        <w:rPr>
          <w:rFonts w:eastAsia="仿宋_GB2312"/>
          <w:snapToGrid w:val="0"/>
          <w:kern w:val="0"/>
          <w:sz w:val="32"/>
          <w:szCs w:val="32"/>
        </w:rPr>
        <w:t>剂量，</w:t>
      </w:r>
      <w:r w:rsidR="00F63388" w:rsidRPr="00D85F5D">
        <w:rPr>
          <w:rFonts w:eastAsia="仿宋_GB2312" w:hint="eastAsia"/>
          <w:snapToGrid w:val="0"/>
          <w:kern w:val="0"/>
          <w:sz w:val="32"/>
          <w:szCs w:val="32"/>
        </w:rPr>
        <w:t>终生</w:t>
      </w:r>
      <w:r w:rsidRPr="00D85F5D">
        <w:rPr>
          <w:rFonts w:eastAsia="仿宋_GB2312"/>
          <w:snapToGrid w:val="0"/>
          <w:kern w:val="0"/>
          <w:sz w:val="32"/>
          <w:szCs w:val="32"/>
        </w:rPr>
        <w:t>（即</w:t>
      </w:r>
      <w:r w:rsidRPr="00D85F5D">
        <w:rPr>
          <w:rFonts w:eastAsia="仿宋_GB2312"/>
          <w:snapToGrid w:val="0"/>
          <w:kern w:val="0"/>
          <w:sz w:val="32"/>
          <w:szCs w:val="32"/>
        </w:rPr>
        <w:t>24</w:t>
      </w:r>
      <w:r w:rsidRPr="00D85F5D">
        <w:rPr>
          <w:rFonts w:eastAsia="仿宋_GB2312"/>
          <w:snapToGrid w:val="0"/>
          <w:kern w:val="0"/>
          <w:sz w:val="32"/>
          <w:szCs w:val="32"/>
        </w:rPr>
        <w:t>个月）</w:t>
      </w:r>
      <w:r w:rsidR="00F63388" w:rsidRPr="00D85F5D">
        <w:rPr>
          <w:rFonts w:eastAsia="仿宋_GB2312" w:hint="eastAsia"/>
          <w:snapToGrid w:val="0"/>
          <w:kern w:val="0"/>
          <w:sz w:val="32"/>
          <w:szCs w:val="32"/>
        </w:rPr>
        <w:t>给药</w:t>
      </w:r>
      <w:r w:rsidRPr="00D85F5D">
        <w:rPr>
          <w:rFonts w:eastAsia="仿宋_GB2312"/>
          <w:snapToGrid w:val="0"/>
          <w:kern w:val="0"/>
          <w:sz w:val="32"/>
          <w:szCs w:val="32"/>
        </w:rPr>
        <w:t>。</w:t>
      </w:r>
      <w:r w:rsidRPr="00D85F5D">
        <w:rPr>
          <w:rFonts w:eastAsia="仿宋_GB2312" w:hint="eastAsia"/>
          <w:snapToGrid w:val="0"/>
          <w:kern w:val="0"/>
          <w:sz w:val="32"/>
          <w:szCs w:val="32"/>
        </w:rPr>
        <w:t>根据</w:t>
      </w:r>
      <w:r w:rsidRPr="00D85F5D">
        <w:rPr>
          <w:rFonts w:eastAsia="仿宋_GB2312" w:hint="eastAsia"/>
          <w:snapToGrid w:val="0"/>
          <w:kern w:val="0"/>
          <w:sz w:val="32"/>
          <w:szCs w:val="32"/>
        </w:rPr>
        <w:t>M7</w:t>
      </w:r>
      <w:r w:rsidRPr="00D85F5D">
        <w:rPr>
          <w:rFonts w:eastAsia="仿宋_GB2312" w:hint="eastAsia"/>
          <w:snapToGrid w:val="0"/>
          <w:kern w:val="0"/>
          <w:sz w:val="32"/>
          <w:szCs w:val="32"/>
        </w:rPr>
        <w:t>关于选择最相关的研究以推导出</w:t>
      </w:r>
      <w:r w:rsidRPr="00D85F5D">
        <w:rPr>
          <w:rFonts w:eastAsia="仿宋_GB2312" w:hint="eastAsia"/>
          <w:snapToGrid w:val="0"/>
          <w:kern w:val="0"/>
          <w:sz w:val="32"/>
          <w:szCs w:val="32"/>
        </w:rPr>
        <w:t>AI</w:t>
      </w:r>
      <w:r w:rsidRPr="00D85F5D">
        <w:rPr>
          <w:rFonts w:eastAsia="仿宋_GB2312" w:hint="eastAsia"/>
          <w:snapToGrid w:val="0"/>
          <w:kern w:val="0"/>
          <w:sz w:val="32"/>
          <w:szCs w:val="32"/>
        </w:rPr>
        <w:t>的建议，</w:t>
      </w:r>
      <w:r w:rsidR="00E061A9" w:rsidRPr="00D85F5D">
        <w:rPr>
          <w:rFonts w:eastAsia="仿宋_GB2312" w:hint="eastAsia"/>
          <w:snapToGrid w:val="0"/>
          <w:kern w:val="0"/>
          <w:sz w:val="32"/>
          <w:szCs w:val="32"/>
        </w:rPr>
        <w:t>该研究</w:t>
      </w:r>
      <w:r w:rsidRPr="00D85F5D">
        <w:rPr>
          <w:rFonts w:eastAsia="仿宋_GB2312" w:hint="eastAsia"/>
          <w:snapToGrid w:val="0"/>
          <w:kern w:val="0"/>
          <w:sz w:val="32"/>
          <w:szCs w:val="32"/>
        </w:rPr>
        <w:t>被认为是可用于乙醛的最合适和最可靠的研究</w:t>
      </w:r>
      <w:r w:rsidRPr="00D85F5D">
        <w:rPr>
          <w:rFonts w:eastAsia="仿宋_GB2312"/>
          <w:snapToGrid w:val="0"/>
          <w:kern w:val="0"/>
          <w:sz w:val="32"/>
          <w:szCs w:val="32"/>
        </w:rPr>
        <w:t>。吸入致癌性数据和机理研究数据表明，乙醛致癌风险与接触部位的细</w:t>
      </w:r>
      <w:r w:rsidRPr="00D85F5D">
        <w:rPr>
          <w:rFonts w:eastAsia="仿宋_GB2312"/>
          <w:snapToGrid w:val="0"/>
          <w:kern w:val="0"/>
          <w:sz w:val="32"/>
          <w:szCs w:val="32"/>
        </w:rPr>
        <w:lastRenderedPageBreak/>
        <w:t>胞毒性有关，因为鼻腔肿瘤仅在与细胞毒性和严重刺激（造成再生增殖和促进突变细胞生长）相关的剂量下才被发现。</w:t>
      </w:r>
    </w:p>
    <w:p w14:paraId="6667D7A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44" w:name="_Toc83658855"/>
      <w:r w:rsidRPr="00D85F5D">
        <w:rPr>
          <w:rFonts w:eastAsia="方正小标宋简体"/>
          <w:b/>
          <w:bCs/>
          <w:kern w:val="44"/>
          <w:sz w:val="36"/>
          <w:szCs w:val="32"/>
        </w:rPr>
        <w:t>AI</w:t>
      </w:r>
      <w:r w:rsidRPr="00D85F5D">
        <w:rPr>
          <w:rFonts w:eastAsia="方正小标宋简体"/>
          <w:b/>
          <w:bCs/>
          <w:kern w:val="44"/>
          <w:sz w:val="36"/>
          <w:szCs w:val="32"/>
        </w:rPr>
        <w:t>的计算</w:t>
      </w:r>
      <w:bookmarkEnd w:id="44"/>
    </w:p>
    <w:p w14:paraId="38C92970"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/50000 × 50 kg</w:t>
      </w:r>
    </w:p>
    <w:p w14:paraId="18478CA0"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=185 mg/kg/</w:t>
      </w:r>
      <w:r w:rsidRPr="00D85F5D">
        <w:rPr>
          <w:rFonts w:eastAsia="仿宋_GB2312"/>
          <w:snapToGrid w:val="0"/>
          <w:kern w:val="0"/>
          <w:sz w:val="32"/>
          <w:szCs w:val="32"/>
          <w:lang w:eastAsia="en-US"/>
        </w:rPr>
        <w:t>天</w:t>
      </w:r>
      <w:r w:rsidRPr="00D85F5D">
        <w:rPr>
          <w:rFonts w:eastAsia="仿宋_GB2312"/>
          <w:snapToGrid w:val="0"/>
          <w:kern w:val="0"/>
          <w:sz w:val="32"/>
          <w:szCs w:val="32"/>
          <w:lang w:eastAsia="en-US"/>
        </w:rPr>
        <w:t>/50000 × 50 kg</w:t>
      </w:r>
    </w:p>
    <w:p w14:paraId="0BEA8EED" w14:textId="77777777" w:rsidR="00E451E0" w:rsidRPr="00D85F5D" w:rsidRDefault="00E451E0">
      <w:pPr>
        <w:autoSpaceDE w:val="0"/>
        <w:autoSpaceDN w:val="0"/>
        <w:adjustRightInd w:val="0"/>
        <w:spacing w:afterLines="50" w:after="120" w:line="360" w:lineRule="auto"/>
        <w:rPr>
          <w:rFonts w:eastAsia="仿宋_GB2312"/>
          <w:bCs/>
          <w:snapToGrid w:val="0"/>
          <w:kern w:val="0"/>
          <w:sz w:val="32"/>
          <w:szCs w:val="32"/>
        </w:rPr>
      </w:pPr>
      <w:r w:rsidRPr="00D85F5D">
        <w:rPr>
          <w:rFonts w:eastAsia="仿宋_GB2312" w:hint="eastAsia"/>
          <w:bCs/>
          <w:snapToGrid w:val="0"/>
          <w:kern w:val="0"/>
          <w:sz w:val="32"/>
          <w:szCs w:val="32"/>
        </w:rPr>
        <w:t>终生</w:t>
      </w:r>
      <w:r w:rsidRPr="00D85F5D">
        <w:rPr>
          <w:rFonts w:eastAsia="仿宋_GB2312"/>
          <w:bCs/>
          <w:snapToGrid w:val="0"/>
          <w:kern w:val="0"/>
          <w:sz w:val="32"/>
          <w:szCs w:val="32"/>
        </w:rPr>
        <w:t>AI</w:t>
      </w:r>
      <w:r w:rsidRPr="00D85F5D">
        <w:rPr>
          <w:rFonts w:eastAsia="仿宋_GB2312" w:hint="eastAsia"/>
          <w:bCs/>
          <w:snapToGrid w:val="0"/>
          <w:kern w:val="0"/>
          <w:sz w:val="32"/>
          <w:szCs w:val="32"/>
        </w:rPr>
        <w:t>（所有其他途径）</w:t>
      </w:r>
      <w:r w:rsidRPr="00D85F5D">
        <w:rPr>
          <w:rFonts w:eastAsia="仿宋_GB2312"/>
          <w:bCs/>
          <w:snapToGrid w:val="0"/>
          <w:kern w:val="0"/>
          <w:sz w:val="32"/>
          <w:szCs w:val="32"/>
        </w:rPr>
        <w:t>= 185 μg/</w:t>
      </w:r>
      <w:r w:rsidRPr="00D85F5D">
        <w:rPr>
          <w:rFonts w:eastAsia="仿宋_GB2312" w:hint="eastAsia"/>
          <w:bCs/>
          <w:snapToGrid w:val="0"/>
          <w:kern w:val="0"/>
          <w:sz w:val="32"/>
          <w:szCs w:val="32"/>
        </w:rPr>
        <w:t>天</w:t>
      </w:r>
    </w:p>
    <w:p w14:paraId="4079C16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45" w:name="_Toc83658856"/>
      <w:r w:rsidRPr="00D85F5D">
        <w:rPr>
          <w:rFonts w:eastAsia="方正小标宋简体"/>
          <w:b/>
          <w:bCs/>
          <w:kern w:val="44"/>
          <w:sz w:val="36"/>
          <w:szCs w:val="32"/>
        </w:rPr>
        <w:t>参考文献</w:t>
      </w:r>
      <w:bookmarkEnd w:id="45"/>
    </w:p>
    <w:p w14:paraId="19FEA707"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IARC. IARC monographs on the evaluation of the carcinogenic risk of chemicals to humans. Acetaldehyde. 1999;71:319–35.</w:t>
      </w:r>
    </w:p>
    <w:p w14:paraId="595A7A01"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O’Brien PJ, Siraki AG, et al. Aldehyde sources, metabolism, molecular toxicity mechanisms, and possible effects on human health. Crit Rev Toxicol 2005;35:609-62.</w:t>
      </w:r>
    </w:p>
    <w:p w14:paraId="7F07569F"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Fukunaga T, Sillanaukee P, Eriksson CJP. Problems involved in the determination of endogenous acetaldehyde in human blood. Alcohol and Alcoholism 1993;28:535-541.</w:t>
      </w:r>
    </w:p>
    <w:p w14:paraId="5792FEEE"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Jones AW. Measuring and reporting the concentration of acetaldehyde in human breath. Alcohol and Alcoholism 1995;30:271-285.</w:t>
      </w:r>
    </w:p>
    <w:p w14:paraId="3D4AE354"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Maximum Workplace Concentration Commission (MAK). The MAK Collection for Occupational Health and Safety. Acetaldehyde. 2013;1–58.</w:t>
      </w:r>
    </w:p>
    <w:p w14:paraId="7CFFD272"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 xml:space="preserve">Lachenmeier DW, Gill JS, Chick J, Rehm J. The total margin of exposure of ethanol and acetaldehyde for heavy drinkers </w:t>
      </w:r>
      <w:r w:rsidRPr="00D85F5D">
        <w:rPr>
          <w:rFonts w:eastAsia="仿宋_GB2312"/>
          <w:kern w:val="0"/>
          <w:sz w:val="32"/>
          <w:szCs w:val="32"/>
        </w:rPr>
        <w:lastRenderedPageBreak/>
        <w:t>consuming cider or vodka. Food Chem Toxicol 2015;83:210–214.</w:t>
      </w:r>
    </w:p>
    <w:p w14:paraId="7D3963CF"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Väkeväinen S, Tillonen J, Agarwal DP, Srivastava N, Salaspuro M. High salivary acetaldehyde after a moderate dose of alcohol in ALDH2-deficient subjects: strong evidence for the local carcinogenic action of acetaldehyde. Alcohol Clin Exp Res 2000;24:873-7.</w:t>
      </w:r>
    </w:p>
    <w:p w14:paraId="1DB6FAE8"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Uebelacker M, Lachenmeier DW. Quantitative determination of acetaldehyde in foods using automated digestion with simulated gastric fluid followed by headspace gas chromatography. J Autom Methods Manag Chem 2011;2011:907317.</w:t>
      </w:r>
    </w:p>
    <w:p w14:paraId="0FC44FC1"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Joint FAO/WHO Expert Committee on Food Additives (JECFA). Evaluation of certain food additives and contaminants. Forty-Ninth Report of the Joint FAO/WHO Expert Committee on Food Additives. 1999; WHO Technical Report Series 884.</w:t>
      </w:r>
    </w:p>
    <w:p w14:paraId="79345ECD"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Food Safety Commission (FSC). Evaluation of Food Additives: Acetaldehyde, Tokyo, Japan. 2005.</w:t>
      </w:r>
    </w:p>
    <w:p w14:paraId="6925C772"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Chemicals Evaluation and Research Institute Japan (CERI). Hazard Assessment Report Acetaldehyde, Japan. 2007.</w:t>
      </w:r>
    </w:p>
    <w:p w14:paraId="69614CAF"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12.</w:t>
      </w:r>
      <w:r w:rsidRPr="00D85F5D">
        <w:rPr>
          <w:rFonts w:eastAsia="仿宋_GB2312" w:hint="eastAsia"/>
          <w:kern w:val="0"/>
          <w:sz w:val="32"/>
          <w:szCs w:val="32"/>
        </w:rPr>
        <w:tab/>
      </w:r>
      <w:r w:rsidRPr="00D85F5D">
        <w:rPr>
          <w:rFonts w:eastAsia="仿宋_GB2312"/>
          <w:kern w:val="0"/>
          <w:sz w:val="32"/>
          <w:szCs w:val="32"/>
        </w:rPr>
        <w:t xml:space="preserve">European Commission (EC). Scientific Committee on Consumer </w:t>
      </w:r>
      <w:bookmarkStart w:id="46" w:name="_GoBack"/>
      <w:r w:rsidRPr="00D85F5D">
        <w:rPr>
          <w:rFonts w:eastAsia="仿宋_GB2312"/>
          <w:kern w:val="0"/>
          <w:sz w:val="32"/>
          <w:szCs w:val="32"/>
        </w:rPr>
        <w:t xml:space="preserve">Safety: SCCS/1468/12: Opinion On: Acetaldehyde. 2012; </w:t>
      </w:r>
      <w:bookmarkEnd w:id="46"/>
      <w:r w:rsidRPr="00D85F5D">
        <w:rPr>
          <w:rFonts w:eastAsia="仿宋_GB2312"/>
          <w:kern w:val="0"/>
          <w:sz w:val="32"/>
          <w:szCs w:val="32"/>
        </w:rPr>
        <w:t>SCCS/1468/12.</w:t>
      </w:r>
    </w:p>
    <w:p w14:paraId="54C7C178"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13.</w:t>
      </w:r>
      <w:r w:rsidRPr="00D85F5D">
        <w:rPr>
          <w:rFonts w:eastAsia="仿宋_GB2312" w:hint="eastAsia"/>
          <w:kern w:val="0"/>
          <w:sz w:val="32"/>
          <w:szCs w:val="32"/>
        </w:rPr>
        <w:tab/>
      </w:r>
      <w:r w:rsidRPr="00D85F5D">
        <w:rPr>
          <w:rFonts w:eastAsia="仿宋_GB2312"/>
          <w:kern w:val="0"/>
          <w:sz w:val="32"/>
          <w:szCs w:val="32"/>
        </w:rPr>
        <w:t>Scientific Committee on Cosmetic Products and Non-Food Products (SCCNFP). Opinion of the Scientific Committee on Cosmetic Products and non-food products for consumers concerning acetaldehyde. 2004; SCCNFP/0821/04.</w:t>
      </w:r>
    </w:p>
    <w:p w14:paraId="0E560804"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lastRenderedPageBreak/>
        <w:t>14.</w:t>
      </w:r>
      <w:r w:rsidRPr="00D85F5D">
        <w:rPr>
          <w:rFonts w:eastAsia="仿宋_GB2312" w:hint="eastAsia"/>
          <w:kern w:val="0"/>
          <w:sz w:val="32"/>
          <w:szCs w:val="32"/>
        </w:rPr>
        <w:tab/>
      </w:r>
      <w:r w:rsidRPr="00D85F5D">
        <w:rPr>
          <w:rFonts w:eastAsia="仿宋_GB2312"/>
          <w:kern w:val="0"/>
          <w:sz w:val="32"/>
          <w:szCs w:val="32"/>
        </w:rPr>
        <w:t>Albertini RJ. Vinyl acetate monomer (VAM) genotoxicity profile: Relevance for carcinogenicity. Critical Reviews in Toxicology 2013;43:671-706.</w:t>
      </w:r>
    </w:p>
    <w:p w14:paraId="157E38C1"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15.</w:t>
      </w:r>
      <w:r w:rsidRPr="00D85F5D">
        <w:rPr>
          <w:rFonts w:eastAsia="仿宋_GB2312" w:hint="eastAsia"/>
          <w:kern w:val="0"/>
          <w:sz w:val="32"/>
          <w:szCs w:val="32"/>
        </w:rPr>
        <w:tab/>
      </w:r>
      <w:r w:rsidRPr="00D85F5D">
        <w:rPr>
          <w:rFonts w:eastAsia="仿宋_GB2312"/>
          <w:kern w:val="0"/>
          <w:sz w:val="32"/>
          <w:szCs w:val="32"/>
        </w:rPr>
        <w:t>Grafström RC, Dypbukt JM, Sundqvist K, Atzori L, Nielsen I, Curren RD, Harris CC. Pathobiological effects of acetaldehyde in cultured human epithelial cells and fibroblasts. Carcinogenesis 1994;15:985–990.</w:t>
      </w:r>
    </w:p>
    <w:p w14:paraId="2653F98A"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16.</w:t>
      </w:r>
      <w:r w:rsidRPr="00D85F5D">
        <w:rPr>
          <w:rFonts w:eastAsia="仿宋_GB2312" w:hint="eastAsia"/>
          <w:kern w:val="0"/>
          <w:sz w:val="32"/>
          <w:szCs w:val="32"/>
        </w:rPr>
        <w:tab/>
      </w:r>
      <w:r w:rsidRPr="00D85F5D">
        <w:rPr>
          <w:rFonts w:eastAsia="仿宋_GB2312"/>
          <w:kern w:val="0"/>
          <w:sz w:val="32"/>
          <w:szCs w:val="32"/>
        </w:rPr>
        <w:t>Moeller BC, Recio L, Green A, Sun W, Wright FA, Bodnar WM, Swenberg JA. Biomarkers of Exposure and Effect in Human Lymphoblastoid TK6 Cells Following [</w:t>
      </w:r>
      <w:r w:rsidRPr="00D85F5D">
        <w:rPr>
          <w:rFonts w:eastAsia="仿宋_GB2312"/>
          <w:kern w:val="0"/>
          <w:sz w:val="32"/>
          <w:szCs w:val="32"/>
          <w:vertAlign w:val="superscript"/>
        </w:rPr>
        <w:t>13</w:t>
      </w:r>
      <w:r w:rsidRPr="00D85F5D">
        <w:rPr>
          <w:rFonts w:eastAsia="仿宋_GB2312"/>
          <w:kern w:val="0"/>
          <w:sz w:val="32"/>
          <w:szCs w:val="32"/>
        </w:rPr>
        <w:t>C</w:t>
      </w:r>
      <w:r w:rsidRPr="00D85F5D">
        <w:rPr>
          <w:rFonts w:eastAsia="仿宋_GB2312"/>
          <w:kern w:val="0"/>
          <w:sz w:val="32"/>
          <w:szCs w:val="32"/>
          <w:vertAlign w:val="subscript"/>
        </w:rPr>
        <w:t>2</w:t>
      </w:r>
      <w:r w:rsidRPr="00D85F5D">
        <w:rPr>
          <w:rFonts w:eastAsia="仿宋_GB2312"/>
          <w:kern w:val="0"/>
          <w:sz w:val="32"/>
          <w:szCs w:val="32"/>
        </w:rPr>
        <w:t>]-Acetaldehyde Exposure. Toxicological Sciences 2013;133:1-12.</w:t>
      </w:r>
    </w:p>
    <w:p w14:paraId="7E98EA29"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17.</w:t>
      </w:r>
      <w:r w:rsidRPr="00D85F5D">
        <w:rPr>
          <w:rFonts w:eastAsia="仿宋_GB2312" w:hint="eastAsia"/>
          <w:kern w:val="0"/>
          <w:sz w:val="32"/>
          <w:szCs w:val="32"/>
        </w:rPr>
        <w:tab/>
      </w:r>
      <w:r w:rsidRPr="00D85F5D">
        <w:rPr>
          <w:rFonts w:eastAsia="仿宋_GB2312"/>
          <w:kern w:val="0"/>
          <w:sz w:val="32"/>
          <w:szCs w:val="32"/>
        </w:rPr>
        <w:t>Morita T, Asano N, Awogi T, Sasaki YF, Sato S-I, Shimada H, Sutou S, Suzuki T, Wakata A, Sofuni T, Hayashi M. Evaluation of the rodent micronucleus assay in the screening of IARC carcinogens (groups 1, 2A and 2B). The summary report of the 6th collaborative study by CSGMT/JEMS MMS. Mutation Research 1997;389:3–122</w:t>
      </w:r>
    </w:p>
    <w:p w14:paraId="4B5C2E97"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18.</w:t>
      </w:r>
      <w:r w:rsidRPr="00D85F5D">
        <w:rPr>
          <w:rFonts w:eastAsia="仿宋_GB2312" w:hint="eastAsia"/>
          <w:kern w:val="0"/>
          <w:sz w:val="32"/>
          <w:szCs w:val="32"/>
        </w:rPr>
        <w:tab/>
      </w:r>
      <w:r w:rsidRPr="00D85F5D">
        <w:rPr>
          <w:rFonts w:eastAsia="仿宋_GB2312"/>
          <w:kern w:val="0"/>
          <w:sz w:val="32"/>
          <w:szCs w:val="32"/>
        </w:rPr>
        <w:t>Speit G, Froehler-Keller M, Schuetz P, Neuss S. Low sensitivity of the comet assay to detect acetaldehyde-induced genotoxicity. Mutation Research 2008;657:93–97.</w:t>
      </w:r>
    </w:p>
    <w:p w14:paraId="2A742EE6"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19.</w:t>
      </w:r>
      <w:r w:rsidRPr="00D85F5D">
        <w:rPr>
          <w:rFonts w:eastAsia="仿宋_GB2312" w:hint="eastAsia"/>
          <w:kern w:val="0"/>
          <w:sz w:val="32"/>
          <w:szCs w:val="32"/>
        </w:rPr>
        <w:tab/>
      </w:r>
      <w:r w:rsidRPr="00D85F5D">
        <w:rPr>
          <w:rFonts w:eastAsia="仿宋_GB2312"/>
          <w:kern w:val="0"/>
          <w:sz w:val="32"/>
          <w:szCs w:val="32"/>
        </w:rPr>
        <w:t>IARC. IARC monographs on the evaluation of the carcinogenic risk of chemicals to humans. Personal habits and indoor combustions. 2012; Volume 100 E.</w:t>
      </w:r>
    </w:p>
    <w:p w14:paraId="4637F171"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20.</w:t>
      </w:r>
      <w:r w:rsidRPr="00D85F5D">
        <w:rPr>
          <w:rFonts w:eastAsia="仿宋_GB2312" w:hint="eastAsia"/>
          <w:kern w:val="0"/>
          <w:sz w:val="32"/>
          <w:szCs w:val="32"/>
        </w:rPr>
        <w:tab/>
      </w:r>
      <w:r w:rsidRPr="00D85F5D">
        <w:rPr>
          <w:rFonts w:eastAsia="仿宋_GB2312"/>
          <w:kern w:val="0"/>
          <w:sz w:val="32"/>
          <w:szCs w:val="32"/>
        </w:rPr>
        <w:t>Shield KD, Soerjomataram I, Rehm J. Alcohol Use and Breast Cancer: A Critical Review. Alcohol Clin Exp Res 2016;40:1166-81.</w:t>
      </w:r>
    </w:p>
    <w:p w14:paraId="6B364541"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lastRenderedPageBreak/>
        <w:t>21.</w:t>
      </w:r>
      <w:r w:rsidRPr="00D85F5D">
        <w:rPr>
          <w:rFonts w:eastAsia="仿宋_GB2312" w:hint="eastAsia"/>
          <w:kern w:val="0"/>
          <w:sz w:val="32"/>
          <w:szCs w:val="32"/>
        </w:rPr>
        <w:tab/>
      </w:r>
      <w:r w:rsidRPr="00D85F5D">
        <w:rPr>
          <w:rFonts w:eastAsia="仿宋_GB2312"/>
          <w:kern w:val="0"/>
          <w:sz w:val="32"/>
          <w:szCs w:val="32"/>
        </w:rPr>
        <w:t>Lachenmeier DW, Kanteres F, Rehm J. Carcinogenicity of acetaldehyde in alcoholic beverages: risk assessment outside ethanol metabolism. Addiction 2009;104:533-50.</w:t>
      </w:r>
    </w:p>
    <w:p w14:paraId="1C0BBA36"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22.</w:t>
      </w:r>
      <w:r w:rsidRPr="00D85F5D">
        <w:rPr>
          <w:rFonts w:eastAsia="仿宋_GB2312" w:hint="eastAsia"/>
          <w:kern w:val="0"/>
          <w:sz w:val="32"/>
          <w:szCs w:val="32"/>
        </w:rPr>
        <w:tab/>
      </w:r>
      <w:r w:rsidRPr="00D85F5D">
        <w:rPr>
          <w:rFonts w:eastAsia="仿宋_GB2312"/>
          <w:kern w:val="0"/>
          <w:sz w:val="32"/>
          <w:szCs w:val="32"/>
        </w:rPr>
        <w:t>Bagnardi V, Rota M, Botteri E, Tramacere I, Islami F, Fedirko V, Scotti L, Jenab M, Turati F, Pasquali E, Pelucchi C, Galeone C, Bellocco R, Negri E, Corrao G, Boffetta P, La Vecchia C. Alcohol consumption and site-specific cancer risk: a comprehensive dose-response meta-analysis. Br J Cancer 2015;112:580-93.</w:t>
      </w:r>
    </w:p>
    <w:p w14:paraId="08F37D2A"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23.</w:t>
      </w:r>
      <w:r w:rsidRPr="00D85F5D">
        <w:rPr>
          <w:rFonts w:eastAsia="仿宋_GB2312" w:hint="eastAsia"/>
          <w:kern w:val="0"/>
          <w:sz w:val="32"/>
          <w:szCs w:val="32"/>
        </w:rPr>
        <w:tab/>
      </w:r>
      <w:r w:rsidRPr="00D85F5D">
        <w:rPr>
          <w:rFonts w:eastAsia="仿宋_GB2312"/>
          <w:kern w:val="0"/>
          <w:sz w:val="32"/>
          <w:szCs w:val="32"/>
        </w:rPr>
        <w:t>Cao L, Tan L, Wang HF, Jiang T, Zhu XC, Lu H, Tan MS, Yu JT. Dietary Patterns and Risk of Dementia: a Systematic Review and Meta-Analysis of Cohort Studies. Mol Neurobiol 2016;53:6144-6154.</w:t>
      </w:r>
    </w:p>
    <w:p w14:paraId="00157C0B"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24.</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 https://files.toxplanet.com/cpdb/index.html</w:t>
      </w:r>
    </w:p>
    <w:p w14:paraId="534465EC"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25.</w:t>
      </w:r>
      <w:r w:rsidRPr="00D85F5D">
        <w:rPr>
          <w:rFonts w:eastAsia="仿宋_GB2312" w:hint="eastAsia"/>
          <w:kern w:val="0"/>
          <w:sz w:val="32"/>
          <w:szCs w:val="32"/>
        </w:rPr>
        <w:tab/>
      </w:r>
      <w:r w:rsidRPr="00D85F5D">
        <w:rPr>
          <w:rFonts w:eastAsia="仿宋_GB2312"/>
          <w:kern w:val="0"/>
          <w:sz w:val="32"/>
          <w:szCs w:val="32"/>
        </w:rPr>
        <w:t>Woutersen RA, Appelman LM, Van Garderen-Hoetmer a and Feron VJ. Inhalation toxicity of acetaldehyde in rats. III. Carcinogenicity study. Toxicology 1986;41:213-231.</w:t>
      </w:r>
    </w:p>
    <w:p w14:paraId="0206E3DC"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26.</w:t>
      </w:r>
      <w:r w:rsidRPr="00D85F5D">
        <w:rPr>
          <w:rFonts w:eastAsia="仿宋_GB2312" w:hint="eastAsia"/>
          <w:kern w:val="0"/>
          <w:sz w:val="32"/>
          <w:szCs w:val="32"/>
        </w:rPr>
        <w:tab/>
      </w:r>
      <w:r w:rsidRPr="00D85F5D">
        <w:rPr>
          <w:rFonts w:eastAsia="仿宋_GB2312"/>
          <w:kern w:val="0"/>
          <w:sz w:val="32"/>
          <w:szCs w:val="32"/>
        </w:rPr>
        <w:t>Soffritti M, Belpoggi F, Lambertini L, Lauriola M, Padovani M, Maltoni C. Results of long-term experimental studies on the carcinogenicity of formaldehyde and acetaldehyde in rats. Ann N Y Acad Sci 2002;982:87–105.</w:t>
      </w:r>
    </w:p>
    <w:p w14:paraId="5D6016DB"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27.</w:t>
      </w:r>
      <w:r w:rsidRPr="00D85F5D">
        <w:rPr>
          <w:rFonts w:eastAsia="仿宋_GB2312" w:hint="eastAsia"/>
          <w:kern w:val="0"/>
          <w:sz w:val="32"/>
          <w:szCs w:val="32"/>
        </w:rPr>
        <w:tab/>
      </w:r>
      <w:r w:rsidRPr="00D85F5D">
        <w:rPr>
          <w:rFonts w:eastAsia="仿宋_GB2312"/>
          <w:kern w:val="0"/>
          <w:sz w:val="32"/>
          <w:szCs w:val="32"/>
        </w:rPr>
        <w:t>Feron VJ, Kruysse A, Woutersen RA. Respiratory tract tumours in hamsters exposed to acetaldehyde vapour alone or simultaneously to benzo(a)pyrene or diethylnitrosamine. European Journal of Cancer Clinical Oncology 1982;1:13-31.</w:t>
      </w:r>
    </w:p>
    <w:p w14:paraId="4A59C8A5"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lastRenderedPageBreak/>
        <w:t>28.</w:t>
      </w:r>
      <w:r w:rsidRPr="00D85F5D">
        <w:rPr>
          <w:rFonts w:eastAsia="仿宋_GB2312" w:hint="eastAsia"/>
          <w:kern w:val="0"/>
          <w:sz w:val="32"/>
          <w:szCs w:val="32"/>
        </w:rPr>
        <w:tab/>
      </w:r>
      <w:r w:rsidRPr="00D85F5D">
        <w:rPr>
          <w:rFonts w:eastAsia="仿宋_GB2312"/>
          <w:kern w:val="0"/>
          <w:sz w:val="32"/>
          <w:szCs w:val="32"/>
        </w:rPr>
        <w:t>Homann N, Jousimies-Somer H, Jokelainen K, Heine R, Salaspuro M. High acetaldehyde levels in saliva after ethanol consumption: methodological aspects and pathogenetic implications. Carcinogenesis 1997;18:1739-43.</w:t>
      </w:r>
    </w:p>
    <w:p w14:paraId="717340CC"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29</w:t>
      </w:r>
      <w:r w:rsidRPr="00D85F5D">
        <w:rPr>
          <w:rFonts w:eastAsia="仿宋_GB2312" w:hint="eastAsia"/>
          <w:kern w:val="0"/>
          <w:sz w:val="32"/>
          <w:szCs w:val="32"/>
        </w:rPr>
        <w:t>.</w:t>
      </w:r>
      <w:r w:rsidRPr="00D85F5D">
        <w:rPr>
          <w:rFonts w:eastAsia="仿宋_GB2312" w:hint="eastAsia"/>
          <w:kern w:val="0"/>
          <w:sz w:val="32"/>
          <w:szCs w:val="32"/>
        </w:rPr>
        <w:tab/>
      </w:r>
      <w:r w:rsidRPr="00D85F5D">
        <w:rPr>
          <w:rFonts w:eastAsia="仿宋_GB2312"/>
          <w:kern w:val="0"/>
          <w:sz w:val="32"/>
          <w:szCs w:val="32"/>
        </w:rPr>
        <w:t>Salaspuro V, Hietala J, Kaihovaara P, Pihlajarinne L, Marvola M, Salaspuro M. Removal of acetaldehyde from saliva by a slow-release buccal tablet of L-cysteine. Int J Cancer 2002;97:361-4.</w:t>
      </w:r>
    </w:p>
    <w:p w14:paraId="6D89D0A9"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30.</w:t>
      </w:r>
      <w:r w:rsidRPr="00D85F5D">
        <w:rPr>
          <w:rFonts w:eastAsia="仿宋_GB2312" w:hint="eastAsia"/>
          <w:kern w:val="0"/>
          <w:sz w:val="32"/>
          <w:szCs w:val="32"/>
        </w:rPr>
        <w:tab/>
      </w:r>
      <w:r w:rsidRPr="00D85F5D">
        <w:rPr>
          <w:rFonts w:eastAsia="仿宋_GB2312"/>
          <w:kern w:val="0"/>
          <w:sz w:val="32"/>
          <w:szCs w:val="32"/>
        </w:rPr>
        <w:t>Sladek NE. Human aldehyde dehydrogenases: Potential pathological, pharmacological and toxicological impact. Journal of Biochemical Molecular Toxicology 2003;17:8-23.</w:t>
      </w:r>
    </w:p>
    <w:p w14:paraId="5B16DBA7"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31.</w:t>
      </w:r>
      <w:r w:rsidRPr="00D85F5D">
        <w:rPr>
          <w:rFonts w:eastAsia="仿宋_GB2312" w:hint="eastAsia"/>
          <w:kern w:val="0"/>
          <w:sz w:val="32"/>
          <w:szCs w:val="32"/>
        </w:rPr>
        <w:tab/>
      </w:r>
      <w:r w:rsidRPr="00D85F5D">
        <w:rPr>
          <w:rFonts w:eastAsia="仿宋_GB2312"/>
          <w:kern w:val="0"/>
          <w:sz w:val="32"/>
          <w:szCs w:val="32"/>
        </w:rPr>
        <w:t>Kunugita N, Isse T, Oyama T, Kitagawa K, Ogawa M, Yamaguchi T, Kinaga T and Kawamoto T. Increased frequencies of micronucleated reticulocytes and T-cell receptor mutation in ALDH2 knockout mice exposed to acetaldehyde. Journal of Toxicological Science 2008;33:31-6.</w:t>
      </w:r>
    </w:p>
    <w:p w14:paraId="16F5840A"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32.</w:t>
      </w:r>
      <w:r w:rsidRPr="00D85F5D">
        <w:rPr>
          <w:rFonts w:eastAsia="仿宋_GB2312" w:hint="eastAsia"/>
          <w:kern w:val="0"/>
          <w:sz w:val="32"/>
          <w:szCs w:val="32"/>
        </w:rPr>
        <w:tab/>
      </w:r>
      <w:r w:rsidRPr="00D85F5D">
        <w:rPr>
          <w:rFonts w:eastAsia="仿宋_GB2312"/>
          <w:kern w:val="0"/>
          <w:sz w:val="32"/>
          <w:szCs w:val="32"/>
        </w:rPr>
        <w:t>Matsuda T, Yabushita H, Kanaly RA, Shibutani S, Yokoyama A. Increased DNA damage in ALDH2-deficient alcoholics. Chemical Research in Toxicology 2006;19:1374-1378.</w:t>
      </w:r>
    </w:p>
    <w:p w14:paraId="63D73C76"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33.</w:t>
      </w:r>
      <w:r w:rsidRPr="00D85F5D">
        <w:rPr>
          <w:rFonts w:eastAsia="仿宋_GB2312" w:hint="eastAsia"/>
          <w:kern w:val="0"/>
          <w:sz w:val="32"/>
          <w:szCs w:val="32"/>
        </w:rPr>
        <w:tab/>
      </w:r>
      <w:r w:rsidRPr="00D85F5D">
        <w:rPr>
          <w:rFonts w:eastAsia="仿宋_GB2312"/>
          <w:kern w:val="0"/>
          <w:sz w:val="32"/>
          <w:szCs w:val="32"/>
        </w:rPr>
        <w:t>Committee on Emergency and Continuous Exposure Guidance Levels for Selected Submarine Contaminants (CECEGL). Emergency and continuous exposure guidance levels for selected submarine contaminants, Volume 3, National Academies Press, Washington. 2009.</w:t>
      </w:r>
    </w:p>
    <w:p w14:paraId="533769FC" w14:textId="77777777" w:rsidR="00E451E0" w:rsidRPr="00D85F5D" w:rsidRDefault="00E451E0">
      <w:pPr>
        <w:autoSpaceDE w:val="0"/>
        <w:autoSpaceDN w:val="0"/>
        <w:adjustRightInd w:val="0"/>
        <w:spacing w:line="360" w:lineRule="auto"/>
        <w:ind w:leftChars="203" w:left="992" w:hangingChars="177" w:hanging="566"/>
        <w:rPr>
          <w:rFonts w:eastAsia="仿宋_GB2312"/>
          <w:kern w:val="0"/>
          <w:sz w:val="32"/>
          <w:szCs w:val="32"/>
        </w:rPr>
      </w:pPr>
      <w:r w:rsidRPr="00D85F5D">
        <w:rPr>
          <w:rFonts w:eastAsia="仿宋_GB2312"/>
          <w:kern w:val="0"/>
          <w:sz w:val="32"/>
          <w:szCs w:val="32"/>
        </w:rPr>
        <w:t>34.</w:t>
      </w:r>
      <w:r w:rsidRPr="00D85F5D">
        <w:rPr>
          <w:rFonts w:eastAsia="仿宋_GB2312" w:hint="eastAsia"/>
          <w:kern w:val="0"/>
          <w:sz w:val="32"/>
          <w:szCs w:val="32"/>
        </w:rPr>
        <w:tab/>
      </w:r>
      <w:r w:rsidRPr="00D85F5D">
        <w:rPr>
          <w:rFonts w:eastAsia="仿宋_GB2312"/>
          <w:kern w:val="0"/>
          <w:sz w:val="32"/>
          <w:szCs w:val="32"/>
        </w:rPr>
        <w:t xml:space="preserve">United States Environmental Protection Agency (USEPA). Integrated Risk Information System (IRIS). Acetaldehyde </w:t>
      </w:r>
      <w:r w:rsidRPr="00D85F5D">
        <w:rPr>
          <w:rFonts w:eastAsia="仿宋_GB2312"/>
          <w:kern w:val="0"/>
          <w:sz w:val="32"/>
          <w:szCs w:val="32"/>
        </w:rPr>
        <w:lastRenderedPageBreak/>
        <w:t xml:space="preserve">(CASRN 75-07-0) Carcinogenicity Assessment. 1988; Available from: URL: </w:t>
      </w:r>
      <w:r w:rsidRPr="00D85F5D">
        <w:rPr>
          <w:rFonts w:eastAsia="仿宋_GB2312" w:hint="eastAsia"/>
          <w:kern w:val="0"/>
          <w:sz w:val="32"/>
          <w:szCs w:val="32"/>
        </w:rPr>
        <w:br/>
      </w:r>
      <w:r w:rsidRPr="00D85F5D">
        <w:rPr>
          <w:rFonts w:eastAsia="仿宋_GB2312"/>
          <w:kern w:val="0"/>
          <w:sz w:val="32"/>
          <w:szCs w:val="32"/>
        </w:rPr>
        <w:t>https://cfpub.epa.gov/ncea/iris/iris_documents/documents/subst/0290_summary.pdf</w:t>
      </w:r>
    </w:p>
    <w:p w14:paraId="0FE9D0B3" w14:textId="77777777" w:rsidR="00E451E0" w:rsidRPr="00D85F5D" w:rsidRDefault="00E451E0">
      <w:pPr>
        <w:autoSpaceDE w:val="0"/>
        <w:autoSpaceDN w:val="0"/>
        <w:adjustRightInd w:val="0"/>
        <w:spacing w:line="360" w:lineRule="auto"/>
        <w:rPr>
          <w:rFonts w:eastAsia="仿宋_GB2312"/>
          <w:kern w:val="0"/>
          <w:sz w:val="32"/>
          <w:szCs w:val="32"/>
        </w:rPr>
      </w:pPr>
    </w:p>
    <w:p w14:paraId="17F828F0"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264744B9"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47" w:name="_Toc83659133"/>
      <w:bookmarkStart w:id="48" w:name="_Toc83659104"/>
      <w:bookmarkStart w:id="49" w:name="_Toc83658857"/>
      <w:r w:rsidRPr="00D85F5D">
        <w:rPr>
          <w:rFonts w:eastAsia="方正小标宋简体"/>
          <w:b/>
          <w:bCs/>
          <w:kern w:val="44"/>
          <w:sz w:val="36"/>
          <w:szCs w:val="32"/>
        </w:rPr>
        <w:lastRenderedPageBreak/>
        <w:t>丙烯腈（</w:t>
      </w:r>
      <w:r w:rsidRPr="00D85F5D">
        <w:rPr>
          <w:rFonts w:eastAsia="方正小标宋简体"/>
          <w:b/>
          <w:bCs/>
          <w:kern w:val="44"/>
          <w:sz w:val="36"/>
          <w:szCs w:val="32"/>
        </w:rPr>
        <w:t>CAS# 107-13-1</w:t>
      </w:r>
      <w:r w:rsidRPr="00D85F5D">
        <w:rPr>
          <w:rFonts w:eastAsia="方正小标宋简体"/>
          <w:b/>
          <w:bCs/>
          <w:kern w:val="44"/>
          <w:sz w:val="36"/>
          <w:szCs w:val="32"/>
        </w:rPr>
        <w:t>）</w:t>
      </w:r>
      <w:bookmarkEnd w:id="47"/>
      <w:bookmarkEnd w:id="48"/>
      <w:bookmarkEnd w:id="49"/>
    </w:p>
    <w:p w14:paraId="1724364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50" w:name="_Toc83658858"/>
      <w:r w:rsidRPr="00D85F5D">
        <w:rPr>
          <w:rFonts w:eastAsia="方正小标宋简体"/>
          <w:b/>
          <w:bCs/>
          <w:kern w:val="44"/>
          <w:sz w:val="36"/>
          <w:szCs w:val="32"/>
        </w:rPr>
        <w:t>人体接触的可能性</w:t>
      </w:r>
      <w:bookmarkEnd w:id="50"/>
    </w:p>
    <w:p w14:paraId="63428600"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目前尚无丙烯腈人群暴露的可用数据。</w:t>
      </w:r>
    </w:p>
    <w:p w14:paraId="0A1B89C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51" w:name="_Toc83658859"/>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51"/>
    </w:p>
    <w:p w14:paraId="5D81D16A"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丙烯腈在体外具有致突变性和遗传毒性，在体内可能呈阳性。</w:t>
      </w:r>
    </w:p>
    <w:p w14:paraId="584BB0D7"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世界卫生组织</w:t>
      </w:r>
      <w:r w:rsidRPr="00D85F5D">
        <w:rPr>
          <w:rFonts w:eastAsia="仿宋_GB2312"/>
          <w:kern w:val="0"/>
          <w:sz w:val="32"/>
          <w:szCs w:val="32"/>
        </w:rPr>
        <w:t>（</w:t>
      </w:r>
      <w:r w:rsidRPr="00D85F5D">
        <w:rPr>
          <w:rFonts w:eastAsia="仿宋_GB2312"/>
          <w:kern w:val="0"/>
          <w:sz w:val="32"/>
          <w:szCs w:val="32"/>
        </w:rPr>
        <w:t>WHO</w:t>
      </w:r>
      <w:r w:rsidRPr="00D85F5D">
        <w:rPr>
          <w:rFonts w:eastAsia="仿宋_GB2312"/>
          <w:kern w:val="0"/>
          <w:sz w:val="32"/>
          <w:szCs w:val="32"/>
        </w:rPr>
        <w:t>）</w:t>
      </w:r>
      <w:r w:rsidRPr="00D85F5D">
        <w:rPr>
          <w:rFonts w:eastAsia="仿宋_GB2312"/>
          <w:sz w:val="32"/>
          <w:szCs w:val="32"/>
          <w:shd w:val="clear" w:color="auto" w:fill="FFFFFF"/>
        </w:rPr>
        <w:t>简明国际化学品评估文件</w:t>
      </w:r>
      <w:r w:rsidRPr="00D85F5D">
        <w:rPr>
          <w:rFonts w:eastAsia="仿宋_GB2312"/>
          <w:sz w:val="32"/>
          <w:szCs w:val="32"/>
        </w:rPr>
        <w:t>（</w:t>
      </w:r>
      <w:r w:rsidRPr="00D85F5D">
        <w:rPr>
          <w:rFonts w:eastAsia="仿宋_GB2312"/>
          <w:sz w:val="32"/>
          <w:szCs w:val="32"/>
        </w:rPr>
        <w:t>CICAD</w:t>
      </w:r>
      <w:r w:rsidRPr="00D85F5D">
        <w:rPr>
          <w:rFonts w:eastAsia="仿宋_GB2312"/>
          <w:sz w:val="32"/>
          <w:szCs w:val="32"/>
        </w:rPr>
        <w:t>，参考文献</w:t>
      </w:r>
      <w:r w:rsidRPr="00D85F5D">
        <w:rPr>
          <w:rFonts w:eastAsia="仿宋_GB2312"/>
          <w:sz w:val="32"/>
          <w:szCs w:val="32"/>
        </w:rPr>
        <w:t>1</w:t>
      </w:r>
      <w:r w:rsidRPr="00D85F5D">
        <w:rPr>
          <w:rFonts w:eastAsia="仿宋_GB2312"/>
          <w:sz w:val="32"/>
          <w:szCs w:val="32"/>
        </w:rPr>
        <w:t>）提供了丙烯腈的全面风险评估。在该文件中，氧化代谢被认为是丙烯腈产生遗传毒性作用的关键步骤，提示丙烯腈氧化物是与</w:t>
      </w:r>
      <w:r w:rsidRPr="00D85F5D">
        <w:rPr>
          <w:rFonts w:eastAsia="仿宋_GB2312"/>
          <w:sz w:val="32"/>
          <w:szCs w:val="32"/>
        </w:rPr>
        <w:t>DNA</w:t>
      </w:r>
      <w:r w:rsidRPr="00D85F5D">
        <w:rPr>
          <w:rFonts w:eastAsia="仿宋_GB2312"/>
          <w:sz w:val="32"/>
          <w:szCs w:val="32"/>
        </w:rPr>
        <w:t>反应的代谢产物。该文件还提供了一系列测试系统中遗传毒性的详细回顾（参考文献</w:t>
      </w:r>
      <w:r w:rsidRPr="00D85F5D">
        <w:rPr>
          <w:rFonts w:eastAsia="仿宋_GB2312"/>
          <w:sz w:val="32"/>
          <w:szCs w:val="32"/>
        </w:rPr>
        <w:t>1</w:t>
      </w:r>
      <w:r w:rsidRPr="00D85F5D">
        <w:rPr>
          <w:rFonts w:eastAsia="仿宋_GB2312"/>
          <w:sz w:val="32"/>
          <w:szCs w:val="32"/>
        </w:rPr>
        <w:t>）并附上参考文献，这里仅总结了一些主要的结论。</w:t>
      </w:r>
    </w:p>
    <w:p w14:paraId="6ACC001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丙烯腈在以下情况中具有致突变性：</w:t>
      </w:r>
    </w:p>
    <w:p w14:paraId="2F2B95D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细菌回复突变试验（</w:t>
      </w:r>
      <w:r w:rsidRPr="00D85F5D">
        <w:rPr>
          <w:rFonts w:eastAsia="仿宋_GB2312"/>
          <w:kern w:val="0"/>
          <w:sz w:val="32"/>
          <w:szCs w:val="32"/>
        </w:rPr>
        <w:t>Ames</w:t>
      </w:r>
      <w:r w:rsidRPr="00D85F5D">
        <w:rPr>
          <w:rFonts w:eastAsia="仿宋_GB2312"/>
          <w:kern w:val="0"/>
          <w:sz w:val="32"/>
          <w:szCs w:val="32"/>
        </w:rPr>
        <w:t>）：在使用大鼠或仓鼠肝</w:t>
      </w:r>
      <w:r w:rsidRPr="00D85F5D">
        <w:rPr>
          <w:rFonts w:eastAsia="仿宋_GB2312"/>
          <w:kern w:val="0"/>
          <w:sz w:val="32"/>
          <w:szCs w:val="32"/>
        </w:rPr>
        <w:t>S9</w:t>
      </w:r>
      <w:r w:rsidRPr="00D85F5D">
        <w:rPr>
          <w:rFonts w:eastAsia="仿宋_GB2312"/>
          <w:kern w:val="0"/>
          <w:sz w:val="32"/>
          <w:szCs w:val="32"/>
        </w:rPr>
        <w:t>条件下鼠伤寒沙门氏菌</w:t>
      </w:r>
      <w:r w:rsidRPr="00D85F5D">
        <w:rPr>
          <w:rFonts w:eastAsia="仿宋_GB2312"/>
          <w:kern w:val="0"/>
          <w:sz w:val="32"/>
          <w:szCs w:val="32"/>
        </w:rPr>
        <w:t>TA1535</w:t>
      </w:r>
      <w:r w:rsidRPr="00D85F5D">
        <w:rPr>
          <w:rFonts w:eastAsia="仿宋_GB2312"/>
          <w:kern w:val="0"/>
          <w:sz w:val="32"/>
          <w:szCs w:val="32"/>
        </w:rPr>
        <w:t>和</w:t>
      </w:r>
      <w:r w:rsidRPr="00D85F5D">
        <w:rPr>
          <w:rFonts w:eastAsia="仿宋_GB2312"/>
          <w:kern w:val="0"/>
          <w:sz w:val="32"/>
          <w:szCs w:val="32"/>
        </w:rPr>
        <w:t>TA100</w:t>
      </w:r>
      <w:r w:rsidRPr="00D85F5D">
        <w:rPr>
          <w:rFonts w:eastAsia="仿宋_GB2312"/>
          <w:kern w:val="0"/>
          <w:sz w:val="32"/>
          <w:szCs w:val="32"/>
        </w:rPr>
        <w:t>以及未经过代谢活化的几种大肠杆菌菌株的；</w:t>
      </w:r>
    </w:p>
    <w:p w14:paraId="361F66B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人淋巴母细胞和小鼠淋巴瘤细胞（有或无代谢活化条件下）中的可重复性；</w:t>
      </w:r>
    </w:p>
    <w:p w14:paraId="6DB3602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通过饮水摄入而暴露的大鼠脾脏</w:t>
      </w:r>
      <w:r w:rsidRPr="00D85F5D">
        <w:rPr>
          <w:rFonts w:eastAsia="仿宋_GB2312"/>
          <w:kern w:val="0"/>
          <w:sz w:val="32"/>
          <w:szCs w:val="32"/>
        </w:rPr>
        <w:t>T</w:t>
      </w:r>
      <w:r w:rsidRPr="00D85F5D">
        <w:rPr>
          <w:rFonts w:eastAsia="仿宋_GB2312"/>
          <w:kern w:val="0"/>
          <w:sz w:val="32"/>
          <w:szCs w:val="32"/>
        </w:rPr>
        <w:t>细胞。</w:t>
      </w:r>
    </w:p>
    <w:p w14:paraId="157BA4F0" w14:textId="08E4E224"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在体内研究中，丙烯腈的遗传毒性呈阴性或尚未定论，但已有报道显示其对肝脏</w:t>
      </w:r>
      <w:r w:rsidRPr="00D85F5D">
        <w:rPr>
          <w:rFonts w:eastAsia="仿宋_GB2312"/>
          <w:kern w:val="0"/>
          <w:sz w:val="32"/>
          <w:szCs w:val="32"/>
        </w:rPr>
        <w:t>DNA</w:t>
      </w:r>
      <w:r w:rsidRPr="00D85F5D">
        <w:rPr>
          <w:rFonts w:eastAsia="仿宋_GB2312"/>
          <w:kern w:val="0"/>
          <w:sz w:val="32"/>
          <w:szCs w:val="32"/>
        </w:rPr>
        <w:t>结合始终呈阳性，而其</w:t>
      </w:r>
      <w:r w:rsidR="0024412D" w:rsidRPr="00D85F5D">
        <w:rPr>
          <w:rFonts w:eastAsia="仿宋_GB2312" w:hint="eastAsia"/>
          <w:kern w:val="0"/>
          <w:sz w:val="32"/>
          <w:szCs w:val="32"/>
        </w:rPr>
        <w:t>与</w:t>
      </w:r>
      <w:r w:rsidRPr="00D85F5D">
        <w:rPr>
          <w:rFonts w:eastAsia="仿宋_GB2312" w:hint="eastAsia"/>
          <w:kern w:val="0"/>
          <w:sz w:val="32"/>
          <w:szCs w:val="32"/>
        </w:rPr>
        <w:t>脑部的</w:t>
      </w:r>
      <w:r w:rsidR="0024412D" w:rsidRPr="00D85F5D">
        <w:rPr>
          <w:rFonts w:eastAsia="仿宋_GB2312"/>
          <w:kern w:val="0"/>
          <w:sz w:val="32"/>
          <w:szCs w:val="32"/>
        </w:rPr>
        <w:t>DNA</w:t>
      </w:r>
      <w:r w:rsidR="0024412D" w:rsidRPr="00D85F5D">
        <w:rPr>
          <w:rFonts w:eastAsia="仿宋_GB2312" w:hint="eastAsia"/>
          <w:kern w:val="0"/>
          <w:sz w:val="32"/>
          <w:szCs w:val="32"/>
        </w:rPr>
        <w:t>结合结</w:t>
      </w:r>
      <w:r w:rsidR="0024412D" w:rsidRPr="00D85F5D">
        <w:rPr>
          <w:rFonts w:eastAsia="仿宋_GB2312" w:hint="eastAsia"/>
          <w:kern w:val="0"/>
          <w:sz w:val="32"/>
          <w:szCs w:val="32"/>
        </w:rPr>
        <w:lastRenderedPageBreak/>
        <w:t>合</w:t>
      </w:r>
      <w:r w:rsidRPr="00D85F5D">
        <w:rPr>
          <w:rFonts w:eastAsia="仿宋_GB2312" w:hint="eastAsia"/>
          <w:kern w:val="0"/>
          <w:sz w:val="32"/>
          <w:szCs w:val="32"/>
        </w:rPr>
        <w:t>与前者相反。</w:t>
      </w:r>
    </w:p>
    <w:p w14:paraId="437341A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52" w:name="_Toc83658860"/>
      <w:r w:rsidRPr="00D85F5D">
        <w:rPr>
          <w:rFonts w:eastAsia="方正小标宋简体"/>
          <w:b/>
          <w:bCs/>
          <w:kern w:val="44"/>
          <w:sz w:val="36"/>
          <w:szCs w:val="32"/>
        </w:rPr>
        <w:t>致癌性</w:t>
      </w:r>
      <w:bookmarkEnd w:id="52"/>
    </w:p>
    <w:p w14:paraId="37AACC4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丙烯腈被</w:t>
      </w:r>
      <w:r w:rsidRPr="00D85F5D">
        <w:rPr>
          <w:rFonts w:eastAsia="仿宋_GB2312"/>
          <w:sz w:val="32"/>
          <w:szCs w:val="32"/>
        </w:rPr>
        <w:t>国际癌症研究署（</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2B</w:t>
      </w:r>
      <w:r w:rsidRPr="00D85F5D">
        <w:rPr>
          <w:rFonts w:eastAsia="仿宋_GB2312"/>
          <w:kern w:val="0"/>
          <w:sz w:val="32"/>
          <w:szCs w:val="32"/>
        </w:rPr>
        <w:t>类，对人类可能致癌（参考</w:t>
      </w:r>
      <w:bookmarkStart w:id="53" w:name="OLE_LINK60"/>
      <w:bookmarkStart w:id="54" w:name="OLE_LINK59"/>
      <w:r w:rsidRPr="00D85F5D">
        <w:rPr>
          <w:rFonts w:eastAsia="仿宋_GB2312"/>
          <w:kern w:val="0"/>
          <w:sz w:val="32"/>
          <w:szCs w:val="32"/>
        </w:rPr>
        <w:t>文献</w:t>
      </w:r>
      <w:r w:rsidRPr="00D85F5D">
        <w:rPr>
          <w:rFonts w:eastAsia="仿宋_GB2312"/>
          <w:kern w:val="0"/>
          <w:sz w:val="32"/>
          <w:szCs w:val="32"/>
        </w:rPr>
        <w:t>2</w:t>
      </w:r>
      <w:r w:rsidRPr="00D85F5D">
        <w:rPr>
          <w:rFonts w:eastAsia="仿宋_GB2312"/>
          <w:kern w:val="0"/>
          <w:sz w:val="32"/>
          <w:szCs w:val="32"/>
        </w:rPr>
        <w:t>）。</w:t>
      </w:r>
    </w:p>
    <w:bookmarkEnd w:id="53"/>
    <w:bookmarkEnd w:id="54"/>
    <w:p w14:paraId="2E6ACDFA" w14:textId="6BE39464"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丙烯腈是小鼠和大鼠的多器官致癌物。在大鼠中，脑是丙烯腈的主要</w:t>
      </w:r>
      <w:r w:rsidR="0024412D" w:rsidRPr="00D85F5D">
        <w:rPr>
          <w:rFonts w:eastAsia="仿宋_GB2312" w:hint="eastAsia"/>
          <w:kern w:val="0"/>
          <w:sz w:val="32"/>
          <w:szCs w:val="32"/>
        </w:rPr>
        <w:t>致癌性</w:t>
      </w:r>
      <w:r w:rsidRPr="00D85F5D">
        <w:rPr>
          <w:rFonts w:eastAsia="仿宋_GB2312"/>
          <w:kern w:val="0"/>
          <w:sz w:val="32"/>
          <w:szCs w:val="32"/>
        </w:rPr>
        <w:t>靶器官。在</w:t>
      </w:r>
      <w:r w:rsidRPr="00D85F5D">
        <w:rPr>
          <w:rFonts w:eastAsia="仿宋_GB2312"/>
          <w:kern w:val="0"/>
          <w:sz w:val="32"/>
          <w:szCs w:val="32"/>
        </w:rPr>
        <w:t>CPDB</w:t>
      </w:r>
      <w:r w:rsidRPr="00D85F5D">
        <w:rPr>
          <w:rFonts w:eastAsia="仿宋_GB2312"/>
          <w:kern w:val="0"/>
          <w:sz w:val="32"/>
          <w:szCs w:val="32"/>
        </w:rPr>
        <w:t>中引用了四项口服丙烯腈致癌性研究结果（参考文献</w:t>
      </w:r>
      <w:r w:rsidRPr="00D85F5D">
        <w:rPr>
          <w:rFonts w:eastAsia="仿宋_GB2312"/>
          <w:kern w:val="0"/>
          <w:sz w:val="32"/>
          <w:szCs w:val="32"/>
        </w:rPr>
        <w:t>3</w:t>
      </w:r>
      <w:r w:rsidRPr="00D85F5D">
        <w:rPr>
          <w:rFonts w:eastAsia="仿宋_GB2312"/>
          <w:kern w:val="0"/>
          <w:sz w:val="32"/>
          <w:szCs w:val="32"/>
        </w:rPr>
        <w:t>），另外三项口服丙烯腈致癌</w:t>
      </w:r>
      <w:r w:rsidR="0024412D" w:rsidRPr="00D85F5D">
        <w:rPr>
          <w:rFonts w:eastAsia="仿宋_GB2312" w:hint="eastAsia"/>
          <w:kern w:val="0"/>
          <w:sz w:val="32"/>
          <w:szCs w:val="32"/>
        </w:rPr>
        <w:t>性</w:t>
      </w:r>
      <w:r w:rsidRPr="00D85F5D">
        <w:rPr>
          <w:rFonts w:eastAsia="仿宋_GB2312"/>
          <w:kern w:val="0"/>
          <w:sz w:val="32"/>
          <w:szCs w:val="32"/>
        </w:rPr>
        <w:t>研究结果则在参考文献</w:t>
      </w:r>
      <w:r w:rsidRPr="00D85F5D">
        <w:rPr>
          <w:rFonts w:eastAsia="仿宋_GB2312"/>
          <w:kern w:val="0"/>
          <w:sz w:val="32"/>
          <w:szCs w:val="32"/>
        </w:rPr>
        <w:t>1</w:t>
      </w:r>
      <w:r w:rsidRPr="00D85F5D">
        <w:rPr>
          <w:rFonts w:eastAsia="仿宋_GB2312"/>
          <w:kern w:val="0"/>
          <w:sz w:val="32"/>
          <w:szCs w:val="32"/>
        </w:rPr>
        <w:t>中进行了总结。在这七项研究中，只有一项的结果是呈阴性的，但是这项研究仅测试了丙烯腈单一剂量的短时间暴露（参考文献</w:t>
      </w:r>
      <w:r w:rsidRPr="00D85F5D">
        <w:rPr>
          <w:rFonts w:eastAsia="仿宋_GB2312"/>
          <w:kern w:val="0"/>
          <w:sz w:val="32"/>
          <w:szCs w:val="32"/>
        </w:rPr>
        <w:t>4</w:t>
      </w:r>
      <w:r w:rsidRPr="00D85F5D">
        <w:rPr>
          <w:rFonts w:eastAsia="仿宋_GB2312"/>
          <w:kern w:val="0"/>
          <w:sz w:val="32"/>
          <w:szCs w:val="32"/>
        </w:rPr>
        <w:t>）。</w:t>
      </w:r>
    </w:p>
    <w:p w14:paraId="526CCD0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基于严密的研究设计和最保守的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w:t>
      </w:r>
      <w:r w:rsidRPr="00D85F5D">
        <w:rPr>
          <w:rFonts w:eastAsia="仿宋_GB2312"/>
          <w:sz w:val="32"/>
          <w:szCs w:val="32"/>
        </w:rPr>
        <w:t>CPDB</w:t>
      </w:r>
      <w:r w:rsidRPr="00D85F5D">
        <w:rPr>
          <w:rFonts w:eastAsia="仿宋_GB2312"/>
          <w:sz w:val="32"/>
          <w:szCs w:val="32"/>
        </w:rPr>
        <w:t>选用</w:t>
      </w:r>
      <w:r w:rsidRPr="00D85F5D">
        <w:rPr>
          <w:rFonts w:eastAsia="仿宋_GB2312"/>
          <w:sz w:val="32"/>
          <w:szCs w:val="32"/>
        </w:rPr>
        <w:t>NCI/NTP</w:t>
      </w:r>
      <w:r w:rsidRPr="00D85F5D">
        <w:rPr>
          <w:rFonts w:eastAsia="仿宋_GB2312"/>
          <w:sz w:val="32"/>
          <w:szCs w:val="32"/>
        </w:rPr>
        <w:t>（国家癌症研究所）在小鼠进行的丙烯腈研究（参考文献</w:t>
      </w:r>
      <w:r w:rsidRPr="00D85F5D">
        <w:rPr>
          <w:rFonts w:eastAsia="仿宋_GB2312"/>
          <w:sz w:val="32"/>
          <w:szCs w:val="32"/>
        </w:rPr>
        <w:t>5</w:t>
      </w:r>
      <w:r w:rsidRPr="00D85F5D">
        <w:rPr>
          <w:rFonts w:eastAsia="仿宋_GB2312"/>
          <w:sz w:val="32"/>
          <w:szCs w:val="32"/>
        </w:rPr>
        <w:t>）用作</w:t>
      </w:r>
      <w:r w:rsidRPr="00D85F5D">
        <w:rPr>
          <w:rFonts w:eastAsia="仿宋_GB2312"/>
          <w:kern w:val="0"/>
          <w:sz w:val="32"/>
          <w:szCs w:val="32"/>
        </w:rPr>
        <w:t>丙烯腈口服</w:t>
      </w:r>
      <w:r w:rsidRPr="00D85F5D">
        <w:rPr>
          <w:rFonts w:eastAsia="仿宋_GB2312"/>
          <w:kern w:val="0"/>
          <w:sz w:val="32"/>
          <w:szCs w:val="32"/>
        </w:rPr>
        <w:t>AI</w:t>
      </w:r>
      <w:r w:rsidRPr="00D85F5D">
        <w:rPr>
          <w:rFonts w:eastAsia="仿宋_GB2312"/>
          <w:kern w:val="0"/>
          <w:sz w:val="32"/>
          <w:szCs w:val="32"/>
        </w:rPr>
        <w:t>的</w:t>
      </w:r>
      <w:r w:rsidRPr="00D85F5D">
        <w:rPr>
          <w:rFonts w:eastAsia="仿宋_GB2312"/>
          <w:sz w:val="32"/>
          <w:szCs w:val="32"/>
        </w:rPr>
        <w:t>推导</w:t>
      </w:r>
      <w:r w:rsidRPr="00D85F5D">
        <w:rPr>
          <w:rFonts w:eastAsia="仿宋_GB2312"/>
          <w:kern w:val="0"/>
          <w:sz w:val="32"/>
          <w:szCs w:val="32"/>
        </w:rPr>
        <w:t>。在这项为期</w:t>
      </w:r>
      <w:r w:rsidRPr="00D85F5D">
        <w:rPr>
          <w:rFonts w:eastAsia="仿宋_GB2312"/>
          <w:kern w:val="0"/>
          <w:sz w:val="32"/>
          <w:szCs w:val="32"/>
        </w:rPr>
        <w:t>2</w:t>
      </w:r>
      <w:r w:rsidRPr="00D85F5D">
        <w:rPr>
          <w:rFonts w:eastAsia="仿宋_GB2312"/>
          <w:kern w:val="0"/>
          <w:sz w:val="32"/>
          <w:szCs w:val="32"/>
        </w:rPr>
        <w:t>年的研究中，雄性和雌性小鼠口服给予丙烯腈</w:t>
      </w:r>
      <w:r w:rsidRPr="00D85F5D">
        <w:rPr>
          <w:rFonts w:eastAsia="仿宋_GB2312"/>
          <w:kern w:val="0"/>
          <w:sz w:val="32"/>
          <w:szCs w:val="32"/>
        </w:rPr>
        <w:t>3</w:t>
      </w:r>
      <w:r w:rsidRPr="00D85F5D">
        <w:rPr>
          <w:rFonts w:eastAsia="仿宋_GB2312"/>
          <w:kern w:val="0"/>
          <w:sz w:val="32"/>
          <w:szCs w:val="32"/>
        </w:rPr>
        <w:t>个剂量。结果哈德氏腺肿瘤和前胃肿瘤有统计学意义的显著增加。</w:t>
      </w:r>
    </w:p>
    <w:p w14:paraId="3302843F" w14:textId="0E16C38E"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CPDB</w:t>
      </w:r>
      <w:r w:rsidRPr="00D85F5D">
        <w:rPr>
          <w:rFonts w:eastAsia="仿宋_GB2312"/>
          <w:kern w:val="0"/>
          <w:sz w:val="32"/>
          <w:szCs w:val="32"/>
        </w:rPr>
        <w:t>引用了一份出自陶氏化学公司（</w:t>
      </w:r>
      <w:r w:rsidRPr="00D85F5D">
        <w:rPr>
          <w:rFonts w:eastAsia="仿宋_GB2312"/>
          <w:kern w:val="0"/>
          <w:sz w:val="32"/>
          <w:szCs w:val="32"/>
        </w:rPr>
        <w:t>Dow Chemical</w:t>
      </w:r>
      <w:r w:rsidRPr="00D85F5D">
        <w:rPr>
          <w:rFonts w:eastAsia="仿宋_GB2312"/>
          <w:kern w:val="0"/>
          <w:sz w:val="32"/>
          <w:szCs w:val="32"/>
        </w:rPr>
        <w:t>）的报告，这是一份</w:t>
      </w:r>
      <w:r w:rsidRPr="00D85F5D">
        <w:rPr>
          <w:rFonts w:eastAsia="仿宋_GB2312"/>
          <w:kern w:val="0"/>
          <w:sz w:val="32"/>
          <w:szCs w:val="32"/>
        </w:rPr>
        <w:t>1980</w:t>
      </w:r>
      <w:r w:rsidRPr="00D85F5D">
        <w:rPr>
          <w:rFonts w:eastAsia="仿宋_GB2312"/>
          <w:kern w:val="0"/>
          <w:sz w:val="32"/>
          <w:szCs w:val="32"/>
        </w:rPr>
        <w:t>年</w:t>
      </w:r>
      <w:r w:rsidRPr="00D85F5D">
        <w:rPr>
          <w:rFonts w:eastAsia="仿宋_GB2312"/>
          <w:kern w:val="0"/>
          <w:sz w:val="32"/>
          <w:szCs w:val="32"/>
        </w:rPr>
        <w:t>Quast</w:t>
      </w:r>
      <w:r w:rsidRPr="00D85F5D">
        <w:rPr>
          <w:rFonts w:eastAsia="仿宋_GB2312"/>
          <w:kern w:val="0"/>
          <w:sz w:val="32"/>
          <w:szCs w:val="32"/>
        </w:rPr>
        <w:t>等人的研究（参考文献</w:t>
      </w:r>
      <w:r w:rsidRPr="00D85F5D">
        <w:rPr>
          <w:rFonts w:eastAsia="仿宋_GB2312"/>
          <w:kern w:val="0"/>
          <w:sz w:val="32"/>
          <w:szCs w:val="32"/>
        </w:rPr>
        <w:t>6</w:t>
      </w:r>
      <w:r w:rsidRPr="00D85F5D">
        <w:rPr>
          <w:rFonts w:eastAsia="仿宋_GB2312"/>
          <w:kern w:val="0"/>
          <w:sz w:val="32"/>
          <w:szCs w:val="32"/>
        </w:rPr>
        <w:t>），</w:t>
      </w:r>
      <w:r w:rsidR="0024412D" w:rsidRPr="00D85F5D">
        <w:rPr>
          <w:rFonts w:eastAsia="仿宋_GB2312" w:hint="eastAsia"/>
          <w:kern w:val="0"/>
          <w:sz w:val="32"/>
          <w:szCs w:val="32"/>
        </w:rPr>
        <w:t>显示</w:t>
      </w:r>
      <w:r w:rsidRPr="00D85F5D">
        <w:rPr>
          <w:rFonts w:eastAsia="仿宋_GB2312"/>
          <w:kern w:val="0"/>
          <w:sz w:val="32"/>
          <w:szCs w:val="32"/>
        </w:rPr>
        <w:t>雌性大鼠星形细胞瘤</w:t>
      </w:r>
      <w:r w:rsidR="0024412D" w:rsidRPr="00D85F5D">
        <w:rPr>
          <w:rFonts w:eastAsia="仿宋_GB2312" w:hint="eastAsia"/>
          <w:kern w:val="0"/>
          <w:sz w:val="32"/>
          <w:szCs w:val="32"/>
        </w:rPr>
        <w:t>的</w:t>
      </w:r>
      <w:r w:rsidR="0024412D" w:rsidRPr="00D85F5D">
        <w:rPr>
          <w:rFonts w:ascii="Calibri" w:eastAsia="仿宋_GB2312" w:hAnsi="Calibri" w:cs="Calibri" w:hint="eastAsia"/>
          <w:kern w:val="0"/>
          <w:sz w:val="32"/>
          <w:szCs w:val="32"/>
        </w:rPr>
        <w:t>TD</w:t>
      </w:r>
      <w:r w:rsidR="0024412D" w:rsidRPr="00D85F5D">
        <w:rPr>
          <w:rFonts w:ascii="Calibri" w:eastAsia="仿宋_GB2312" w:hAnsi="Calibri" w:cs="Calibri"/>
          <w:kern w:val="0"/>
          <w:sz w:val="32"/>
          <w:szCs w:val="32"/>
          <w:vertAlign w:val="subscript"/>
        </w:rPr>
        <w:t>50</w:t>
      </w:r>
      <w:r w:rsidRPr="00D85F5D">
        <w:rPr>
          <w:rFonts w:eastAsia="仿宋_GB2312"/>
          <w:kern w:val="0"/>
          <w:sz w:val="32"/>
          <w:szCs w:val="32"/>
        </w:rPr>
        <w:t>（</w:t>
      </w:r>
      <w:r w:rsidRPr="00D85F5D">
        <w:rPr>
          <w:rFonts w:eastAsia="仿宋_GB2312"/>
          <w:kern w:val="0"/>
          <w:sz w:val="32"/>
          <w:szCs w:val="32"/>
        </w:rPr>
        <w:t>5.31 mg/kg/</w:t>
      </w:r>
      <w:r w:rsidRPr="00D85F5D">
        <w:rPr>
          <w:rFonts w:eastAsia="仿宋_GB2312"/>
          <w:kern w:val="0"/>
          <w:sz w:val="32"/>
          <w:szCs w:val="32"/>
        </w:rPr>
        <w:t>天）</w:t>
      </w:r>
      <w:r w:rsidR="00F14E95" w:rsidRPr="00D85F5D">
        <w:rPr>
          <w:rFonts w:eastAsia="仿宋_GB2312" w:hint="eastAsia"/>
          <w:kern w:val="0"/>
          <w:sz w:val="32"/>
          <w:szCs w:val="32"/>
        </w:rPr>
        <w:t>最低</w:t>
      </w:r>
      <w:r w:rsidRPr="00D85F5D">
        <w:rPr>
          <w:rFonts w:eastAsia="仿宋_GB2312"/>
          <w:kern w:val="0"/>
          <w:sz w:val="32"/>
          <w:szCs w:val="32"/>
        </w:rPr>
        <w:t>。然而，这一研究在后续进行了详细的描述（参考文献</w:t>
      </w:r>
      <w:r w:rsidRPr="00D85F5D">
        <w:rPr>
          <w:rFonts w:eastAsia="仿宋_GB2312"/>
          <w:kern w:val="0"/>
          <w:sz w:val="32"/>
          <w:szCs w:val="32"/>
        </w:rPr>
        <w:t>7</w:t>
      </w:r>
      <w:r w:rsidRPr="00D85F5D">
        <w:rPr>
          <w:rFonts w:eastAsia="仿宋_GB2312"/>
          <w:kern w:val="0"/>
          <w:sz w:val="32"/>
          <w:szCs w:val="32"/>
        </w:rPr>
        <w:t>）且计算出的剂量高于</w:t>
      </w:r>
      <w:r w:rsidRPr="00D85F5D">
        <w:rPr>
          <w:rFonts w:eastAsia="仿宋_GB2312"/>
          <w:kern w:val="0"/>
          <w:sz w:val="32"/>
          <w:szCs w:val="32"/>
        </w:rPr>
        <w:t>CPDB</w:t>
      </w:r>
      <w:r w:rsidRPr="00D85F5D">
        <w:rPr>
          <w:rFonts w:eastAsia="仿宋_GB2312"/>
          <w:kern w:val="0"/>
          <w:sz w:val="32"/>
          <w:szCs w:val="32"/>
        </w:rPr>
        <w:t>中列出的剂量。</w:t>
      </w:r>
      <w:r w:rsidRPr="00D85F5D">
        <w:rPr>
          <w:rFonts w:eastAsia="仿宋_GB2312"/>
          <w:kern w:val="0"/>
          <w:sz w:val="32"/>
          <w:szCs w:val="32"/>
        </w:rPr>
        <w:t>Quast</w:t>
      </w:r>
      <w:r w:rsidRPr="00D85F5D">
        <w:rPr>
          <w:rFonts w:eastAsia="仿宋_GB2312"/>
          <w:kern w:val="0"/>
          <w:sz w:val="32"/>
          <w:szCs w:val="32"/>
        </w:rPr>
        <w:t>（参考文献</w:t>
      </w:r>
      <w:r w:rsidRPr="00D85F5D">
        <w:rPr>
          <w:rFonts w:eastAsia="仿宋_GB2312"/>
          <w:kern w:val="0"/>
          <w:sz w:val="32"/>
          <w:szCs w:val="32"/>
        </w:rPr>
        <w:t>7</w:t>
      </w:r>
      <w:r w:rsidRPr="00D85F5D">
        <w:rPr>
          <w:rFonts w:eastAsia="仿宋_GB2312"/>
          <w:kern w:val="0"/>
          <w:sz w:val="32"/>
          <w:szCs w:val="32"/>
        </w:rPr>
        <w:t>）描述了从</w:t>
      </w:r>
      <w:r w:rsidRPr="00D85F5D">
        <w:rPr>
          <w:rFonts w:eastAsia="仿宋_GB2312"/>
          <w:kern w:val="0"/>
          <w:sz w:val="32"/>
          <w:szCs w:val="32"/>
        </w:rPr>
        <w:t>35</w:t>
      </w:r>
      <w:r w:rsidRPr="00D85F5D">
        <w:rPr>
          <w:rFonts w:eastAsia="仿宋_GB2312"/>
          <w:kern w:val="0"/>
          <w:sz w:val="32"/>
          <w:szCs w:val="32"/>
        </w:rPr>
        <w:t>，</w:t>
      </w:r>
      <w:r w:rsidRPr="00D85F5D">
        <w:rPr>
          <w:rFonts w:eastAsia="仿宋_GB2312"/>
          <w:kern w:val="0"/>
          <w:sz w:val="32"/>
          <w:szCs w:val="32"/>
        </w:rPr>
        <w:t>100</w:t>
      </w:r>
      <w:r w:rsidRPr="00D85F5D">
        <w:rPr>
          <w:rFonts w:eastAsia="仿宋_GB2312"/>
          <w:kern w:val="0"/>
          <w:sz w:val="32"/>
          <w:szCs w:val="32"/>
        </w:rPr>
        <w:t>和</w:t>
      </w:r>
      <w:r w:rsidRPr="00D85F5D">
        <w:rPr>
          <w:rFonts w:eastAsia="仿宋_GB2312"/>
          <w:kern w:val="0"/>
          <w:sz w:val="32"/>
          <w:szCs w:val="32"/>
        </w:rPr>
        <w:t>300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的饮用水浓度推导</w:t>
      </w:r>
      <w:r w:rsidRPr="00D85F5D">
        <w:rPr>
          <w:rFonts w:eastAsia="仿宋_GB2312"/>
          <w:kern w:val="0"/>
          <w:sz w:val="32"/>
          <w:szCs w:val="32"/>
        </w:rPr>
        <w:t>mg/kg/</w:t>
      </w:r>
      <w:r w:rsidRPr="00D85F5D">
        <w:rPr>
          <w:rFonts w:eastAsia="仿宋_GB2312"/>
          <w:kern w:val="0"/>
          <w:sz w:val="32"/>
          <w:szCs w:val="32"/>
        </w:rPr>
        <w:t>天的剂量，在实验中根据体重和摄水量的减少进行调整。</w:t>
      </w:r>
      <w:r w:rsidRPr="00D85F5D">
        <w:rPr>
          <w:rFonts w:eastAsia="仿宋_GB2312"/>
          <w:sz w:val="32"/>
          <w:szCs w:val="32"/>
        </w:rPr>
        <w:t>星形细胞瘤</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是由雄性</w:t>
      </w:r>
      <w:r w:rsidRPr="00D85F5D">
        <w:rPr>
          <w:rFonts w:eastAsia="仿宋_GB2312"/>
          <w:sz w:val="32"/>
          <w:szCs w:val="32"/>
        </w:rPr>
        <w:t>20.2</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天和雌性</w:t>
      </w:r>
      <w:r w:rsidRPr="00D85F5D">
        <w:rPr>
          <w:rFonts w:eastAsia="仿宋_GB2312"/>
          <w:sz w:val="32"/>
          <w:szCs w:val="32"/>
        </w:rPr>
        <w:t>20.8</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天剂量得出，与</w:t>
      </w:r>
      <w:r w:rsidRPr="00D85F5D">
        <w:rPr>
          <w:rFonts w:eastAsia="仿宋_GB2312"/>
          <w:sz w:val="32"/>
          <w:szCs w:val="32"/>
        </w:rPr>
        <w:t xml:space="preserve"> CPDB</w:t>
      </w:r>
      <w:r w:rsidRPr="00D85F5D">
        <w:rPr>
          <w:rFonts w:eastAsia="仿宋_GB2312"/>
          <w:sz w:val="32"/>
          <w:szCs w:val="32"/>
        </w:rPr>
        <w:t>中</w:t>
      </w:r>
      <w:r w:rsidRPr="00D85F5D">
        <w:rPr>
          <w:rFonts w:eastAsia="仿宋_GB2312"/>
          <w:sz w:val="32"/>
          <w:szCs w:val="32"/>
        </w:rPr>
        <w:t>6.36</w:t>
      </w:r>
      <w:r w:rsidRPr="00D85F5D">
        <w:rPr>
          <w:rFonts w:eastAsia="仿宋_GB2312"/>
          <w:sz w:val="32"/>
          <w:szCs w:val="32"/>
        </w:rPr>
        <w:t>和</w:t>
      </w:r>
      <w:r w:rsidRPr="00D85F5D">
        <w:rPr>
          <w:rFonts w:eastAsia="仿宋_GB2312"/>
          <w:sz w:val="32"/>
          <w:szCs w:val="32"/>
        </w:rPr>
        <w:t>5.31</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天的计算值存在矛盾。</w:t>
      </w:r>
      <w:r w:rsidRPr="00D85F5D">
        <w:rPr>
          <w:rFonts w:eastAsia="仿宋_GB2312"/>
          <w:kern w:val="0"/>
          <w:sz w:val="32"/>
          <w:szCs w:val="32"/>
        </w:rPr>
        <w:t>（根据</w:t>
      </w:r>
      <w:r w:rsidRPr="00D85F5D">
        <w:rPr>
          <w:rFonts w:eastAsia="仿宋_GB2312"/>
          <w:kern w:val="0"/>
          <w:sz w:val="32"/>
          <w:szCs w:val="32"/>
        </w:rPr>
        <w:t>Quast</w:t>
      </w:r>
      <w:r w:rsidRPr="00D85F5D">
        <w:rPr>
          <w:rFonts w:eastAsia="仿宋_GB2312"/>
          <w:kern w:val="0"/>
          <w:sz w:val="32"/>
          <w:szCs w:val="32"/>
        </w:rPr>
        <w:lastRenderedPageBreak/>
        <w:t>的剂量估计（参考文献</w:t>
      </w:r>
      <w:r w:rsidRPr="00D85F5D">
        <w:rPr>
          <w:rFonts w:eastAsia="仿宋_GB2312"/>
          <w:kern w:val="0"/>
          <w:sz w:val="32"/>
          <w:szCs w:val="32"/>
        </w:rPr>
        <w:t>7</w:t>
      </w:r>
      <w:r w:rsidRPr="00D85F5D">
        <w:rPr>
          <w:rFonts w:eastAsia="仿宋_GB2312"/>
          <w:kern w:val="0"/>
          <w:sz w:val="32"/>
          <w:szCs w:val="32"/>
        </w:rPr>
        <w:t>）计算的前胃肿瘤的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也高于基于同一研究的</w:t>
      </w:r>
      <w:r w:rsidRPr="00D85F5D">
        <w:rPr>
          <w:rFonts w:eastAsia="仿宋_GB2312"/>
          <w:kern w:val="0"/>
          <w:sz w:val="32"/>
          <w:szCs w:val="32"/>
        </w:rPr>
        <w:t>CPDB</w:t>
      </w:r>
      <w:r w:rsidRPr="00D85F5D">
        <w:rPr>
          <w:rFonts w:eastAsia="仿宋_GB2312"/>
          <w:kern w:val="0"/>
          <w:sz w:val="32"/>
          <w:szCs w:val="32"/>
        </w:rPr>
        <w:t>中的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，如下表所示）。报告描述了中枢神经系统（</w:t>
      </w:r>
      <w:r w:rsidRPr="00D85F5D">
        <w:rPr>
          <w:rFonts w:eastAsia="仿宋_GB2312"/>
          <w:kern w:val="0"/>
          <w:sz w:val="32"/>
          <w:szCs w:val="32"/>
        </w:rPr>
        <w:t>CNS</w:t>
      </w:r>
      <w:r w:rsidRPr="00D85F5D">
        <w:rPr>
          <w:rFonts w:eastAsia="仿宋_GB2312"/>
          <w:kern w:val="0"/>
          <w:sz w:val="32"/>
          <w:szCs w:val="32"/>
        </w:rPr>
        <w:t>）肿瘤（参考文献</w:t>
      </w:r>
      <w:r w:rsidRPr="00D85F5D">
        <w:rPr>
          <w:rFonts w:eastAsia="仿宋_GB2312"/>
          <w:kern w:val="0"/>
          <w:sz w:val="32"/>
          <w:szCs w:val="32"/>
        </w:rPr>
        <w:t>7</w:t>
      </w:r>
      <w:r w:rsidRPr="00D85F5D">
        <w:rPr>
          <w:rFonts w:eastAsia="仿宋_GB2312"/>
          <w:kern w:val="0"/>
          <w:sz w:val="32"/>
          <w:szCs w:val="32"/>
        </w:rPr>
        <w:t>），但胃部肿瘤</w:t>
      </w:r>
      <w:r w:rsidR="00F14E95" w:rsidRPr="00D85F5D">
        <w:rPr>
          <w:rFonts w:eastAsia="仿宋_GB2312" w:hint="eastAsia"/>
          <w:kern w:val="0"/>
          <w:sz w:val="32"/>
          <w:szCs w:val="32"/>
        </w:rPr>
        <w:t>的</w:t>
      </w:r>
      <w:r w:rsidR="00F14E95" w:rsidRPr="00D85F5D">
        <w:rPr>
          <w:rFonts w:eastAsia="仿宋_GB2312"/>
          <w:kern w:val="0"/>
          <w:sz w:val="32"/>
          <w:szCs w:val="32"/>
        </w:rPr>
        <w:t>TD</w:t>
      </w:r>
      <w:r w:rsidR="00F14E95" w:rsidRPr="00D85F5D">
        <w:rPr>
          <w:rFonts w:eastAsia="仿宋_GB2312"/>
          <w:kern w:val="0"/>
          <w:sz w:val="32"/>
          <w:szCs w:val="32"/>
          <w:vertAlign w:val="subscript"/>
        </w:rPr>
        <w:t>50</w:t>
      </w:r>
      <w:r w:rsidR="00F14E95" w:rsidRPr="00D85F5D">
        <w:rPr>
          <w:rFonts w:eastAsia="仿宋_GB2312" w:hint="eastAsia"/>
          <w:kern w:val="0"/>
          <w:sz w:val="32"/>
          <w:szCs w:val="32"/>
        </w:rPr>
        <w:t>最低</w:t>
      </w:r>
      <w:r w:rsidRPr="00D85F5D">
        <w:rPr>
          <w:rFonts w:eastAsia="仿宋_GB2312"/>
          <w:kern w:val="0"/>
          <w:sz w:val="32"/>
          <w:szCs w:val="32"/>
        </w:rPr>
        <w:t>，如下表所示。</w:t>
      </w:r>
    </w:p>
    <w:p w14:paraId="029844A6" w14:textId="0592E47B" w:rsidR="00E451E0" w:rsidRPr="00D85F5D" w:rsidRDefault="00F14E95">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三项大鼠饮水研究</w:t>
      </w:r>
      <w:r w:rsidR="00E451E0" w:rsidRPr="00D85F5D">
        <w:rPr>
          <w:rFonts w:eastAsia="仿宋_GB2312"/>
          <w:kern w:val="0"/>
          <w:sz w:val="32"/>
          <w:szCs w:val="32"/>
        </w:rPr>
        <w:t>认为设计相对不够严密。规模最大的研究（参考文献</w:t>
      </w:r>
      <w:r w:rsidR="00E451E0" w:rsidRPr="00D85F5D">
        <w:rPr>
          <w:rFonts w:eastAsia="仿宋_GB2312"/>
          <w:kern w:val="0"/>
          <w:sz w:val="32"/>
          <w:szCs w:val="32"/>
        </w:rPr>
        <w:t>8</w:t>
      </w:r>
      <w:r w:rsidR="00E451E0" w:rsidRPr="00D85F5D">
        <w:rPr>
          <w:rFonts w:eastAsia="仿宋_GB2312"/>
          <w:kern w:val="0"/>
          <w:sz w:val="32"/>
          <w:szCs w:val="32"/>
        </w:rPr>
        <w:t>）包括</w:t>
      </w:r>
      <w:r w:rsidR="00E451E0" w:rsidRPr="00D85F5D">
        <w:rPr>
          <w:rFonts w:eastAsia="仿宋_GB2312"/>
          <w:kern w:val="0"/>
          <w:sz w:val="32"/>
          <w:szCs w:val="32"/>
        </w:rPr>
        <w:t>5</w:t>
      </w:r>
      <w:r w:rsidR="00E451E0" w:rsidRPr="00D85F5D">
        <w:rPr>
          <w:rFonts w:eastAsia="仿宋_GB2312"/>
          <w:kern w:val="0"/>
          <w:sz w:val="32"/>
          <w:szCs w:val="32"/>
        </w:rPr>
        <w:t>个丙烯腈处理组，每个剂量组</w:t>
      </w:r>
      <w:r w:rsidR="00E451E0" w:rsidRPr="00D85F5D">
        <w:rPr>
          <w:rFonts w:eastAsia="仿宋_GB2312"/>
          <w:kern w:val="0"/>
          <w:sz w:val="32"/>
          <w:szCs w:val="32"/>
        </w:rPr>
        <w:t>100</w:t>
      </w:r>
      <w:r w:rsidR="00E451E0" w:rsidRPr="00D85F5D">
        <w:rPr>
          <w:rFonts w:eastAsia="仿宋_GB2312"/>
          <w:kern w:val="0"/>
          <w:sz w:val="32"/>
          <w:szCs w:val="32"/>
        </w:rPr>
        <w:t>只动物，对照组</w:t>
      </w:r>
      <w:r w:rsidR="00E451E0" w:rsidRPr="00D85F5D">
        <w:rPr>
          <w:rFonts w:eastAsia="仿宋_GB2312"/>
          <w:kern w:val="0"/>
          <w:sz w:val="32"/>
          <w:szCs w:val="32"/>
        </w:rPr>
        <w:t>200</w:t>
      </w:r>
      <w:r w:rsidR="00E451E0" w:rsidRPr="00D85F5D">
        <w:rPr>
          <w:rFonts w:eastAsia="仿宋_GB2312"/>
          <w:kern w:val="0"/>
          <w:sz w:val="32"/>
          <w:szCs w:val="32"/>
        </w:rPr>
        <w:t>只动物，但是每个处理组先后有</w:t>
      </w:r>
      <w:r w:rsidR="00E451E0" w:rsidRPr="00D85F5D">
        <w:rPr>
          <w:rFonts w:eastAsia="仿宋_GB2312"/>
          <w:kern w:val="0"/>
          <w:sz w:val="32"/>
          <w:szCs w:val="32"/>
        </w:rPr>
        <w:t>20</w:t>
      </w:r>
      <w:r w:rsidR="00E451E0" w:rsidRPr="00D85F5D">
        <w:rPr>
          <w:rFonts w:eastAsia="仿宋_GB2312"/>
          <w:kern w:val="0"/>
          <w:sz w:val="32"/>
          <w:szCs w:val="32"/>
        </w:rPr>
        <w:t>只动物死亡，分别于</w:t>
      </w:r>
      <w:r w:rsidR="00E451E0" w:rsidRPr="00D85F5D">
        <w:rPr>
          <w:rFonts w:eastAsia="仿宋_GB2312"/>
          <w:kern w:val="0"/>
          <w:sz w:val="32"/>
          <w:szCs w:val="32"/>
        </w:rPr>
        <w:t>6</w:t>
      </w:r>
      <w:r w:rsidR="00E451E0" w:rsidRPr="00D85F5D">
        <w:rPr>
          <w:rFonts w:eastAsia="仿宋_GB2312"/>
          <w:kern w:val="0"/>
          <w:sz w:val="32"/>
          <w:szCs w:val="32"/>
        </w:rPr>
        <w:t>、</w:t>
      </w:r>
      <w:r w:rsidR="00E451E0" w:rsidRPr="00D85F5D">
        <w:rPr>
          <w:rFonts w:eastAsia="仿宋_GB2312"/>
          <w:kern w:val="0"/>
          <w:sz w:val="32"/>
          <w:szCs w:val="32"/>
        </w:rPr>
        <w:t>12</w:t>
      </w:r>
      <w:r w:rsidR="00E451E0" w:rsidRPr="00D85F5D">
        <w:rPr>
          <w:rFonts w:eastAsia="仿宋_GB2312"/>
          <w:kern w:val="0"/>
          <w:sz w:val="32"/>
          <w:szCs w:val="32"/>
        </w:rPr>
        <w:t>、</w:t>
      </w:r>
      <w:r w:rsidR="00E451E0" w:rsidRPr="00D85F5D">
        <w:rPr>
          <w:rFonts w:eastAsia="仿宋_GB2312"/>
          <w:kern w:val="0"/>
          <w:sz w:val="32"/>
          <w:szCs w:val="32"/>
        </w:rPr>
        <w:t>18</w:t>
      </w:r>
      <w:r w:rsidR="00E451E0" w:rsidRPr="00D85F5D">
        <w:rPr>
          <w:rFonts w:eastAsia="仿宋_GB2312"/>
          <w:kern w:val="0"/>
          <w:sz w:val="32"/>
          <w:szCs w:val="32"/>
        </w:rPr>
        <w:t>和</w:t>
      </w:r>
      <w:r w:rsidR="00E451E0" w:rsidRPr="00D85F5D">
        <w:rPr>
          <w:rFonts w:eastAsia="仿宋_GB2312"/>
          <w:kern w:val="0"/>
          <w:sz w:val="32"/>
          <w:szCs w:val="32"/>
        </w:rPr>
        <w:t>24</w:t>
      </w:r>
      <w:r w:rsidR="00E451E0" w:rsidRPr="00D85F5D">
        <w:rPr>
          <w:rFonts w:eastAsia="仿宋_GB2312"/>
          <w:kern w:val="0"/>
          <w:sz w:val="32"/>
          <w:szCs w:val="32"/>
        </w:rPr>
        <w:t>个月发生。</w:t>
      </w:r>
      <w:r w:rsidR="00E451E0" w:rsidRPr="00D85F5D">
        <w:rPr>
          <w:rFonts w:eastAsia="仿宋_GB2312"/>
          <w:kern w:val="0"/>
          <w:sz w:val="32"/>
          <w:szCs w:val="32"/>
        </w:rPr>
        <w:t>WHO</w:t>
      </w:r>
      <w:r w:rsidR="00E451E0" w:rsidRPr="00D85F5D">
        <w:rPr>
          <w:rFonts w:eastAsia="仿宋_GB2312"/>
          <w:kern w:val="0"/>
          <w:sz w:val="32"/>
          <w:szCs w:val="32"/>
        </w:rPr>
        <w:t>（参考文献</w:t>
      </w:r>
      <w:r w:rsidR="00E451E0" w:rsidRPr="00D85F5D">
        <w:rPr>
          <w:rFonts w:eastAsia="仿宋_GB2312"/>
          <w:kern w:val="0"/>
          <w:sz w:val="32"/>
          <w:szCs w:val="32"/>
        </w:rPr>
        <w:t>1</w:t>
      </w:r>
      <w:r w:rsidR="00E451E0" w:rsidRPr="00D85F5D">
        <w:rPr>
          <w:rFonts w:eastAsia="仿宋_GB2312"/>
          <w:kern w:val="0"/>
          <w:sz w:val="32"/>
          <w:szCs w:val="32"/>
        </w:rPr>
        <w:t>）和美国</w:t>
      </w:r>
      <w:r w:rsidR="00E451E0" w:rsidRPr="00D85F5D">
        <w:rPr>
          <w:rFonts w:eastAsia="仿宋_GB2312"/>
          <w:kern w:val="0"/>
          <w:sz w:val="32"/>
          <w:szCs w:val="32"/>
        </w:rPr>
        <w:t>EPA</w:t>
      </w:r>
      <w:r w:rsidR="00E451E0" w:rsidRPr="00D85F5D">
        <w:rPr>
          <w:rFonts w:eastAsia="仿宋_GB2312"/>
          <w:kern w:val="0"/>
          <w:sz w:val="32"/>
          <w:szCs w:val="32"/>
        </w:rPr>
        <w:t>（参考文献</w:t>
      </w:r>
      <w:r w:rsidR="00E451E0" w:rsidRPr="00D85F5D">
        <w:rPr>
          <w:rFonts w:eastAsia="仿宋_GB2312"/>
          <w:kern w:val="0"/>
          <w:sz w:val="32"/>
          <w:szCs w:val="32"/>
        </w:rPr>
        <w:t>9</w:t>
      </w:r>
      <w:r w:rsidR="00E451E0" w:rsidRPr="00D85F5D">
        <w:rPr>
          <w:rFonts w:eastAsia="仿宋_GB2312"/>
          <w:kern w:val="0"/>
          <w:sz w:val="32"/>
          <w:szCs w:val="32"/>
        </w:rPr>
        <w:t>）的数据汇总显示，目前的肿瘤发生率是基于所有时间点合并的数据。因此，</w:t>
      </w:r>
      <w:r w:rsidR="00E451E0" w:rsidRPr="00D85F5D">
        <w:rPr>
          <w:rFonts w:eastAsia="仿宋_GB2312"/>
          <w:sz w:val="32"/>
          <w:szCs w:val="32"/>
        </w:rPr>
        <w:t>如果所有的动物都研究到</w:t>
      </w:r>
      <w:r w:rsidR="00E451E0" w:rsidRPr="00D85F5D">
        <w:rPr>
          <w:rFonts w:eastAsia="仿宋_GB2312"/>
          <w:sz w:val="32"/>
          <w:szCs w:val="32"/>
        </w:rPr>
        <w:t>2</w:t>
      </w:r>
      <w:r w:rsidR="00E451E0" w:rsidRPr="00D85F5D">
        <w:rPr>
          <w:rFonts w:eastAsia="仿宋_GB2312"/>
          <w:sz w:val="32"/>
          <w:szCs w:val="32"/>
        </w:rPr>
        <w:t>年，那么现在</w:t>
      </w:r>
      <w:r w:rsidR="00E451E0" w:rsidRPr="00D85F5D">
        <w:rPr>
          <w:rFonts w:eastAsia="仿宋_GB2312"/>
          <w:kern w:val="0"/>
          <w:sz w:val="32"/>
          <w:szCs w:val="32"/>
        </w:rPr>
        <w:t>报道的肿瘤发生率可能低于将会被观察到的肿瘤总量。另外两项研究中（参考文献</w:t>
      </w:r>
      <w:r w:rsidR="00E451E0" w:rsidRPr="00D85F5D">
        <w:rPr>
          <w:rFonts w:eastAsia="仿宋_GB2312"/>
          <w:kern w:val="0"/>
          <w:sz w:val="32"/>
          <w:szCs w:val="32"/>
        </w:rPr>
        <w:t>10</w:t>
      </w:r>
      <w:r w:rsidR="00E451E0" w:rsidRPr="00D85F5D">
        <w:rPr>
          <w:rFonts w:eastAsia="仿宋_GB2312" w:hint="eastAsia"/>
          <w:kern w:val="0"/>
          <w:sz w:val="32"/>
          <w:szCs w:val="32"/>
        </w:rPr>
        <w:t>、</w:t>
      </w:r>
      <w:r w:rsidR="00E451E0" w:rsidRPr="00D85F5D">
        <w:rPr>
          <w:rFonts w:eastAsia="仿宋_GB2312"/>
          <w:kern w:val="0"/>
          <w:sz w:val="32"/>
          <w:szCs w:val="32"/>
        </w:rPr>
        <w:t>11</w:t>
      </w:r>
      <w:r w:rsidR="00E451E0" w:rsidRPr="00D85F5D">
        <w:rPr>
          <w:rFonts w:eastAsia="仿宋_GB2312"/>
          <w:kern w:val="0"/>
          <w:sz w:val="32"/>
          <w:szCs w:val="32"/>
        </w:rPr>
        <w:t>）</w:t>
      </w:r>
      <w:r w:rsidRPr="00D85F5D">
        <w:rPr>
          <w:rFonts w:eastAsia="仿宋_GB2312"/>
          <w:kern w:val="0"/>
          <w:sz w:val="32"/>
          <w:szCs w:val="32"/>
        </w:rPr>
        <w:t>尽管观察到了胃部、外耳道腺以及脑部的肿瘤</w:t>
      </w:r>
      <w:r w:rsidRPr="00D85F5D">
        <w:rPr>
          <w:rFonts w:eastAsia="仿宋_GB2312" w:hint="eastAsia"/>
          <w:kern w:val="0"/>
          <w:sz w:val="32"/>
          <w:szCs w:val="32"/>
        </w:rPr>
        <w:t>，但</w:t>
      </w:r>
      <w:r w:rsidR="00E451E0" w:rsidRPr="00D85F5D">
        <w:rPr>
          <w:rFonts w:eastAsia="仿宋_GB2312"/>
          <w:kern w:val="0"/>
          <w:sz w:val="32"/>
          <w:szCs w:val="32"/>
        </w:rPr>
        <w:t>每项仅有两个剂量水平，且个体的肿瘤类型未见报道（参考文献</w:t>
      </w:r>
      <w:r w:rsidR="00E451E0" w:rsidRPr="00D85F5D">
        <w:rPr>
          <w:rFonts w:eastAsia="仿宋_GB2312"/>
          <w:kern w:val="0"/>
          <w:sz w:val="32"/>
          <w:szCs w:val="32"/>
        </w:rPr>
        <w:t>1</w:t>
      </w:r>
      <w:r w:rsidR="00E451E0" w:rsidRPr="00D85F5D">
        <w:rPr>
          <w:rFonts w:eastAsia="仿宋_GB2312"/>
          <w:kern w:val="0"/>
          <w:sz w:val="32"/>
          <w:szCs w:val="32"/>
        </w:rPr>
        <w:t>），。</w:t>
      </w:r>
    </w:p>
    <w:p w14:paraId="268E4D07" w14:textId="4CC84155"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丙烯腈通过吸入途径的致癌</w:t>
      </w:r>
      <w:r w:rsidR="00F14E95" w:rsidRPr="00D85F5D">
        <w:rPr>
          <w:rFonts w:eastAsia="仿宋_GB2312" w:hint="eastAsia"/>
          <w:sz w:val="32"/>
          <w:szCs w:val="32"/>
        </w:rPr>
        <w:t>性</w:t>
      </w:r>
      <w:r w:rsidRPr="00D85F5D">
        <w:rPr>
          <w:rFonts w:eastAsia="仿宋_GB2312"/>
          <w:sz w:val="32"/>
          <w:szCs w:val="32"/>
        </w:rPr>
        <w:t>作用也进行了研究。每性别每剂量组</w:t>
      </w:r>
      <w:r w:rsidRPr="00D85F5D">
        <w:rPr>
          <w:rFonts w:eastAsia="仿宋_GB2312"/>
          <w:sz w:val="32"/>
          <w:szCs w:val="32"/>
        </w:rPr>
        <w:t>50</w:t>
      </w:r>
      <w:r w:rsidRPr="00D85F5D">
        <w:rPr>
          <w:rFonts w:eastAsia="仿宋_GB2312"/>
          <w:sz w:val="32"/>
          <w:szCs w:val="32"/>
        </w:rPr>
        <w:t>只大鼠，暴露于丙烯腈</w:t>
      </w:r>
      <w:r w:rsidRPr="00D85F5D">
        <w:rPr>
          <w:rFonts w:eastAsia="仿宋_GB2312"/>
          <w:sz w:val="32"/>
          <w:szCs w:val="32"/>
        </w:rPr>
        <w:t>2</w:t>
      </w:r>
      <w:r w:rsidRPr="00D85F5D">
        <w:rPr>
          <w:rFonts w:eastAsia="仿宋_GB2312"/>
          <w:sz w:val="32"/>
          <w:szCs w:val="32"/>
        </w:rPr>
        <w:t>年，可观察到脑部肿瘤情况（参考文献</w:t>
      </w:r>
      <w:r w:rsidRPr="00D85F5D">
        <w:rPr>
          <w:rFonts w:eastAsia="仿宋_GB2312"/>
          <w:sz w:val="32"/>
          <w:szCs w:val="32"/>
        </w:rPr>
        <w:t>12</w:t>
      </w:r>
      <w:r w:rsidRPr="00D85F5D">
        <w:rPr>
          <w:rFonts w:eastAsia="仿宋_GB2312"/>
          <w:sz w:val="32"/>
          <w:szCs w:val="32"/>
        </w:rPr>
        <w:t>）。但是这项研究只测试了</w:t>
      </w:r>
      <w:r w:rsidRPr="00D85F5D">
        <w:rPr>
          <w:rFonts w:eastAsia="仿宋_GB2312"/>
          <w:sz w:val="32"/>
          <w:szCs w:val="32"/>
        </w:rPr>
        <w:t>2</w:t>
      </w:r>
      <w:r w:rsidRPr="00D85F5D">
        <w:rPr>
          <w:rFonts w:eastAsia="仿宋_GB2312"/>
          <w:sz w:val="32"/>
          <w:szCs w:val="32"/>
        </w:rPr>
        <w:t>个剂量水平。其</w:t>
      </w:r>
      <w:r w:rsidR="00F14E95" w:rsidRPr="00D85F5D">
        <w:rPr>
          <w:rFonts w:eastAsia="仿宋_GB2312" w:hint="eastAsia"/>
          <w:sz w:val="32"/>
          <w:szCs w:val="32"/>
        </w:rPr>
        <w:t>它</w:t>
      </w:r>
      <w:r w:rsidRPr="00D85F5D">
        <w:rPr>
          <w:rFonts w:eastAsia="仿宋_GB2312"/>
          <w:sz w:val="32"/>
          <w:szCs w:val="32"/>
        </w:rPr>
        <w:t>丙烯腈吸入研究尽管观察到了脑部肿瘤，但在每组动物的数量、暴露持续时间或单剂量给药的实验设计方面有所欠缺。</w:t>
      </w:r>
    </w:p>
    <w:p w14:paraId="3C2DCC4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55" w:name="_Toc83658861"/>
      <w:r w:rsidRPr="00D85F5D">
        <w:rPr>
          <w:rFonts w:eastAsia="方正小标宋简体"/>
          <w:b/>
          <w:bCs/>
          <w:kern w:val="44"/>
          <w:sz w:val="36"/>
          <w:szCs w:val="32"/>
        </w:rPr>
        <w:t>丙烯腈</w:t>
      </w:r>
      <w:r w:rsidR="00067EDF" w:rsidRPr="00D85F5D">
        <w:rPr>
          <w:rFonts w:eastAsia="方正小标宋简体"/>
          <w:b/>
          <w:bCs/>
          <w:kern w:val="44"/>
          <w:sz w:val="36"/>
          <w:szCs w:val="32"/>
        </w:rPr>
        <w:t>—</w:t>
      </w:r>
      <w:r w:rsidRPr="00D85F5D">
        <w:rPr>
          <w:rFonts w:eastAsia="方正小标宋简体"/>
          <w:b/>
          <w:bCs/>
          <w:kern w:val="44"/>
          <w:sz w:val="36"/>
          <w:szCs w:val="32"/>
        </w:rPr>
        <w:t>致癌性研究数据</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1643"/>
        <w:gridCol w:w="1090"/>
        <w:gridCol w:w="953"/>
        <w:gridCol w:w="1916"/>
        <w:gridCol w:w="1769"/>
        <w:gridCol w:w="1331"/>
      </w:tblGrid>
      <w:tr w:rsidR="00D85F5D" w:rsidRPr="00D85F5D" w14:paraId="41B46A01" w14:textId="77777777">
        <w:trPr>
          <w:tblHeader/>
        </w:trPr>
        <w:tc>
          <w:tcPr>
            <w:tcW w:w="766" w:type="dxa"/>
          </w:tcPr>
          <w:p w14:paraId="44029C41"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643" w:type="dxa"/>
          </w:tcPr>
          <w:p w14:paraId="33314900" w14:textId="77777777" w:rsidR="00E451E0" w:rsidRPr="00D85F5D" w:rsidRDefault="00E451E0">
            <w:pPr>
              <w:spacing w:line="360" w:lineRule="auto"/>
              <w:rPr>
                <w:rFonts w:eastAsia="仿宋_GB2312"/>
                <w:b/>
                <w:sz w:val="32"/>
                <w:szCs w:val="32"/>
              </w:rPr>
            </w:pPr>
            <w:bookmarkStart w:id="56" w:name="OLE_LINK18"/>
            <w:bookmarkStart w:id="57" w:name="OLE_LINK62"/>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bookmarkEnd w:id="56"/>
            <w:bookmarkEnd w:id="57"/>
          </w:p>
        </w:tc>
        <w:tc>
          <w:tcPr>
            <w:tcW w:w="1090" w:type="dxa"/>
          </w:tcPr>
          <w:p w14:paraId="04CA413F" w14:textId="77777777" w:rsidR="00E451E0" w:rsidRPr="00D85F5D" w:rsidRDefault="00E451E0">
            <w:pPr>
              <w:spacing w:line="360" w:lineRule="auto"/>
              <w:rPr>
                <w:rFonts w:eastAsia="仿宋_GB2312"/>
                <w:b/>
                <w:sz w:val="32"/>
                <w:szCs w:val="32"/>
              </w:rPr>
            </w:pPr>
            <w:bookmarkStart w:id="58" w:name="OLE_LINK63"/>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bookmarkEnd w:id="58"/>
          </w:p>
        </w:tc>
        <w:tc>
          <w:tcPr>
            <w:tcW w:w="953" w:type="dxa"/>
          </w:tcPr>
          <w:p w14:paraId="5E35C2DC"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916" w:type="dxa"/>
          </w:tcPr>
          <w:p w14:paraId="4F815BDF"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9" w:type="dxa"/>
          </w:tcPr>
          <w:p w14:paraId="30AE4DB5" w14:textId="77777777" w:rsidR="00E451E0" w:rsidRPr="00D85F5D" w:rsidRDefault="00E451E0">
            <w:pPr>
              <w:spacing w:line="360" w:lineRule="auto"/>
              <w:rPr>
                <w:rFonts w:eastAsia="仿宋_GB2312"/>
                <w:b/>
                <w:sz w:val="32"/>
                <w:szCs w:val="32"/>
              </w:rPr>
            </w:pPr>
            <w:bookmarkStart w:id="59" w:name="OLE_LINK10"/>
            <w:bookmarkStart w:id="60" w:name="OLE_LINK11"/>
            <w:r w:rsidRPr="00D85F5D">
              <w:rPr>
                <w:rFonts w:eastAsia="仿宋_GB2312"/>
                <w:b/>
                <w:sz w:val="32"/>
                <w:szCs w:val="32"/>
              </w:rPr>
              <w:t>最敏感的肿瘤发生部位</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bookmarkEnd w:id="59"/>
            <w:bookmarkEnd w:id="60"/>
          </w:p>
        </w:tc>
        <w:tc>
          <w:tcPr>
            <w:tcW w:w="1331" w:type="dxa"/>
          </w:tcPr>
          <w:p w14:paraId="29E7EE79"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mg/kg/d</w:t>
            </w:r>
            <w:r w:rsidRPr="00D85F5D">
              <w:rPr>
                <w:rFonts w:eastAsia="仿宋_GB2312"/>
                <w:b/>
                <w:sz w:val="32"/>
                <w:szCs w:val="32"/>
              </w:rPr>
              <w:t>）</w:t>
            </w:r>
          </w:p>
        </w:tc>
      </w:tr>
      <w:tr w:rsidR="00D85F5D" w:rsidRPr="00D85F5D" w14:paraId="207C7D47" w14:textId="77777777">
        <w:tc>
          <w:tcPr>
            <w:tcW w:w="766" w:type="dxa"/>
            <w:vMerge w:val="restart"/>
            <w:vAlign w:val="center"/>
          </w:tcPr>
          <w:p w14:paraId="41537E3B" w14:textId="77777777" w:rsidR="00E451E0" w:rsidRPr="00D85F5D" w:rsidRDefault="00E451E0">
            <w:pPr>
              <w:spacing w:line="360" w:lineRule="auto"/>
              <w:rPr>
                <w:rFonts w:eastAsia="仿宋_GB2312"/>
                <w:sz w:val="32"/>
                <w:szCs w:val="32"/>
              </w:rPr>
            </w:pPr>
            <w:r w:rsidRPr="00D85F5D">
              <w:rPr>
                <w:rFonts w:eastAsia="仿宋_GB2312"/>
                <w:sz w:val="32"/>
                <w:szCs w:val="32"/>
              </w:rPr>
              <w:t>参考</w:t>
            </w:r>
            <w:r w:rsidRPr="00D85F5D">
              <w:rPr>
                <w:rFonts w:eastAsia="仿宋_GB2312"/>
                <w:sz w:val="32"/>
                <w:szCs w:val="32"/>
              </w:rPr>
              <w:lastRenderedPageBreak/>
              <w:t>文献</w:t>
            </w:r>
            <w:r w:rsidRPr="00D85F5D">
              <w:rPr>
                <w:rFonts w:eastAsia="仿宋_GB2312"/>
                <w:sz w:val="32"/>
                <w:szCs w:val="32"/>
              </w:rPr>
              <w:t>5*</w:t>
            </w:r>
          </w:p>
        </w:tc>
        <w:tc>
          <w:tcPr>
            <w:tcW w:w="1643" w:type="dxa"/>
          </w:tcPr>
          <w:p w14:paraId="3B1E7D6B"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50</w:t>
            </w:r>
            <w:r w:rsidRPr="00D85F5D">
              <w:rPr>
                <w:rFonts w:eastAsia="仿宋_GB2312"/>
                <w:sz w:val="32"/>
                <w:szCs w:val="32"/>
              </w:rPr>
              <w:t>只</w:t>
            </w:r>
          </w:p>
          <w:p w14:paraId="1BBE3F80"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B6C3F1</w:t>
            </w:r>
            <w:r w:rsidRPr="00D85F5D">
              <w:rPr>
                <w:rFonts w:eastAsia="仿宋_GB2312"/>
                <w:sz w:val="32"/>
                <w:szCs w:val="32"/>
              </w:rPr>
              <w:t>小鼠（雌性</w:t>
            </w:r>
            <w:r w:rsidRPr="00D85F5D">
              <w:rPr>
                <w:rFonts w:eastAsia="仿宋_GB2312"/>
                <w:sz w:val="32"/>
                <w:szCs w:val="32"/>
              </w:rPr>
              <w:t>F</w:t>
            </w:r>
            <w:r w:rsidRPr="00D85F5D">
              <w:rPr>
                <w:rFonts w:eastAsia="仿宋_GB2312"/>
                <w:sz w:val="32"/>
                <w:szCs w:val="32"/>
              </w:rPr>
              <w:t>）</w:t>
            </w:r>
          </w:p>
        </w:tc>
        <w:tc>
          <w:tcPr>
            <w:tcW w:w="1090" w:type="dxa"/>
          </w:tcPr>
          <w:p w14:paraId="6C96CBDE"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2</w:t>
            </w:r>
            <w:r w:rsidRPr="00D85F5D">
              <w:rPr>
                <w:rFonts w:eastAsia="仿宋_GB2312"/>
                <w:sz w:val="32"/>
                <w:szCs w:val="32"/>
              </w:rPr>
              <w:t>年灌</w:t>
            </w:r>
            <w:r w:rsidRPr="00D85F5D">
              <w:rPr>
                <w:rFonts w:eastAsia="仿宋_GB2312"/>
                <w:sz w:val="32"/>
                <w:szCs w:val="32"/>
              </w:rPr>
              <w:lastRenderedPageBreak/>
              <w:t>胃</w:t>
            </w:r>
          </w:p>
        </w:tc>
        <w:tc>
          <w:tcPr>
            <w:tcW w:w="953" w:type="dxa"/>
          </w:tcPr>
          <w:p w14:paraId="7017F097"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50</w:t>
            </w:r>
            <w:r w:rsidRPr="00D85F5D">
              <w:rPr>
                <w:rFonts w:eastAsia="仿宋_GB2312"/>
                <w:sz w:val="32"/>
                <w:szCs w:val="32"/>
              </w:rPr>
              <w:t>只</w:t>
            </w:r>
          </w:p>
        </w:tc>
        <w:tc>
          <w:tcPr>
            <w:tcW w:w="1916" w:type="dxa"/>
          </w:tcPr>
          <w:p w14:paraId="6175D541" w14:textId="77777777" w:rsidR="00E451E0" w:rsidRPr="00D85F5D" w:rsidRDefault="00E451E0">
            <w:pPr>
              <w:spacing w:line="360" w:lineRule="auto"/>
              <w:rPr>
                <w:rFonts w:eastAsia="仿宋_GB2312"/>
                <w:sz w:val="32"/>
                <w:szCs w:val="32"/>
              </w:rPr>
            </w:pPr>
            <w:bookmarkStart w:id="61" w:name="OLE_LINK12"/>
            <w:r w:rsidRPr="00D85F5D">
              <w:rPr>
                <w:rFonts w:eastAsia="仿宋_GB2312"/>
                <w:b/>
                <w:sz w:val="32"/>
                <w:szCs w:val="32"/>
              </w:rPr>
              <w:t>3</w:t>
            </w:r>
            <w:r w:rsidRPr="00D85F5D">
              <w:rPr>
                <w:rFonts w:eastAsia="仿宋_GB2312"/>
                <w:b/>
                <w:sz w:val="32"/>
                <w:szCs w:val="32"/>
              </w:rPr>
              <w:t>个：</w:t>
            </w:r>
            <w:r w:rsidRPr="00D85F5D">
              <w:rPr>
                <w:rFonts w:eastAsia="仿宋_GB2312"/>
                <w:sz w:val="32"/>
                <w:szCs w:val="32"/>
              </w:rPr>
              <w:t>1.79</w:t>
            </w:r>
            <w:r w:rsidRPr="00D85F5D">
              <w:rPr>
                <w:rFonts w:eastAsia="仿宋_GB2312"/>
                <w:sz w:val="32"/>
                <w:szCs w:val="32"/>
              </w:rPr>
              <w:t>；</w:t>
            </w:r>
            <w:r w:rsidRPr="00D85F5D">
              <w:rPr>
                <w:rFonts w:eastAsia="仿宋_GB2312"/>
                <w:sz w:val="32"/>
                <w:szCs w:val="32"/>
              </w:rPr>
              <w:lastRenderedPageBreak/>
              <w:t>7.14</w:t>
            </w:r>
            <w:r w:rsidRPr="00D85F5D">
              <w:rPr>
                <w:rFonts w:eastAsia="仿宋_GB2312"/>
                <w:sz w:val="32"/>
                <w:szCs w:val="32"/>
              </w:rPr>
              <w:t>；</w:t>
            </w:r>
          </w:p>
          <w:p w14:paraId="0082F6F5" w14:textId="77777777" w:rsidR="00E451E0" w:rsidRPr="00D85F5D" w:rsidRDefault="00E451E0">
            <w:pPr>
              <w:spacing w:line="360" w:lineRule="auto"/>
              <w:rPr>
                <w:rFonts w:eastAsia="仿宋_GB2312"/>
                <w:sz w:val="32"/>
                <w:szCs w:val="32"/>
              </w:rPr>
            </w:pPr>
            <w:r w:rsidRPr="00D85F5D">
              <w:rPr>
                <w:rFonts w:eastAsia="仿宋_GB2312"/>
                <w:sz w:val="32"/>
                <w:szCs w:val="32"/>
              </w:rPr>
              <w:t>14.3 mg/kg/d</w:t>
            </w:r>
            <w:bookmarkEnd w:id="61"/>
          </w:p>
        </w:tc>
        <w:tc>
          <w:tcPr>
            <w:tcW w:w="1769" w:type="dxa"/>
          </w:tcPr>
          <w:p w14:paraId="3B48CE66"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前胃</w:t>
            </w:r>
          </w:p>
        </w:tc>
        <w:tc>
          <w:tcPr>
            <w:tcW w:w="1331" w:type="dxa"/>
          </w:tcPr>
          <w:p w14:paraId="7322FE23" w14:textId="77777777" w:rsidR="00E451E0" w:rsidRPr="00D85F5D" w:rsidRDefault="00E451E0">
            <w:pPr>
              <w:spacing w:line="360" w:lineRule="auto"/>
              <w:rPr>
                <w:rFonts w:eastAsia="仿宋_GB2312"/>
                <w:sz w:val="32"/>
                <w:szCs w:val="32"/>
              </w:rPr>
            </w:pPr>
            <w:r w:rsidRPr="00D85F5D">
              <w:rPr>
                <w:rFonts w:eastAsia="仿宋_GB2312"/>
                <w:sz w:val="32"/>
                <w:szCs w:val="32"/>
              </w:rPr>
              <w:t>6.77</w:t>
            </w:r>
            <w:r w:rsidRPr="00D85F5D">
              <w:rPr>
                <w:rFonts w:eastAsia="仿宋_GB2312"/>
                <w:sz w:val="32"/>
                <w:szCs w:val="32"/>
                <w:vertAlign w:val="superscript"/>
              </w:rPr>
              <w:t>+</w:t>
            </w:r>
          </w:p>
        </w:tc>
      </w:tr>
      <w:tr w:rsidR="00D85F5D" w:rsidRPr="00D85F5D" w14:paraId="609BBBE2" w14:textId="77777777">
        <w:tc>
          <w:tcPr>
            <w:tcW w:w="766" w:type="dxa"/>
            <w:vMerge/>
            <w:vAlign w:val="center"/>
          </w:tcPr>
          <w:p w14:paraId="62DECA4F" w14:textId="77777777" w:rsidR="00E451E0" w:rsidRPr="00D85F5D" w:rsidRDefault="00E451E0">
            <w:pPr>
              <w:spacing w:line="360" w:lineRule="auto"/>
              <w:rPr>
                <w:rFonts w:eastAsia="仿宋_GB2312"/>
                <w:sz w:val="32"/>
                <w:szCs w:val="32"/>
              </w:rPr>
            </w:pPr>
          </w:p>
        </w:tc>
        <w:tc>
          <w:tcPr>
            <w:tcW w:w="1643" w:type="dxa"/>
          </w:tcPr>
          <w:p w14:paraId="18041769"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p w14:paraId="7002E165"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r w:rsidRPr="00D85F5D">
              <w:rPr>
                <w:rFonts w:eastAsia="仿宋_GB2312"/>
                <w:sz w:val="32"/>
                <w:szCs w:val="32"/>
              </w:rPr>
              <w:t>小鼠（雄性</w:t>
            </w:r>
            <w:r w:rsidRPr="00D85F5D">
              <w:rPr>
                <w:rFonts w:eastAsia="仿宋_GB2312"/>
                <w:sz w:val="32"/>
                <w:szCs w:val="32"/>
              </w:rPr>
              <w:t>M</w:t>
            </w:r>
            <w:r w:rsidRPr="00D85F5D">
              <w:rPr>
                <w:rFonts w:eastAsia="仿宋_GB2312"/>
                <w:sz w:val="32"/>
                <w:szCs w:val="32"/>
              </w:rPr>
              <w:t>）</w:t>
            </w:r>
          </w:p>
        </w:tc>
        <w:tc>
          <w:tcPr>
            <w:tcW w:w="1090" w:type="dxa"/>
          </w:tcPr>
          <w:p w14:paraId="398DE01F"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年灌胃</w:t>
            </w:r>
          </w:p>
        </w:tc>
        <w:tc>
          <w:tcPr>
            <w:tcW w:w="953" w:type="dxa"/>
          </w:tcPr>
          <w:p w14:paraId="12DBC5A1"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16" w:type="dxa"/>
          </w:tcPr>
          <w:p w14:paraId="14396617" w14:textId="77777777" w:rsidR="00E451E0" w:rsidRPr="00D85F5D" w:rsidRDefault="00E451E0">
            <w:pPr>
              <w:spacing w:line="360" w:lineRule="auto"/>
              <w:rPr>
                <w:rFonts w:eastAsia="仿宋_GB2312"/>
                <w:sz w:val="32"/>
                <w:szCs w:val="32"/>
              </w:rPr>
            </w:pPr>
            <w:r w:rsidRPr="00D85F5D">
              <w:rPr>
                <w:rFonts w:eastAsia="仿宋_GB2312"/>
                <w:b/>
                <w:sz w:val="32"/>
                <w:szCs w:val="32"/>
              </w:rPr>
              <w:t>3</w:t>
            </w:r>
            <w:r w:rsidRPr="00D85F5D">
              <w:rPr>
                <w:rFonts w:eastAsia="仿宋_GB2312"/>
                <w:b/>
                <w:sz w:val="32"/>
                <w:szCs w:val="32"/>
              </w:rPr>
              <w:t>个：</w:t>
            </w:r>
            <w:r w:rsidRPr="00D85F5D">
              <w:rPr>
                <w:rFonts w:eastAsia="仿宋_GB2312"/>
                <w:sz w:val="32"/>
                <w:szCs w:val="32"/>
              </w:rPr>
              <w:t>1.79</w:t>
            </w:r>
            <w:r w:rsidRPr="00D85F5D">
              <w:rPr>
                <w:rFonts w:eastAsia="仿宋_GB2312"/>
                <w:sz w:val="32"/>
                <w:szCs w:val="32"/>
              </w:rPr>
              <w:t>；</w:t>
            </w:r>
            <w:r w:rsidRPr="00D85F5D">
              <w:rPr>
                <w:rFonts w:eastAsia="仿宋_GB2312"/>
                <w:sz w:val="32"/>
                <w:szCs w:val="32"/>
              </w:rPr>
              <w:t>7.14</w:t>
            </w:r>
            <w:r w:rsidRPr="00D85F5D">
              <w:rPr>
                <w:rFonts w:eastAsia="仿宋_GB2312"/>
                <w:sz w:val="32"/>
                <w:szCs w:val="32"/>
              </w:rPr>
              <w:t>；</w:t>
            </w:r>
          </w:p>
          <w:p w14:paraId="790E4776" w14:textId="77777777" w:rsidR="00E451E0" w:rsidRPr="00D85F5D" w:rsidRDefault="00E451E0">
            <w:pPr>
              <w:spacing w:line="360" w:lineRule="auto"/>
              <w:rPr>
                <w:rFonts w:eastAsia="仿宋_GB2312"/>
                <w:sz w:val="32"/>
                <w:szCs w:val="32"/>
              </w:rPr>
            </w:pPr>
            <w:r w:rsidRPr="00D85F5D">
              <w:rPr>
                <w:rFonts w:eastAsia="仿宋_GB2312"/>
                <w:sz w:val="32"/>
                <w:szCs w:val="32"/>
              </w:rPr>
              <w:t>14.3 mg/kg/d</w:t>
            </w:r>
          </w:p>
        </w:tc>
        <w:tc>
          <w:tcPr>
            <w:tcW w:w="1769" w:type="dxa"/>
          </w:tcPr>
          <w:p w14:paraId="33D8622B" w14:textId="77777777" w:rsidR="00E451E0" w:rsidRPr="00D85F5D" w:rsidRDefault="00E451E0">
            <w:pPr>
              <w:spacing w:line="360" w:lineRule="auto"/>
              <w:rPr>
                <w:rFonts w:eastAsia="仿宋_GB2312"/>
                <w:sz w:val="32"/>
                <w:szCs w:val="32"/>
              </w:rPr>
            </w:pPr>
            <w:r w:rsidRPr="00D85F5D">
              <w:rPr>
                <w:rFonts w:eastAsia="仿宋_GB2312"/>
                <w:sz w:val="32"/>
                <w:szCs w:val="32"/>
              </w:rPr>
              <w:t>前胃</w:t>
            </w:r>
          </w:p>
        </w:tc>
        <w:tc>
          <w:tcPr>
            <w:tcW w:w="1331" w:type="dxa"/>
          </w:tcPr>
          <w:p w14:paraId="0F3ADF78" w14:textId="77777777" w:rsidR="00E451E0" w:rsidRPr="00D85F5D" w:rsidRDefault="00E451E0">
            <w:pPr>
              <w:spacing w:line="360" w:lineRule="auto"/>
              <w:rPr>
                <w:rFonts w:eastAsia="仿宋_GB2312"/>
                <w:sz w:val="32"/>
                <w:szCs w:val="32"/>
              </w:rPr>
            </w:pPr>
            <w:r w:rsidRPr="00D85F5D">
              <w:rPr>
                <w:rFonts w:eastAsia="仿宋_GB2312"/>
                <w:sz w:val="32"/>
                <w:szCs w:val="32"/>
              </w:rPr>
              <w:t>5.92</w:t>
            </w:r>
            <w:r w:rsidRPr="00D85F5D">
              <w:rPr>
                <w:rFonts w:eastAsia="仿宋_GB2312"/>
                <w:sz w:val="32"/>
                <w:szCs w:val="32"/>
                <w:vertAlign w:val="superscript"/>
              </w:rPr>
              <w:t>+</w:t>
            </w:r>
          </w:p>
        </w:tc>
      </w:tr>
      <w:tr w:rsidR="00D85F5D" w:rsidRPr="00D85F5D" w14:paraId="0C94C71A" w14:textId="77777777">
        <w:tc>
          <w:tcPr>
            <w:tcW w:w="766" w:type="dxa"/>
            <w:vMerge w:val="restart"/>
            <w:vAlign w:val="center"/>
          </w:tcPr>
          <w:p w14:paraId="5183BD45"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w:t>
            </w:r>
          </w:p>
        </w:tc>
        <w:tc>
          <w:tcPr>
            <w:tcW w:w="1643" w:type="dxa"/>
          </w:tcPr>
          <w:p w14:paraId="4600D6AF"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p w14:paraId="2938D084" w14:textId="77777777" w:rsidR="00E451E0" w:rsidRPr="00D85F5D" w:rsidRDefault="00E451E0">
            <w:pPr>
              <w:spacing w:line="360" w:lineRule="auto"/>
              <w:rPr>
                <w:rFonts w:eastAsia="仿宋_GB2312"/>
                <w:sz w:val="32"/>
                <w:szCs w:val="32"/>
              </w:rPr>
            </w:pPr>
            <w:r w:rsidRPr="00D85F5D">
              <w:rPr>
                <w:rFonts w:eastAsia="仿宋_GB2312"/>
                <w:sz w:val="32"/>
                <w:szCs w:val="32"/>
              </w:rPr>
              <w:t>SD Spartan</w:t>
            </w:r>
            <w:r w:rsidRPr="00D85F5D">
              <w:rPr>
                <w:rFonts w:eastAsia="仿宋_GB2312"/>
                <w:sz w:val="32"/>
                <w:szCs w:val="32"/>
              </w:rPr>
              <w:t>大鼠</w:t>
            </w:r>
          </w:p>
        </w:tc>
        <w:tc>
          <w:tcPr>
            <w:tcW w:w="1090" w:type="dxa"/>
          </w:tcPr>
          <w:p w14:paraId="03A422BC"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年饮水</w:t>
            </w:r>
          </w:p>
        </w:tc>
        <w:tc>
          <w:tcPr>
            <w:tcW w:w="953" w:type="dxa"/>
          </w:tcPr>
          <w:p w14:paraId="4AD54469" w14:textId="77777777" w:rsidR="00E451E0" w:rsidRPr="00D85F5D" w:rsidRDefault="00E451E0">
            <w:pPr>
              <w:spacing w:line="360" w:lineRule="auto"/>
              <w:rPr>
                <w:rFonts w:eastAsia="仿宋_GB2312"/>
                <w:sz w:val="32"/>
                <w:szCs w:val="32"/>
              </w:rPr>
            </w:pPr>
            <w:r w:rsidRPr="00D85F5D">
              <w:rPr>
                <w:rFonts w:eastAsia="仿宋_GB2312"/>
                <w:sz w:val="32"/>
                <w:szCs w:val="32"/>
              </w:rPr>
              <w:t>~80</w:t>
            </w:r>
            <w:r w:rsidRPr="00D85F5D">
              <w:rPr>
                <w:rFonts w:eastAsia="仿宋_GB2312"/>
                <w:sz w:val="32"/>
                <w:szCs w:val="32"/>
              </w:rPr>
              <w:t>只</w:t>
            </w:r>
          </w:p>
        </w:tc>
        <w:tc>
          <w:tcPr>
            <w:tcW w:w="1916" w:type="dxa"/>
          </w:tcPr>
          <w:p w14:paraId="72AE603C"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26AED3D0" w14:textId="77777777" w:rsidR="00E451E0" w:rsidRPr="00D85F5D" w:rsidRDefault="00E451E0">
            <w:pPr>
              <w:spacing w:line="360" w:lineRule="auto"/>
              <w:rPr>
                <w:rFonts w:eastAsia="仿宋_GB2312"/>
                <w:sz w:val="32"/>
                <w:szCs w:val="32"/>
              </w:rPr>
            </w:pPr>
            <w:r w:rsidRPr="00D85F5D">
              <w:rPr>
                <w:rFonts w:eastAsia="仿宋_GB2312"/>
                <w:sz w:val="32"/>
                <w:szCs w:val="32"/>
              </w:rPr>
              <w:t>2.00</w:t>
            </w:r>
            <w:r w:rsidRPr="00D85F5D">
              <w:rPr>
                <w:rFonts w:eastAsia="仿宋_GB2312"/>
                <w:sz w:val="32"/>
                <w:szCs w:val="32"/>
              </w:rPr>
              <w:t>；</w:t>
            </w:r>
            <w:r w:rsidRPr="00D85F5D">
              <w:rPr>
                <w:rFonts w:eastAsia="仿宋_GB2312"/>
                <w:sz w:val="32"/>
                <w:szCs w:val="32"/>
              </w:rPr>
              <w:t>5.69</w:t>
            </w:r>
            <w:r w:rsidRPr="00D85F5D">
              <w:rPr>
                <w:rFonts w:eastAsia="仿宋_GB2312"/>
                <w:sz w:val="32"/>
                <w:szCs w:val="32"/>
              </w:rPr>
              <w:t>；</w:t>
            </w:r>
          </w:p>
          <w:p w14:paraId="1C008956" w14:textId="77777777" w:rsidR="00E451E0" w:rsidRPr="00D85F5D" w:rsidRDefault="00E451E0">
            <w:pPr>
              <w:spacing w:line="360" w:lineRule="auto"/>
              <w:rPr>
                <w:rFonts w:eastAsia="仿宋_GB2312"/>
                <w:sz w:val="32"/>
                <w:szCs w:val="32"/>
              </w:rPr>
            </w:pPr>
            <w:r w:rsidRPr="00D85F5D">
              <w:rPr>
                <w:rFonts w:eastAsia="仿宋_GB2312"/>
                <w:sz w:val="32"/>
                <w:szCs w:val="32"/>
              </w:rPr>
              <w:t>15.4 mg/kg/d</w:t>
            </w:r>
          </w:p>
        </w:tc>
        <w:tc>
          <w:tcPr>
            <w:tcW w:w="1769" w:type="dxa"/>
          </w:tcPr>
          <w:p w14:paraId="5BA1799D" w14:textId="77777777" w:rsidR="00E451E0" w:rsidRPr="00D85F5D" w:rsidRDefault="00E451E0">
            <w:pPr>
              <w:spacing w:line="360" w:lineRule="auto"/>
              <w:rPr>
                <w:rFonts w:eastAsia="仿宋_GB2312"/>
                <w:sz w:val="32"/>
                <w:szCs w:val="32"/>
              </w:rPr>
            </w:pPr>
            <w:r w:rsidRPr="00D85F5D">
              <w:rPr>
                <w:rFonts w:eastAsia="仿宋_GB2312"/>
                <w:sz w:val="32"/>
                <w:szCs w:val="32"/>
              </w:rPr>
              <w:t>星型细胞瘤</w:t>
            </w:r>
          </w:p>
        </w:tc>
        <w:tc>
          <w:tcPr>
            <w:tcW w:w="1331" w:type="dxa"/>
          </w:tcPr>
          <w:p w14:paraId="5CC35FEA" w14:textId="77777777" w:rsidR="00E451E0" w:rsidRPr="00D85F5D" w:rsidRDefault="00E451E0">
            <w:pPr>
              <w:spacing w:line="360" w:lineRule="auto"/>
              <w:rPr>
                <w:rFonts w:eastAsia="仿宋_GB2312"/>
                <w:sz w:val="32"/>
                <w:szCs w:val="32"/>
              </w:rPr>
            </w:pPr>
            <w:r w:rsidRPr="00D85F5D">
              <w:rPr>
                <w:rFonts w:eastAsia="仿宋_GB2312"/>
                <w:sz w:val="32"/>
                <w:szCs w:val="32"/>
              </w:rPr>
              <w:t>5.31</w:t>
            </w:r>
            <w:r w:rsidRPr="00D85F5D">
              <w:rPr>
                <w:rFonts w:eastAsia="仿宋_GB2312"/>
                <w:sz w:val="32"/>
                <w:szCs w:val="32"/>
                <w:vertAlign w:val="superscript"/>
              </w:rPr>
              <w:t>+</w:t>
            </w:r>
          </w:p>
          <w:p w14:paraId="4E4372B7" w14:textId="77777777" w:rsidR="00E451E0" w:rsidRPr="00D85F5D" w:rsidRDefault="00E451E0">
            <w:pPr>
              <w:spacing w:line="360" w:lineRule="auto"/>
              <w:rPr>
                <w:rFonts w:eastAsia="仿宋_GB2312"/>
                <w:sz w:val="32"/>
                <w:szCs w:val="32"/>
              </w:rPr>
            </w:pPr>
            <w:r w:rsidRPr="00D85F5D">
              <w:rPr>
                <w:rFonts w:eastAsia="仿宋_GB2312"/>
                <w:sz w:val="32"/>
                <w:szCs w:val="32"/>
              </w:rPr>
              <w:t>（</w:t>
            </w:r>
            <w:r w:rsidRPr="00D85F5D">
              <w:rPr>
                <w:rFonts w:eastAsia="仿宋_GB2312"/>
                <w:sz w:val="32"/>
                <w:szCs w:val="32"/>
              </w:rPr>
              <w:t>20.8</w:t>
            </w:r>
            <w:r w:rsidRPr="00D85F5D">
              <w:rPr>
                <w:rFonts w:eastAsia="仿宋_GB2312"/>
                <w:sz w:val="32"/>
                <w:szCs w:val="32"/>
              </w:rPr>
              <w:t>）</w:t>
            </w:r>
          </w:p>
        </w:tc>
      </w:tr>
      <w:tr w:rsidR="00D85F5D" w:rsidRPr="00D85F5D" w14:paraId="4D97CC8A" w14:textId="77777777">
        <w:tc>
          <w:tcPr>
            <w:tcW w:w="766" w:type="dxa"/>
            <w:vMerge/>
            <w:vAlign w:val="center"/>
          </w:tcPr>
          <w:p w14:paraId="42A6E425" w14:textId="77777777" w:rsidR="00E451E0" w:rsidRPr="00D85F5D" w:rsidRDefault="00E451E0">
            <w:pPr>
              <w:spacing w:line="360" w:lineRule="auto"/>
              <w:rPr>
                <w:rFonts w:eastAsia="仿宋_GB2312"/>
                <w:sz w:val="32"/>
                <w:szCs w:val="32"/>
              </w:rPr>
            </w:pPr>
          </w:p>
        </w:tc>
        <w:tc>
          <w:tcPr>
            <w:tcW w:w="1643" w:type="dxa"/>
          </w:tcPr>
          <w:p w14:paraId="178B4605"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SD</w:t>
            </w:r>
          </w:p>
          <w:p w14:paraId="5509FAD7" w14:textId="77777777" w:rsidR="00E451E0" w:rsidRPr="00D85F5D" w:rsidRDefault="00E451E0">
            <w:pPr>
              <w:spacing w:line="360" w:lineRule="auto"/>
              <w:rPr>
                <w:rFonts w:eastAsia="仿宋_GB2312"/>
                <w:sz w:val="32"/>
                <w:szCs w:val="32"/>
              </w:rPr>
            </w:pPr>
            <w:r w:rsidRPr="00D85F5D">
              <w:rPr>
                <w:rFonts w:eastAsia="仿宋_GB2312"/>
                <w:sz w:val="32"/>
                <w:szCs w:val="32"/>
              </w:rPr>
              <w:t>Spartan</w:t>
            </w:r>
            <w:r w:rsidRPr="00D85F5D">
              <w:rPr>
                <w:rFonts w:eastAsia="仿宋_GB2312"/>
                <w:sz w:val="32"/>
                <w:szCs w:val="32"/>
              </w:rPr>
              <w:t>大鼠</w:t>
            </w:r>
          </w:p>
        </w:tc>
        <w:tc>
          <w:tcPr>
            <w:tcW w:w="1090" w:type="dxa"/>
          </w:tcPr>
          <w:p w14:paraId="7AE8FFD1" w14:textId="77777777" w:rsidR="00E451E0" w:rsidRPr="00D85F5D" w:rsidRDefault="00E451E0">
            <w:pPr>
              <w:spacing w:line="360" w:lineRule="auto"/>
              <w:rPr>
                <w:rFonts w:eastAsia="仿宋_GB2312"/>
                <w:sz w:val="32"/>
                <w:szCs w:val="32"/>
              </w:rPr>
            </w:pPr>
            <w:bookmarkStart w:id="62" w:name="OLE_LINK15"/>
            <w:bookmarkStart w:id="63" w:name="OLE_LINK14"/>
            <w:r w:rsidRPr="00D85F5D">
              <w:rPr>
                <w:rFonts w:eastAsia="仿宋_GB2312"/>
                <w:sz w:val="32"/>
                <w:szCs w:val="32"/>
              </w:rPr>
              <w:t>2</w:t>
            </w:r>
            <w:r w:rsidRPr="00D85F5D">
              <w:rPr>
                <w:rFonts w:eastAsia="仿宋_GB2312"/>
                <w:sz w:val="32"/>
                <w:szCs w:val="32"/>
              </w:rPr>
              <w:t>年饮水</w:t>
            </w:r>
            <w:bookmarkEnd w:id="62"/>
            <w:bookmarkEnd w:id="63"/>
          </w:p>
        </w:tc>
        <w:tc>
          <w:tcPr>
            <w:tcW w:w="953" w:type="dxa"/>
          </w:tcPr>
          <w:p w14:paraId="57AADC7A" w14:textId="77777777" w:rsidR="00E451E0" w:rsidRPr="00D85F5D" w:rsidRDefault="00E451E0">
            <w:pPr>
              <w:spacing w:line="360" w:lineRule="auto"/>
              <w:rPr>
                <w:rFonts w:eastAsia="仿宋_GB2312"/>
                <w:sz w:val="32"/>
                <w:szCs w:val="32"/>
              </w:rPr>
            </w:pPr>
            <w:r w:rsidRPr="00D85F5D">
              <w:rPr>
                <w:rFonts w:eastAsia="仿宋_GB2312"/>
                <w:sz w:val="32"/>
                <w:szCs w:val="32"/>
              </w:rPr>
              <w:t>~80</w:t>
            </w:r>
            <w:r w:rsidRPr="00D85F5D">
              <w:rPr>
                <w:rFonts w:eastAsia="仿宋_GB2312"/>
                <w:sz w:val="32"/>
                <w:szCs w:val="32"/>
              </w:rPr>
              <w:t>只</w:t>
            </w:r>
          </w:p>
        </w:tc>
        <w:tc>
          <w:tcPr>
            <w:tcW w:w="1916" w:type="dxa"/>
          </w:tcPr>
          <w:p w14:paraId="50D90F5C"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r w:rsidRPr="00D85F5D">
              <w:rPr>
                <w:rFonts w:eastAsia="仿宋_GB2312" w:hint="eastAsia"/>
                <w:b/>
                <w:sz w:val="32"/>
                <w:szCs w:val="32"/>
              </w:rPr>
              <w:t>：</w:t>
            </w:r>
          </w:p>
          <w:p w14:paraId="322F0A80" w14:textId="77777777" w:rsidR="00E451E0" w:rsidRPr="00D85F5D" w:rsidRDefault="00E451E0">
            <w:pPr>
              <w:spacing w:line="360" w:lineRule="auto"/>
              <w:rPr>
                <w:rFonts w:eastAsia="仿宋_GB2312"/>
                <w:sz w:val="32"/>
                <w:szCs w:val="32"/>
              </w:rPr>
            </w:pPr>
            <w:r w:rsidRPr="00D85F5D">
              <w:rPr>
                <w:rFonts w:eastAsia="仿宋_GB2312"/>
                <w:sz w:val="32"/>
                <w:szCs w:val="32"/>
              </w:rPr>
              <w:t>1.75</w:t>
            </w:r>
            <w:r w:rsidRPr="00D85F5D">
              <w:rPr>
                <w:rFonts w:eastAsia="仿宋_GB2312"/>
                <w:sz w:val="32"/>
                <w:szCs w:val="32"/>
              </w:rPr>
              <w:t>；</w:t>
            </w:r>
            <w:r w:rsidRPr="00D85F5D">
              <w:rPr>
                <w:rFonts w:eastAsia="仿宋_GB2312"/>
                <w:sz w:val="32"/>
                <w:szCs w:val="32"/>
              </w:rPr>
              <w:t>4.98</w:t>
            </w:r>
            <w:r w:rsidRPr="00D85F5D">
              <w:rPr>
                <w:rFonts w:eastAsia="仿宋_GB2312"/>
                <w:sz w:val="32"/>
                <w:szCs w:val="32"/>
              </w:rPr>
              <w:t>；</w:t>
            </w:r>
          </w:p>
          <w:p w14:paraId="51B28E51" w14:textId="77777777" w:rsidR="00E451E0" w:rsidRPr="00D85F5D" w:rsidRDefault="00E451E0">
            <w:pPr>
              <w:spacing w:line="360" w:lineRule="auto"/>
              <w:rPr>
                <w:rFonts w:eastAsia="仿宋_GB2312"/>
                <w:sz w:val="32"/>
                <w:szCs w:val="32"/>
              </w:rPr>
            </w:pPr>
            <w:r w:rsidRPr="00D85F5D">
              <w:rPr>
                <w:rFonts w:eastAsia="仿宋_GB2312"/>
                <w:sz w:val="32"/>
                <w:szCs w:val="32"/>
              </w:rPr>
              <w:t>14.9 mg/kg/d</w:t>
            </w:r>
          </w:p>
        </w:tc>
        <w:tc>
          <w:tcPr>
            <w:tcW w:w="1769" w:type="dxa"/>
          </w:tcPr>
          <w:p w14:paraId="4A0A8DA5" w14:textId="77777777" w:rsidR="00E451E0" w:rsidRPr="00D85F5D" w:rsidRDefault="00E451E0">
            <w:pPr>
              <w:spacing w:line="360" w:lineRule="auto"/>
              <w:rPr>
                <w:rFonts w:eastAsia="仿宋_GB2312"/>
                <w:sz w:val="32"/>
                <w:szCs w:val="32"/>
              </w:rPr>
            </w:pPr>
            <w:bookmarkStart w:id="64" w:name="OLE_LINK16"/>
            <w:r w:rsidRPr="00D85F5D">
              <w:rPr>
                <w:rFonts w:eastAsia="仿宋_GB2312"/>
                <w:sz w:val="32"/>
                <w:szCs w:val="32"/>
              </w:rPr>
              <w:t>胃部，</w:t>
            </w:r>
          </w:p>
          <w:p w14:paraId="11E8D314" w14:textId="77777777" w:rsidR="00E451E0" w:rsidRPr="00D85F5D" w:rsidRDefault="00E451E0">
            <w:pPr>
              <w:spacing w:line="360" w:lineRule="auto"/>
              <w:rPr>
                <w:rFonts w:eastAsia="仿宋_GB2312"/>
                <w:sz w:val="32"/>
                <w:szCs w:val="32"/>
              </w:rPr>
            </w:pPr>
            <w:r w:rsidRPr="00D85F5D">
              <w:rPr>
                <w:rFonts w:eastAsia="仿宋_GB2312"/>
                <w:sz w:val="32"/>
                <w:szCs w:val="32"/>
              </w:rPr>
              <w:t>非腺体状</w:t>
            </w:r>
            <w:bookmarkEnd w:id="64"/>
          </w:p>
        </w:tc>
        <w:tc>
          <w:tcPr>
            <w:tcW w:w="1331" w:type="dxa"/>
          </w:tcPr>
          <w:p w14:paraId="2BF65B77" w14:textId="77777777" w:rsidR="00E451E0" w:rsidRPr="00D85F5D" w:rsidRDefault="00E451E0">
            <w:pPr>
              <w:spacing w:line="360" w:lineRule="auto"/>
              <w:rPr>
                <w:rFonts w:eastAsia="仿宋_GB2312"/>
                <w:sz w:val="32"/>
                <w:szCs w:val="32"/>
              </w:rPr>
            </w:pPr>
            <w:r w:rsidRPr="00D85F5D">
              <w:rPr>
                <w:rFonts w:eastAsia="仿宋_GB2312"/>
                <w:sz w:val="32"/>
                <w:szCs w:val="32"/>
              </w:rPr>
              <w:t>6.36</w:t>
            </w:r>
            <w:r w:rsidRPr="00D85F5D">
              <w:rPr>
                <w:rFonts w:eastAsia="仿宋_GB2312"/>
                <w:sz w:val="32"/>
                <w:szCs w:val="32"/>
                <w:vertAlign w:val="superscript"/>
              </w:rPr>
              <w:t>++</w:t>
            </w:r>
          </w:p>
          <w:p w14:paraId="251FBCB9" w14:textId="77777777" w:rsidR="00E451E0" w:rsidRPr="00D85F5D" w:rsidRDefault="00E451E0">
            <w:pPr>
              <w:spacing w:line="360" w:lineRule="auto"/>
              <w:rPr>
                <w:rFonts w:eastAsia="仿宋_GB2312"/>
                <w:sz w:val="32"/>
                <w:szCs w:val="32"/>
              </w:rPr>
            </w:pPr>
            <w:r w:rsidRPr="00D85F5D">
              <w:rPr>
                <w:rFonts w:eastAsia="仿宋_GB2312"/>
                <w:sz w:val="32"/>
                <w:szCs w:val="32"/>
              </w:rPr>
              <w:t>（</w:t>
            </w:r>
            <w:r w:rsidRPr="00D85F5D">
              <w:rPr>
                <w:rFonts w:eastAsia="仿宋_GB2312"/>
                <w:sz w:val="32"/>
                <w:szCs w:val="32"/>
              </w:rPr>
              <w:t>9.0</w:t>
            </w:r>
            <w:r w:rsidRPr="00D85F5D">
              <w:rPr>
                <w:rFonts w:eastAsia="仿宋_GB2312"/>
                <w:sz w:val="32"/>
                <w:szCs w:val="32"/>
              </w:rPr>
              <w:t>）</w:t>
            </w:r>
          </w:p>
        </w:tc>
      </w:tr>
      <w:tr w:rsidR="00D85F5D" w:rsidRPr="00D85F5D" w14:paraId="7587BCA5" w14:textId="77777777">
        <w:tc>
          <w:tcPr>
            <w:tcW w:w="766" w:type="dxa"/>
            <w:vMerge w:val="restart"/>
            <w:vAlign w:val="center"/>
          </w:tcPr>
          <w:p w14:paraId="538EA0F9"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r w:rsidRPr="00D85F5D">
              <w:rPr>
                <w:rFonts w:eastAsia="仿宋_GB2312"/>
                <w:sz w:val="32"/>
                <w:szCs w:val="32"/>
              </w:rPr>
              <w:t>（参考文献</w:t>
            </w:r>
            <w:r w:rsidRPr="00D85F5D">
              <w:rPr>
                <w:rFonts w:eastAsia="仿宋_GB2312"/>
                <w:sz w:val="32"/>
                <w:szCs w:val="32"/>
              </w:rPr>
              <w:t>6</w:t>
            </w:r>
            <w:r w:rsidRPr="00D85F5D">
              <w:rPr>
                <w:rFonts w:eastAsia="仿宋_GB2312"/>
                <w:sz w:val="32"/>
                <w:szCs w:val="32"/>
              </w:rPr>
              <w:t>的报道</w:t>
            </w:r>
          </w:p>
        </w:tc>
        <w:tc>
          <w:tcPr>
            <w:tcW w:w="1643" w:type="dxa"/>
          </w:tcPr>
          <w:p w14:paraId="21C25E4E" w14:textId="77777777" w:rsidR="00E451E0" w:rsidRPr="00D85F5D" w:rsidRDefault="00E451E0">
            <w:pPr>
              <w:spacing w:line="360" w:lineRule="auto"/>
              <w:rPr>
                <w:rFonts w:eastAsia="仿宋_GB2312"/>
                <w:sz w:val="32"/>
                <w:szCs w:val="32"/>
              </w:rPr>
            </w:pPr>
            <w:bookmarkStart w:id="65" w:name="OLE_LINK13"/>
            <w:r w:rsidRPr="00D85F5D">
              <w:rPr>
                <w:rFonts w:eastAsia="仿宋_GB2312"/>
                <w:sz w:val="32"/>
                <w:szCs w:val="32"/>
              </w:rPr>
              <w:t>~50</w:t>
            </w:r>
            <w:r w:rsidRPr="00D85F5D">
              <w:rPr>
                <w:rFonts w:eastAsia="仿宋_GB2312"/>
                <w:sz w:val="32"/>
                <w:szCs w:val="32"/>
              </w:rPr>
              <w:t>只雌性</w:t>
            </w:r>
          </w:p>
          <w:p w14:paraId="38A894C1" w14:textId="77777777" w:rsidR="00E451E0" w:rsidRPr="00D85F5D" w:rsidRDefault="00E451E0">
            <w:pPr>
              <w:spacing w:line="360" w:lineRule="auto"/>
              <w:rPr>
                <w:rFonts w:eastAsia="仿宋_GB2312"/>
                <w:sz w:val="32"/>
                <w:szCs w:val="32"/>
              </w:rPr>
            </w:pPr>
            <w:r w:rsidRPr="00D85F5D">
              <w:rPr>
                <w:rFonts w:eastAsia="仿宋_GB2312"/>
                <w:sz w:val="32"/>
                <w:szCs w:val="32"/>
              </w:rPr>
              <w:t xml:space="preserve">SD Spartan </w:t>
            </w:r>
            <w:r w:rsidRPr="00D85F5D">
              <w:rPr>
                <w:rFonts w:eastAsia="仿宋_GB2312"/>
                <w:sz w:val="32"/>
                <w:szCs w:val="32"/>
              </w:rPr>
              <w:t>大鼠</w:t>
            </w:r>
            <w:bookmarkEnd w:id="65"/>
          </w:p>
        </w:tc>
        <w:tc>
          <w:tcPr>
            <w:tcW w:w="1090" w:type="dxa"/>
          </w:tcPr>
          <w:p w14:paraId="365F6F5B"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年饮水</w:t>
            </w:r>
          </w:p>
        </w:tc>
        <w:tc>
          <w:tcPr>
            <w:tcW w:w="953" w:type="dxa"/>
          </w:tcPr>
          <w:p w14:paraId="063FB53A" w14:textId="77777777" w:rsidR="00E451E0" w:rsidRPr="00D85F5D" w:rsidRDefault="00E451E0">
            <w:pPr>
              <w:spacing w:line="360" w:lineRule="auto"/>
              <w:rPr>
                <w:rFonts w:eastAsia="仿宋_GB2312"/>
                <w:sz w:val="32"/>
                <w:szCs w:val="32"/>
              </w:rPr>
            </w:pPr>
            <w:r w:rsidRPr="00D85F5D">
              <w:rPr>
                <w:rFonts w:eastAsia="仿宋_GB2312"/>
                <w:sz w:val="32"/>
                <w:szCs w:val="32"/>
              </w:rPr>
              <w:t>~80</w:t>
            </w:r>
            <w:r w:rsidRPr="00D85F5D">
              <w:rPr>
                <w:rFonts w:eastAsia="仿宋_GB2312"/>
                <w:sz w:val="32"/>
                <w:szCs w:val="32"/>
              </w:rPr>
              <w:t>只</w:t>
            </w:r>
          </w:p>
        </w:tc>
        <w:tc>
          <w:tcPr>
            <w:tcW w:w="1916" w:type="dxa"/>
          </w:tcPr>
          <w:p w14:paraId="55182A44"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1B1A5563" w14:textId="77777777" w:rsidR="00E451E0" w:rsidRPr="00D85F5D" w:rsidRDefault="00E451E0">
            <w:pPr>
              <w:spacing w:line="360" w:lineRule="auto"/>
              <w:rPr>
                <w:rFonts w:eastAsia="仿宋_GB2312"/>
                <w:sz w:val="32"/>
                <w:szCs w:val="32"/>
              </w:rPr>
            </w:pPr>
            <w:r w:rsidRPr="00D85F5D">
              <w:rPr>
                <w:rFonts w:eastAsia="仿宋_GB2312"/>
                <w:sz w:val="32"/>
                <w:szCs w:val="32"/>
              </w:rPr>
              <w:t>4.4</w:t>
            </w:r>
            <w:r w:rsidRPr="00D85F5D">
              <w:rPr>
                <w:rFonts w:eastAsia="仿宋_GB2312"/>
                <w:sz w:val="32"/>
                <w:szCs w:val="32"/>
              </w:rPr>
              <w:t>；</w:t>
            </w:r>
            <w:r w:rsidRPr="00D85F5D">
              <w:rPr>
                <w:rFonts w:eastAsia="仿宋_GB2312"/>
                <w:sz w:val="32"/>
                <w:szCs w:val="32"/>
              </w:rPr>
              <w:t>10.8</w:t>
            </w:r>
            <w:r w:rsidRPr="00D85F5D">
              <w:rPr>
                <w:rFonts w:eastAsia="仿宋_GB2312"/>
                <w:sz w:val="32"/>
                <w:szCs w:val="32"/>
              </w:rPr>
              <w:t>；</w:t>
            </w:r>
          </w:p>
          <w:p w14:paraId="5C4A72E8" w14:textId="77777777" w:rsidR="00E451E0" w:rsidRPr="00D85F5D" w:rsidRDefault="00E451E0">
            <w:pPr>
              <w:spacing w:line="360" w:lineRule="auto"/>
              <w:rPr>
                <w:rFonts w:eastAsia="仿宋_GB2312"/>
                <w:sz w:val="32"/>
                <w:szCs w:val="32"/>
              </w:rPr>
            </w:pPr>
            <w:r w:rsidRPr="00D85F5D">
              <w:rPr>
                <w:rFonts w:eastAsia="仿宋_GB2312"/>
                <w:sz w:val="32"/>
                <w:szCs w:val="32"/>
              </w:rPr>
              <w:t>25 mg/kg/d</w:t>
            </w:r>
          </w:p>
        </w:tc>
        <w:tc>
          <w:tcPr>
            <w:tcW w:w="1769" w:type="dxa"/>
          </w:tcPr>
          <w:p w14:paraId="2F27141C" w14:textId="77777777" w:rsidR="00E451E0" w:rsidRPr="00D85F5D" w:rsidRDefault="00E451E0">
            <w:pPr>
              <w:spacing w:line="360" w:lineRule="auto"/>
              <w:rPr>
                <w:rFonts w:eastAsia="仿宋_GB2312"/>
                <w:sz w:val="32"/>
                <w:szCs w:val="32"/>
              </w:rPr>
            </w:pPr>
            <w:r w:rsidRPr="00D85F5D">
              <w:rPr>
                <w:rFonts w:eastAsia="仿宋_GB2312"/>
                <w:sz w:val="32"/>
                <w:szCs w:val="32"/>
              </w:rPr>
              <w:t>胃部，</w:t>
            </w:r>
          </w:p>
          <w:p w14:paraId="093B4A3F" w14:textId="77777777" w:rsidR="00E451E0" w:rsidRPr="00D85F5D" w:rsidRDefault="00E451E0">
            <w:pPr>
              <w:spacing w:line="360" w:lineRule="auto"/>
              <w:rPr>
                <w:rFonts w:eastAsia="仿宋_GB2312"/>
                <w:sz w:val="32"/>
                <w:szCs w:val="32"/>
              </w:rPr>
            </w:pPr>
            <w:r w:rsidRPr="00D85F5D">
              <w:rPr>
                <w:rFonts w:eastAsia="仿宋_GB2312"/>
                <w:sz w:val="32"/>
                <w:szCs w:val="32"/>
              </w:rPr>
              <w:t>非腺体状</w:t>
            </w:r>
          </w:p>
        </w:tc>
        <w:tc>
          <w:tcPr>
            <w:tcW w:w="1331" w:type="dxa"/>
          </w:tcPr>
          <w:p w14:paraId="429BFEB8" w14:textId="77777777" w:rsidR="00E451E0" w:rsidRPr="00D85F5D" w:rsidRDefault="00E451E0">
            <w:pPr>
              <w:spacing w:line="360" w:lineRule="auto"/>
              <w:rPr>
                <w:rFonts w:eastAsia="仿宋_GB2312"/>
                <w:sz w:val="32"/>
                <w:szCs w:val="32"/>
              </w:rPr>
            </w:pPr>
            <w:r w:rsidRPr="00D85F5D">
              <w:rPr>
                <w:rFonts w:eastAsia="仿宋_GB2312"/>
                <w:sz w:val="32"/>
                <w:szCs w:val="32"/>
              </w:rPr>
              <w:t>19.4</w:t>
            </w:r>
          </w:p>
        </w:tc>
      </w:tr>
      <w:tr w:rsidR="00D85F5D" w:rsidRPr="00D85F5D" w14:paraId="698C664B" w14:textId="77777777">
        <w:tc>
          <w:tcPr>
            <w:tcW w:w="766" w:type="dxa"/>
            <w:vMerge/>
            <w:vAlign w:val="center"/>
          </w:tcPr>
          <w:p w14:paraId="735D040B" w14:textId="77777777" w:rsidR="00E451E0" w:rsidRPr="00D85F5D" w:rsidRDefault="00E451E0">
            <w:pPr>
              <w:spacing w:line="360" w:lineRule="auto"/>
              <w:rPr>
                <w:rFonts w:eastAsia="仿宋_GB2312"/>
                <w:sz w:val="32"/>
                <w:szCs w:val="32"/>
              </w:rPr>
            </w:pPr>
          </w:p>
        </w:tc>
        <w:tc>
          <w:tcPr>
            <w:tcW w:w="1643" w:type="dxa"/>
          </w:tcPr>
          <w:p w14:paraId="52710ECF"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只雄性</w:t>
            </w:r>
          </w:p>
          <w:p w14:paraId="5651FBEE" w14:textId="77777777" w:rsidR="00E451E0" w:rsidRPr="00D85F5D" w:rsidRDefault="00E451E0">
            <w:pPr>
              <w:spacing w:line="360" w:lineRule="auto"/>
              <w:rPr>
                <w:rFonts w:eastAsia="仿宋_GB2312"/>
                <w:sz w:val="32"/>
                <w:szCs w:val="32"/>
              </w:rPr>
            </w:pPr>
            <w:r w:rsidRPr="00D85F5D">
              <w:rPr>
                <w:rFonts w:eastAsia="仿宋_GB2312"/>
                <w:sz w:val="32"/>
                <w:szCs w:val="32"/>
              </w:rPr>
              <w:t xml:space="preserve">SD Spartan </w:t>
            </w:r>
            <w:r w:rsidRPr="00D85F5D">
              <w:rPr>
                <w:rFonts w:eastAsia="仿宋_GB2312"/>
                <w:sz w:val="32"/>
                <w:szCs w:val="32"/>
              </w:rPr>
              <w:t>大鼠</w:t>
            </w:r>
          </w:p>
        </w:tc>
        <w:tc>
          <w:tcPr>
            <w:tcW w:w="1090" w:type="dxa"/>
          </w:tcPr>
          <w:p w14:paraId="223AC669"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年饮水</w:t>
            </w:r>
          </w:p>
        </w:tc>
        <w:tc>
          <w:tcPr>
            <w:tcW w:w="953" w:type="dxa"/>
          </w:tcPr>
          <w:p w14:paraId="43DA61AB" w14:textId="77777777" w:rsidR="00E451E0" w:rsidRPr="00D85F5D" w:rsidRDefault="00E451E0">
            <w:pPr>
              <w:spacing w:line="360" w:lineRule="auto"/>
              <w:rPr>
                <w:rFonts w:eastAsia="仿宋_GB2312"/>
                <w:sz w:val="32"/>
                <w:szCs w:val="32"/>
              </w:rPr>
            </w:pPr>
            <w:r w:rsidRPr="00D85F5D">
              <w:rPr>
                <w:rFonts w:eastAsia="仿宋_GB2312"/>
                <w:sz w:val="32"/>
                <w:szCs w:val="32"/>
              </w:rPr>
              <w:t>~80</w:t>
            </w:r>
            <w:r w:rsidRPr="00D85F5D">
              <w:rPr>
                <w:rFonts w:eastAsia="仿宋_GB2312"/>
                <w:sz w:val="32"/>
                <w:szCs w:val="32"/>
              </w:rPr>
              <w:t>只</w:t>
            </w:r>
          </w:p>
        </w:tc>
        <w:tc>
          <w:tcPr>
            <w:tcW w:w="1916" w:type="dxa"/>
          </w:tcPr>
          <w:p w14:paraId="2BE1A774"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0AE1C7D0" w14:textId="77777777" w:rsidR="00E451E0" w:rsidRPr="00D85F5D" w:rsidRDefault="00E451E0">
            <w:pPr>
              <w:spacing w:line="360" w:lineRule="auto"/>
              <w:rPr>
                <w:rFonts w:eastAsia="仿宋_GB2312"/>
                <w:sz w:val="32"/>
                <w:szCs w:val="32"/>
              </w:rPr>
            </w:pPr>
            <w:r w:rsidRPr="00D85F5D">
              <w:rPr>
                <w:rFonts w:eastAsia="仿宋_GB2312"/>
                <w:sz w:val="32"/>
                <w:szCs w:val="32"/>
              </w:rPr>
              <w:t>3.4</w:t>
            </w:r>
            <w:r w:rsidRPr="00D85F5D">
              <w:rPr>
                <w:rFonts w:eastAsia="仿宋_GB2312"/>
                <w:sz w:val="32"/>
                <w:szCs w:val="32"/>
              </w:rPr>
              <w:t>；</w:t>
            </w:r>
            <w:r w:rsidRPr="00D85F5D">
              <w:rPr>
                <w:rFonts w:eastAsia="仿宋_GB2312"/>
                <w:sz w:val="32"/>
                <w:szCs w:val="32"/>
              </w:rPr>
              <w:t>8.5</w:t>
            </w:r>
            <w:r w:rsidRPr="00D85F5D">
              <w:rPr>
                <w:rFonts w:eastAsia="仿宋_GB2312"/>
                <w:sz w:val="32"/>
                <w:szCs w:val="32"/>
              </w:rPr>
              <w:t>；</w:t>
            </w:r>
          </w:p>
          <w:p w14:paraId="12BB32A8" w14:textId="77777777" w:rsidR="00E451E0" w:rsidRPr="00D85F5D" w:rsidRDefault="00E451E0">
            <w:pPr>
              <w:spacing w:line="360" w:lineRule="auto"/>
              <w:rPr>
                <w:rFonts w:eastAsia="仿宋_GB2312"/>
                <w:sz w:val="32"/>
                <w:szCs w:val="32"/>
              </w:rPr>
            </w:pPr>
            <w:r w:rsidRPr="00D85F5D">
              <w:rPr>
                <w:rFonts w:eastAsia="仿宋_GB2312"/>
                <w:sz w:val="32"/>
                <w:szCs w:val="32"/>
              </w:rPr>
              <w:t>21.3 mg/kg/d</w:t>
            </w:r>
          </w:p>
        </w:tc>
        <w:tc>
          <w:tcPr>
            <w:tcW w:w="1769" w:type="dxa"/>
          </w:tcPr>
          <w:p w14:paraId="3293246F" w14:textId="77777777" w:rsidR="00E451E0" w:rsidRPr="00D85F5D" w:rsidRDefault="00E451E0">
            <w:pPr>
              <w:spacing w:line="360" w:lineRule="auto"/>
              <w:rPr>
                <w:rFonts w:eastAsia="仿宋_GB2312"/>
                <w:sz w:val="32"/>
                <w:szCs w:val="32"/>
              </w:rPr>
            </w:pPr>
            <w:r w:rsidRPr="00D85F5D">
              <w:rPr>
                <w:rFonts w:eastAsia="仿宋_GB2312"/>
                <w:sz w:val="32"/>
                <w:szCs w:val="32"/>
              </w:rPr>
              <w:t>胃部，</w:t>
            </w:r>
          </w:p>
          <w:p w14:paraId="51E98227" w14:textId="77777777" w:rsidR="00E451E0" w:rsidRPr="00D85F5D" w:rsidRDefault="00E451E0">
            <w:pPr>
              <w:spacing w:line="360" w:lineRule="auto"/>
              <w:rPr>
                <w:rFonts w:eastAsia="仿宋_GB2312"/>
                <w:sz w:val="32"/>
                <w:szCs w:val="32"/>
              </w:rPr>
            </w:pPr>
            <w:r w:rsidRPr="00D85F5D">
              <w:rPr>
                <w:rFonts w:eastAsia="仿宋_GB2312"/>
                <w:sz w:val="32"/>
                <w:szCs w:val="32"/>
              </w:rPr>
              <w:t>非腺体状</w:t>
            </w:r>
          </w:p>
        </w:tc>
        <w:tc>
          <w:tcPr>
            <w:tcW w:w="1331" w:type="dxa"/>
          </w:tcPr>
          <w:p w14:paraId="0632E51E" w14:textId="77777777" w:rsidR="00E451E0" w:rsidRPr="00D85F5D" w:rsidRDefault="00E451E0">
            <w:pPr>
              <w:spacing w:line="360" w:lineRule="auto"/>
              <w:rPr>
                <w:rFonts w:eastAsia="仿宋_GB2312"/>
                <w:sz w:val="32"/>
                <w:szCs w:val="32"/>
              </w:rPr>
            </w:pPr>
            <w:r w:rsidRPr="00D85F5D">
              <w:rPr>
                <w:rFonts w:eastAsia="仿宋_GB2312"/>
                <w:sz w:val="32"/>
                <w:szCs w:val="32"/>
              </w:rPr>
              <w:t>9.0</w:t>
            </w:r>
          </w:p>
        </w:tc>
      </w:tr>
      <w:tr w:rsidR="00D85F5D" w:rsidRPr="00D85F5D" w14:paraId="0271AC29" w14:textId="77777777">
        <w:trPr>
          <w:trHeight w:val="619"/>
        </w:trPr>
        <w:tc>
          <w:tcPr>
            <w:tcW w:w="766" w:type="dxa"/>
            <w:vAlign w:val="center"/>
          </w:tcPr>
          <w:p w14:paraId="4A3D4681" w14:textId="77777777" w:rsidR="00E451E0" w:rsidRPr="00D85F5D" w:rsidRDefault="00E451E0">
            <w:pPr>
              <w:spacing w:line="360" w:lineRule="auto"/>
              <w:rPr>
                <w:rFonts w:eastAsia="仿宋_GB2312"/>
                <w:sz w:val="32"/>
                <w:szCs w:val="32"/>
              </w:rPr>
            </w:pPr>
            <w:r w:rsidRPr="00D85F5D">
              <w:rPr>
                <w:rFonts w:eastAsia="仿宋_GB2312"/>
                <w:sz w:val="32"/>
                <w:szCs w:val="32"/>
              </w:rPr>
              <w:t>参考</w:t>
            </w:r>
            <w:r w:rsidRPr="00D85F5D">
              <w:rPr>
                <w:rFonts w:eastAsia="仿宋_GB2312"/>
                <w:sz w:val="32"/>
                <w:szCs w:val="32"/>
              </w:rPr>
              <w:lastRenderedPageBreak/>
              <w:t>文献</w:t>
            </w:r>
            <w:r w:rsidRPr="00D85F5D">
              <w:rPr>
                <w:rFonts w:eastAsia="仿宋_GB2312"/>
                <w:sz w:val="32"/>
                <w:szCs w:val="32"/>
              </w:rPr>
              <w:t>8</w:t>
            </w:r>
            <w:r w:rsidRPr="00D85F5D">
              <w:rPr>
                <w:rFonts w:eastAsia="仿宋_GB2312"/>
                <w:sz w:val="32"/>
                <w:szCs w:val="32"/>
                <w:vertAlign w:val="superscript"/>
              </w:rPr>
              <w:t>¥</w:t>
            </w:r>
          </w:p>
        </w:tc>
        <w:tc>
          <w:tcPr>
            <w:tcW w:w="1643" w:type="dxa"/>
          </w:tcPr>
          <w:p w14:paraId="2BC694FC"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100</w:t>
            </w:r>
            <w:r w:rsidRPr="00D85F5D">
              <w:rPr>
                <w:rFonts w:eastAsia="仿宋_GB2312"/>
                <w:sz w:val="32"/>
                <w:szCs w:val="32"/>
              </w:rPr>
              <w:t>只雄性</w:t>
            </w:r>
            <w:r w:rsidRPr="00D85F5D">
              <w:rPr>
                <w:rFonts w:eastAsia="仿宋_GB2312"/>
                <w:sz w:val="32"/>
                <w:szCs w:val="32"/>
              </w:rPr>
              <w:lastRenderedPageBreak/>
              <w:t>大鼠</w:t>
            </w:r>
          </w:p>
        </w:tc>
        <w:tc>
          <w:tcPr>
            <w:tcW w:w="1090" w:type="dxa"/>
          </w:tcPr>
          <w:p w14:paraId="7C4E6461"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~2</w:t>
            </w:r>
            <w:r w:rsidRPr="00D85F5D">
              <w:rPr>
                <w:rFonts w:eastAsia="仿宋_GB2312"/>
                <w:sz w:val="32"/>
                <w:szCs w:val="32"/>
              </w:rPr>
              <w:t>年</w:t>
            </w:r>
            <w:r w:rsidRPr="00D85F5D">
              <w:rPr>
                <w:rFonts w:eastAsia="仿宋_GB2312"/>
                <w:sz w:val="32"/>
                <w:szCs w:val="32"/>
              </w:rPr>
              <w:lastRenderedPageBreak/>
              <w:t>饮水</w:t>
            </w:r>
          </w:p>
        </w:tc>
        <w:tc>
          <w:tcPr>
            <w:tcW w:w="953" w:type="dxa"/>
          </w:tcPr>
          <w:p w14:paraId="666DDF76"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~200</w:t>
            </w:r>
            <w:r w:rsidRPr="00D85F5D">
              <w:rPr>
                <w:rFonts w:eastAsia="仿宋_GB2312"/>
                <w:sz w:val="32"/>
                <w:szCs w:val="32"/>
              </w:rPr>
              <w:lastRenderedPageBreak/>
              <w:t>只</w:t>
            </w:r>
          </w:p>
        </w:tc>
        <w:tc>
          <w:tcPr>
            <w:tcW w:w="1916" w:type="dxa"/>
          </w:tcPr>
          <w:p w14:paraId="2022A662" w14:textId="77777777" w:rsidR="00E451E0" w:rsidRPr="00D85F5D" w:rsidRDefault="00E451E0">
            <w:pPr>
              <w:spacing w:line="360" w:lineRule="auto"/>
              <w:rPr>
                <w:rFonts w:eastAsia="仿宋_GB2312"/>
                <w:b/>
                <w:sz w:val="32"/>
                <w:szCs w:val="32"/>
              </w:rPr>
            </w:pPr>
            <w:r w:rsidRPr="00D85F5D">
              <w:rPr>
                <w:rFonts w:eastAsia="仿宋_GB2312"/>
                <w:b/>
                <w:sz w:val="32"/>
                <w:szCs w:val="32"/>
              </w:rPr>
              <w:lastRenderedPageBreak/>
              <w:t>5</w:t>
            </w:r>
            <w:r w:rsidRPr="00D85F5D">
              <w:rPr>
                <w:rFonts w:eastAsia="仿宋_GB2312"/>
                <w:b/>
                <w:sz w:val="32"/>
                <w:szCs w:val="32"/>
              </w:rPr>
              <w:t>个：</w:t>
            </w:r>
          </w:p>
          <w:p w14:paraId="6C55C262"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0.1-8.4</w:t>
            </w:r>
            <w:r w:rsidRPr="00D85F5D">
              <w:rPr>
                <w:rFonts w:eastAsia="仿宋_GB2312" w:hint="eastAsia"/>
                <w:sz w:val="32"/>
                <w:szCs w:val="32"/>
              </w:rPr>
              <w:t xml:space="preserve"> </w:t>
            </w:r>
            <w:r w:rsidRPr="00D85F5D">
              <w:rPr>
                <w:rFonts w:eastAsia="仿宋_GB2312"/>
                <w:sz w:val="32"/>
                <w:szCs w:val="32"/>
              </w:rPr>
              <w:t>mg/kg/d</w:t>
            </w:r>
          </w:p>
        </w:tc>
        <w:tc>
          <w:tcPr>
            <w:tcW w:w="1769" w:type="dxa"/>
          </w:tcPr>
          <w:p w14:paraId="310F2010"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脑部</w:t>
            </w:r>
          </w:p>
          <w:p w14:paraId="2C4DE666" w14:textId="77777777" w:rsidR="00E451E0" w:rsidRPr="00D85F5D" w:rsidRDefault="00E451E0">
            <w:pPr>
              <w:spacing w:line="360" w:lineRule="auto"/>
              <w:rPr>
                <w:rFonts w:eastAsia="仿宋_GB2312"/>
                <w:sz w:val="32"/>
                <w:szCs w:val="32"/>
              </w:rPr>
            </w:pPr>
            <w:bookmarkStart w:id="66" w:name="OLE_LINK19"/>
            <w:r w:rsidRPr="00D85F5D">
              <w:rPr>
                <w:rFonts w:eastAsia="仿宋_GB2312"/>
                <w:sz w:val="32"/>
                <w:szCs w:val="32"/>
              </w:rPr>
              <w:lastRenderedPageBreak/>
              <w:t>星型细胞瘤</w:t>
            </w:r>
            <w:bookmarkEnd w:id="66"/>
          </w:p>
        </w:tc>
        <w:tc>
          <w:tcPr>
            <w:tcW w:w="1331" w:type="dxa"/>
          </w:tcPr>
          <w:p w14:paraId="438C8FB3"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w:t>
            </w:r>
            <w:r w:rsidRPr="00D85F5D">
              <w:rPr>
                <w:rFonts w:eastAsia="仿宋_GB2312"/>
                <w:sz w:val="32"/>
                <w:szCs w:val="32"/>
              </w:rPr>
              <w:t>22.9</w:t>
            </w:r>
            <w:r w:rsidRPr="00D85F5D">
              <w:rPr>
                <w:rFonts w:eastAsia="仿宋_GB2312"/>
                <w:sz w:val="32"/>
                <w:szCs w:val="32"/>
              </w:rPr>
              <w:t>）</w:t>
            </w:r>
            <w:r w:rsidRPr="00D85F5D">
              <w:rPr>
                <w:rFonts w:eastAsia="仿宋_GB2312"/>
                <w:sz w:val="32"/>
                <w:szCs w:val="32"/>
                <w:vertAlign w:val="superscript"/>
              </w:rPr>
              <w:t>+</w:t>
            </w:r>
          </w:p>
        </w:tc>
      </w:tr>
      <w:tr w:rsidR="00D85F5D" w:rsidRPr="00D85F5D" w14:paraId="7591F8A1" w14:textId="77777777">
        <w:tc>
          <w:tcPr>
            <w:tcW w:w="766" w:type="dxa"/>
            <w:vAlign w:val="center"/>
          </w:tcPr>
          <w:p w14:paraId="5DE6441C" w14:textId="77777777" w:rsidR="00E451E0" w:rsidRPr="00D85F5D" w:rsidRDefault="00E451E0">
            <w:pPr>
              <w:spacing w:line="360" w:lineRule="auto"/>
              <w:rPr>
                <w:rFonts w:eastAsia="仿宋_GB2312"/>
                <w:sz w:val="32"/>
                <w:szCs w:val="32"/>
              </w:rPr>
            </w:pPr>
          </w:p>
        </w:tc>
        <w:tc>
          <w:tcPr>
            <w:tcW w:w="1643" w:type="dxa"/>
          </w:tcPr>
          <w:p w14:paraId="65CFCE3F" w14:textId="77777777" w:rsidR="00E451E0" w:rsidRPr="00D85F5D" w:rsidRDefault="00E451E0">
            <w:pPr>
              <w:spacing w:line="360" w:lineRule="auto"/>
              <w:rPr>
                <w:rFonts w:eastAsia="仿宋_GB2312"/>
                <w:sz w:val="32"/>
                <w:szCs w:val="32"/>
              </w:rPr>
            </w:pPr>
            <w:r w:rsidRPr="00D85F5D">
              <w:rPr>
                <w:rFonts w:eastAsia="仿宋_GB2312"/>
                <w:sz w:val="32"/>
                <w:szCs w:val="32"/>
              </w:rPr>
              <w:t>100</w:t>
            </w:r>
            <w:r w:rsidRPr="00D85F5D">
              <w:rPr>
                <w:rFonts w:eastAsia="仿宋_GB2312"/>
                <w:sz w:val="32"/>
                <w:szCs w:val="32"/>
              </w:rPr>
              <w:t>只雌性大鼠</w:t>
            </w:r>
          </w:p>
        </w:tc>
        <w:tc>
          <w:tcPr>
            <w:tcW w:w="1090" w:type="dxa"/>
          </w:tcPr>
          <w:p w14:paraId="70284331"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年饮水</w:t>
            </w:r>
          </w:p>
        </w:tc>
        <w:tc>
          <w:tcPr>
            <w:tcW w:w="953" w:type="dxa"/>
          </w:tcPr>
          <w:p w14:paraId="53A695C0" w14:textId="77777777" w:rsidR="00E451E0" w:rsidRPr="00D85F5D" w:rsidRDefault="00E451E0">
            <w:pPr>
              <w:spacing w:line="360" w:lineRule="auto"/>
              <w:rPr>
                <w:rFonts w:eastAsia="仿宋_GB2312"/>
                <w:sz w:val="32"/>
                <w:szCs w:val="32"/>
              </w:rPr>
            </w:pPr>
            <w:r w:rsidRPr="00D85F5D">
              <w:rPr>
                <w:rFonts w:eastAsia="仿宋_GB2312"/>
                <w:sz w:val="32"/>
                <w:szCs w:val="32"/>
              </w:rPr>
              <w:t>~200</w:t>
            </w:r>
            <w:r w:rsidRPr="00D85F5D">
              <w:rPr>
                <w:rFonts w:eastAsia="仿宋_GB2312"/>
                <w:sz w:val="32"/>
                <w:szCs w:val="32"/>
              </w:rPr>
              <w:t>只</w:t>
            </w:r>
          </w:p>
        </w:tc>
        <w:tc>
          <w:tcPr>
            <w:tcW w:w="1916" w:type="dxa"/>
          </w:tcPr>
          <w:p w14:paraId="38CBD6C5" w14:textId="77777777" w:rsidR="00E451E0" w:rsidRPr="00D85F5D" w:rsidRDefault="00E451E0">
            <w:pPr>
              <w:spacing w:line="360" w:lineRule="auto"/>
              <w:rPr>
                <w:rFonts w:eastAsia="仿宋_GB2312"/>
                <w:b/>
                <w:sz w:val="32"/>
                <w:szCs w:val="32"/>
              </w:rPr>
            </w:pPr>
            <w:r w:rsidRPr="00D85F5D">
              <w:rPr>
                <w:rFonts w:eastAsia="仿宋_GB2312"/>
                <w:b/>
                <w:sz w:val="32"/>
                <w:szCs w:val="32"/>
              </w:rPr>
              <w:t>5</w:t>
            </w:r>
            <w:r w:rsidRPr="00D85F5D">
              <w:rPr>
                <w:rFonts w:eastAsia="仿宋_GB2312"/>
                <w:b/>
                <w:sz w:val="32"/>
                <w:szCs w:val="32"/>
              </w:rPr>
              <w:t>个：</w:t>
            </w:r>
          </w:p>
          <w:p w14:paraId="7EFB0C3E" w14:textId="77777777" w:rsidR="00E451E0" w:rsidRPr="00D85F5D" w:rsidRDefault="00E451E0">
            <w:pPr>
              <w:spacing w:line="360" w:lineRule="auto"/>
              <w:rPr>
                <w:rFonts w:eastAsia="仿宋_GB2312"/>
                <w:sz w:val="32"/>
                <w:szCs w:val="32"/>
              </w:rPr>
            </w:pPr>
            <w:r w:rsidRPr="00D85F5D">
              <w:rPr>
                <w:rFonts w:eastAsia="仿宋_GB2312"/>
                <w:sz w:val="32"/>
                <w:szCs w:val="32"/>
              </w:rPr>
              <w:t>0.1-10.9</w:t>
            </w:r>
            <w:r w:rsidRPr="00D85F5D">
              <w:rPr>
                <w:rFonts w:eastAsia="仿宋_GB2312" w:hint="eastAsia"/>
                <w:sz w:val="32"/>
                <w:szCs w:val="32"/>
              </w:rPr>
              <w:t xml:space="preserve"> </w:t>
            </w:r>
            <w:r w:rsidRPr="00D85F5D">
              <w:rPr>
                <w:rFonts w:eastAsia="仿宋_GB2312"/>
                <w:sz w:val="32"/>
                <w:szCs w:val="32"/>
              </w:rPr>
              <w:t>mg/kg/d</w:t>
            </w:r>
          </w:p>
        </w:tc>
        <w:tc>
          <w:tcPr>
            <w:tcW w:w="1769" w:type="dxa"/>
          </w:tcPr>
          <w:p w14:paraId="0011AE13" w14:textId="77777777" w:rsidR="00E451E0" w:rsidRPr="00D85F5D" w:rsidRDefault="00E451E0">
            <w:pPr>
              <w:spacing w:line="360" w:lineRule="auto"/>
              <w:rPr>
                <w:rFonts w:eastAsia="仿宋_GB2312"/>
                <w:sz w:val="32"/>
                <w:szCs w:val="32"/>
              </w:rPr>
            </w:pPr>
            <w:r w:rsidRPr="00D85F5D">
              <w:rPr>
                <w:rFonts w:eastAsia="仿宋_GB2312"/>
                <w:sz w:val="32"/>
                <w:szCs w:val="32"/>
              </w:rPr>
              <w:t>脑部</w:t>
            </w:r>
          </w:p>
          <w:p w14:paraId="414FB2A5" w14:textId="77777777" w:rsidR="00E451E0" w:rsidRPr="00D85F5D" w:rsidRDefault="00E451E0">
            <w:pPr>
              <w:spacing w:line="360" w:lineRule="auto"/>
              <w:rPr>
                <w:rFonts w:eastAsia="仿宋_GB2312"/>
                <w:sz w:val="32"/>
                <w:szCs w:val="32"/>
              </w:rPr>
            </w:pPr>
            <w:r w:rsidRPr="00D85F5D">
              <w:rPr>
                <w:rFonts w:eastAsia="仿宋_GB2312"/>
                <w:sz w:val="32"/>
                <w:szCs w:val="32"/>
              </w:rPr>
              <w:t>星型细胞瘤</w:t>
            </w:r>
          </w:p>
        </w:tc>
        <w:tc>
          <w:tcPr>
            <w:tcW w:w="1331" w:type="dxa"/>
          </w:tcPr>
          <w:p w14:paraId="29853012" w14:textId="77777777" w:rsidR="00E451E0" w:rsidRPr="00D85F5D" w:rsidRDefault="00E451E0">
            <w:pPr>
              <w:spacing w:line="360" w:lineRule="auto"/>
              <w:rPr>
                <w:rFonts w:eastAsia="仿宋_GB2312"/>
                <w:sz w:val="32"/>
                <w:szCs w:val="32"/>
              </w:rPr>
            </w:pPr>
            <w:r w:rsidRPr="00D85F5D">
              <w:rPr>
                <w:rFonts w:eastAsia="仿宋_GB2312"/>
                <w:sz w:val="32"/>
                <w:szCs w:val="32"/>
              </w:rPr>
              <w:t>（</w:t>
            </w:r>
            <w:r w:rsidRPr="00D85F5D">
              <w:rPr>
                <w:rFonts w:eastAsia="仿宋_GB2312"/>
                <w:sz w:val="32"/>
                <w:szCs w:val="32"/>
              </w:rPr>
              <w:t>23.5</w:t>
            </w:r>
            <w:r w:rsidRPr="00D85F5D">
              <w:rPr>
                <w:rFonts w:eastAsia="仿宋_GB2312"/>
                <w:sz w:val="32"/>
                <w:szCs w:val="32"/>
              </w:rPr>
              <w:t>）</w:t>
            </w:r>
            <w:r w:rsidRPr="00D85F5D">
              <w:rPr>
                <w:rFonts w:eastAsia="仿宋_GB2312"/>
                <w:sz w:val="32"/>
                <w:szCs w:val="32"/>
                <w:vertAlign w:val="superscript"/>
              </w:rPr>
              <w:t>+</w:t>
            </w:r>
          </w:p>
        </w:tc>
      </w:tr>
      <w:tr w:rsidR="00D85F5D" w:rsidRPr="00D85F5D" w14:paraId="2DD62D94" w14:textId="77777777">
        <w:tc>
          <w:tcPr>
            <w:tcW w:w="766" w:type="dxa"/>
            <w:vAlign w:val="center"/>
          </w:tcPr>
          <w:p w14:paraId="7BFC2D60"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11</w:t>
            </w:r>
            <w:r w:rsidRPr="00D85F5D">
              <w:rPr>
                <w:rFonts w:eastAsia="仿宋_GB2312"/>
                <w:sz w:val="32"/>
                <w:szCs w:val="32"/>
                <w:vertAlign w:val="superscript"/>
              </w:rPr>
              <w:t>¥</w:t>
            </w:r>
          </w:p>
        </w:tc>
        <w:tc>
          <w:tcPr>
            <w:tcW w:w="1643" w:type="dxa"/>
          </w:tcPr>
          <w:p w14:paraId="1465A381" w14:textId="77777777" w:rsidR="00E451E0" w:rsidRPr="00D85F5D" w:rsidRDefault="00E451E0">
            <w:pPr>
              <w:spacing w:line="360" w:lineRule="auto"/>
              <w:rPr>
                <w:rFonts w:eastAsia="仿宋_GB2312"/>
                <w:sz w:val="32"/>
                <w:szCs w:val="32"/>
              </w:rPr>
            </w:pPr>
            <w:r w:rsidRPr="00D85F5D">
              <w:rPr>
                <w:rFonts w:eastAsia="仿宋_GB2312"/>
                <w:sz w:val="32"/>
                <w:szCs w:val="32"/>
              </w:rPr>
              <w:t>100/</w:t>
            </w:r>
            <w:r w:rsidRPr="00D85F5D">
              <w:rPr>
                <w:rFonts w:eastAsia="仿宋_GB2312"/>
                <w:sz w:val="32"/>
                <w:szCs w:val="32"/>
              </w:rPr>
              <w:t>性别大鼠</w:t>
            </w:r>
          </w:p>
        </w:tc>
        <w:tc>
          <w:tcPr>
            <w:tcW w:w="1090" w:type="dxa"/>
          </w:tcPr>
          <w:p w14:paraId="1A3E476F" w14:textId="77777777" w:rsidR="00E451E0" w:rsidRPr="00D85F5D" w:rsidRDefault="00E451E0">
            <w:pPr>
              <w:spacing w:line="360" w:lineRule="auto"/>
              <w:rPr>
                <w:rFonts w:eastAsia="仿宋_GB2312"/>
                <w:sz w:val="32"/>
                <w:szCs w:val="32"/>
              </w:rPr>
            </w:pPr>
            <w:r w:rsidRPr="00D85F5D">
              <w:rPr>
                <w:rFonts w:eastAsia="仿宋_GB2312"/>
                <w:sz w:val="32"/>
                <w:szCs w:val="32"/>
              </w:rPr>
              <w:t>19-22</w:t>
            </w:r>
            <w:r w:rsidRPr="00D85F5D">
              <w:rPr>
                <w:rFonts w:eastAsia="仿宋_GB2312"/>
                <w:sz w:val="32"/>
                <w:szCs w:val="32"/>
              </w:rPr>
              <w:t>个月饮水</w:t>
            </w:r>
          </w:p>
        </w:tc>
        <w:tc>
          <w:tcPr>
            <w:tcW w:w="953" w:type="dxa"/>
          </w:tcPr>
          <w:p w14:paraId="6247304F" w14:textId="77777777" w:rsidR="00E451E0" w:rsidRPr="00D85F5D" w:rsidRDefault="00E451E0">
            <w:pPr>
              <w:spacing w:line="360" w:lineRule="auto"/>
              <w:rPr>
                <w:rFonts w:eastAsia="仿宋_GB2312"/>
                <w:sz w:val="32"/>
                <w:szCs w:val="32"/>
              </w:rPr>
            </w:pPr>
            <w:r w:rsidRPr="00D85F5D">
              <w:rPr>
                <w:rFonts w:eastAsia="仿宋_GB2312"/>
                <w:sz w:val="32"/>
                <w:szCs w:val="32"/>
              </w:rPr>
              <w:t>~98</w:t>
            </w:r>
            <w:r w:rsidRPr="00D85F5D">
              <w:rPr>
                <w:rFonts w:eastAsia="仿宋_GB2312"/>
                <w:sz w:val="32"/>
                <w:szCs w:val="32"/>
              </w:rPr>
              <w:t>只</w:t>
            </w:r>
          </w:p>
        </w:tc>
        <w:tc>
          <w:tcPr>
            <w:tcW w:w="1916" w:type="dxa"/>
          </w:tcPr>
          <w:p w14:paraId="60152F5F"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27C74633" w14:textId="77777777" w:rsidR="00E451E0" w:rsidRPr="00D85F5D" w:rsidRDefault="00E451E0">
            <w:pPr>
              <w:spacing w:line="360" w:lineRule="auto"/>
              <w:rPr>
                <w:rFonts w:eastAsia="仿宋_GB2312"/>
                <w:sz w:val="32"/>
                <w:szCs w:val="32"/>
              </w:rPr>
            </w:pPr>
            <w:r w:rsidRPr="00D85F5D">
              <w:rPr>
                <w:rFonts w:eastAsia="仿宋_GB2312"/>
                <w:sz w:val="32"/>
                <w:szCs w:val="32"/>
              </w:rPr>
              <w:t>~0.09</w:t>
            </w:r>
            <w:r w:rsidRPr="00D85F5D">
              <w:rPr>
                <w:rFonts w:eastAsia="仿宋_GB2312"/>
                <w:sz w:val="32"/>
                <w:szCs w:val="32"/>
              </w:rPr>
              <w:t>；</w:t>
            </w:r>
          </w:p>
          <w:p w14:paraId="22DCE194" w14:textId="77777777" w:rsidR="00E451E0" w:rsidRPr="00D85F5D" w:rsidRDefault="00E451E0">
            <w:pPr>
              <w:spacing w:line="360" w:lineRule="auto"/>
              <w:rPr>
                <w:rFonts w:eastAsia="仿宋_GB2312"/>
                <w:sz w:val="32"/>
                <w:szCs w:val="32"/>
              </w:rPr>
            </w:pPr>
            <w:r w:rsidRPr="00D85F5D">
              <w:rPr>
                <w:rFonts w:eastAsia="仿宋_GB2312"/>
                <w:sz w:val="32"/>
                <w:szCs w:val="32"/>
              </w:rPr>
              <w:t>7.98 mg/kg/d</w:t>
            </w:r>
          </w:p>
        </w:tc>
        <w:tc>
          <w:tcPr>
            <w:tcW w:w="1769" w:type="dxa"/>
          </w:tcPr>
          <w:p w14:paraId="0EC6B672" w14:textId="77777777" w:rsidR="00E451E0" w:rsidRPr="00D85F5D" w:rsidRDefault="00E451E0">
            <w:pPr>
              <w:spacing w:line="360" w:lineRule="auto"/>
              <w:rPr>
                <w:rFonts w:eastAsia="仿宋_GB2312"/>
                <w:sz w:val="32"/>
                <w:szCs w:val="32"/>
              </w:rPr>
            </w:pPr>
            <w:r w:rsidRPr="00D85F5D">
              <w:rPr>
                <w:rFonts w:eastAsia="仿宋_GB2312"/>
                <w:sz w:val="32"/>
                <w:szCs w:val="32"/>
              </w:rPr>
              <w:t>胃部，</w:t>
            </w:r>
          </w:p>
          <w:p w14:paraId="7851F86B" w14:textId="77777777" w:rsidR="00E451E0" w:rsidRPr="00D85F5D" w:rsidRDefault="00E451E0">
            <w:pPr>
              <w:spacing w:line="360" w:lineRule="auto"/>
              <w:rPr>
                <w:rFonts w:eastAsia="仿宋_GB2312"/>
                <w:sz w:val="32"/>
                <w:szCs w:val="32"/>
              </w:rPr>
            </w:pPr>
            <w:bookmarkStart w:id="67" w:name="OLE_LINK21"/>
            <w:bookmarkStart w:id="68" w:name="OLE_LINK22"/>
            <w:r w:rsidRPr="00D85F5D">
              <w:rPr>
                <w:rFonts w:eastAsia="仿宋_GB2312"/>
                <w:sz w:val="32"/>
                <w:szCs w:val="32"/>
              </w:rPr>
              <w:t>外耳道腺</w:t>
            </w:r>
            <w:bookmarkEnd w:id="67"/>
            <w:bookmarkEnd w:id="68"/>
            <w:r w:rsidRPr="00D85F5D">
              <w:rPr>
                <w:rFonts w:eastAsia="仿宋_GB2312"/>
                <w:sz w:val="32"/>
                <w:szCs w:val="32"/>
              </w:rPr>
              <w:t>，脑部，</w:t>
            </w:r>
          </w:p>
          <w:p w14:paraId="7BB42C3C" w14:textId="77777777" w:rsidR="00E451E0" w:rsidRPr="00D85F5D" w:rsidRDefault="00E451E0">
            <w:pPr>
              <w:spacing w:line="360" w:lineRule="auto"/>
              <w:rPr>
                <w:rFonts w:eastAsia="仿宋_GB2312"/>
                <w:sz w:val="32"/>
                <w:szCs w:val="32"/>
              </w:rPr>
            </w:pPr>
            <w:r w:rsidRPr="00D85F5D">
              <w:rPr>
                <w:rFonts w:eastAsia="仿宋_GB2312"/>
                <w:sz w:val="32"/>
                <w:szCs w:val="32"/>
              </w:rPr>
              <w:t>脊髓</w:t>
            </w:r>
          </w:p>
        </w:tc>
        <w:tc>
          <w:tcPr>
            <w:tcW w:w="1331" w:type="dxa"/>
          </w:tcPr>
          <w:p w14:paraId="4A11F44E" w14:textId="77777777" w:rsidR="00E451E0" w:rsidRPr="00D85F5D" w:rsidRDefault="00E451E0">
            <w:pPr>
              <w:spacing w:line="360" w:lineRule="auto"/>
              <w:rPr>
                <w:rFonts w:eastAsia="仿宋_GB2312"/>
                <w:sz w:val="32"/>
                <w:szCs w:val="32"/>
              </w:rPr>
            </w:pPr>
            <w:r w:rsidRPr="00D85F5D">
              <w:rPr>
                <w:rFonts w:eastAsia="仿宋_GB2312"/>
                <w:sz w:val="32"/>
                <w:szCs w:val="32"/>
              </w:rPr>
              <w:t>NC</w:t>
            </w:r>
          </w:p>
        </w:tc>
      </w:tr>
      <w:tr w:rsidR="00D85F5D" w:rsidRPr="00D85F5D" w14:paraId="6B490990" w14:textId="77777777">
        <w:tc>
          <w:tcPr>
            <w:tcW w:w="766" w:type="dxa"/>
            <w:vAlign w:val="center"/>
          </w:tcPr>
          <w:p w14:paraId="0C9F470F"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10</w:t>
            </w:r>
            <w:r w:rsidRPr="00D85F5D">
              <w:rPr>
                <w:rFonts w:eastAsia="仿宋_GB2312"/>
                <w:sz w:val="32"/>
                <w:szCs w:val="32"/>
                <w:vertAlign w:val="superscript"/>
              </w:rPr>
              <w:t>¥</w:t>
            </w:r>
          </w:p>
        </w:tc>
        <w:tc>
          <w:tcPr>
            <w:tcW w:w="1643" w:type="dxa"/>
          </w:tcPr>
          <w:p w14:paraId="5575B814"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p>
          <w:p w14:paraId="2023C8DC" w14:textId="77777777" w:rsidR="00E451E0" w:rsidRPr="00D85F5D" w:rsidRDefault="00E451E0">
            <w:pPr>
              <w:spacing w:line="360" w:lineRule="auto"/>
              <w:rPr>
                <w:rFonts w:eastAsia="仿宋_GB2312"/>
                <w:sz w:val="32"/>
                <w:szCs w:val="32"/>
              </w:rPr>
            </w:pPr>
            <w:r w:rsidRPr="00D85F5D">
              <w:rPr>
                <w:rFonts w:eastAsia="仿宋_GB2312"/>
                <w:sz w:val="32"/>
                <w:szCs w:val="32"/>
              </w:rPr>
              <w:t>大鼠</w:t>
            </w:r>
          </w:p>
        </w:tc>
        <w:tc>
          <w:tcPr>
            <w:tcW w:w="1090" w:type="dxa"/>
          </w:tcPr>
          <w:p w14:paraId="17DD617D" w14:textId="77777777" w:rsidR="00E451E0" w:rsidRPr="00D85F5D" w:rsidRDefault="00E451E0">
            <w:pPr>
              <w:spacing w:line="360" w:lineRule="auto"/>
              <w:rPr>
                <w:rFonts w:eastAsia="仿宋_GB2312"/>
                <w:sz w:val="32"/>
                <w:szCs w:val="32"/>
              </w:rPr>
            </w:pPr>
            <w:r w:rsidRPr="00D85F5D">
              <w:rPr>
                <w:rFonts w:eastAsia="仿宋_GB2312"/>
                <w:sz w:val="32"/>
                <w:szCs w:val="32"/>
              </w:rPr>
              <w:t>18</w:t>
            </w:r>
            <w:r w:rsidRPr="00D85F5D">
              <w:rPr>
                <w:rFonts w:eastAsia="仿宋_GB2312"/>
                <w:sz w:val="32"/>
                <w:szCs w:val="32"/>
              </w:rPr>
              <w:t>个月饮水</w:t>
            </w:r>
          </w:p>
        </w:tc>
        <w:tc>
          <w:tcPr>
            <w:tcW w:w="953" w:type="dxa"/>
          </w:tcPr>
          <w:p w14:paraId="22F1A96A" w14:textId="77777777" w:rsidR="00E451E0" w:rsidRPr="00D85F5D" w:rsidRDefault="00E451E0">
            <w:pPr>
              <w:spacing w:line="360" w:lineRule="auto"/>
              <w:rPr>
                <w:rFonts w:eastAsia="仿宋_GB2312"/>
                <w:sz w:val="32"/>
                <w:szCs w:val="32"/>
              </w:rPr>
            </w:pPr>
            <w:r w:rsidRPr="00D85F5D">
              <w:rPr>
                <w:rFonts w:eastAsia="仿宋_GB2312"/>
                <w:sz w:val="32"/>
                <w:szCs w:val="32"/>
              </w:rPr>
              <w:t>无</w:t>
            </w:r>
          </w:p>
        </w:tc>
        <w:tc>
          <w:tcPr>
            <w:tcW w:w="1916" w:type="dxa"/>
          </w:tcPr>
          <w:p w14:paraId="2BFD1968"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27C472B7" w14:textId="77777777" w:rsidR="00E451E0" w:rsidRPr="00D85F5D" w:rsidRDefault="00E451E0">
            <w:pPr>
              <w:spacing w:line="360" w:lineRule="auto"/>
              <w:rPr>
                <w:rFonts w:eastAsia="仿宋_GB2312"/>
                <w:sz w:val="32"/>
                <w:szCs w:val="32"/>
              </w:rPr>
            </w:pPr>
            <w:r w:rsidRPr="00D85F5D">
              <w:rPr>
                <w:rFonts w:eastAsia="仿宋_GB2312"/>
                <w:sz w:val="32"/>
                <w:szCs w:val="32"/>
              </w:rPr>
              <w:t>14</w:t>
            </w:r>
            <w:r w:rsidRPr="00D85F5D">
              <w:rPr>
                <w:rFonts w:eastAsia="仿宋_GB2312"/>
                <w:sz w:val="32"/>
                <w:szCs w:val="32"/>
              </w:rPr>
              <w:t>；</w:t>
            </w:r>
          </w:p>
          <w:p w14:paraId="36719858" w14:textId="77777777" w:rsidR="00E451E0" w:rsidRPr="00D85F5D" w:rsidRDefault="00E451E0">
            <w:pPr>
              <w:spacing w:line="360" w:lineRule="auto"/>
              <w:rPr>
                <w:rFonts w:eastAsia="仿宋_GB2312"/>
                <w:sz w:val="32"/>
                <w:szCs w:val="32"/>
              </w:rPr>
            </w:pPr>
            <w:r w:rsidRPr="00D85F5D">
              <w:rPr>
                <w:rFonts w:eastAsia="仿宋_GB2312"/>
                <w:sz w:val="32"/>
                <w:szCs w:val="32"/>
              </w:rPr>
              <w:t>70</w:t>
            </w:r>
            <w:r w:rsidRPr="00D85F5D">
              <w:rPr>
                <w:rFonts w:eastAsia="仿宋_GB2312" w:hint="cs"/>
                <w:sz w:val="32"/>
                <w:szCs w:val="32"/>
                <w:cs/>
              </w:rPr>
              <w:t> </w:t>
            </w:r>
            <w:r w:rsidRPr="00D85F5D">
              <w:rPr>
                <w:rFonts w:eastAsia="仿宋_GB2312"/>
                <w:sz w:val="32"/>
                <w:szCs w:val="32"/>
              </w:rPr>
              <w:t>mg/kg/d</w:t>
            </w:r>
          </w:p>
        </w:tc>
        <w:tc>
          <w:tcPr>
            <w:tcW w:w="1769" w:type="dxa"/>
          </w:tcPr>
          <w:p w14:paraId="3EEE34D8" w14:textId="77777777" w:rsidR="00E451E0" w:rsidRPr="00D85F5D" w:rsidRDefault="00E451E0">
            <w:pPr>
              <w:spacing w:line="360" w:lineRule="auto"/>
              <w:rPr>
                <w:rFonts w:eastAsia="仿宋_GB2312"/>
                <w:sz w:val="32"/>
                <w:szCs w:val="32"/>
              </w:rPr>
            </w:pPr>
            <w:r w:rsidRPr="00D85F5D">
              <w:rPr>
                <w:rFonts w:eastAsia="仿宋_GB2312"/>
                <w:sz w:val="32"/>
                <w:szCs w:val="32"/>
              </w:rPr>
              <w:t>脑部，</w:t>
            </w:r>
          </w:p>
          <w:p w14:paraId="536E2A3E" w14:textId="77777777" w:rsidR="00E451E0" w:rsidRPr="00D85F5D" w:rsidRDefault="00E451E0">
            <w:pPr>
              <w:spacing w:line="360" w:lineRule="auto"/>
              <w:rPr>
                <w:rFonts w:eastAsia="仿宋_GB2312"/>
                <w:sz w:val="32"/>
                <w:szCs w:val="32"/>
              </w:rPr>
            </w:pPr>
            <w:bookmarkStart w:id="69" w:name="OLE_LINK23"/>
            <w:bookmarkStart w:id="70" w:name="OLE_LINK24"/>
            <w:r w:rsidRPr="00D85F5D">
              <w:rPr>
                <w:rFonts w:eastAsia="仿宋_GB2312"/>
                <w:sz w:val="32"/>
                <w:szCs w:val="32"/>
              </w:rPr>
              <w:t>外耳道腺</w:t>
            </w:r>
            <w:bookmarkEnd w:id="69"/>
            <w:bookmarkEnd w:id="70"/>
            <w:r w:rsidRPr="00D85F5D">
              <w:rPr>
                <w:rFonts w:eastAsia="仿宋_GB2312"/>
                <w:sz w:val="32"/>
                <w:szCs w:val="32"/>
              </w:rPr>
              <w:t>，前胃</w:t>
            </w:r>
          </w:p>
        </w:tc>
        <w:tc>
          <w:tcPr>
            <w:tcW w:w="1331" w:type="dxa"/>
          </w:tcPr>
          <w:p w14:paraId="44577C51" w14:textId="77777777" w:rsidR="00E451E0" w:rsidRPr="00D85F5D" w:rsidRDefault="00E451E0">
            <w:pPr>
              <w:spacing w:line="360" w:lineRule="auto"/>
              <w:rPr>
                <w:rFonts w:eastAsia="仿宋_GB2312"/>
                <w:sz w:val="32"/>
                <w:szCs w:val="32"/>
              </w:rPr>
            </w:pPr>
            <w:r w:rsidRPr="00D85F5D">
              <w:rPr>
                <w:rFonts w:eastAsia="仿宋_GB2312"/>
                <w:sz w:val="32"/>
                <w:szCs w:val="32"/>
              </w:rPr>
              <w:t>NC</w:t>
            </w:r>
          </w:p>
        </w:tc>
      </w:tr>
      <w:tr w:rsidR="00D85F5D" w:rsidRPr="00D85F5D" w14:paraId="64BB90A0" w14:textId="77777777">
        <w:tc>
          <w:tcPr>
            <w:tcW w:w="766" w:type="dxa"/>
            <w:vAlign w:val="center"/>
          </w:tcPr>
          <w:p w14:paraId="6C00C6DB"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13</w:t>
            </w:r>
          </w:p>
        </w:tc>
        <w:tc>
          <w:tcPr>
            <w:tcW w:w="1643" w:type="dxa"/>
          </w:tcPr>
          <w:p w14:paraId="74D9AEF9"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只雄性</w:t>
            </w:r>
            <w:r w:rsidRPr="00D85F5D">
              <w:rPr>
                <w:rFonts w:eastAsia="仿宋_GB2312"/>
                <w:sz w:val="32"/>
                <w:szCs w:val="32"/>
              </w:rPr>
              <w:t>CD</w:t>
            </w:r>
            <w:r w:rsidRPr="00D85F5D">
              <w:rPr>
                <w:rFonts w:eastAsia="仿宋_GB2312"/>
                <w:sz w:val="32"/>
                <w:szCs w:val="32"/>
              </w:rPr>
              <w:t>大鼠</w:t>
            </w:r>
          </w:p>
        </w:tc>
        <w:tc>
          <w:tcPr>
            <w:tcW w:w="1090" w:type="dxa"/>
          </w:tcPr>
          <w:p w14:paraId="5E1A8A8E" w14:textId="77777777" w:rsidR="00E451E0" w:rsidRPr="00D85F5D" w:rsidRDefault="00E451E0">
            <w:pPr>
              <w:spacing w:line="360" w:lineRule="auto"/>
              <w:rPr>
                <w:rFonts w:eastAsia="仿宋_GB2312"/>
                <w:sz w:val="32"/>
                <w:szCs w:val="32"/>
              </w:rPr>
            </w:pPr>
            <w:r w:rsidRPr="00D85F5D">
              <w:rPr>
                <w:rFonts w:eastAsia="仿宋_GB2312"/>
                <w:sz w:val="32"/>
                <w:szCs w:val="32"/>
              </w:rPr>
              <w:t>两年饮水</w:t>
            </w:r>
          </w:p>
        </w:tc>
        <w:tc>
          <w:tcPr>
            <w:tcW w:w="953" w:type="dxa"/>
          </w:tcPr>
          <w:p w14:paraId="3B424C6B" w14:textId="77777777" w:rsidR="00E451E0" w:rsidRPr="00D85F5D" w:rsidRDefault="00E451E0">
            <w:pPr>
              <w:spacing w:line="360" w:lineRule="auto"/>
              <w:rPr>
                <w:rFonts w:eastAsia="仿宋_GB2312"/>
                <w:sz w:val="32"/>
                <w:szCs w:val="32"/>
              </w:rPr>
            </w:pPr>
            <w:r w:rsidRPr="00D85F5D">
              <w:rPr>
                <w:rFonts w:eastAsia="仿宋_GB2312"/>
                <w:sz w:val="32"/>
                <w:szCs w:val="32"/>
              </w:rPr>
              <w:t>无</w:t>
            </w:r>
          </w:p>
        </w:tc>
        <w:tc>
          <w:tcPr>
            <w:tcW w:w="1916" w:type="dxa"/>
          </w:tcPr>
          <w:p w14:paraId="797A6EBF"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68F79955"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w:t>
            </w:r>
            <w:r w:rsidRPr="00D85F5D">
              <w:rPr>
                <w:rFonts w:eastAsia="仿宋_GB2312"/>
                <w:sz w:val="32"/>
                <w:szCs w:val="32"/>
              </w:rPr>
              <w:t>5</w:t>
            </w:r>
            <w:r w:rsidRPr="00D85F5D">
              <w:rPr>
                <w:rFonts w:eastAsia="仿宋_GB2312"/>
                <w:sz w:val="32"/>
                <w:szCs w:val="32"/>
              </w:rPr>
              <w:t>；</w:t>
            </w:r>
          </w:p>
          <w:p w14:paraId="7DC24D22" w14:textId="77777777" w:rsidR="00E451E0" w:rsidRPr="00D85F5D" w:rsidRDefault="00E451E0">
            <w:pPr>
              <w:spacing w:line="360" w:lineRule="auto"/>
              <w:rPr>
                <w:rFonts w:eastAsia="仿宋_GB2312"/>
                <w:sz w:val="32"/>
                <w:szCs w:val="32"/>
              </w:rPr>
            </w:pPr>
            <w:r w:rsidRPr="00D85F5D">
              <w:rPr>
                <w:rFonts w:eastAsia="仿宋_GB2312"/>
                <w:sz w:val="32"/>
                <w:szCs w:val="32"/>
              </w:rPr>
              <w:t>25</w:t>
            </w:r>
            <w:r w:rsidRPr="00D85F5D">
              <w:rPr>
                <w:rFonts w:eastAsia="仿宋_GB2312" w:hint="cs"/>
                <w:sz w:val="32"/>
                <w:szCs w:val="32"/>
                <w:cs/>
              </w:rPr>
              <w:t> </w:t>
            </w:r>
            <w:r w:rsidRPr="00D85F5D">
              <w:rPr>
                <w:rFonts w:eastAsia="仿宋_GB2312"/>
                <w:sz w:val="32"/>
                <w:szCs w:val="32"/>
              </w:rPr>
              <w:t>mg/kg/d</w:t>
            </w:r>
          </w:p>
        </w:tc>
        <w:tc>
          <w:tcPr>
            <w:tcW w:w="1769" w:type="dxa"/>
          </w:tcPr>
          <w:p w14:paraId="221609D7" w14:textId="77777777" w:rsidR="00E451E0" w:rsidRPr="00D85F5D" w:rsidRDefault="00E451E0">
            <w:pPr>
              <w:spacing w:line="360" w:lineRule="auto"/>
              <w:rPr>
                <w:rFonts w:eastAsia="仿宋_GB2312"/>
                <w:sz w:val="32"/>
                <w:szCs w:val="32"/>
              </w:rPr>
            </w:pPr>
            <w:r w:rsidRPr="00D85F5D">
              <w:rPr>
                <w:rFonts w:eastAsia="仿宋_GB2312"/>
                <w:sz w:val="32"/>
                <w:szCs w:val="32"/>
              </w:rPr>
              <w:t>外耳道腺</w:t>
            </w:r>
          </w:p>
        </w:tc>
        <w:tc>
          <w:tcPr>
            <w:tcW w:w="1331" w:type="dxa"/>
          </w:tcPr>
          <w:p w14:paraId="42843394" w14:textId="77777777" w:rsidR="00E451E0" w:rsidRPr="00D85F5D" w:rsidRDefault="00E451E0">
            <w:pPr>
              <w:spacing w:line="360" w:lineRule="auto"/>
              <w:rPr>
                <w:rFonts w:eastAsia="仿宋_GB2312"/>
                <w:sz w:val="32"/>
                <w:szCs w:val="32"/>
              </w:rPr>
            </w:pPr>
            <w:r w:rsidRPr="00D85F5D">
              <w:rPr>
                <w:rFonts w:eastAsia="仿宋_GB2312"/>
                <w:sz w:val="32"/>
                <w:szCs w:val="32"/>
              </w:rPr>
              <w:t>30.1</w:t>
            </w:r>
          </w:p>
        </w:tc>
      </w:tr>
      <w:tr w:rsidR="00D85F5D" w:rsidRPr="00D85F5D" w14:paraId="2A07D9FA" w14:textId="77777777">
        <w:tc>
          <w:tcPr>
            <w:tcW w:w="766" w:type="dxa"/>
            <w:vAlign w:val="center"/>
          </w:tcPr>
          <w:p w14:paraId="0AA83E7E"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4</w:t>
            </w:r>
          </w:p>
        </w:tc>
        <w:tc>
          <w:tcPr>
            <w:tcW w:w="1643" w:type="dxa"/>
          </w:tcPr>
          <w:p w14:paraId="73721E9E" w14:textId="77777777" w:rsidR="00E451E0" w:rsidRPr="00D85F5D" w:rsidRDefault="00E451E0">
            <w:pPr>
              <w:spacing w:line="360" w:lineRule="auto"/>
              <w:rPr>
                <w:rFonts w:eastAsia="仿宋_GB2312"/>
                <w:sz w:val="32"/>
                <w:szCs w:val="32"/>
              </w:rPr>
            </w:pPr>
            <w:r w:rsidRPr="00D85F5D">
              <w:rPr>
                <w:rFonts w:eastAsia="仿宋_GB2312"/>
                <w:sz w:val="32"/>
                <w:szCs w:val="32"/>
              </w:rPr>
              <w:t>40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p>
          <w:p w14:paraId="7C0D9219" w14:textId="77777777" w:rsidR="00E451E0" w:rsidRPr="00D85F5D" w:rsidRDefault="00E451E0">
            <w:pPr>
              <w:spacing w:line="360" w:lineRule="auto"/>
              <w:rPr>
                <w:rFonts w:eastAsia="仿宋_GB2312"/>
                <w:sz w:val="32"/>
                <w:szCs w:val="32"/>
              </w:rPr>
            </w:pPr>
            <w:r w:rsidRPr="00D85F5D">
              <w:rPr>
                <w:rFonts w:eastAsia="仿宋_GB2312"/>
                <w:sz w:val="32"/>
                <w:szCs w:val="32"/>
              </w:rPr>
              <w:t>SD</w:t>
            </w:r>
            <w:r w:rsidRPr="00D85F5D">
              <w:rPr>
                <w:rFonts w:eastAsia="仿宋_GB2312"/>
                <w:sz w:val="32"/>
                <w:szCs w:val="32"/>
              </w:rPr>
              <w:t>大鼠</w:t>
            </w:r>
          </w:p>
        </w:tc>
        <w:tc>
          <w:tcPr>
            <w:tcW w:w="1090" w:type="dxa"/>
          </w:tcPr>
          <w:p w14:paraId="2FAACF48" w14:textId="77777777" w:rsidR="00E451E0" w:rsidRPr="00D85F5D" w:rsidRDefault="00E451E0">
            <w:pPr>
              <w:spacing w:line="360" w:lineRule="auto"/>
              <w:rPr>
                <w:rFonts w:eastAsia="仿宋_GB2312"/>
                <w:sz w:val="32"/>
                <w:szCs w:val="32"/>
              </w:rPr>
            </w:pPr>
            <w:r w:rsidRPr="00D85F5D">
              <w:rPr>
                <w:rFonts w:eastAsia="仿宋_GB2312"/>
                <w:sz w:val="32"/>
                <w:szCs w:val="32"/>
              </w:rPr>
              <w:t>一年</w:t>
            </w:r>
          </w:p>
          <w:p w14:paraId="46DEBCEC"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6A027350"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953" w:type="dxa"/>
          </w:tcPr>
          <w:p w14:paraId="7B0EAC22" w14:textId="77777777" w:rsidR="00E451E0" w:rsidRPr="00D85F5D" w:rsidRDefault="00E451E0">
            <w:pPr>
              <w:spacing w:line="360" w:lineRule="auto"/>
              <w:rPr>
                <w:rFonts w:eastAsia="仿宋_GB2312"/>
                <w:sz w:val="32"/>
                <w:szCs w:val="32"/>
              </w:rPr>
            </w:pPr>
            <w:r w:rsidRPr="00D85F5D">
              <w:rPr>
                <w:rFonts w:eastAsia="仿宋_GB2312"/>
                <w:sz w:val="32"/>
                <w:szCs w:val="32"/>
              </w:rPr>
              <w:t>75</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p>
        </w:tc>
        <w:tc>
          <w:tcPr>
            <w:tcW w:w="1916" w:type="dxa"/>
          </w:tcPr>
          <w:p w14:paraId="7CEEA004"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697DA978" w14:textId="77777777" w:rsidR="00E451E0" w:rsidRPr="00D85F5D" w:rsidRDefault="00E451E0">
            <w:pPr>
              <w:spacing w:line="360" w:lineRule="auto"/>
              <w:rPr>
                <w:rFonts w:eastAsia="仿宋_GB2312"/>
                <w:sz w:val="32"/>
                <w:szCs w:val="32"/>
              </w:rPr>
            </w:pPr>
            <w:r w:rsidRPr="00D85F5D">
              <w:rPr>
                <w:rFonts w:eastAsia="仿宋_GB2312"/>
                <w:sz w:val="32"/>
                <w:szCs w:val="32"/>
              </w:rPr>
              <w:t>1.07</w:t>
            </w:r>
            <w:r w:rsidRPr="00D85F5D">
              <w:rPr>
                <w:rFonts w:eastAsia="仿宋_GB2312" w:hint="eastAsia"/>
                <w:sz w:val="32"/>
                <w:szCs w:val="32"/>
              </w:rPr>
              <w:t xml:space="preserve"> </w:t>
            </w:r>
            <w:r w:rsidRPr="00D85F5D">
              <w:rPr>
                <w:rFonts w:eastAsia="仿宋_GB2312"/>
                <w:sz w:val="32"/>
                <w:szCs w:val="32"/>
              </w:rPr>
              <w:t>mg/kg/d</w:t>
            </w:r>
          </w:p>
        </w:tc>
        <w:tc>
          <w:tcPr>
            <w:tcW w:w="1769" w:type="dxa"/>
          </w:tcPr>
          <w:p w14:paraId="14DB4FB7" w14:textId="77777777" w:rsidR="00E451E0" w:rsidRPr="00D85F5D" w:rsidRDefault="00E451E0">
            <w:pPr>
              <w:spacing w:line="360" w:lineRule="auto"/>
              <w:rPr>
                <w:rFonts w:eastAsia="仿宋_GB2312"/>
                <w:sz w:val="32"/>
                <w:szCs w:val="32"/>
              </w:rPr>
            </w:pPr>
            <w:r w:rsidRPr="00D85F5D">
              <w:rPr>
                <w:rFonts w:eastAsia="仿宋_GB2312"/>
                <w:sz w:val="32"/>
                <w:szCs w:val="32"/>
              </w:rPr>
              <w:t>各性别均阴性</w:t>
            </w:r>
          </w:p>
        </w:tc>
        <w:tc>
          <w:tcPr>
            <w:tcW w:w="1331" w:type="dxa"/>
          </w:tcPr>
          <w:p w14:paraId="3C8DE145" w14:textId="77777777" w:rsidR="00E451E0" w:rsidRPr="00D85F5D" w:rsidRDefault="00E451E0">
            <w:pPr>
              <w:spacing w:line="360" w:lineRule="auto"/>
              <w:rPr>
                <w:rFonts w:eastAsia="仿宋_GB2312"/>
                <w:sz w:val="32"/>
                <w:szCs w:val="32"/>
              </w:rPr>
            </w:pPr>
            <w:r w:rsidRPr="00D85F5D">
              <w:rPr>
                <w:rFonts w:eastAsia="仿宋_GB2312"/>
                <w:sz w:val="32"/>
                <w:szCs w:val="32"/>
              </w:rPr>
              <w:t>不适用</w:t>
            </w:r>
          </w:p>
        </w:tc>
      </w:tr>
      <w:tr w:rsidR="00D85F5D" w:rsidRPr="00D85F5D" w14:paraId="3D25FA5D" w14:textId="77777777">
        <w:tc>
          <w:tcPr>
            <w:tcW w:w="766" w:type="dxa"/>
            <w:vAlign w:val="center"/>
          </w:tcPr>
          <w:p w14:paraId="0A42115B"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lastRenderedPageBreak/>
              <w:t>12</w:t>
            </w:r>
          </w:p>
        </w:tc>
        <w:tc>
          <w:tcPr>
            <w:tcW w:w="1643" w:type="dxa"/>
          </w:tcPr>
          <w:p w14:paraId="23A0991E"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100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p>
          <w:p w14:paraId="631ECB32"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SD Spartan</w:t>
            </w:r>
            <w:r w:rsidRPr="00D85F5D">
              <w:rPr>
                <w:rFonts w:eastAsia="仿宋_GB2312"/>
                <w:sz w:val="32"/>
                <w:szCs w:val="32"/>
              </w:rPr>
              <w:t>大鼠</w:t>
            </w:r>
          </w:p>
        </w:tc>
        <w:tc>
          <w:tcPr>
            <w:tcW w:w="1090" w:type="dxa"/>
          </w:tcPr>
          <w:p w14:paraId="2F6618F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两年</w:t>
            </w:r>
          </w:p>
          <w:p w14:paraId="7AD80FAB"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sz w:val="32"/>
                <w:szCs w:val="32"/>
              </w:rPr>
              <w:t>小时</w:t>
            </w:r>
            <w:r w:rsidRPr="00D85F5D">
              <w:rPr>
                <w:rFonts w:eastAsia="仿宋_GB2312"/>
                <w:sz w:val="32"/>
                <w:szCs w:val="32"/>
              </w:rPr>
              <w:t>/</w:t>
            </w:r>
            <w:r w:rsidRPr="00D85F5D">
              <w:rPr>
                <w:rFonts w:eastAsia="仿宋_GB2312"/>
                <w:sz w:val="32"/>
                <w:szCs w:val="32"/>
              </w:rPr>
              <w:lastRenderedPageBreak/>
              <w:t>天</w:t>
            </w:r>
          </w:p>
          <w:p w14:paraId="4DDE1AD1"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5CB79BF7"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953" w:type="dxa"/>
          </w:tcPr>
          <w:p w14:paraId="0AE73CFB"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~100</w:t>
            </w:r>
            <w:r w:rsidRPr="00D85F5D">
              <w:rPr>
                <w:rFonts w:eastAsia="仿宋_GB2312"/>
                <w:sz w:val="32"/>
                <w:szCs w:val="32"/>
              </w:rPr>
              <w:t>只</w:t>
            </w:r>
          </w:p>
        </w:tc>
        <w:tc>
          <w:tcPr>
            <w:tcW w:w="1916" w:type="dxa"/>
          </w:tcPr>
          <w:p w14:paraId="641B3263"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0268EB91" w14:textId="77777777" w:rsidR="00E451E0" w:rsidRPr="00D85F5D" w:rsidRDefault="00E451E0">
            <w:pPr>
              <w:spacing w:line="360" w:lineRule="auto"/>
              <w:rPr>
                <w:rFonts w:eastAsia="仿宋_GB2312"/>
                <w:sz w:val="32"/>
                <w:szCs w:val="32"/>
              </w:rPr>
            </w:pPr>
            <w:r w:rsidRPr="00D85F5D">
              <w:rPr>
                <w:rFonts w:eastAsia="仿宋_GB2312"/>
                <w:sz w:val="32"/>
                <w:szCs w:val="32"/>
              </w:rPr>
              <w:t>M</w:t>
            </w:r>
            <w:r w:rsidRPr="00D85F5D">
              <w:rPr>
                <w:rFonts w:eastAsia="仿宋_GB2312"/>
                <w:sz w:val="32"/>
                <w:szCs w:val="32"/>
              </w:rPr>
              <w:t>：</w:t>
            </w:r>
            <w:r w:rsidRPr="00D85F5D">
              <w:rPr>
                <w:rFonts w:eastAsia="仿宋_GB2312"/>
                <w:sz w:val="32"/>
                <w:szCs w:val="32"/>
              </w:rPr>
              <w:t>2.27</w:t>
            </w:r>
            <w:r w:rsidRPr="00D85F5D">
              <w:rPr>
                <w:rFonts w:eastAsia="仿宋_GB2312"/>
                <w:sz w:val="32"/>
                <w:szCs w:val="32"/>
              </w:rPr>
              <w:t>；</w:t>
            </w:r>
            <w:r w:rsidRPr="00D85F5D">
              <w:rPr>
                <w:rFonts w:eastAsia="仿宋_GB2312"/>
                <w:sz w:val="32"/>
                <w:szCs w:val="32"/>
              </w:rPr>
              <w:t>9.1</w:t>
            </w:r>
          </w:p>
          <w:p w14:paraId="0E21C6DC"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F</w:t>
            </w:r>
            <w:r w:rsidRPr="00D85F5D">
              <w:rPr>
                <w:rFonts w:eastAsia="仿宋_GB2312"/>
                <w:sz w:val="32"/>
                <w:szCs w:val="32"/>
              </w:rPr>
              <w:t>：</w:t>
            </w:r>
            <w:r w:rsidRPr="00D85F5D">
              <w:rPr>
                <w:rFonts w:eastAsia="仿宋_GB2312"/>
                <w:sz w:val="32"/>
                <w:szCs w:val="32"/>
              </w:rPr>
              <w:t>3.24</w:t>
            </w:r>
            <w:r w:rsidRPr="00D85F5D">
              <w:rPr>
                <w:rFonts w:eastAsia="仿宋_GB2312"/>
                <w:sz w:val="32"/>
                <w:szCs w:val="32"/>
              </w:rPr>
              <w:t>；</w:t>
            </w:r>
          </w:p>
          <w:p w14:paraId="40D6ADB5" w14:textId="77777777" w:rsidR="00E451E0" w:rsidRPr="00D85F5D" w:rsidRDefault="00E451E0">
            <w:pPr>
              <w:spacing w:line="360" w:lineRule="auto"/>
              <w:rPr>
                <w:rFonts w:eastAsia="仿宋_GB2312"/>
                <w:sz w:val="32"/>
                <w:szCs w:val="32"/>
              </w:rPr>
            </w:pPr>
            <w:r w:rsidRPr="00D85F5D">
              <w:rPr>
                <w:rFonts w:eastAsia="仿宋_GB2312"/>
                <w:sz w:val="32"/>
                <w:szCs w:val="32"/>
              </w:rPr>
              <w:t>13.0 mg/kg/d</w:t>
            </w:r>
          </w:p>
        </w:tc>
        <w:tc>
          <w:tcPr>
            <w:tcW w:w="1769" w:type="dxa"/>
          </w:tcPr>
          <w:p w14:paraId="06D2C3B0"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脑部</w:t>
            </w:r>
          </w:p>
          <w:p w14:paraId="5EA9DCA0" w14:textId="77777777" w:rsidR="00E451E0" w:rsidRPr="00D85F5D" w:rsidRDefault="00E451E0">
            <w:pPr>
              <w:spacing w:line="360" w:lineRule="auto"/>
              <w:rPr>
                <w:rFonts w:eastAsia="仿宋_GB2312"/>
                <w:sz w:val="32"/>
                <w:szCs w:val="32"/>
              </w:rPr>
            </w:pPr>
            <w:r w:rsidRPr="00D85F5D">
              <w:rPr>
                <w:rFonts w:eastAsia="仿宋_GB2312"/>
                <w:sz w:val="32"/>
                <w:szCs w:val="32"/>
              </w:rPr>
              <w:t>星型细胞瘤</w:t>
            </w:r>
          </w:p>
          <w:p w14:paraId="3581CDFA"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雄性</w:t>
            </w:r>
          </w:p>
        </w:tc>
        <w:tc>
          <w:tcPr>
            <w:tcW w:w="1331" w:type="dxa"/>
          </w:tcPr>
          <w:p w14:paraId="4FC7C038"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32.4</w:t>
            </w:r>
          </w:p>
        </w:tc>
      </w:tr>
      <w:tr w:rsidR="00D85F5D" w:rsidRPr="00D85F5D" w14:paraId="3BF9BA37" w14:textId="77777777">
        <w:tc>
          <w:tcPr>
            <w:tcW w:w="766" w:type="dxa"/>
            <w:vAlign w:val="center"/>
          </w:tcPr>
          <w:p w14:paraId="75028957"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4</w:t>
            </w:r>
          </w:p>
        </w:tc>
        <w:tc>
          <w:tcPr>
            <w:tcW w:w="1643" w:type="dxa"/>
          </w:tcPr>
          <w:p w14:paraId="7D5BBA59" w14:textId="77777777" w:rsidR="00E451E0" w:rsidRPr="00D85F5D" w:rsidRDefault="00E451E0">
            <w:pPr>
              <w:spacing w:line="360" w:lineRule="auto"/>
              <w:rPr>
                <w:rFonts w:eastAsia="仿宋_GB2312"/>
                <w:sz w:val="32"/>
                <w:szCs w:val="32"/>
              </w:rPr>
            </w:pPr>
            <w:r w:rsidRPr="00D85F5D">
              <w:rPr>
                <w:rFonts w:eastAsia="仿宋_GB2312"/>
                <w:sz w:val="32"/>
                <w:szCs w:val="32"/>
              </w:rPr>
              <w:t>30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p>
          <w:p w14:paraId="4308F054" w14:textId="77777777" w:rsidR="00E451E0" w:rsidRPr="00D85F5D" w:rsidRDefault="00E451E0">
            <w:pPr>
              <w:spacing w:line="360" w:lineRule="auto"/>
              <w:rPr>
                <w:rFonts w:eastAsia="仿宋_GB2312"/>
                <w:sz w:val="32"/>
                <w:szCs w:val="32"/>
              </w:rPr>
            </w:pPr>
            <w:r w:rsidRPr="00D85F5D">
              <w:rPr>
                <w:rFonts w:eastAsia="仿宋_GB2312"/>
                <w:sz w:val="32"/>
                <w:szCs w:val="32"/>
              </w:rPr>
              <w:t>SD</w:t>
            </w:r>
            <w:r w:rsidRPr="00D85F5D">
              <w:rPr>
                <w:rFonts w:eastAsia="仿宋_GB2312"/>
                <w:sz w:val="32"/>
                <w:szCs w:val="32"/>
              </w:rPr>
              <w:t>大鼠</w:t>
            </w:r>
          </w:p>
        </w:tc>
        <w:tc>
          <w:tcPr>
            <w:tcW w:w="1090" w:type="dxa"/>
          </w:tcPr>
          <w:p w14:paraId="48F89411"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年</w:t>
            </w:r>
          </w:p>
          <w:p w14:paraId="035529F2"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7536CD40"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953" w:type="dxa"/>
          </w:tcPr>
          <w:p w14:paraId="526D1420" w14:textId="77777777" w:rsidR="00E451E0" w:rsidRPr="00D85F5D" w:rsidRDefault="00E451E0">
            <w:pPr>
              <w:spacing w:line="360" w:lineRule="auto"/>
              <w:rPr>
                <w:rFonts w:eastAsia="仿宋_GB2312"/>
                <w:sz w:val="32"/>
                <w:szCs w:val="32"/>
              </w:rPr>
            </w:pPr>
            <w:r w:rsidRPr="00D85F5D">
              <w:rPr>
                <w:rFonts w:eastAsia="仿宋_GB2312"/>
                <w:sz w:val="32"/>
                <w:szCs w:val="32"/>
              </w:rPr>
              <w:t>30</w:t>
            </w:r>
            <w:r w:rsidRPr="00D85F5D">
              <w:rPr>
                <w:rFonts w:eastAsia="仿宋_GB2312"/>
                <w:sz w:val="32"/>
                <w:szCs w:val="32"/>
              </w:rPr>
              <w:t>只</w:t>
            </w:r>
          </w:p>
        </w:tc>
        <w:tc>
          <w:tcPr>
            <w:tcW w:w="1916" w:type="dxa"/>
          </w:tcPr>
          <w:p w14:paraId="3DA9F48E" w14:textId="77777777" w:rsidR="00E451E0" w:rsidRPr="00D85F5D" w:rsidRDefault="00E451E0">
            <w:pPr>
              <w:spacing w:line="360" w:lineRule="auto"/>
              <w:rPr>
                <w:rFonts w:eastAsia="仿宋_GB2312"/>
                <w:b/>
                <w:sz w:val="32"/>
                <w:szCs w:val="32"/>
              </w:rPr>
            </w:pPr>
            <w:r w:rsidRPr="00D85F5D">
              <w:rPr>
                <w:rFonts w:eastAsia="仿宋_GB2312"/>
                <w:b/>
                <w:sz w:val="32"/>
                <w:szCs w:val="32"/>
              </w:rPr>
              <w:t>4</w:t>
            </w:r>
            <w:r w:rsidRPr="00D85F5D">
              <w:rPr>
                <w:rFonts w:eastAsia="仿宋_GB2312"/>
                <w:b/>
                <w:sz w:val="32"/>
                <w:szCs w:val="32"/>
              </w:rPr>
              <w:t>个：</w:t>
            </w:r>
          </w:p>
          <w:p w14:paraId="3C17B8C3"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0.19</w:t>
            </w:r>
            <w:r w:rsidRPr="00D85F5D">
              <w:rPr>
                <w:rFonts w:eastAsia="仿宋_GB2312"/>
                <w:sz w:val="32"/>
                <w:szCs w:val="32"/>
              </w:rPr>
              <w:t>；</w:t>
            </w:r>
            <w:r w:rsidRPr="00D85F5D">
              <w:rPr>
                <w:rFonts w:eastAsia="仿宋_GB2312"/>
                <w:sz w:val="32"/>
                <w:szCs w:val="32"/>
              </w:rPr>
              <w:t>0.38</w:t>
            </w:r>
            <w:r w:rsidRPr="00D85F5D">
              <w:rPr>
                <w:rFonts w:eastAsia="仿宋_GB2312"/>
                <w:sz w:val="32"/>
                <w:szCs w:val="32"/>
              </w:rPr>
              <w:t>；</w:t>
            </w:r>
            <w:r w:rsidRPr="00D85F5D">
              <w:rPr>
                <w:rFonts w:eastAsia="仿宋_GB2312"/>
                <w:sz w:val="32"/>
                <w:szCs w:val="32"/>
              </w:rPr>
              <w:t>0.76</w:t>
            </w:r>
            <w:r w:rsidRPr="00D85F5D">
              <w:rPr>
                <w:rFonts w:eastAsia="仿宋_GB2312"/>
                <w:sz w:val="32"/>
                <w:szCs w:val="32"/>
              </w:rPr>
              <w:t>；</w:t>
            </w:r>
            <w:r w:rsidRPr="00D85F5D">
              <w:rPr>
                <w:rFonts w:eastAsia="仿宋_GB2312"/>
                <w:sz w:val="32"/>
                <w:szCs w:val="32"/>
              </w:rPr>
              <w:t>1.52</w:t>
            </w:r>
          </w:p>
          <w:p w14:paraId="7517EE1F"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p w14:paraId="321720EF" w14:textId="77777777" w:rsidR="00E451E0" w:rsidRPr="00D85F5D" w:rsidRDefault="00E451E0">
            <w:pPr>
              <w:spacing w:line="360" w:lineRule="auto"/>
              <w:rPr>
                <w:rFonts w:eastAsia="仿宋_GB2312"/>
                <w:sz w:val="32"/>
                <w:szCs w:val="32"/>
              </w:rPr>
            </w:pPr>
            <w:r w:rsidRPr="00D85F5D">
              <w:rPr>
                <w:rFonts w:eastAsia="仿宋_GB2312"/>
                <w:sz w:val="32"/>
                <w:szCs w:val="32"/>
              </w:rPr>
              <w:t>0.27</w:t>
            </w:r>
            <w:r w:rsidRPr="00D85F5D">
              <w:rPr>
                <w:rFonts w:eastAsia="仿宋_GB2312"/>
                <w:sz w:val="32"/>
                <w:szCs w:val="32"/>
              </w:rPr>
              <w:t>；</w:t>
            </w:r>
            <w:r w:rsidRPr="00D85F5D">
              <w:rPr>
                <w:rFonts w:eastAsia="仿宋_GB2312"/>
                <w:sz w:val="32"/>
                <w:szCs w:val="32"/>
              </w:rPr>
              <w:t>0.54</w:t>
            </w:r>
            <w:r w:rsidRPr="00D85F5D">
              <w:rPr>
                <w:rFonts w:eastAsia="仿宋_GB2312"/>
                <w:sz w:val="32"/>
                <w:szCs w:val="32"/>
              </w:rPr>
              <w:t>；</w:t>
            </w:r>
            <w:r w:rsidRPr="00D85F5D">
              <w:rPr>
                <w:rFonts w:eastAsia="仿宋_GB2312"/>
                <w:sz w:val="32"/>
                <w:szCs w:val="32"/>
              </w:rPr>
              <w:t>1.0</w:t>
            </w:r>
            <w:r w:rsidRPr="00D85F5D">
              <w:rPr>
                <w:rFonts w:eastAsia="仿宋_GB2312"/>
                <w:sz w:val="32"/>
                <w:szCs w:val="32"/>
              </w:rPr>
              <w:t>；</w:t>
            </w:r>
          </w:p>
          <w:p w14:paraId="3C574C76" w14:textId="77777777" w:rsidR="00E451E0" w:rsidRPr="00D85F5D" w:rsidRDefault="00E451E0">
            <w:pPr>
              <w:spacing w:line="360" w:lineRule="auto"/>
              <w:rPr>
                <w:rFonts w:eastAsia="仿宋_GB2312"/>
                <w:sz w:val="32"/>
                <w:szCs w:val="32"/>
              </w:rPr>
            </w:pPr>
            <w:r w:rsidRPr="00D85F5D">
              <w:rPr>
                <w:rFonts w:eastAsia="仿宋_GB2312"/>
                <w:sz w:val="32"/>
                <w:szCs w:val="32"/>
              </w:rPr>
              <w:t>2.17 mg/kg/d</w:t>
            </w:r>
          </w:p>
        </w:tc>
        <w:tc>
          <w:tcPr>
            <w:tcW w:w="1769" w:type="dxa"/>
          </w:tcPr>
          <w:p w14:paraId="7C1D2A53" w14:textId="77777777" w:rsidR="00E451E0" w:rsidRPr="00D85F5D" w:rsidRDefault="00E451E0">
            <w:pPr>
              <w:spacing w:line="360" w:lineRule="auto"/>
              <w:rPr>
                <w:rFonts w:eastAsia="仿宋_GB2312"/>
                <w:sz w:val="32"/>
                <w:szCs w:val="32"/>
              </w:rPr>
            </w:pPr>
            <w:r w:rsidRPr="00D85F5D">
              <w:rPr>
                <w:rFonts w:eastAsia="仿宋_GB2312"/>
                <w:sz w:val="32"/>
                <w:szCs w:val="32"/>
              </w:rPr>
              <w:t>大脑胶质瘤</w:t>
            </w:r>
            <w:r w:rsidRPr="00D85F5D">
              <w:rPr>
                <w:rFonts w:eastAsia="仿宋_GB2312"/>
                <w:sz w:val="32"/>
                <w:szCs w:val="32"/>
              </w:rPr>
              <w:t>/</w:t>
            </w:r>
            <w:r w:rsidRPr="00D85F5D">
              <w:rPr>
                <w:rFonts w:eastAsia="仿宋_GB2312"/>
                <w:sz w:val="32"/>
                <w:szCs w:val="32"/>
              </w:rPr>
              <w:t>雄性</w:t>
            </w:r>
          </w:p>
          <w:p w14:paraId="05ED9BBB" w14:textId="77777777" w:rsidR="00E451E0" w:rsidRPr="00D85F5D" w:rsidRDefault="00E451E0">
            <w:pPr>
              <w:spacing w:line="360" w:lineRule="auto"/>
              <w:rPr>
                <w:rFonts w:eastAsia="仿宋_GB2312"/>
                <w:sz w:val="32"/>
                <w:szCs w:val="32"/>
              </w:rPr>
            </w:pPr>
          </w:p>
        </w:tc>
        <w:tc>
          <w:tcPr>
            <w:tcW w:w="1331" w:type="dxa"/>
          </w:tcPr>
          <w:p w14:paraId="077C05DE" w14:textId="77777777" w:rsidR="00E451E0" w:rsidRPr="00D85F5D" w:rsidRDefault="00E451E0">
            <w:pPr>
              <w:spacing w:line="360" w:lineRule="auto"/>
              <w:rPr>
                <w:rFonts w:eastAsia="仿宋_GB2312"/>
                <w:sz w:val="32"/>
                <w:szCs w:val="32"/>
              </w:rPr>
            </w:pPr>
            <w:r w:rsidRPr="00D85F5D">
              <w:rPr>
                <w:rFonts w:eastAsia="仿宋_GB2312"/>
                <w:sz w:val="32"/>
                <w:szCs w:val="32"/>
              </w:rPr>
              <w:t>19.1</w:t>
            </w:r>
          </w:p>
        </w:tc>
      </w:tr>
      <w:tr w:rsidR="00D85F5D" w:rsidRPr="00D85F5D" w14:paraId="2238FB5A" w14:textId="77777777">
        <w:tc>
          <w:tcPr>
            <w:tcW w:w="766" w:type="dxa"/>
            <w:vAlign w:val="center"/>
          </w:tcPr>
          <w:p w14:paraId="76699C08"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4</w:t>
            </w:r>
          </w:p>
        </w:tc>
        <w:tc>
          <w:tcPr>
            <w:tcW w:w="1643" w:type="dxa"/>
          </w:tcPr>
          <w:p w14:paraId="4C93C6C2" w14:textId="77777777" w:rsidR="00E451E0" w:rsidRPr="00D85F5D" w:rsidRDefault="00E451E0">
            <w:pPr>
              <w:spacing w:line="360" w:lineRule="auto"/>
              <w:rPr>
                <w:rFonts w:eastAsia="仿宋_GB2312"/>
                <w:sz w:val="32"/>
                <w:szCs w:val="32"/>
              </w:rPr>
            </w:pPr>
            <w:r w:rsidRPr="00D85F5D">
              <w:rPr>
                <w:rFonts w:eastAsia="仿宋_GB2312"/>
                <w:sz w:val="32"/>
                <w:szCs w:val="32"/>
              </w:rPr>
              <w:t>54</w:t>
            </w:r>
            <w:r w:rsidRPr="00D85F5D">
              <w:rPr>
                <w:rFonts w:eastAsia="仿宋_GB2312"/>
                <w:sz w:val="32"/>
                <w:szCs w:val="32"/>
              </w:rPr>
              <w:t>只雌性</w:t>
            </w:r>
            <w:r w:rsidRPr="00D85F5D">
              <w:rPr>
                <w:rFonts w:eastAsia="仿宋_GB2312"/>
                <w:sz w:val="32"/>
                <w:szCs w:val="32"/>
              </w:rPr>
              <w:t>SD</w:t>
            </w:r>
            <w:r w:rsidRPr="00D85F5D">
              <w:rPr>
                <w:rFonts w:eastAsia="仿宋_GB2312"/>
                <w:sz w:val="32"/>
                <w:szCs w:val="32"/>
              </w:rPr>
              <w:t>大鼠</w:t>
            </w:r>
          </w:p>
        </w:tc>
        <w:tc>
          <w:tcPr>
            <w:tcW w:w="1090" w:type="dxa"/>
          </w:tcPr>
          <w:p w14:paraId="5C3CD106" w14:textId="77777777" w:rsidR="00E451E0" w:rsidRPr="00D85F5D" w:rsidRDefault="00E451E0">
            <w:pPr>
              <w:spacing w:line="360" w:lineRule="auto"/>
              <w:rPr>
                <w:rFonts w:eastAsia="仿宋_GB2312"/>
                <w:sz w:val="32"/>
                <w:szCs w:val="32"/>
              </w:rPr>
            </w:pPr>
            <w:r w:rsidRPr="00D85F5D">
              <w:rPr>
                <w:rFonts w:eastAsia="仿宋_GB2312"/>
                <w:sz w:val="32"/>
                <w:szCs w:val="32"/>
              </w:rPr>
              <w:t>两年</w:t>
            </w:r>
          </w:p>
          <w:p w14:paraId="242BB723"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3C1D7908"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953" w:type="dxa"/>
          </w:tcPr>
          <w:p w14:paraId="51B8EE0A" w14:textId="77777777" w:rsidR="00E451E0" w:rsidRPr="00D85F5D" w:rsidRDefault="00E451E0">
            <w:pPr>
              <w:spacing w:line="360" w:lineRule="auto"/>
              <w:rPr>
                <w:rFonts w:eastAsia="仿宋_GB2312"/>
                <w:sz w:val="32"/>
                <w:szCs w:val="32"/>
              </w:rPr>
            </w:pPr>
            <w:r w:rsidRPr="00D85F5D">
              <w:rPr>
                <w:rFonts w:eastAsia="仿宋_GB2312"/>
                <w:sz w:val="32"/>
                <w:szCs w:val="32"/>
              </w:rPr>
              <w:t>60</w:t>
            </w:r>
            <w:r w:rsidRPr="00D85F5D">
              <w:rPr>
                <w:rFonts w:eastAsia="仿宋_GB2312"/>
                <w:sz w:val="32"/>
                <w:szCs w:val="32"/>
              </w:rPr>
              <w:t>只</w:t>
            </w:r>
          </w:p>
        </w:tc>
        <w:tc>
          <w:tcPr>
            <w:tcW w:w="1916" w:type="dxa"/>
          </w:tcPr>
          <w:p w14:paraId="3E90D012"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548B2598" w14:textId="77777777" w:rsidR="00E451E0" w:rsidRPr="00D85F5D" w:rsidRDefault="00E451E0">
            <w:pPr>
              <w:spacing w:line="360" w:lineRule="auto"/>
              <w:rPr>
                <w:rFonts w:eastAsia="仿宋_GB2312"/>
                <w:sz w:val="32"/>
                <w:szCs w:val="32"/>
              </w:rPr>
            </w:pPr>
            <w:r w:rsidRPr="00D85F5D">
              <w:rPr>
                <w:rFonts w:eastAsia="仿宋_GB2312"/>
                <w:sz w:val="32"/>
                <w:szCs w:val="32"/>
              </w:rPr>
              <w:t>11.1</w:t>
            </w:r>
            <w:r w:rsidRPr="00D85F5D">
              <w:rPr>
                <w:rFonts w:eastAsia="仿宋_GB2312" w:hint="eastAsia"/>
                <w:sz w:val="32"/>
                <w:szCs w:val="32"/>
              </w:rPr>
              <w:t xml:space="preserve"> </w:t>
            </w:r>
            <w:r w:rsidRPr="00D85F5D">
              <w:rPr>
                <w:rFonts w:eastAsia="仿宋_GB2312"/>
                <w:sz w:val="32"/>
                <w:szCs w:val="32"/>
              </w:rPr>
              <w:t>mg/kg/d</w:t>
            </w:r>
          </w:p>
        </w:tc>
        <w:tc>
          <w:tcPr>
            <w:tcW w:w="1769" w:type="dxa"/>
          </w:tcPr>
          <w:p w14:paraId="792E1700" w14:textId="77777777" w:rsidR="00E451E0" w:rsidRPr="00D85F5D" w:rsidRDefault="00E451E0">
            <w:pPr>
              <w:spacing w:line="360" w:lineRule="auto"/>
              <w:rPr>
                <w:rFonts w:eastAsia="仿宋_GB2312"/>
                <w:sz w:val="32"/>
                <w:szCs w:val="32"/>
              </w:rPr>
            </w:pPr>
            <w:r w:rsidRPr="00D85F5D">
              <w:rPr>
                <w:rFonts w:eastAsia="仿宋_GB2312"/>
                <w:sz w:val="32"/>
                <w:szCs w:val="32"/>
              </w:rPr>
              <w:t>大脑胶质瘤</w:t>
            </w:r>
          </w:p>
          <w:p w14:paraId="78355295" w14:textId="77777777" w:rsidR="00E451E0" w:rsidRPr="00D85F5D" w:rsidRDefault="00E451E0">
            <w:pPr>
              <w:spacing w:line="360" w:lineRule="auto"/>
              <w:rPr>
                <w:rFonts w:eastAsia="仿宋_GB2312"/>
                <w:sz w:val="32"/>
                <w:szCs w:val="32"/>
              </w:rPr>
            </w:pPr>
          </w:p>
        </w:tc>
        <w:tc>
          <w:tcPr>
            <w:tcW w:w="1331" w:type="dxa"/>
          </w:tcPr>
          <w:p w14:paraId="30AE1A70" w14:textId="77777777" w:rsidR="00E451E0" w:rsidRPr="00D85F5D" w:rsidRDefault="00E451E0">
            <w:pPr>
              <w:spacing w:line="360" w:lineRule="auto"/>
              <w:rPr>
                <w:rFonts w:eastAsia="仿宋_GB2312"/>
                <w:sz w:val="32"/>
                <w:szCs w:val="32"/>
              </w:rPr>
            </w:pPr>
            <w:r w:rsidRPr="00D85F5D">
              <w:rPr>
                <w:rFonts w:eastAsia="仿宋_GB2312"/>
                <w:sz w:val="32"/>
                <w:szCs w:val="32"/>
              </w:rPr>
              <w:t>（</w:t>
            </w:r>
            <w:r w:rsidRPr="00D85F5D">
              <w:rPr>
                <w:rFonts w:eastAsia="仿宋_GB2312"/>
                <w:sz w:val="32"/>
                <w:szCs w:val="32"/>
              </w:rPr>
              <w:t>132</w:t>
            </w:r>
            <w:r w:rsidRPr="00D85F5D">
              <w:rPr>
                <w:rFonts w:eastAsia="仿宋_GB2312"/>
                <w:sz w:val="32"/>
                <w:szCs w:val="32"/>
              </w:rPr>
              <w:t>）</w:t>
            </w:r>
            <w:r w:rsidRPr="00D85F5D">
              <w:rPr>
                <w:rFonts w:eastAsia="仿宋_GB2312"/>
                <w:kern w:val="0"/>
                <w:sz w:val="32"/>
                <w:szCs w:val="32"/>
                <w:vertAlign w:val="superscript"/>
              </w:rPr>
              <w:t>ψ</w:t>
            </w:r>
          </w:p>
        </w:tc>
      </w:tr>
    </w:tbl>
    <w:p w14:paraId="7F0F7C2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除另有说明，以上所列的研究均在</w:t>
      </w:r>
      <w:r w:rsidRPr="00D85F5D">
        <w:rPr>
          <w:rFonts w:eastAsia="仿宋_GB2312"/>
          <w:kern w:val="0"/>
          <w:sz w:val="32"/>
          <w:szCs w:val="32"/>
        </w:rPr>
        <w:t>CPDB</w:t>
      </w:r>
      <w:r w:rsidRPr="00D85F5D">
        <w:rPr>
          <w:rFonts w:eastAsia="仿宋_GB2312"/>
          <w:kern w:val="0"/>
          <w:sz w:val="32"/>
          <w:szCs w:val="32"/>
        </w:rPr>
        <w:t>中（参考文献</w:t>
      </w:r>
      <w:r w:rsidRPr="00D85F5D">
        <w:rPr>
          <w:rFonts w:eastAsia="仿宋_GB2312"/>
          <w:kern w:val="0"/>
          <w:sz w:val="32"/>
          <w:szCs w:val="32"/>
        </w:rPr>
        <w:t>3</w:t>
      </w:r>
      <w:r w:rsidRPr="00D85F5D">
        <w:rPr>
          <w:rFonts w:eastAsia="仿宋_GB2312"/>
          <w:kern w:val="0"/>
          <w:sz w:val="32"/>
          <w:szCs w:val="32"/>
        </w:rPr>
        <w:t>）。</w:t>
      </w:r>
    </w:p>
    <w:p w14:paraId="101B5A9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值代表最敏感的肿瘤部位的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w:t>
      </w:r>
    </w:p>
    <w:p w14:paraId="046FD630"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括号中的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值被认为是相对不太可靠的，见脚注中的注释。</w:t>
      </w:r>
    </w:p>
    <w:p w14:paraId="517895C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选择用于允许摄入量（</w:t>
      </w:r>
      <w:r w:rsidRPr="00D85F5D">
        <w:rPr>
          <w:rFonts w:eastAsia="仿宋_GB2312"/>
          <w:kern w:val="0"/>
          <w:sz w:val="32"/>
          <w:szCs w:val="32"/>
        </w:rPr>
        <w:t>AI</w:t>
      </w:r>
      <w:r w:rsidRPr="00D85F5D">
        <w:rPr>
          <w:rFonts w:eastAsia="仿宋_GB2312"/>
          <w:kern w:val="0"/>
          <w:sz w:val="32"/>
          <w:szCs w:val="32"/>
        </w:rPr>
        <w:t>）计算的致癌性研究；在</w:t>
      </w:r>
      <w:r w:rsidRPr="00D85F5D">
        <w:rPr>
          <w:rFonts w:eastAsia="仿宋_GB2312"/>
          <w:kern w:val="0"/>
          <w:sz w:val="32"/>
          <w:szCs w:val="32"/>
        </w:rPr>
        <w:t>CPDB</w:t>
      </w:r>
      <w:r w:rsidRPr="00D85F5D">
        <w:rPr>
          <w:rFonts w:eastAsia="仿宋_GB2312"/>
          <w:kern w:val="0"/>
          <w:sz w:val="32"/>
          <w:szCs w:val="32"/>
        </w:rPr>
        <w:t>中。</w:t>
      </w:r>
    </w:p>
    <w:p w14:paraId="1A17B350"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004E7461" w:rsidRPr="00D85F5D">
        <w:rPr>
          <w:rFonts w:eastAsia="仿宋_GB2312"/>
          <w:kern w:val="0"/>
          <w:sz w:val="32"/>
          <w:szCs w:val="32"/>
        </w:rPr>
        <w:t>NC =</w:t>
      </w:r>
      <w:r w:rsidR="004E7461" w:rsidRPr="00D85F5D">
        <w:rPr>
          <w:rFonts w:eastAsia="仿宋_GB2312"/>
          <w:kern w:val="0"/>
          <w:sz w:val="32"/>
          <w:szCs w:val="32"/>
        </w:rPr>
        <w:t>未作计算</w:t>
      </w:r>
      <w:r w:rsidRPr="00D85F5D">
        <w:rPr>
          <w:rFonts w:eastAsia="仿宋_GB2312"/>
          <w:kern w:val="0"/>
          <w:sz w:val="32"/>
          <w:szCs w:val="32"/>
        </w:rPr>
        <w:t>，因为</w:t>
      </w:r>
      <w:r w:rsidRPr="00D85F5D">
        <w:rPr>
          <w:rFonts w:eastAsia="仿宋_GB2312"/>
          <w:kern w:val="0"/>
          <w:sz w:val="32"/>
          <w:szCs w:val="32"/>
        </w:rPr>
        <w:t>WHO</w:t>
      </w:r>
      <w:r w:rsidRPr="00D85F5D">
        <w:rPr>
          <w:rFonts w:eastAsia="仿宋_GB2312"/>
          <w:kern w:val="0"/>
          <w:sz w:val="32"/>
          <w:szCs w:val="32"/>
        </w:rPr>
        <w:t>未提供单个肿瘤类型的发生率（参考文件</w:t>
      </w:r>
      <w:r w:rsidRPr="00D85F5D">
        <w:rPr>
          <w:rFonts w:eastAsia="仿宋_GB2312"/>
          <w:kern w:val="0"/>
          <w:sz w:val="32"/>
          <w:szCs w:val="32"/>
        </w:rPr>
        <w:t>1</w:t>
      </w:r>
      <w:r w:rsidRPr="00D85F5D">
        <w:rPr>
          <w:rFonts w:eastAsia="仿宋_GB2312"/>
          <w:kern w:val="0"/>
          <w:sz w:val="32"/>
          <w:szCs w:val="32"/>
        </w:rPr>
        <w:t>）。</w:t>
      </w:r>
    </w:p>
    <w:p w14:paraId="1A46D5B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lastRenderedPageBreak/>
        <w:t xml:space="preserve">+ </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值是根据星形细胞瘤发生率计算的（参考文献</w:t>
      </w:r>
      <w:r w:rsidRPr="00D85F5D">
        <w:rPr>
          <w:rFonts w:eastAsia="仿宋_GB2312"/>
          <w:kern w:val="0"/>
          <w:sz w:val="32"/>
          <w:szCs w:val="32"/>
        </w:rPr>
        <w:t>1</w:t>
      </w:r>
      <w:r w:rsidRPr="00D85F5D">
        <w:rPr>
          <w:rFonts w:eastAsia="仿宋_GB2312"/>
          <w:kern w:val="0"/>
          <w:sz w:val="32"/>
          <w:szCs w:val="32"/>
        </w:rPr>
        <w:t>），星形细胞瘤是世界卫生组织（</w:t>
      </w:r>
      <w:r w:rsidRPr="00D85F5D">
        <w:rPr>
          <w:rFonts w:eastAsia="仿宋_GB2312"/>
          <w:kern w:val="0"/>
          <w:sz w:val="32"/>
          <w:szCs w:val="32"/>
        </w:rPr>
        <w:t>WHO</w:t>
      </w:r>
      <w:r w:rsidRPr="00D85F5D">
        <w:rPr>
          <w:rFonts w:eastAsia="仿宋_GB2312"/>
          <w:kern w:val="0"/>
          <w:sz w:val="32"/>
          <w:szCs w:val="32"/>
        </w:rPr>
        <w:t>）认为最重要的发生部位。</w:t>
      </w:r>
    </w:p>
    <w:p w14:paraId="2A8266B0"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连续取样减少了暴露</w:t>
      </w:r>
      <w:r w:rsidRPr="00D85F5D">
        <w:rPr>
          <w:rFonts w:eastAsia="仿宋_GB2312"/>
          <w:kern w:val="0"/>
          <w:sz w:val="32"/>
          <w:szCs w:val="32"/>
        </w:rPr>
        <w:t>2</w:t>
      </w:r>
      <w:r w:rsidRPr="00D85F5D">
        <w:rPr>
          <w:rFonts w:eastAsia="仿宋_GB2312"/>
          <w:kern w:val="0"/>
          <w:sz w:val="32"/>
          <w:szCs w:val="32"/>
        </w:rPr>
        <w:t>年的动物的数量，因此肿瘤发生率存在被低估的可能。</w:t>
      </w:r>
    </w:p>
    <w:p w14:paraId="67AA3C2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sz w:val="32"/>
          <w:szCs w:val="32"/>
        </w:rPr>
        <w:t>摘</w:t>
      </w:r>
      <w:r w:rsidRPr="00D85F5D">
        <w:rPr>
          <w:rFonts w:eastAsia="仿宋_GB2312"/>
          <w:kern w:val="0"/>
          <w:sz w:val="32"/>
          <w:szCs w:val="32"/>
        </w:rPr>
        <w:t>自</w:t>
      </w:r>
      <w:r w:rsidRPr="00D85F5D">
        <w:rPr>
          <w:rFonts w:eastAsia="仿宋_GB2312"/>
          <w:kern w:val="0"/>
          <w:sz w:val="32"/>
          <w:szCs w:val="32"/>
        </w:rPr>
        <w:t>CPDB</w:t>
      </w:r>
      <w:r w:rsidRPr="00D85F5D">
        <w:rPr>
          <w:rFonts w:eastAsia="仿宋_GB2312"/>
          <w:kern w:val="0"/>
          <w:sz w:val="32"/>
          <w:szCs w:val="32"/>
        </w:rPr>
        <w:t>。</w:t>
      </w:r>
      <w:r w:rsidRPr="00D85F5D">
        <w:rPr>
          <w:rFonts w:eastAsia="仿宋_GB2312"/>
          <w:sz w:val="32"/>
          <w:szCs w:val="32"/>
        </w:rPr>
        <w:t>需要注意的</w:t>
      </w:r>
      <w:r w:rsidRPr="00D85F5D">
        <w:rPr>
          <w:rFonts w:eastAsia="仿宋_GB2312"/>
          <w:kern w:val="0"/>
          <w:sz w:val="32"/>
          <w:szCs w:val="32"/>
        </w:rPr>
        <w:t>根据作者的剂量计算（参考文献</w:t>
      </w:r>
      <w:r w:rsidRPr="00D85F5D">
        <w:rPr>
          <w:rFonts w:eastAsia="仿宋_GB2312"/>
          <w:kern w:val="0"/>
          <w:sz w:val="32"/>
          <w:szCs w:val="32"/>
        </w:rPr>
        <w:t>7</w:t>
      </w:r>
      <w:r w:rsidRPr="00D85F5D">
        <w:rPr>
          <w:rFonts w:eastAsia="仿宋_GB2312"/>
          <w:kern w:val="0"/>
          <w:sz w:val="32"/>
          <w:szCs w:val="32"/>
        </w:rPr>
        <w:t>）</w:t>
      </w:r>
      <w:r w:rsidRPr="00D85F5D">
        <w:rPr>
          <w:rFonts w:eastAsia="仿宋_GB2312"/>
          <w:kern w:val="0"/>
          <w:sz w:val="32"/>
          <w:szCs w:val="32"/>
        </w:rPr>
        <w:t>Spartan</w:t>
      </w:r>
      <w:r w:rsidRPr="00D85F5D">
        <w:rPr>
          <w:rFonts w:eastAsia="仿宋_GB2312"/>
          <w:kern w:val="0"/>
          <w:sz w:val="32"/>
          <w:szCs w:val="32"/>
        </w:rPr>
        <w:t>大鼠星形细胞瘤和胃部肿瘤的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w:t>
      </w:r>
      <w:r w:rsidRPr="00D85F5D">
        <w:rPr>
          <w:rFonts w:eastAsia="仿宋_GB2312"/>
          <w:kern w:val="0"/>
          <w:sz w:val="32"/>
          <w:szCs w:val="32"/>
        </w:rPr>
        <w:t>20.8</w:t>
      </w:r>
      <w:r w:rsidRPr="00D85F5D">
        <w:rPr>
          <w:rFonts w:eastAsia="仿宋_GB2312"/>
          <w:kern w:val="0"/>
          <w:sz w:val="32"/>
          <w:szCs w:val="32"/>
        </w:rPr>
        <w:t>和</w:t>
      </w:r>
      <w:r w:rsidRPr="00D85F5D">
        <w:rPr>
          <w:rFonts w:eastAsia="仿宋_GB2312"/>
          <w:kern w:val="0"/>
          <w:sz w:val="32"/>
          <w:szCs w:val="32"/>
        </w:rPr>
        <w:t>9.0</w:t>
      </w:r>
      <w:r w:rsidRPr="00D85F5D">
        <w:rPr>
          <w:rFonts w:eastAsia="仿宋_GB2312"/>
          <w:kern w:val="0"/>
          <w:sz w:val="32"/>
          <w:szCs w:val="32"/>
        </w:rPr>
        <w:t>）高于</w:t>
      </w:r>
      <w:r w:rsidRPr="00D85F5D">
        <w:rPr>
          <w:rFonts w:eastAsia="仿宋_GB2312"/>
          <w:kern w:val="0"/>
          <w:sz w:val="32"/>
          <w:szCs w:val="32"/>
        </w:rPr>
        <w:t>CPDB</w:t>
      </w:r>
      <w:r w:rsidRPr="00D85F5D">
        <w:rPr>
          <w:rFonts w:eastAsia="仿宋_GB2312"/>
          <w:kern w:val="0"/>
          <w:sz w:val="32"/>
          <w:szCs w:val="32"/>
        </w:rPr>
        <w:t>中的值。</w:t>
      </w:r>
    </w:p>
    <w:p w14:paraId="08D2E30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NA =</w:t>
      </w:r>
      <w:r w:rsidRPr="00D85F5D">
        <w:rPr>
          <w:rFonts w:eastAsia="仿宋_GB2312"/>
          <w:kern w:val="0"/>
          <w:sz w:val="32"/>
          <w:szCs w:val="32"/>
        </w:rPr>
        <w:t>不适用。</w:t>
      </w:r>
    </w:p>
    <w:p w14:paraId="1D5BB61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未出现在</w:t>
      </w:r>
      <w:r w:rsidRPr="00D85F5D">
        <w:rPr>
          <w:rFonts w:eastAsia="仿宋_GB2312"/>
          <w:kern w:val="0"/>
          <w:sz w:val="32"/>
          <w:szCs w:val="32"/>
        </w:rPr>
        <w:t>CPDB</w:t>
      </w:r>
      <w:r w:rsidRPr="00D85F5D">
        <w:rPr>
          <w:rFonts w:eastAsia="仿宋_GB2312"/>
          <w:kern w:val="0"/>
          <w:sz w:val="32"/>
          <w:szCs w:val="32"/>
        </w:rPr>
        <w:t>中。在参考文献</w:t>
      </w:r>
      <w:r w:rsidRPr="00D85F5D">
        <w:rPr>
          <w:rFonts w:eastAsia="仿宋_GB2312"/>
          <w:kern w:val="0"/>
          <w:sz w:val="32"/>
          <w:szCs w:val="32"/>
        </w:rPr>
        <w:t>1</w:t>
      </w:r>
      <w:r w:rsidRPr="00D85F5D">
        <w:rPr>
          <w:rFonts w:eastAsia="仿宋_GB2312"/>
          <w:kern w:val="0"/>
          <w:sz w:val="32"/>
          <w:szCs w:val="32"/>
        </w:rPr>
        <w:t>和</w:t>
      </w:r>
      <w:r w:rsidRPr="00D85F5D">
        <w:rPr>
          <w:rFonts w:eastAsia="仿宋_GB2312"/>
          <w:kern w:val="0"/>
          <w:sz w:val="32"/>
          <w:szCs w:val="32"/>
        </w:rPr>
        <w:t>9</w:t>
      </w:r>
      <w:r w:rsidRPr="00D85F5D">
        <w:rPr>
          <w:rFonts w:eastAsia="仿宋_GB2312"/>
          <w:kern w:val="0"/>
          <w:sz w:val="32"/>
          <w:szCs w:val="32"/>
        </w:rPr>
        <w:t>总结。</w:t>
      </w:r>
    </w:p>
    <w:p w14:paraId="62648B0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ψ</w:t>
      </w:r>
      <w:r w:rsidRPr="00D85F5D">
        <w:rPr>
          <w:rFonts w:eastAsia="仿宋_GB2312"/>
          <w:kern w:val="0"/>
          <w:sz w:val="32"/>
          <w:szCs w:val="32"/>
        </w:rPr>
        <w:t>单剂量水平的研究。</w:t>
      </w:r>
    </w:p>
    <w:p w14:paraId="463792F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71" w:name="_Toc83658862"/>
      <w:r w:rsidRPr="00D85F5D">
        <w:rPr>
          <w:rFonts w:eastAsia="方正小标宋简体" w:hint="eastAsia"/>
          <w:b/>
          <w:bCs/>
          <w:kern w:val="44"/>
          <w:sz w:val="36"/>
          <w:szCs w:val="32"/>
        </w:rPr>
        <w:t>致癌性的作用方式</w:t>
      </w:r>
      <w:bookmarkEnd w:id="71"/>
    </w:p>
    <w:p w14:paraId="5D0E09B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虽然丙烯腈致癌的作用机制仍</w:t>
      </w:r>
      <w:r w:rsidRPr="00D85F5D">
        <w:rPr>
          <w:rFonts w:eastAsia="仿宋_GB2312"/>
          <w:sz w:val="32"/>
          <w:szCs w:val="32"/>
        </w:rPr>
        <w:t>未定论</w:t>
      </w:r>
      <w:r w:rsidRPr="00D85F5D">
        <w:rPr>
          <w:rFonts w:eastAsia="仿宋_GB2312"/>
          <w:kern w:val="0"/>
          <w:sz w:val="32"/>
          <w:szCs w:val="32"/>
        </w:rPr>
        <w:t>，但不能排除</w:t>
      </w:r>
      <w:r w:rsidRPr="00D85F5D">
        <w:rPr>
          <w:rFonts w:eastAsia="仿宋_GB2312"/>
          <w:kern w:val="0"/>
          <w:sz w:val="32"/>
          <w:szCs w:val="32"/>
        </w:rPr>
        <w:t>DNA</w:t>
      </w:r>
      <w:r w:rsidRPr="00D85F5D">
        <w:rPr>
          <w:rFonts w:eastAsia="仿宋_GB2312"/>
          <w:kern w:val="0"/>
          <w:sz w:val="32"/>
          <w:szCs w:val="32"/>
        </w:rPr>
        <w:t>相互作用带来的影响（参考文献</w:t>
      </w:r>
      <w:r w:rsidRPr="00D85F5D">
        <w:rPr>
          <w:rFonts w:eastAsia="仿宋_GB2312"/>
          <w:kern w:val="0"/>
          <w:sz w:val="32"/>
          <w:szCs w:val="32"/>
        </w:rPr>
        <w:t>1</w:t>
      </w:r>
      <w:r w:rsidRPr="00D85F5D">
        <w:rPr>
          <w:rFonts w:eastAsia="仿宋_GB2312"/>
          <w:kern w:val="0"/>
          <w:sz w:val="32"/>
          <w:szCs w:val="32"/>
        </w:rPr>
        <w:t>）。在大鼠的多种致癌性研究中，除了前胃肿瘤外，还观察到</w:t>
      </w:r>
      <w:r w:rsidRPr="00D85F5D">
        <w:rPr>
          <w:rFonts w:eastAsia="仿宋_GB2312"/>
          <w:kern w:val="0"/>
          <w:sz w:val="32"/>
          <w:szCs w:val="32"/>
        </w:rPr>
        <w:t>CNS</w:t>
      </w:r>
      <w:r w:rsidRPr="00D85F5D">
        <w:rPr>
          <w:rFonts w:eastAsia="仿宋_GB2312"/>
          <w:kern w:val="0"/>
          <w:sz w:val="32"/>
          <w:szCs w:val="32"/>
        </w:rPr>
        <w:t>肿瘤</w:t>
      </w:r>
      <w:r w:rsidRPr="00D85F5D">
        <w:rPr>
          <w:rFonts w:eastAsia="仿宋_GB2312" w:hint="eastAsia"/>
          <w:kern w:val="0"/>
          <w:sz w:val="32"/>
          <w:szCs w:val="32"/>
        </w:rPr>
        <w:t>；</w:t>
      </w:r>
      <w:r w:rsidRPr="00D85F5D">
        <w:rPr>
          <w:rFonts w:eastAsia="仿宋_GB2312"/>
          <w:kern w:val="0"/>
          <w:sz w:val="32"/>
          <w:szCs w:val="32"/>
        </w:rPr>
        <w:t>前胃肿瘤也是小鼠中最敏感的肿瘤类型。</w:t>
      </w:r>
    </w:p>
    <w:p w14:paraId="7E9862B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前胃肿瘤与局部刺激和炎症有关，</w:t>
      </w:r>
      <w:r w:rsidRPr="00D85F5D">
        <w:rPr>
          <w:rFonts w:eastAsia="仿宋_GB2312"/>
          <w:kern w:val="0"/>
          <w:sz w:val="32"/>
          <w:szCs w:val="32"/>
        </w:rPr>
        <w:t>Quast</w:t>
      </w:r>
      <w:r w:rsidRPr="00D85F5D">
        <w:rPr>
          <w:rFonts w:eastAsia="仿宋_GB2312"/>
          <w:kern w:val="0"/>
          <w:sz w:val="32"/>
          <w:szCs w:val="32"/>
        </w:rPr>
        <w:t>（参考文献</w:t>
      </w:r>
      <w:r w:rsidRPr="00D85F5D">
        <w:rPr>
          <w:rFonts w:eastAsia="仿宋_GB2312"/>
          <w:kern w:val="0"/>
          <w:sz w:val="32"/>
          <w:szCs w:val="32"/>
        </w:rPr>
        <w:t>7</w:t>
      </w:r>
      <w:r w:rsidRPr="00D85F5D">
        <w:rPr>
          <w:rFonts w:eastAsia="仿宋_GB2312"/>
          <w:kern w:val="0"/>
          <w:sz w:val="32"/>
          <w:szCs w:val="32"/>
        </w:rPr>
        <w:t>）指出，这些大鼠中发生的肿瘤与增生和</w:t>
      </w:r>
      <w:r w:rsidRPr="00D85F5D">
        <w:rPr>
          <w:rFonts w:eastAsia="仿宋_GB2312"/>
          <w:kern w:val="0"/>
          <w:sz w:val="32"/>
          <w:szCs w:val="32"/>
        </w:rPr>
        <w:t>/</w:t>
      </w:r>
      <w:r w:rsidRPr="00D85F5D">
        <w:rPr>
          <w:rFonts w:eastAsia="仿宋_GB2312"/>
          <w:kern w:val="0"/>
          <w:sz w:val="32"/>
          <w:szCs w:val="32"/>
        </w:rPr>
        <w:t>或角化不良与其他炎症和退行性改变之间存在典型的关联。</w:t>
      </w:r>
      <w:r w:rsidRPr="00D85F5D">
        <w:rPr>
          <w:rFonts w:eastAsia="仿宋_GB2312"/>
          <w:sz w:val="32"/>
          <w:szCs w:val="32"/>
        </w:rPr>
        <w:t>在啮齿类动物口服给予高浓度丙烯腈所导致的前胃肿瘤，是一种接触部位效应，可能与人体暴露不相关，因为低浓度下未见刺激性（参考文献</w:t>
      </w:r>
      <w:r w:rsidRPr="00D85F5D">
        <w:rPr>
          <w:rFonts w:eastAsia="仿宋_GB2312"/>
          <w:sz w:val="32"/>
          <w:szCs w:val="32"/>
        </w:rPr>
        <w:t>14</w:t>
      </w:r>
      <w:r w:rsidRPr="00D85F5D">
        <w:rPr>
          <w:rFonts w:eastAsia="仿宋_GB2312"/>
          <w:sz w:val="32"/>
          <w:szCs w:val="32"/>
        </w:rPr>
        <w:t>）。</w:t>
      </w:r>
      <w:r w:rsidRPr="00D85F5D">
        <w:rPr>
          <w:rFonts w:eastAsia="仿宋_GB2312"/>
          <w:kern w:val="0"/>
          <w:sz w:val="32"/>
          <w:szCs w:val="32"/>
        </w:rPr>
        <w:t>丙烯腈不仅仅是一种接触部位型致癌物质。除了可能直接暴露的组织（如胃肠道和舌头）之外，在中枢神经系统中亦可见肿瘤的形成。大鼠以饮水的形式摄入丙烯腈，以及小鼠通过灌胃后，均可形成前胃肿瘤。丙烯腈的</w:t>
      </w:r>
      <w:r w:rsidRPr="00D85F5D">
        <w:rPr>
          <w:rFonts w:eastAsia="仿宋_GB2312"/>
          <w:kern w:val="0"/>
          <w:sz w:val="32"/>
          <w:szCs w:val="32"/>
        </w:rPr>
        <w:t>AI</w:t>
      </w:r>
      <w:r w:rsidRPr="00D85F5D">
        <w:rPr>
          <w:rFonts w:eastAsia="仿宋_GB2312"/>
          <w:kern w:val="0"/>
          <w:sz w:val="32"/>
          <w:szCs w:val="32"/>
        </w:rPr>
        <w:lastRenderedPageBreak/>
        <w:t>推导是基于小鼠前胃肿瘤。</w:t>
      </w:r>
    </w:p>
    <w:p w14:paraId="3710C6A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72" w:name="OLE_LINK28"/>
      <w:bookmarkStart w:id="73" w:name="OLE_LINK29"/>
      <w:bookmarkStart w:id="74" w:name="_Toc83658863"/>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72"/>
      <w:bookmarkEnd w:id="73"/>
      <w:bookmarkEnd w:id="74"/>
    </w:p>
    <w:p w14:paraId="19A1ADFE" w14:textId="77777777" w:rsidR="00E451E0" w:rsidRPr="00D85F5D" w:rsidRDefault="00E451E0">
      <w:pPr>
        <w:autoSpaceDE w:val="0"/>
        <w:autoSpaceDN w:val="0"/>
        <w:adjustRightInd w:val="0"/>
        <w:spacing w:line="360" w:lineRule="auto"/>
        <w:ind w:firstLineChars="200" w:firstLine="640"/>
        <w:rPr>
          <w:rFonts w:eastAsia="仿宋_GB2312"/>
          <w:sz w:val="32"/>
          <w:szCs w:val="32"/>
        </w:rPr>
      </w:pPr>
      <w:r w:rsidRPr="00D85F5D">
        <w:rPr>
          <w:rFonts w:eastAsia="仿宋_GB2312"/>
          <w:sz w:val="32"/>
          <w:szCs w:val="32"/>
        </w:rPr>
        <w:t>基于大鼠饮水</w:t>
      </w:r>
      <w:r w:rsidRPr="00D85F5D">
        <w:rPr>
          <w:rFonts w:eastAsia="仿宋_GB2312"/>
          <w:kern w:val="0"/>
          <w:sz w:val="32"/>
          <w:szCs w:val="32"/>
        </w:rPr>
        <w:t>研究</w:t>
      </w:r>
      <w:r w:rsidRPr="00D85F5D">
        <w:rPr>
          <w:rFonts w:eastAsia="仿宋_GB2312"/>
          <w:sz w:val="32"/>
          <w:szCs w:val="32"/>
        </w:rPr>
        <w:t>中多器官肿瘤的发生情况，</w:t>
      </w:r>
      <w:r w:rsidRPr="00D85F5D">
        <w:rPr>
          <w:rFonts w:eastAsia="仿宋_GB2312"/>
          <w:sz w:val="32"/>
          <w:szCs w:val="32"/>
        </w:rPr>
        <w:t>EPA</w:t>
      </w:r>
      <w:r w:rsidRPr="00D85F5D">
        <w:rPr>
          <w:rFonts w:eastAsia="仿宋_GB2312"/>
          <w:sz w:val="32"/>
          <w:szCs w:val="32"/>
        </w:rPr>
        <w:t>（参考文献</w:t>
      </w:r>
      <w:r w:rsidRPr="00D85F5D">
        <w:rPr>
          <w:rFonts w:eastAsia="仿宋_GB2312"/>
          <w:sz w:val="32"/>
          <w:szCs w:val="32"/>
        </w:rPr>
        <w:t>9</w:t>
      </w:r>
      <w:r w:rsidRPr="00D85F5D">
        <w:rPr>
          <w:rFonts w:eastAsia="仿宋_GB2312"/>
          <w:sz w:val="32"/>
          <w:szCs w:val="32"/>
        </w:rPr>
        <w:t>）计算了</w:t>
      </w:r>
      <w:r w:rsidRPr="00D85F5D">
        <w:rPr>
          <w:rFonts w:eastAsia="仿宋_GB2312"/>
          <w:sz w:val="32"/>
          <w:szCs w:val="32"/>
        </w:rPr>
        <w:t>1/100,000</w:t>
      </w:r>
      <w:r w:rsidRPr="00D85F5D">
        <w:rPr>
          <w:rFonts w:eastAsia="仿宋_GB2312"/>
          <w:sz w:val="32"/>
          <w:szCs w:val="32"/>
        </w:rPr>
        <w:t>风险水平下，口服斜率因子为</w:t>
      </w:r>
      <w:r w:rsidRPr="00D85F5D">
        <w:rPr>
          <w:rFonts w:eastAsia="仿宋_GB2312"/>
          <w:sz w:val="32"/>
          <w:szCs w:val="32"/>
        </w:rPr>
        <w:t>0.54/mg/kg/</w:t>
      </w:r>
      <w:r w:rsidRPr="00D85F5D">
        <w:rPr>
          <w:rFonts w:eastAsia="仿宋_GB2312"/>
          <w:sz w:val="32"/>
          <w:szCs w:val="32"/>
        </w:rPr>
        <w:t>天，饮用水限度为</w:t>
      </w:r>
      <w:r w:rsidRPr="00D85F5D">
        <w:rPr>
          <w:rFonts w:eastAsia="仿宋_GB2312"/>
          <w:sz w:val="32"/>
          <w:szCs w:val="32"/>
        </w:rPr>
        <w:t>0.6</w:t>
      </w:r>
      <w:r w:rsidRPr="00D85F5D">
        <w:rPr>
          <w:rFonts w:eastAsia="仿宋_GB2312" w:hint="eastAsia"/>
          <w:sz w:val="32"/>
          <w:szCs w:val="32"/>
        </w:rPr>
        <w:t xml:space="preserve"> </w:t>
      </w:r>
      <w:r w:rsidRPr="00D85F5D">
        <w:rPr>
          <w:rFonts w:eastAsia="仿宋_GB2312"/>
          <w:sz w:val="32"/>
          <w:szCs w:val="32"/>
        </w:rPr>
        <w:t>μg/L</w:t>
      </w:r>
      <w:r w:rsidRPr="00D85F5D">
        <w:rPr>
          <w:rFonts w:eastAsia="仿宋_GB2312"/>
          <w:sz w:val="32"/>
          <w:szCs w:val="32"/>
        </w:rPr>
        <w:t>。这种饮用水限度等同于体重</w:t>
      </w:r>
      <w:r w:rsidRPr="00D85F5D">
        <w:rPr>
          <w:rFonts w:eastAsia="仿宋_GB2312"/>
          <w:sz w:val="32"/>
          <w:szCs w:val="32"/>
        </w:rPr>
        <w:t>50</w:t>
      </w:r>
      <w:r w:rsidRPr="00D85F5D">
        <w:rPr>
          <w:rFonts w:eastAsia="仿宋_GB2312" w:hint="eastAsia"/>
          <w:sz w:val="32"/>
          <w:szCs w:val="32"/>
        </w:rPr>
        <w:t xml:space="preserve"> </w:t>
      </w:r>
      <w:r w:rsidRPr="00D85F5D">
        <w:rPr>
          <w:rFonts w:eastAsia="仿宋_GB2312"/>
          <w:sz w:val="32"/>
          <w:szCs w:val="32"/>
        </w:rPr>
        <w:t>kg</w:t>
      </w:r>
      <w:r w:rsidRPr="00D85F5D">
        <w:rPr>
          <w:rFonts w:eastAsia="仿宋_GB2312"/>
          <w:sz w:val="32"/>
          <w:szCs w:val="32"/>
        </w:rPr>
        <w:t>的人</w:t>
      </w:r>
      <w:r w:rsidRPr="00D85F5D">
        <w:rPr>
          <w:rFonts w:eastAsia="仿宋_GB2312"/>
          <w:sz w:val="32"/>
          <w:szCs w:val="32"/>
        </w:rPr>
        <w:t>1</w:t>
      </w:r>
      <w:r w:rsidRPr="00D85F5D">
        <w:rPr>
          <w:rFonts w:eastAsia="仿宋_GB2312" w:hint="eastAsia"/>
          <w:sz w:val="32"/>
          <w:szCs w:val="32"/>
        </w:rPr>
        <w:t xml:space="preserve"> </w:t>
      </w:r>
      <w:r w:rsidRPr="00D85F5D">
        <w:rPr>
          <w:rFonts w:eastAsia="仿宋_GB2312"/>
          <w:sz w:val="32"/>
          <w:szCs w:val="32"/>
        </w:rPr>
        <w:t>µg/</w:t>
      </w:r>
      <w:r w:rsidRPr="00D85F5D">
        <w:rPr>
          <w:rFonts w:eastAsia="仿宋_GB2312" w:hint="eastAsia"/>
          <w:sz w:val="32"/>
          <w:szCs w:val="32"/>
        </w:rPr>
        <w:t>天</w:t>
      </w:r>
      <w:r w:rsidRPr="00D85F5D">
        <w:rPr>
          <w:rFonts w:eastAsia="仿宋_GB2312"/>
          <w:sz w:val="32"/>
          <w:szCs w:val="32"/>
        </w:rPr>
        <w:t>的每日剂量。</w:t>
      </w:r>
    </w:p>
    <w:p w14:paraId="6A9C9B0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75" w:name="_Toc83658864"/>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75"/>
    </w:p>
    <w:p w14:paraId="14F42666" w14:textId="77777777" w:rsidR="00E451E0" w:rsidRPr="00D85F5D" w:rsidRDefault="00E451E0">
      <w:pPr>
        <w:topLinePunct/>
        <w:spacing w:afterLines="50" w:after="120" w:line="360" w:lineRule="auto"/>
        <w:rPr>
          <w:rFonts w:eastAsia="仿宋_GB2312"/>
          <w:sz w:val="32"/>
          <w:szCs w:val="32"/>
        </w:rPr>
      </w:pPr>
      <w:bookmarkStart w:id="76" w:name="OLE_LINK17"/>
      <w:r w:rsidRPr="00D85F5D">
        <w:rPr>
          <w:rFonts w:eastAsia="仿宋_GB2312"/>
          <w:kern w:val="0"/>
          <w:sz w:val="32"/>
          <w:szCs w:val="32"/>
        </w:rPr>
        <w:t>选作计算</w:t>
      </w:r>
      <w:r w:rsidRPr="00D85F5D">
        <w:rPr>
          <w:rFonts w:eastAsia="仿宋_GB2312"/>
          <w:kern w:val="0"/>
          <w:sz w:val="32"/>
          <w:szCs w:val="32"/>
        </w:rPr>
        <w:t>AI</w:t>
      </w:r>
      <w:r w:rsidRPr="00D85F5D">
        <w:rPr>
          <w:rFonts w:eastAsia="仿宋_GB2312"/>
          <w:kern w:val="0"/>
          <w:sz w:val="32"/>
          <w:szCs w:val="32"/>
        </w:rPr>
        <w:t>研究的理由</w:t>
      </w:r>
      <w:bookmarkEnd w:id="76"/>
    </w:p>
    <w:p w14:paraId="7571DC2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吸入和口服研究（灌胃和饮水）都是可适用的。两种给药途径都可见中枢神经系统肿瘤，且丙烯腈能经过所有暴露途径迅速地被吸收，并遍布整个被研究的组织中（参考文献</w:t>
      </w:r>
      <w:r w:rsidRPr="00D85F5D">
        <w:rPr>
          <w:rFonts w:eastAsia="仿宋_GB2312"/>
          <w:kern w:val="0"/>
          <w:sz w:val="32"/>
          <w:szCs w:val="32"/>
        </w:rPr>
        <w:t>1</w:t>
      </w:r>
      <w:r w:rsidRPr="00D85F5D">
        <w:rPr>
          <w:rFonts w:eastAsia="仿宋_GB2312"/>
          <w:kern w:val="0"/>
          <w:sz w:val="32"/>
          <w:szCs w:val="32"/>
        </w:rPr>
        <w:t>），因此认为明确丙烯腈吸入途径的</w:t>
      </w:r>
      <w:r w:rsidRPr="00D85F5D">
        <w:rPr>
          <w:rFonts w:eastAsia="仿宋_GB2312"/>
          <w:kern w:val="0"/>
          <w:sz w:val="32"/>
          <w:szCs w:val="32"/>
        </w:rPr>
        <w:t>AI</w:t>
      </w:r>
      <w:r w:rsidRPr="00D85F5D">
        <w:rPr>
          <w:rFonts w:eastAsia="仿宋_GB2312"/>
          <w:kern w:val="0"/>
          <w:sz w:val="32"/>
          <w:szCs w:val="32"/>
        </w:rPr>
        <w:t>不是必要的。</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9</w:t>
      </w:r>
      <w:r w:rsidRPr="00D85F5D">
        <w:rPr>
          <w:rFonts w:eastAsia="仿宋_GB2312"/>
          <w:kern w:val="0"/>
          <w:sz w:val="32"/>
          <w:szCs w:val="32"/>
        </w:rPr>
        <w:t>）对丙烯腈饮用水限度推导使用的所有致癌性研究</w:t>
      </w:r>
      <w:r w:rsidRPr="00D85F5D">
        <w:rPr>
          <w:rFonts w:eastAsia="仿宋_GB2312"/>
          <w:sz w:val="32"/>
          <w:szCs w:val="32"/>
        </w:rPr>
        <w:t>都进行了审评（参考文献</w:t>
      </w:r>
      <w:r w:rsidRPr="00D85F5D">
        <w:rPr>
          <w:rFonts w:eastAsia="仿宋_GB2312"/>
          <w:sz w:val="32"/>
          <w:szCs w:val="32"/>
        </w:rPr>
        <w:t>9</w:t>
      </w:r>
      <w:r w:rsidRPr="00D85F5D">
        <w:rPr>
          <w:rFonts w:eastAsia="仿宋_GB2312"/>
          <w:sz w:val="32"/>
          <w:szCs w:val="32"/>
        </w:rPr>
        <w:t>）</w:t>
      </w:r>
      <w:r w:rsidRPr="00D85F5D">
        <w:rPr>
          <w:rFonts w:eastAsia="仿宋_GB2312"/>
          <w:kern w:val="0"/>
          <w:sz w:val="32"/>
          <w:szCs w:val="32"/>
        </w:rPr>
        <w:t>，选择了最严谨的致癌性研究来推导</w:t>
      </w:r>
      <w:r w:rsidRPr="00D85F5D">
        <w:rPr>
          <w:rFonts w:eastAsia="仿宋_GB2312"/>
          <w:kern w:val="0"/>
          <w:sz w:val="32"/>
          <w:szCs w:val="32"/>
        </w:rPr>
        <w:t>AI</w:t>
      </w:r>
      <w:r w:rsidRPr="00D85F5D">
        <w:rPr>
          <w:rFonts w:eastAsia="仿宋_GB2312"/>
          <w:kern w:val="0"/>
          <w:sz w:val="32"/>
          <w:szCs w:val="32"/>
        </w:rPr>
        <w:t>。</w:t>
      </w:r>
      <w:r w:rsidRPr="00D85F5D">
        <w:rPr>
          <w:rFonts w:eastAsia="仿宋_GB2312"/>
          <w:kern w:val="0"/>
          <w:sz w:val="32"/>
          <w:szCs w:val="32"/>
        </w:rPr>
        <w:t>NCI/NTP</w:t>
      </w:r>
      <w:r w:rsidRPr="00D85F5D">
        <w:rPr>
          <w:rFonts w:eastAsia="仿宋_GB2312"/>
          <w:kern w:val="0"/>
          <w:sz w:val="32"/>
          <w:szCs w:val="32"/>
        </w:rPr>
        <w:t>的研究（参考文献</w:t>
      </w:r>
      <w:r w:rsidRPr="00D85F5D">
        <w:rPr>
          <w:rFonts w:eastAsia="仿宋_GB2312"/>
          <w:kern w:val="0"/>
          <w:sz w:val="32"/>
          <w:szCs w:val="32"/>
        </w:rPr>
        <w:t>5</w:t>
      </w:r>
      <w:r w:rsidRPr="00D85F5D">
        <w:rPr>
          <w:rFonts w:eastAsia="仿宋_GB2312"/>
          <w:kern w:val="0"/>
          <w:sz w:val="32"/>
          <w:szCs w:val="32"/>
        </w:rPr>
        <w:t>）是基于口服给予雄性和雌性小鼠丙烯腈得到的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来计算可接受摄入量的，因为具有最低</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的肿瘤类型是雄性小鼠的前胃肿瘤，其</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值为</w:t>
      </w:r>
      <w:r w:rsidRPr="00D85F5D">
        <w:rPr>
          <w:rFonts w:eastAsia="仿宋_GB2312"/>
          <w:kern w:val="0"/>
          <w:sz w:val="32"/>
          <w:szCs w:val="32"/>
        </w:rPr>
        <w:t>5.92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天。正如方法部分第</w:t>
      </w:r>
      <w:r w:rsidRPr="00D85F5D">
        <w:rPr>
          <w:rFonts w:eastAsia="仿宋_GB2312"/>
          <w:kern w:val="0"/>
          <w:sz w:val="32"/>
          <w:szCs w:val="32"/>
        </w:rPr>
        <w:t>2.2</w:t>
      </w:r>
      <w:r w:rsidRPr="00D85F5D">
        <w:rPr>
          <w:rFonts w:eastAsia="仿宋_GB2312"/>
          <w:kern w:val="0"/>
          <w:sz w:val="32"/>
          <w:szCs w:val="32"/>
        </w:rPr>
        <w:t>节所言，</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的线性外推法在这里被用来推导</w:t>
      </w:r>
      <w:r w:rsidRPr="00D85F5D">
        <w:rPr>
          <w:rFonts w:eastAsia="仿宋_GB2312"/>
          <w:kern w:val="0"/>
          <w:sz w:val="32"/>
          <w:szCs w:val="32"/>
        </w:rPr>
        <w:t>AI</w:t>
      </w:r>
      <w:r w:rsidRPr="00D85F5D">
        <w:rPr>
          <w:rFonts w:eastAsia="仿宋_GB2312"/>
          <w:kern w:val="0"/>
          <w:sz w:val="32"/>
          <w:szCs w:val="32"/>
        </w:rPr>
        <w:t>，预计其方法学上的细微差异会导致不同的计算限度。因此下面计算出的潜在药物杂质的</w:t>
      </w:r>
      <w:r w:rsidRPr="00D85F5D">
        <w:rPr>
          <w:rFonts w:eastAsia="仿宋_GB2312"/>
          <w:kern w:val="0"/>
          <w:sz w:val="32"/>
          <w:szCs w:val="32"/>
        </w:rPr>
        <w:t>AI</w:t>
      </w:r>
      <w:r w:rsidRPr="00D85F5D">
        <w:rPr>
          <w:rFonts w:eastAsia="仿宋_GB2312"/>
          <w:kern w:val="0"/>
          <w:sz w:val="32"/>
          <w:szCs w:val="32"/>
        </w:rPr>
        <w:t>略高于</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9</w:t>
      </w:r>
      <w:r w:rsidRPr="00D85F5D">
        <w:rPr>
          <w:rFonts w:eastAsia="仿宋_GB2312"/>
          <w:kern w:val="0"/>
          <w:sz w:val="32"/>
          <w:szCs w:val="32"/>
        </w:rPr>
        <w:t>）中关于饮用水的结果。</w:t>
      </w:r>
    </w:p>
    <w:p w14:paraId="2C1716B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77" w:name="_Toc83658865"/>
      <w:r w:rsidRPr="00D85F5D">
        <w:rPr>
          <w:rFonts w:eastAsia="方正小标宋简体" w:hint="eastAsia"/>
          <w:b/>
          <w:bCs/>
          <w:kern w:val="44"/>
          <w:sz w:val="36"/>
          <w:szCs w:val="32"/>
        </w:rPr>
        <w:lastRenderedPageBreak/>
        <w:t>AI</w:t>
      </w:r>
      <w:r w:rsidRPr="00D85F5D">
        <w:rPr>
          <w:rFonts w:eastAsia="方正小标宋简体" w:hint="eastAsia"/>
          <w:b/>
          <w:bCs/>
          <w:kern w:val="44"/>
          <w:sz w:val="36"/>
          <w:szCs w:val="32"/>
        </w:rPr>
        <w:t>的计算</w:t>
      </w:r>
      <w:bookmarkEnd w:id="77"/>
    </w:p>
    <w:p w14:paraId="0CCE2E0A" w14:textId="77777777" w:rsidR="00E451E0" w:rsidRPr="00D85F5D" w:rsidRDefault="00F978D0">
      <w:pPr>
        <w:autoSpaceDE w:val="0"/>
        <w:autoSpaceDN w:val="0"/>
        <w:adjustRightInd w:val="0"/>
        <w:spacing w:line="360" w:lineRule="auto"/>
        <w:rPr>
          <w:rFonts w:eastAsia="仿宋_GB2312"/>
          <w:kern w:val="0"/>
          <w:sz w:val="32"/>
          <w:szCs w:val="32"/>
        </w:rPr>
      </w:pPr>
      <w:r w:rsidRPr="00D85F5D">
        <w:rPr>
          <w:rFonts w:eastAsia="仿宋_GB2312" w:hint="eastAsia"/>
          <w:bCs/>
          <w:kern w:val="0"/>
          <w:sz w:val="32"/>
          <w:szCs w:val="32"/>
        </w:rPr>
        <w:t>终生</w:t>
      </w:r>
      <w:r w:rsidRPr="00D85F5D">
        <w:rPr>
          <w:rFonts w:eastAsia="仿宋_GB2312"/>
          <w:bCs/>
          <w:kern w:val="0"/>
          <w:sz w:val="32"/>
          <w:szCs w:val="32"/>
        </w:rPr>
        <w:t xml:space="preserve">AI </w:t>
      </w:r>
      <w:r w:rsidR="00E451E0" w:rsidRPr="00D85F5D">
        <w:rPr>
          <w:rFonts w:eastAsia="仿宋_GB2312"/>
          <w:bCs/>
          <w:kern w:val="0"/>
          <w:sz w:val="32"/>
          <w:szCs w:val="32"/>
        </w:rPr>
        <w:t>=</w:t>
      </w:r>
      <w:r w:rsidR="00E451E0" w:rsidRPr="00D85F5D">
        <w:rPr>
          <w:rFonts w:eastAsia="仿宋_GB2312"/>
          <w:kern w:val="0"/>
          <w:sz w:val="32"/>
          <w:szCs w:val="32"/>
        </w:rPr>
        <w:t xml:space="preserve"> TD</w:t>
      </w:r>
      <w:r w:rsidR="00E451E0" w:rsidRPr="00D85F5D">
        <w:rPr>
          <w:rFonts w:eastAsia="仿宋_GB2312"/>
          <w:kern w:val="0"/>
          <w:sz w:val="32"/>
          <w:szCs w:val="32"/>
          <w:vertAlign w:val="subscript"/>
        </w:rPr>
        <w:t>50</w:t>
      </w:r>
      <w:r w:rsidR="00E451E0" w:rsidRPr="00D85F5D">
        <w:rPr>
          <w:rFonts w:eastAsia="仿宋_GB2312"/>
          <w:kern w:val="0"/>
          <w:sz w:val="32"/>
          <w:szCs w:val="32"/>
        </w:rPr>
        <w:t>/50,000 × 50</w:t>
      </w:r>
      <w:r w:rsidR="00E451E0" w:rsidRPr="00D85F5D">
        <w:rPr>
          <w:rFonts w:eastAsia="仿宋_GB2312" w:hint="eastAsia"/>
          <w:kern w:val="0"/>
          <w:sz w:val="32"/>
          <w:szCs w:val="32"/>
        </w:rPr>
        <w:t xml:space="preserve"> </w:t>
      </w:r>
      <w:r w:rsidR="00E451E0" w:rsidRPr="00D85F5D">
        <w:rPr>
          <w:rFonts w:eastAsia="仿宋_GB2312"/>
          <w:kern w:val="0"/>
          <w:sz w:val="32"/>
          <w:szCs w:val="32"/>
        </w:rPr>
        <w:t>kg</w:t>
      </w:r>
    </w:p>
    <w:p w14:paraId="5CC8EFC7" w14:textId="77777777" w:rsidR="00E451E0" w:rsidRPr="00D85F5D" w:rsidRDefault="00F978D0">
      <w:pPr>
        <w:autoSpaceDE w:val="0"/>
        <w:autoSpaceDN w:val="0"/>
        <w:adjustRightInd w:val="0"/>
        <w:spacing w:line="360" w:lineRule="auto"/>
        <w:rPr>
          <w:rFonts w:eastAsia="仿宋_GB2312"/>
          <w:kern w:val="0"/>
          <w:sz w:val="32"/>
          <w:szCs w:val="32"/>
        </w:rPr>
      </w:pPr>
      <w:r w:rsidRPr="00D85F5D">
        <w:rPr>
          <w:rFonts w:eastAsia="仿宋_GB2312" w:hint="eastAsia"/>
          <w:bCs/>
          <w:kern w:val="0"/>
          <w:sz w:val="32"/>
          <w:szCs w:val="32"/>
        </w:rPr>
        <w:t>终生</w:t>
      </w:r>
      <w:r w:rsidRPr="00D85F5D">
        <w:rPr>
          <w:rFonts w:eastAsia="仿宋_GB2312"/>
          <w:bCs/>
          <w:kern w:val="0"/>
          <w:sz w:val="32"/>
          <w:szCs w:val="32"/>
        </w:rPr>
        <w:t xml:space="preserve">AI </w:t>
      </w:r>
      <w:r w:rsidR="00E451E0" w:rsidRPr="00D85F5D">
        <w:rPr>
          <w:rFonts w:eastAsia="仿宋_GB2312"/>
          <w:bCs/>
          <w:kern w:val="0"/>
          <w:sz w:val="32"/>
          <w:szCs w:val="32"/>
        </w:rPr>
        <w:t>=</w:t>
      </w:r>
      <w:r w:rsidR="00E451E0" w:rsidRPr="00D85F5D">
        <w:rPr>
          <w:rFonts w:eastAsia="仿宋_GB2312"/>
          <w:kern w:val="0"/>
          <w:sz w:val="32"/>
          <w:szCs w:val="32"/>
        </w:rPr>
        <w:t>5.92(mg/kg/</w:t>
      </w:r>
      <w:r w:rsidR="00E451E0" w:rsidRPr="00D85F5D">
        <w:rPr>
          <w:rFonts w:eastAsia="仿宋_GB2312"/>
          <w:kern w:val="0"/>
          <w:sz w:val="32"/>
          <w:szCs w:val="32"/>
        </w:rPr>
        <w:t>天</w:t>
      </w:r>
      <w:r w:rsidR="00E451E0" w:rsidRPr="00D85F5D">
        <w:rPr>
          <w:rFonts w:eastAsia="仿宋_GB2312"/>
          <w:kern w:val="0"/>
          <w:sz w:val="32"/>
          <w:szCs w:val="32"/>
        </w:rPr>
        <w:t>)/50,000 × 50 kg</w:t>
      </w:r>
    </w:p>
    <w:p w14:paraId="23A37D56" w14:textId="77777777" w:rsidR="00E451E0" w:rsidRPr="00D85F5D" w:rsidRDefault="00F978D0">
      <w:pPr>
        <w:autoSpaceDE w:val="0"/>
        <w:autoSpaceDN w:val="0"/>
        <w:adjustRightInd w:val="0"/>
        <w:spacing w:line="360" w:lineRule="auto"/>
        <w:rPr>
          <w:rFonts w:eastAsia="仿宋_GB2312"/>
          <w:b/>
          <w:bCs/>
          <w:kern w:val="0"/>
          <w:sz w:val="32"/>
          <w:szCs w:val="32"/>
        </w:rPr>
      </w:pPr>
      <w:r w:rsidRPr="00D85F5D">
        <w:rPr>
          <w:rFonts w:eastAsia="仿宋_GB2312" w:hint="eastAsia"/>
          <w:b/>
          <w:bCs/>
          <w:kern w:val="0"/>
          <w:sz w:val="32"/>
          <w:szCs w:val="32"/>
        </w:rPr>
        <w:t>终生</w:t>
      </w:r>
      <w:r w:rsidRPr="00D85F5D">
        <w:rPr>
          <w:rFonts w:eastAsia="仿宋_GB2312"/>
          <w:b/>
          <w:bCs/>
          <w:kern w:val="0"/>
          <w:sz w:val="32"/>
          <w:szCs w:val="32"/>
        </w:rPr>
        <w:t xml:space="preserve"> AI </w:t>
      </w:r>
      <w:r w:rsidR="00E451E0" w:rsidRPr="00D85F5D">
        <w:rPr>
          <w:rFonts w:eastAsia="仿宋_GB2312"/>
          <w:b/>
          <w:bCs/>
          <w:kern w:val="0"/>
          <w:sz w:val="32"/>
          <w:szCs w:val="32"/>
        </w:rPr>
        <w:t>= 5.9 μg/</w:t>
      </w:r>
      <w:r w:rsidR="00E451E0" w:rsidRPr="00D85F5D">
        <w:rPr>
          <w:rFonts w:eastAsia="仿宋_GB2312" w:hint="eastAsia"/>
          <w:b/>
          <w:bCs/>
          <w:kern w:val="0"/>
          <w:sz w:val="32"/>
          <w:szCs w:val="32"/>
        </w:rPr>
        <w:t>天</w:t>
      </w:r>
      <w:r w:rsidR="00E451E0" w:rsidRPr="00D85F5D">
        <w:rPr>
          <w:rFonts w:eastAsia="仿宋_GB2312"/>
          <w:b/>
          <w:bCs/>
          <w:kern w:val="0"/>
          <w:sz w:val="32"/>
          <w:szCs w:val="32"/>
        </w:rPr>
        <w:t>(6 μg/</w:t>
      </w:r>
      <w:r w:rsidR="00E451E0" w:rsidRPr="00D85F5D">
        <w:rPr>
          <w:rFonts w:eastAsia="仿宋_GB2312" w:hint="eastAsia"/>
          <w:b/>
          <w:bCs/>
          <w:kern w:val="0"/>
          <w:sz w:val="32"/>
          <w:szCs w:val="32"/>
        </w:rPr>
        <w:t>天</w:t>
      </w:r>
      <w:r w:rsidR="00E451E0" w:rsidRPr="00D85F5D">
        <w:rPr>
          <w:rFonts w:eastAsia="仿宋_GB2312"/>
          <w:b/>
          <w:bCs/>
          <w:kern w:val="0"/>
          <w:sz w:val="32"/>
          <w:szCs w:val="32"/>
        </w:rPr>
        <w:t>)</w:t>
      </w:r>
    </w:p>
    <w:p w14:paraId="520C102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78" w:name="_Toc83658866"/>
      <w:r w:rsidRPr="00D85F5D">
        <w:rPr>
          <w:rFonts w:eastAsia="方正小标宋简体"/>
          <w:b/>
          <w:bCs/>
          <w:kern w:val="44"/>
          <w:sz w:val="36"/>
          <w:szCs w:val="32"/>
        </w:rPr>
        <w:t>参考文献</w:t>
      </w:r>
      <w:bookmarkEnd w:id="78"/>
    </w:p>
    <w:p w14:paraId="33D38B3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World Health Organization (WHO). Concise International Chemical Assessment</w:t>
      </w:r>
      <w:r w:rsidRPr="00D85F5D">
        <w:rPr>
          <w:rFonts w:eastAsia="仿宋_GB2312" w:hint="eastAsia"/>
          <w:kern w:val="0"/>
          <w:sz w:val="32"/>
          <w:szCs w:val="32"/>
        </w:rPr>
        <w:t xml:space="preserve"> </w:t>
      </w:r>
      <w:r w:rsidRPr="00D85F5D">
        <w:rPr>
          <w:rFonts w:eastAsia="仿宋_GB2312"/>
          <w:kern w:val="0"/>
          <w:sz w:val="32"/>
          <w:szCs w:val="32"/>
        </w:rPr>
        <w:t>Document (CICAD) 39. Acrylonitrile. [Online]. Geneva. 2002; Available from: URL:</w:t>
      </w:r>
      <w:r w:rsidRPr="00D85F5D">
        <w:rPr>
          <w:rFonts w:eastAsia="仿宋_GB2312" w:hint="eastAsia"/>
          <w:kern w:val="0"/>
          <w:sz w:val="32"/>
          <w:szCs w:val="32"/>
        </w:rPr>
        <w:t xml:space="preserve"> </w:t>
      </w:r>
      <w:r w:rsidRPr="00D85F5D">
        <w:rPr>
          <w:rFonts w:eastAsia="仿宋_GB2312"/>
          <w:kern w:val="0"/>
          <w:sz w:val="32"/>
          <w:szCs w:val="32"/>
        </w:rPr>
        <w:br/>
        <w:t>http://www.inchem.org/documents/cicads/cicads/cicad39.htm</w:t>
      </w:r>
    </w:p>
    <w:p w14:paraId="558FC26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International Agency for Research on Cancer (IARC). IARC Monographs on the</w:t>
      </w:r>
      <w:r w:rsidRPr="00D85F5D">
        <w:rPr>
          <w:rFonts w:eastAsia="仿宋_GB2312" w:hint="eastAsia"/>
          <w:kern w:val="0"/>
          <w:sz w:val="32"/>
          <w:szCs w:val="32"/>
        </w:rPr>
        <w:t xml:space="preserve"> </w:t>
      </w:r>
      <w:r w:rsidRPr="00D85F5D">
        <w:rPr>
          <w:rFonts w:eastAsia="仿宋_GB2312"/>
          <w:kern w:val="0"/>
          <w:sz w:val="32"/>
          <w:szCs w:val="32"/>
        </w:rPr>
        <w:t>Evaluation of Carcinogenic Risks to Humans. International Agency for Research on</w:t>
      </w:r>
      <w:r w:rsidRPr="00D85F5D">
        <w:rPr>
          <w:rFonts w:eastAsia="仿宋_GB2312" w:hint="eastAsia"/>
          <w:kern w:val="0"/>
          <w:sz w:val="32"/>
          <w:szCs w:val="32"/>
        </w:rPr>
        <w:t xml:space="preserve"> </w:t>
      </w:r>
      <w:r w:rsidRPr="00D85F5D">
        <w:rPr>
          <w:rFonts w:eastAsia="仿宋_GB2312"/>
          <w:kern w:val="0"/>
          <w:sz w:val="32"/>
          <w:szCs w:val="32"/>
        </w:rPr>
        <w:t>Cancer, World Health Organization, Lyon. Acrylonitrile 1999; Vol. 71, 43.</w:t>
      </w:r>
    </w:p>
    <w:p w14:paraId="0721969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2E9B59B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Maltoni C, Ciliberti A, Cotti G, Perino G. Long-term carcinogenicity bioassays on</w:t>
      </w:r>
      <w:r w:rsidRPr="00D85F5D">
        <w:rPr>
          <w:rFonts w:eastAsia="仿宋_GB2312" w:hint="eastAsia"/>
          <w:kern w:val="0"/>
          <w:sz w:val="32"/>
          <w:szCs w:val="32"/>
        </w:rPr>
        <w:t xml:space="preserve"> </w:t>
      </w:r>
      <w:r w:rsidRPr="00D85F5D">
        <w:rPr>
          <w:rFonts w:eastAsia="仿宋_GB2312"/>
          <w:kern w:val="0"/>
          <w:sz w:val="32"/>
          <w:szCs w:val="32"/>
        </w:rPr>
        <w:t>acrylonitrile administered by inhalation and by ingestion to Sprague-Dawley rats. Annals</w:t>
      </w:r>
      <w:r w:rsidRPr="00D85F5D">
        <w:rPr>
          <w:rFonts w:eastAsia="仿宋_GB2312" w:hint="eastAsia"/>
          <w:kern w:val="0"/>
          <w:sz w:val="32"/>
          <w:szCs w:val="32"/>
        </w:rPr>
        <w:t xml:space="preserve"> </w:t>
      </w:r>
      <w:r w:rsidRPr="00D85F5D">
        <w:rPr>
          <w:rFonts w:eastAsia="仿宋_GB2312"/>
          <w:kern w:val="0"/>
          <w:sz w:val="32"/>
          <w:szCs w:val="32"/>
        </w:rPr>
        <w:t>of the New York Academy of Sciences 1988;534:179–202.</w:t>
      </w:r>
    </w:p>
    <w:p w14:paraId="18CE0ED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National Toxicology Program (NTP) Toxicology and Carcinogenesis Studies of</w:t>
      </w:r>
      <w:r w:rsidRPr="00D85F5D">
        <w:rPr>
          <w:rFonts w:eastAsia="仿宋_GB2312" w:hint="eastAsia"/>
          <w:kern w:val="0"/>
          <w:sz w:val="32"/>
          <w:szCs w:val="32"/>
        </w:rPr>
        <w:t xml:space="preserve"> </w:t>
      </w:r>
      <w:r w:rsidRPr="00D85F5D">
        <w:rPr>
          <w:rFonts w:eastAsia="仿宋_GB2312"/>
          <w:kern w:val="0"/>
          <w:sz w:val="32"/>
          <w:szCs w:val="32"/>
        </w:rPr>
        <w:t>Acrylonitrile (CAS No. 107-13-1) in B6C3F1 Mice (Gavage Studies). NTP TR 506 NIH</w:t>
      </w:r>
      <w:r w:rsidRPr="00D85F5D">
        <w:rPr>
          <w:rFonts w:eastAsia="仿宋_GB2312" w:hint="eastAsia"/>
          <w:kern w:val="0"/>
          <w:sz w:val="32"/>
          <w:szCs w:val="32"/>
        </w:rPr>
        <w:t xml:space="preserve"> </w:t>
      </w:r>
      <w:r w:rsidRPr="00D85F5D">
        <w:rPr>
          <w:rFonts w:eastAsia="仿宋_GB2312"/>
          <w:kern w:val="0"/>
          <w:sz w:val="32"/>
          <w:szCs w:val="32"/>
        </w:rPr>
        <w:t>Publication No. 02-4440. 2001;198.</w:t>
      </w:r>
    </w:p>
    <w:p w14:paraId="341CE30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 xml:space="preserve">Quast JF, Wade CE, Humiston CG, Carreon RM, Hermann EA, </w:t>
      </w:r>
      <w:r w:rsidRPr="00D85F5D">
        <w:rPr>
          <w:rFonts w:eastAsia="仿宋_GB2312"/>
          <w:kern w:val="0"/>
          <w:sz w:val="32"/>
          <w:szCs w:val="32"/>
        </w:rPr>
        <w:lastRenderedPageBreak/>
        <w:t>Park CN et al, Editors. A Two-Year Toxicity and Oncogenicity Study with Acrylonitrile Incorporated in the</w:t>
      </w:r>
      <w:r w:rsidRPr="00D85F5D">
        <w:rPr>
          <w:rFonts w:eastAsia="仿宋_GB2312" w:hint="eastAsia"/>
          <w:kern w:val="0"/>
          <w:sz w:val="32"/>
          <w:szCs w:val="32"/>
        </w:rPr>
        <w:t xml:space="preserve"> </w:t>
      </w:r>
      <w:r w:rsidRPr="00D85F5D">
        <w:rPr>
          <w:rFonts w:eastAsia="仿宋_GB2312"/>
          <w:kern w:val="0"/>
          <w:sz w:val="32"/>
          <w:szCs w:val="32"/>
        </w:rPr>
        <w:t>Drinking Water of Rats, Final Report. Dow Chemical USA, Midland, MI; 1980.</w:t>
      </w:r>
    </w:p>
    <w:p w14:paraId="533EDDA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Quast, JF Two-year toxicity and oncogenicity study with acrylonitrile incorporated in the drinking water of rats. Toxicol Lett 2002;132:153-96.</w:t>
      </w:r>
    </w:p>
    <w:p w14:paraId="2DCA6CD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Bio/Dynamics Inc. Monsanto Company. 1980. A twenty-four month oral</w:t>
      </w:r>
      <w:r w:rsidRPr="00D85F5D">
        <w:rPr>
          <w:rFonts w:eastAsia="仿宋_GB2312" w:hint="eastAsia"/>
          <w:kern w:val="0"/>
          <w:sz w:val="32"/>
          <w:szCs w:val="32"/>
        </w:rPr>
        <w:t xml:space="preserve"> </w:t>
      </w:r>
      <w:r w:rsidRPr="00D85F5D">
        <w:rPr>
          <w:rFonts w:eastAsia="仿宋_GB2312"/>
          <w:kern w:val="0"/>
          <w:sz w:val="32"/>
          <w:szCs w:val="32"/>
        </w:rPr>
        <w:t>toxicity/carcinogenicity study of acrylonitrile administered in the drinking water to</w:t>
      </w:r>
      <w:r w:rsidRPr="00D85F5D">
        <w:rPr>
          <w:rFonts w:eastAsia="仿宋_GB2312" w:hint="eastAsia"/>
          <w:kern w:val="0"/>
          <w:sz w:val="32"/>
          <w:szCs w:val="32"/>
        </w:rPr>
        <w:t xml:space="preserve"> </w:t>
      </w:r>
      <w:r w:rsidRPr="00D85F5D">
        <w:rPr>
          <w:rFonts w:eastAsia="仿宋_GB2312"/>
          <w:kern w:val="0"/>
          <w:sz w:val="32"/>
          <w:szCs w:val="32"/>
        </w:rPr>
        <w:t>Fischer 344 rats. Final report. Four volumes. St. Louis, MO. Project No. 77-1744; BDN- 77-27.</w:t>
      </w:r>
    </w:p>
    <w:p w14:paraId="49BF5DA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US EPA. Acrylonitrile (CAS# 107-13-1). Integrated Risk Information System (IRIS) [Online].1987. Available from: URL: https://cfpub.epa.gov/ncea/iris2/chemicalLanding.cfm?substance_nmbr=206</w:t>
      </w:r>
    </w:p>
    <w:p w14:paraId="4D77F9A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Bigner DD, Bigner SH, Burger PC, Shelburne JD, Friedman HS. Primary brain tumors in</w:t>
      </w:r>
      <w:r w:rsidRPr="00D85F5D">
        <w:rPr>
          <w:rFonts w:eastAsia="仿宋_GB2312" w:hint="eastAsia"/>
          <w:kern w:val="0"/>
          <w:sz w:val="32"/>
          <w:szCs w:val="32"/>
        </w:rPr>
        <w:t xml:space="preserve"> </w:t>
      </w:r>
      <w:r w:rsidRPr="00D85F5D">
        <w:rPr>
          <w:rFonts w:eastAsia="仿宋_GB2312"/>
          <w:kern w:val="0"/>
          <w:sz w:val="32"/>
          <w:szCs w:val="32"/>
        </w:rPr>
        <w:t>Fischer 344 rats chronically exposed to acrylonitrile in their drinking water. Food and</w:t>
      </w:r>
      <w:r w:rsidRPr="00D85F5D">
        <w:rPr>
          <w:rFonts w:eastAsia="仿宋_GB2312" w:hint="eastAsia"/>
          <w:kern w:val="0"/>
          <w:sz w:val="32"/>
          <w:szCs w:val="32"/>
        </w:rPr>
        <w:t xml:space="preserve"> </w:t>
      </w:r>
      <w:r w:rsidRPr="00D85F5D">
        <w:rPr>
          <w:rFonts w:eastAsia="仿宋_GB2312"/>
          <w:kern w:val="0"/>
          <w:sz w:val="32"/>
          <w:szCs w:val="32"/>
        </w:rPr>
        <w:t>Chemical Toxicology 1986;24:129–37.</w:t>
      </w:r>
    </w:p>
    <w:p w14:paraId="0EB1416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Bio/Dynamics Inc. Monsanto Company, Division of Biology and Safety evaluation. 1980. A twenty-four month oral toxicity/carcinogenicity study of acrylonitrile administered to Spartan rats in the drinking water. Final report. Two volumes. St. Louis, MO. Project No. 77-1745; BDN-77-28.</w:t>
      </w:r>
    </w:p>
    <w:p w14:paraId="4127D08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12.</w:t>
      </w:r>
      <w:r w:rsidRPr="00D85F5D">
        <w:rPr>
          <w:rFonts w:eastAsia="仿宋_GB2312" w:hint="eastAsia"/>
          <w:kern w:val="0"/>
          <w:sz w:val="32"/>
          <w:szCs w:val="32"/>
        </w:rPr>
        <w:tab/>
      </w:r>
      <w:r w:rsidRPr="00D85F5D">
        <w:rPr>
          <w:rFonts w:eastAsia="仿宋_GB2312"/>
          <w:kern w:val="0"/>
          <w:sz w:val="32"/>
          <w:szCs w:val="32"/>
        </w:rPr>
        <w:t xml:space="preserve">Quast JF, Schuetz DJ, Balmer MF, Gushow TS, Park CN, McKenna MJ, editors. A Two- Year Toxicity and Oncogenicity Study with Acrylonitrile Following Inhalation Exposure of Rats, Final Report. </w:t>
      </w:r>
      <w:r w:rsidRPr="00D85F5D">
        <w:rPr>
          <w:rFonts w:eastAsia="仿宋_GB2312"/>
          <w:kern w:val="0"/>
          <w:sz w:val="32"/>
          <w:szCs w:val="32"/>
        </w:rPr>
        <w:lastRenderedPageBreak/>
        <w:t>Dow Chemical USA, Midland, MI; 1980.</w:t>
      </w:r>
    </w:p>
    <w:p w14:paraId="2F78CF3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13.</w:t>
      </w:r>
      <w:r w:rsidRPr="00D85F5D">
        <w:rPr>
          <w:rFonts w:eastAsia="仿宋_GB2312" w:hint="eastAsia"/>
          <w:kern w:val="0"/>
          <w:sz w:val="32"/>
          <w:szCs w:val="32"/>
        </w:rPr>
        <w:tab/>
      </w:r>
      <w:r w:rsidRPr="00D85F5D">
        <w:rPr>
          <w:rFonts w:eastAsia="仿宋_GB2312"/>
          <w:kern w:val="0"/>
          <w:sz w:val="32"/>
          <w:szCs w:val="32"/>
        </w:rPr>
        <w:t>Gallagher GT, Maull EA, Kovacs K, Szab S. Neoplasms in rats ingesting acrylonitrile for two years. J Am Col Toxicol 1988;7:603-15.</w:t>
      </w:r>
    </w:p>
    <w:p w14:paraId="48B380CC"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14.</w:t>
      </w:r>
      <w:r w:rsidRPr="00D85F5D">
        <w:rPr>
          <w:rFonts w:eastAsia="仿宋_GB2312" w:hint="eastAsia"/>
          <w:kern w:val="0"/>
          <w:sz w:val="32"/>
          <w:szCs w:val="32"/>
        </w:rPr>
        <w:tab/>
      </w:r>
      <w:r w:rsidRPr="00D85F5D">
        <w:rPr>
          <w:rFonts w:eastAsia="仿宋_GB2312"/>
          <w:kern w:val="0"/>
          <w:sz w:val="32"/>
          <w:szCs w:val="32"/>
        </w:rPr>
        <w:t>Proctor DM, Gatto NM, Hong SJ, Allamneni KP. Mode-of-action framework for</w:t>
      </w:r>
      <w:r w:rsidRPr="00D85F5D">
        <w:rPr>
          <w:rFonts w:eastAsia="仿宋_GB2312" w:hint="eastAsia"/>
          <w:kern w:val="0"/>
          <w:sz w:val="32"/>
          <w:szCs w:val="32"/>
        </w:rPr>
        <w:t xml:space="preserve"> </w:t>
      </w:r>
      <w:r w:rsidRPr="00D85F5D">
        <w:rPr>
          <w:rFonts w:eastAsia="仿宋_GB2312"/>
          <w:kern w:val="0"/>
          <w:sz w:val="32"/>
          <w:szCs w:val="32"/>
        </w:rPr>
        <w:t>evaluation of the relevance of rodent forestomach tumors in cancer risk assessment.</w:t>
      </w:r>
      <w:r w:rsidRPr="00D85F5D">
        <w:rPr>
          <w:rFonts w:eastAsia="仿宋_GB2312" w:hint="eastAsia"/>
          <w:kern w:val="0"/>
          <w:sz w:val="32"/>
          <w:szCs w:val="32"/>
        </w:rPr>
        <w:t xml:space="preserve"> </w:t>
      </w:r>
      <w:r w:rsidRPr="00D85F5D">
        <w:rPr>
          <w:rFonts w:eastAsia="仿宋_GB2312"/>
          <w:kern w:val="0"/>
          <w:sz w:val="32"/>
          <w:szCs w:val="32"/>
        </w:rPr>
        <w:t>Toxicol. Sci 2007;98:313-26.</w:t>
      </w:r>
    </w:p>
    <w:p w14:paraId="2960F4F1" w14:textId="77777777" w:rsidR="00E451E0" w:rsidRPr="00D85F5D" w:rsidRDefault="00E451E0">
      <w:pPr>
        <w:autoSpaceDE w:val="0"/>
        <w:autoSpaceDN w:val="0"/>
        <w:adjustRightInd w:val="0"/>
        <w:spacing w:line="360" w:lineRule="auto"/>
        <w:rPr>
          <w:rFonts w:eastAsia="仿宋_GB2312"/>
          <w:kern w:val="0"/>
          <w:sz w:val="32"/>
          <w:szCs w:val="32"/>
        </w:rPr>
      </w:pPr>
    </w:p>
    <w:p w14:paraId="07A18B6F"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5B6ED88C"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79" w:name="_Toc83658867"/>
      <w:bookmarkStart w:id="80" w:name="_Toc83659105"/>
      <w:bookmarkStart w:id="81" w:name="_Toc83659134"/>
      <w:r w:rsidRPr="00D85F5D">
        <w:rPr>
          <w:rFonts w:eastAsia="方正小标宋简体"/>
          <w:b/>
          <w:bCs/>
          <w:kern w:val="44"/>
          <w:sz w:val="36"/>
          <w:szCs w:val="32"/>
        </w:rPr>
        <w:lastRenderedPageBreak/>
        <w:t>苯胺（</w:t>
      </w:r>
      <w:r w:rsidRPr="00D85F5D">
        <w:rPr>
          <w:rFonts w:eastAsia="方正小标宋简体"/>
          <w:b/>
          <w:bCs/>
          <w:kern w:val="44"/>
          <w:sz w:val="36"/>
          <w:szCs w:val="32"/>
        </w:rPr>
        <w:t>CAS#62-53-3</w:t>
      </w:r>
      <w:r w:rsidRPr="00D85F5D">
        <w:rPr>
          <w:rFonts w:eastAsia="方正小标宋简体"/>
          <w:b/>
          <w:bCs/>
          <w:kern w:val="44"/>
          <w:sz w:val="36"/>
          <w:szCs w:val="32"/>
        </w:rPr>
        <w:t>）和盐酸苯胺（</w:t>
      </w:r>
      <w:r w:rsidRPr="00D85F5D">
        <w:rPr>
          <w:rFonts w:eastAsia="方正小标宋简体"/>
          <w:b/>
          <w:bCs/>
          <w:kern w:val="44"/>
          <w:sz w:val="36"/>
          <w:szCs w:val="32"/>
        </w:rPr>
        <w:t>CAS#142-04-1</w:t>
      </w:r>
      <w:r w:rsidRPr="00D85F5D">
        <w:rPr>
          <w:rFonts w:eastAsia="方正小标宋简体"/>
          <w:b/>
          <w:bCs/>
          <w:kern w:val="44"/>
          <w:sz w:val="36"/>
          <w:szCs w:val="32"/>
        </w:rPr>
        <w:t>）</w:t>
      </w:r>
      <w:bookmarkEnd w:id="79"/>
      <w:bookmarkEnd w:id="80"/>
      <w:bookmarkEnd w:id="81"/>
    </w:p>
    <w:p w14:paraId="467647A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82" w:name="_Toc83658868"/>
      <w:r w:rsidRPr="00D85F5D">
        <w:rPr>
          <w:rFonts w:eastAsia="方正小标宋简体"/>
          <w:b/>
          <w:bCs/>
          <w:kern w:val="44"/>
          <w:sz w:val="36"/>
          <w:szCs w:val="32"/>
        </w:rPr>
        <w:t>人体接触的可能性</w:t>
      </w:r>
      <w:bookmarkEnd w:id="82"/>
    </w:p>
    <w:p w14:paraId="42A8A95D"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苯胺天然存在于某些食物中（如：玉米、谷物、豆类、茶），但更多来源于工业环境。</w:t>
      </w:r>
    </w:p>
    <w:p w14:paraId="5B7635B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83" w:name="_Toc83658869"/>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83"/>
    </w:p>
    <w:p w14:paraId="60F89582"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苯胺在沙门氏菌回复突变试验（</w:t>
      </w:r>
      <w:r w:rsidRPr="00D85F5D">
        <w:rPr>
          <w:rFonts w:eastAsia="仿宋_GB2312"/>
          <w:sz w:val="32"/>
          <w:szCs w:val="32"/>
        </w:rPr>
        <w:t>Ames</w:t>
      </w:r>
      <w:r w:rsidRPr="00D85F5D">
        <w:rPr>
          <w:rFonts w:eastAsia="仿宋_GB2312"/>
          <w:sz w:val="32"/>
          <w:szCs w:val="32"/>
        </w:rPr>
        <w:t>）中不具有致突变性。将苯胺列入此附录是因为历来认为苯胺是一种具有遗传毒性的致癌物，苯胺的一些体外和体内遗传毒性试验结果呈阳性。</w:t>
      </w:r>
    </w:p>
    <w:p w14:paraId="3B8C941D"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在沙门氏菌</w:t>
      </w:r>
      <w:r w:rsidRPr="00D85F5D">
        <w:rPr>
          <w:rFonts w:eastAsia="仿宋_GB2312"/>
          <w:sz w:val="32"/>
          <w:szCs w:val="32"/>
        </w:rPr>
        <w:t>5</w:t>
      </w:r>
      <w:r w:rsidRPr="00D85F5D">
        <w:rPr>
          <w:rFonts w:eastAsia="仿宋_GB2312"/>
          <w:sz w:val="32"/>
          <w:szCs w:val="32"/>
        </w:rPr>
        <w:t>株标准株</w:t>
      </w:r>
      <w:r w:rsidRPr="00D85F5D">
        <w:rPr>
          <w:rFonts w:eastAsia="仿宋_GB2312"/>
          <w:kern w:val="0"/>
          <w:sz w:val="32"/>
          <w:szCs w:val="32"/>
        </w:rPr>
        <w:t>或是大肠杆菌</w:t>
      </w:r>
      <w:r w:rsidRPr="00D85F5D">
        <w:rPr>
          <w:rFonts w:eastAsia="仿宋_GB2312"/>
          <w:kern w:val="0"/>
          <w:sz w:val="32"/>
          <w:szCs w:val="32"/>
        </w:rPr>
        <w:t xml:space="preserve">WP2 </w:t>
      </w:r>
      <w:r w:rsidRPr="00D85F5D">
        <w:rPr>
          <w:rFonts w:eastAsia="仿宋_GB2312"/>
          <w:i/>
          <w:iCs/>
          <w:kern w:val="0"/>
          <w:sz w:val="32"/>
          <w:szCs w:val="32"/>
        </w:rPr>
        <w:t>uvrA</w:t>
      </w:r>
      <w:r w:rsidRPr="00D85F5D">
        <w:rPr>
          <w:rFonts w:eastAsia="仿宋_GB2312"/>
          <w:kern w:val="0"/>
          <w:sz w:val="32"/>
          <w:szCs w:val="32"/>
        </w:rPr>
        <w:t>中，无论是否加入</w:t>
      </w:r>
      <w:r w:rsidRPr="00D85F5D">
        <w:rPr>
          <w:rFonts w:eastAsia="仿宋_GB2312"/>
          <w:kern w:val="0"/>
          <w:sz w:val="32"/>
          <w:szCs w:val="32"/>
        </w:rPr>
        <w:t>S9</w:t>
      </w:r>
      <w:r w:rsidRPr="00D85F5D">
        <w:rPr>
          <w:rFonts w:eastAsia="仿宋_GB2312"/>
          <w:kern w:val="0"/>
          <w:sz w:val="32"/>
          <w:szCs w:val="32"/>
        </w:rPr>
        <w:t>，苯胺均不存在致突变性（参考文献</w:t>
      </w:r>
      <w:r w:rsidRPr="00D85F5D">
        <w:rPr>
          <w:rFonts w:eastAsia="仿宋_GB2312"/>
          <w:kern w:val="0"/>
          <w:sz w:val="32"/>
          <w:szCs w:val="32"/>
        </w:rPr>
        <w:t>1</w:t>
      </w:r>
      <w:r w:rsidRPr="00D85F5D">
        <w:rPr>
          <w:rFonts w:eastAsia="仿宋_GB2312" w:hint="eastAsia"/>
          <w:kern w:val="0"/>
          <w:sz w:val="32"/>
          <w:szCs w:val="32"/>
        </w:rPr>
        <w:t>、</w:t>
      </w:r>
      <w:r w:rsidRPr="00D85F5D">
        <w:rPr>
          <w:rFonts w:eastAsia="仿宋_GB2312" w:hint="eastAsia"/>
          <w:kern w:val="0"/>
          <w:sz w:val="32"/>
          <w:szCs w:val="32"/>
        </w:rPr>
        <w:t>2</w:t>
      </w:r>
      <w:r w:rsidRPr="00D85F5D">
        <w:rPr>
          <w:rFonts w:eastAsia="仿宋_GB2312" w:hint="eastAsia"/>
          <w:kern w:val="0"/>
          <w:sz w:val="32"/>
          <w:szCs w:val="32"/>
        </w:rPr>
        <w:t>、</w:t>
      </w:r>
      <w:r w:rsidRPr="00D85F5D">
        <w:rPr>
          <w:rFonts w:eastAsia="仿宋_GB2312" w:hint="eastAsia"/>
          <w:kern w:val="0"/>
          <w:sz w:val="32"/>
          <w:szCs w:val="32"/>
        </w:rPr>
        <w:t>3</w:t>
      </w:r>
      <w:r w:rsidRPr="00D85F5D">
        <w:rPr>
          <w:rFonts w:eastAsia="仿宋_GB2312" w:hint="eastAsia"/>
          <w:kern w:val="0"/>
          <w:sz w:val="32"/>
          <w:szCs w:val="32"/>
        </w:rPr>
        <w:t>、</w:t>
      </w:r>
      <w:r w:rsidRPr="00D85F5D">
        <w:rPr>
          <w:rFonts w:eastAsia="仿宋_GB2312" w:hint="eastAsia"/>
          <w:kern w:val="0"/>
          <w:sz w:val="32"/>
          <w:szCs w:val="32"/>
        </w:rPr>
        <w:t>4</w:t>
      </w:r>
      <w:r w:rsidRPr="00D85F5D">
        <w:rPr>
          <w:rFonts w:eastAsia="仿宋_GB2312" w:hint="eastAsia"/>
          <w:kern w:val="0"/>
          <w:sz w:val="32"/>
          <w:szCs w:val="32"/>
        </w:rPr>
        <w:t>、</w:t>
      </w:r>
      <w:r w:rsidRPr="00D85F5D">
        <w:rPr>
          <w:rFonts w:eastAsia="仿宋_GB2312" w:hint="eastAsia"/>
          <w:kern w:val="0"/>
          <w:sz w:val="32"/>
          <w:szCs w:val="32"/>
        </w:rPr>
        <w:t>5</w:t>
      </w:r>
      <w:r w:rsidRPr="00D85F5D">
        <w:rPr>
          <w:rFonts w:eastAsia="仿宋_GB2312" w:hint="eastAsia"/>
          <w:kern w:val="0"/>
          <w:sz w:val="32"/>
          <w:szCs w:val="32"/>
        </w:rPr>
        <w:t>、</w:t>
      </w:r>
      <w:r w:rsidRPr="00D85F5D">
        <w:rPr>
          <w:rFonts w:eastAsia="仿宋_GB2312" w:hint="eastAsia"/>
          <w:kern w:val="0"/>
          <w:sz w:val="32"/>
          <w:szCs w:val="32"/>
        </w:rPr>
        <w:t>6</w:t>
      </w:r>
      <w:r w:rsidRPr="00D85F5D">
        <w:rPr>
          <w:rFonts w:eastAsia="仿宋_GB2312" w:hint="eastAsia"/>
          <w:kern w:val="0"/>
          <w:sz w:val="32"/>
          <w:szCs w:val="32"/>
        </w:rPr>
        <w:t>、</w:t>
      </w:r>
      <w:r w:rsidRPr="00D85F5D">
        <w:rPr>
          <w:rFonts w:eastAsia="仿宋_GB2312" w:hint="eastAsia"/>
          <w:kern w:val="0"/>
          <w:sz w:val="32"/>
          <w:szCs w:val="32"/>
        </w:rPr>
        <w:t>7</w:t>
      </w:r>
      <w:r w:rsidRPr="00D85F5D">
        <w:rPr>
          <w:rFonts w:eastAsia="仿宋_GB2312" w:hint="eastAsia"/>
          <w:kern w:val="0"/>
          <w:sz w:val="32"/>
          <w:szCs w:val="32"/>
        </w:rPr>
        <w:t>、</w:t>
      </w:r>
      <w:r w:rsidRPr="00D85F5D">
        <w:rPr>
          <w:rFonts w:eastAsia="仿宋_GB2312"/>
          <w:kern w:val="0"/>
          <w:sz w:val="32"/>
          <w:szCs w:val="32"/>
        </w:rPr>
        <w:t>8</w:t>
      </w:r>
      <w:r w:rsidRPr="00D85F5D">
        <w:rPr>
          <w:rFonts w:eastAsia="仿宋_GB2312"/>
          <w:kern w:val="0"/>
          <w:sz w:val="32"/>
          <w:szCs w:val="32"/>
        </w:rPr>
        <w:t>）。</w:t>
      </w:r>
    </w:p>
    <w:p w14:paraId="1B1AE7FE"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在小鼠淋巴瘤</w:t>
      </w:r>
      <w:r w:rsidRPr="00D85F5D">
        <w:rPr>
          <w:rFonts w:eastAsia="仿宋_GB2312"/>
          <w:kern w:val="0"/>
          <w:sz w:val="32"/>
          <w:szCs w:val="32"/>
        </w:rPr>
        <w:t>L5178Y</w:t>
      </w:r>
      <w:r w:rsidRPr="00D85F5D">
        <w:rPr>
          <w:rFonts w:eastAsia="仿宋_GB2312"/>
          <w:kern w:val="0"/>
          <w:sz w:val="32"/>
          <w:szCs w:val="32"/>
        </w:rPr>
        <w:t>细胞</w:t>
      </w:r>
      <w:r w:rsidRPr="00D85F5D">
        <w:rPr>
          <w:rFonts w:eastAsia="仿宋_GB2312"/>
          <w:i/>
          <w:iCs/>
          <w:kern w:val="0"/>
          <w:sz w:val="32"/>
          <w:szCs w:val="32"/>
        </w:rPr>
        <w:t>Tk</w:t>
      </w:r>
      <w:r w:rsidRPr="00D85F5D">
        <w:rPr>
          <w:rFonts w:eastAsia="仿宋_GB2312"/>
          <w:iCs/>
          <w:kern w:val="0"/>
          <w:sz w:val="32"/>
          <w:szCs w:val="32"/>
        </w:rPr>
        <w:t>基因突变</w:t>
      </w:r>
      <w:r w:rsidRPr="00D85F5D">
        <w:rPr>
          <w:rFonts w:eastAsia="仿宋_GB2312"/>
          <w:kern w:val="0"/>
          <w:sz w:val="32"/>
          <w:szCs w:val="32"/>
        </w:rPr>
        <w:t>试验中，苯胺在非常高的浓度下（如</w:t>
      </w:r>
      <w:r w:rsidRPr="00D85F5D">
        <w:rPr>
          <w:rFonts w:eastAsia="仿宋_GB2312"/>
          <w:kern w:val="0"/>
          <w:sz w:val="32"/>
          <w:szCs w:val="32"/>
        </w:rPr>
        <w:t>0.5-21</w:t>
      </w:r>
      <w:r w:rsidRPr="00D85F5D">
        <w:rPr>
          <w:rFonts w:eastAsia="仿宋_GB2312" w:hint="eastAsia"/>
          <w:kern w:val="0"/>
          <w:sz w:val="32"/>
          <w:szCs w:val="32"/>
        </w:rPr>
        <w:t xml:space="preserve"> </w:t>
      </w:r>
      <w:r w:rsidRPr="00D85F5D">
        <w:rPr>
          <w:rFonts w:eastAsia="仿宋_GB2312"/>
          <w:kern w:val="0"/>
          <w:sz w:val="32"/>
          <w:szCs w:val="32"/>
        </w:rPr>
        <w:t>mM</w:t>
      </w:r>
      <w:r w:rsidRPr="00D85F5D">
        <w:rPr>
          <w:rFonts w:eastAsia="仿宋_GB2312"/>
          <w:kern w:val="0"/>
          <w:sz w:val="32"/>
          <w:szCs w:val="32"/>
        </w:rPr>
        <w:t>）不论是否加入</w:t>
      </w:r>
      <w:r w:rsidRPr="00D85F5D">
        <w:rPr>
          <w:rFonts w:eastAsia="仿宋_GB2312"/>
          <w:kern w:val="0"/>
          <w:sz w:val="32"/>
          <w:szCs w:val="32"/>
        </w:rPr>
        <w:t>S9</w:t>
      </w:r>
      <w:r w:rsidRPr="00D85F5D">
        <w:rPr>
          <w:rFonts w:eastAsia="仿宋_GB2312"/>
          <w:kern w:val="0"/>
          <w:sz w:val="32"/>
          <w:szCs w:val="32"/>
        </w:rPr>
        <w:t>，均呈阳性（参考文献</w:t>
      </w:r>
      <w:r w:rsidRPr="00D85F5D">
        <w:rPr>
          <w:rFonts w:eastAsia="仿宋_GB2312"/>
          <w:kern w:val="0"/>
          <w:sz w:val="32"/>
          <w:szCs w:val="32"/>
        </w:rPr>
        <w:t>9</w:t>
      </w:r>
      <w:r w:rsidRPr="00D85F5D">
        <w:rPr>
          <w:rFonts w:eastAsia="仿宋_GB2312" w:hint="eastAsia"/>
          <w:kern w:val="0"/>
          <w:sz w:val="32"/>
          <w:szCs w:val="32"/>
        </w:rPr>
        <w:t>、</w:t>
      </w:r>
      <w:r w:rsidRPr="00D85F5D">
        <w:rPr>
          <w:rFonts w:eastAsia="仿宋_GB2312" w:hint="eastAsia"/>
          <w:kern w:val="0"/>
          <w:sz w:val="32"/>
          <w:szCs w:val="32"/>
        </w:rPr>
        <w:t>10</w:t>
      </w:r>
      <w:r w:rsidRPr="00D85F5D">
        <w:rPr>
          <w:rFonts w:eastAsia="仿宋_GB2312" w:hint="eastAsia"/>
          <w:kern w:val="0"/>
          <w:sz w:val="32"/>
          <w:szCs w:val="32"/>
        </w:rPr>
        <w:t>、</w:t>
      </w:r>
      <w:r w:rsidRPr="00D85F5D">
        <w:rPr>
          <w:rFonts w:eastAsia="仿宋_GB2312"/>
          <w:kern w:val="0"/>
          <w:sz w:val="32"/>
          <w:szCs w:val="32"/>
        </w:rPr>
        <w:t>11</w:t>
      </w:r>
      <w:r w:rsidRPr="00D85F5D">
        <w:rPr>
          <w:rFonts w:eastAsia="仿宋_GB2312"/>
          <w:kern w:val="0"/>
          <w:sz w:val="32"/>
          <w:szCs w:val="32"/>
        </w:rPr>
        <w:t>）。</w:t>
      </w:r>
    </w:p>
    <w:p w14:paraId="7242AB60"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染色体畸变试验得出的是未定论的结果，既有呈阴性的报道，也有报道表明在非常高的细胞毒性浓度下（例如，</w:t>
      </w:r>
      <w:r w:rsidRPr="00D85F5D">
        <w:rPr>
          <w:rFonts w:eastAsia="仿宋_GB2312"/>
          <w:kern w:val="0"/>
          <w:sz w:val="32"/>
          <w:szCs w:val="32"/>
        </w:rPr>
        <w:t>5-30</w:t>
      </w:r>
      <w:r w:rsidRPr="00D85F5D">
        <w:rPr>
          <w:rFonts w:eastAsia="仿宋_GB2312" w:hint="eastAsia"/>
          <w:kern w:val="0"/>
          <w:sz w:val="32"/>
          <w:szCs w:val="32"/>
        </w:rPr>
        <w:t xml:space="preserve"> </w:t>
      </w:r>
      <w:r w:rsidRPr="00D85F5D">
        <w:rPr>
          <w:rFonts w:eastAsia="仿宋_GB2312"/>
          <w:kern w:val="0"/>
          <w:sz w:val="32"/>
          <w:szCs w:val="32"/>
        </w:rPr>
        <w:t>mM</w:t>
      </w:r>
      <w:r w:rsidRPr="00D85F5D">
        <w:rPr>
          <w:rFonts w:eastAsia="仿宋_GB2312"/>
          <w:kern w:val="0"/>
          <w:sz w:val="32"/>
          <w:szCs w:val="32"/>
        </w:rPr>
        <w:t>）不论是否加入</w:t>
      </w:r>
      <w:r w:rsidRPr="00D85F5D">
        <w:rPr>
          <w:rFonts w:eastAsia="仿宋_GB2312"/>
          <w:kern w:val="0"/>
          <w:sz w:val="32"/>
          <w:szCs w:val="32"/>
        </w:rPr>
        <w:t>S9</w:t>
      </w:r>
      <w:r w:rsidRPr="00D85F5D">
        <w:rPr>
          <w:rFonts w:eastAsia="仿宋_GB2312"/>
          <w:kern w:val="0"/>
          <w:sz w:val="32"/>
          <w:szCs w:val="32"/>
        </w:rPr>
        <w:t>进行代谢活化，均会在仓鼠细胞系中产生阳性（参考文献</w:t>
      </w:r>
      <w:r w:rsidRPr="00D85F5D">
        <w:rPr>
          <w:rFonts w:eastAsia="仿宋_GB2312"/>
          <w:kern w:val="0"/>
          <w:sz w:val="32"/>
          <w:szCs w:val="32"/>
        </w:rPr>
        <w:t>1</w:t>
      </w:r>
      <w:r w:rsidRPr="00D85F5D">
        <w:rPr>
          <w:rFonts w:eastAsia="仿宋_GB2312" w:hint="eastAsia"/>
          <w:kern w:val="0"/>
          <w:sz w:val="32"/>
          <w:szCs w:val="32"/>
        </w:rPr>
        <w:t>、</w:t>
      </w:r>
      <w:r w:rsidRPr="00D85F5D">
        <w:rPr>
          <w:rFonts w:eastAsia="仿宋_GB2312"/>
          <w:kern w:val="0"/>
          <w:sz w:val="32"/>
          <w:szCs w:val="32"/>
        </w:rPr>
        <w:t>12</w:t>
      </w:r>
      <w:r w:rsidRPr="00D85F5D">
        <w:rPr>
          <w:rFonts w:eastAsia="仿宋_GB2312" w:hint="eastAsia"/>
          <w:kern w:val="0"/>
          <w:sz w:val="32"/>
          <w:szCs w:val="32"/>
        </w:rPr>
        <w:t>、</w:t>
      </w:r>
      <w:r w:rsidRPr="00D85F5D">
        <w:rPr>
          <w:rFonts w:eastAsia="仿宋_GB2312" w:hint="eastAsia"/>
          <w:kern w:val="0"/>
          <w:sz w:val="32"/>
          <w:szCs w:val="32"/>
        </w:rPr>
        <w:t>13</w:t>
      </w:r>
      <w:r w:rsidRPr="00D85F5D">
        <w:rPr>
          <w:rFonts w:eastAsia="仿宋_GB2312" w:hint="eastAsia"/>
          <w:kern w:val="0"/>
          <w:sz w:val="32"/>
          <w:szCs w:val="32"/>
        </w:rPr>
        <w:t>、</w:t>
      </w:r>
      <w:r w:rsidRPr="00D85F5D">
        <w:rPr>
          <w:rFonts w:eastAsia="仿宋_GB2312" w:hint="eastAsia"/>
          <w:kern w:val="0"/>
          <w:sz w:val="32"/>
          <w:szCs w:val="32"/>
        </w:rPr>
        <w:t>14</w:t>
      </w:r>
      <w:r w:rsidRPr="00D85F5D">
        <w:rPr>
          <w:rFonts w:eastAsia="仿宋_GB2312" w:hint="eastAsia"/>
          <w:kern w:val="0"/>
          <w:sz w:val="32"/>
          <w:szCs w:val="32"/>
        </w:rPr>
        <w:t>、</w:t>
      </w:r>
      <w:r w:rsidRPr="00D85F5D">
        <w:rPr>
          <w:rFonts w:eastAsia="仿宋_GB2312"/>
          <w:kern w:val="0"/>
          <w:sz w:val="32"/>
          <w:szCs w:val="32"/>
        </w:rPr>
        <w:t>15</w:t>
      </w:r>
      <w:r w:rsidRPr="00D85F5D">
        <w:rPr>
          <w:rFonts w:eastAsia="仿宋_GB2312"/>
          <w:kern w:val="0"/>
          <w:sz w:val="32"/>
          <w:szCs w:val="32"/>
        </w:rPr>
        <w:t>）。</w:t>
      </w:r>
    </w:p>
    <w:p w14:paraId="02B5733F"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在体内试验中，雄性</w:t>
      </w:r>
      <w:r w:rsidRPr="00D85F5D">
        <w:rPr>
          <w:rFonts w:eastAsia="仿宋_GB2312"/>
          <w:kern w:val="0"/>
          <w:sz w:val="32"/>
          <w:szCs w:val="32"/>
        </w:rPr>
        <w:t>CBA</w:t>
      </w:r>
      <w:r w:rsidRPr="00D85F5D">
        <w:rPr>
          <w:rFonts w:eastAsia="仿宋_GB2312"/>
          <w:kern w:val="0"/>
          <w:sz w:val="32"/>
          <w:szCs w:val="32"/>
        </w:rPr>
        <w:t>小鼠每天两次腹腔内注射（</w:t>
      </w:r>
      <w:r w:rsidRPr="00D85F5D">
        <w:rPr>
          <w:rFonts w:eastAsia="仿宋_GB2312"/>
          <w:kern w:val="0"/>
          <w:sz w:val="32"/>
          <w:szCs w:val="32"/>
        </w:rPr>
        <w:t>i.p.</w:t>
      </w:r>
      <w:r w:rsidRPr="00D85F5D">
        <w:rPr>
          <w:rFonts w:eastAsia="仿宋_GB2312"/>
          <w:kern w:val="0"/>
          <w:sz w:val="32"/>
          <w:szCs w:val="32"/>
        </w:rPr>
        <w:t>）剂量</w:t>
      </w:r>
      <w:r w:rsidRPr="00D85F5D">
        <w:rPr>
          <w:rFonts w:eastAsia="仿宋_GB2312"/>
          <w:kern w:val="0"/>
          <w:sz w:val="32"/>
          <w:szCs w:val="32"/>
        </w:rPr>
        <w:t>380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苯胺后（参考文献</w:t>
      </w:r>
      <w:r w:rsidRPr="00D85F5D">
        <w:rPr>
          <w:rFonts w:eastAsia="仿宋_GB2312"/>
          <w:kern w:val="0"/>
          <w:sz w:val="32"/>
          <w:szCs w:val="32"/>
        </w:rPr>
        <w:t>16</w:t>
      </w:r>
      <w:r w:rsidRPr="00D85F5D">
        <w:rPr>
          <w:rFonts w:eastAsia="仿宋_GB2312"/>
          <w:kern w:val="0"/>
          <w:sz w:val="32"/>
          <w:szCs w:val="32"/>
        </w:rPr>
        <w:t>），骨髓中的染色体畸变没有增加；但是有报告称雄性</w:t>
      </w:r>
      <w:r w:rsidRPr="00D85F5D">
        <w:rPr>
          <w:rFonts w:eastAsia="仿宋_GB2312"/>
          <w:kern w:val="0"/>
          <w:sz w:val="32"/>
          <w:szCs w:val="32"/>
        </w:rPr>
        <w:t>PVR</w:t>
      </w:r>
      <w:r w:rsidRPr="00D85F5D">
        <w:rPr>
          <w:rFonts w:eastAsia="仿宋_GB2312"/>
          <w:kern w:val="0"/>
          <w:sz w:val="32"/>
          <w:szCs w:val="32"/>
        </w:rPr>
        <w:t>大鼠口服</w:t>
      </w:r>
      <w:r w:rsidRPr="00D85F5D">
        <w:rPr>
          <w:rFonts w:eastAsia="仿宋_GB2312"/>
          <w:kern w:val="0"/>
          <w:sz w:val="32"/>
          <w:szCs w:val="32"/>
        </w:rPr>
        <w:t>500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剂量</w:t>
      </w:r>
      <w:r w:rsidRPr="00D85F5D">
        <w:rPr>
          <w:rFonts w:eastAsia="仿宋_GB2312"/>
          <w:kern w:val="0"/>
          <w:sz w:val="32"/>
          <w:szCs w:val="32"/>
        </w:rPr>
        <w:t>18</w:t>
      </w:r>
      <w:r w:rsidRPr="00D85F5D">
        <w:rPr>
          <w:rFonts w:eastAsia="仿宋_GB2312"/>
          <w:kern w:val="0"/>
          <w:sz w:val="32"/>
          <w:szCs w:val="32"/>
        </w:rPr>
        <w:t>小时后染</w:t>
      </w:r>
      <w:r w:rsidRPr="00D85F5D">
        <w:rPr>
          <w:rFonts w:eastAsia="仿宋_GB2312"/>
          <w:kern w:val="0"/>
          <w:sz w:val="32"/>
          <w:szCs w:val="32"/>
        </w:rPr>
        <w:lastRenderedPageBreak/>
        <w:t>色体畸变有少量增加（参考文献</w:t>
      </w:r>
      <w:r w:rsidRPr="00D85F5D">
        <w:rPr>
          <w:rFonts w:eastAsia="仿宋_GB2312"/>
          <w:kern w:val="0"/>
          <w:sz w:val="32"/>
          <w:szCs w:val="32"/>
        </w:rPr>
        <w:t>17</w:t>
      </w:r>
      <w:r w:rsidRPr="00D85F5D">
        <w:rPr>
          <w:rFonts w:eastAsia="仿宋_GB2312"/>
          <w:kern w:val="0"/>
          <w:sz w:val="32"/>
          <w:szCs w:val="32"/>
        </w:rPr>
        <w:t>）。</w:t>
      </w:r>
    </w:p>
    <w:p w14:paraId="0612E49F"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大多数关于苯胺的微核诱导研究表明，小鼠（参考文献</w:t>
      </w:r>
      <w:r w:rsidRPr="00D85F5D">
        <w:rPr>
          <w:rFonts w:eastAsia="仿宋_GB2312"/>
          <w:kern w:val="0"/>
          <w:sz w:val="32"/>
          <w:szCs w:val="32"/>
        </w:rPr>
        <w:t>18</w:t>
      </w:r>
      <w:r w:rsidRPr="00D85F5D">
        <w:rPr>
          <w:rFonts w:eastAsia="仿宋_GB2312" w:hint="eastAsia"/>
          <w:kern w:val="0"/>
          <w:sz w:val="32"/>
          <w:szCs w:val="32"/>
        </w:rPr>
        <w:t>、</w:t>
      </w:r>
      <w:r w:rsidRPr="00D85F5D">
        <w:rPr>
          <w:rFonts w:eastAsia="仿宋_GB2312" w:hint="eastAsia"/>
          <w:kern w:val="0"/>
          <w:sz w:val="32"/>
          <w:szCs w:val="32"/>
        </w:rPr>
        <w:t>19</w:t>
      </w:r>
      <w:r w:rsidRPr="00D85F5D">
        <w:rPr>
          <w:rFonts w:eastAsia="仿宋_GB2312" w:hint="eastAsia"/>
          <w:kern w:val="0"/>
          <w:sz w:val="32"/>
          <w:szCs w:val="32"/>
        </w:rPr>
        <w:t>、</w:t>
      </w:r>
      <w:r w:rsidRPr="00D85F5D">
        <w:rPr>
          <w:rFonts w:eastAsia="仿宋_GB2312" w:hint="eastAsia"/>
          <w:kern w:val="0"/>
          <w:sz w:val="32"/>
          <w:szCs w:val="32"/>
        </w:rPr>
        <w:t>20</w:t>
      </w:r>
      <w:r w:rsidRPr="00D85F5D">
        <w:rPr>
          <w:rFonts w:eastAsia="仿宋_GB2312" w:hint="eastAsia"/>
          <w:kern w:val="0"/>
          <w:sz w:val="32"/>
          <w:szCs w:val="32"/>
        </w:rPr>
        <w:t>、</w:t>
      </w:r>
      <w:r w:rsidRPr="00D85F5D">
        <w:rPr>
          <w:rFonts w:eastAsia="仿宋_GB2312"/>
          <w:kern w:val="0"/>
          <w:sz w:val="32"/>
          <w:szCs w:val="32"/>
        </w:rPr>
        <w:t>21</w:t>
      </w:r>
      <w:r w:rsidRPr="00D85F5D">
        <w:rPr>
          <w:rFonts w:eastAsia="仿宋_GB2312"/>
          <w:kern w:val="0"/>
          <w:sz w:val="32"/>
          <w:szCs w:val="32"/>
        </w:rPr>
        <w:t>）、大鼠（参考文献</w:t>
      </w:r>
      <w:r w:rsidRPr="00D85F5D">
        <w:rPr>
          <w:rFonts w:eastAsia="仿宋_GB2312"/>
          <w:kern w:val="0"/>
          <w:sz w:val="32"/>
          <w:szCs w:val="32"/>
        </w:rPr>
        <w:t>17</w:t>
      </w:r>
      <w:r w:rsidRPr="00D85F5D">
        <w:rPr>
          <w:rFonts w:eastAsia="仿宋_GB2312"/>
          <w:kern w:val="0"/>
          <w:sz w:val="32"/>
          <w:szCs w:val="32"/>
        </w:rPr>
        <w:t>、</w:t>
      </w:r>
      <w:r w:rsidRPr="00D85F5D">
        <w:rPr>
          <w:rFonts w:eastAsia="仿宋_GB2312"/>
          <w:kern w:val="0"/>
          <w:sz w:val="32"/>
          <w:szCs w:val="32"/>
        </w:rPr>
        <w:t>22</w:t>
      </w:r>
      <w:r w:rsidRPr="00D85F5D">
        <w:rPr>
          <w:rFonts w:eastAsia="仿宋_GB2312"/>
          <w:kern w:val="0"/>
          <w:sz w:val="32"/>
          <w:szCs w:val="32"/>
        </w:rPr>
        <w:t>）口服或腹腔注射苯胺后骨髓中结果呈阳性，并且大于</w:t>
      </w:r>
      <w:r w:rsidRPr="00D85F5D">
        <w:rPr>
          <w:rFonts w:eastAsia="仿宋_GB2312"/>
          <w:kern w:val="0"/>
          <w:sz w:val="32"/>
          <w:szCs w:val="32"/>
        </w:rPr>
        <w:t>300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的高剂量中最为常见。在膳食中持续</w:t>
      </w:r>
      <w:r w:rsidRPr="00D85F5D">
        <w:rPr>
          <w:rFonts w:eastAsia="仿宋_GB2312"/>
          <w:kern w:val="0"/>
          <w:sz w:val="32"/>
          <w:szCs w:val="32"/>
        </w:rPr>
        <w:t>90</w:t>
      </w:r>
      <w:r w:rsidRPr="00D85F5D">
        <w:rPr>
          <w:rFonts w:eastAsia="仿宋_GB2312"/>
          <w:kern w:val="0"/>
          <w:sz w:val="32"/>
          <w:szCs w:val="32"/>
        </w:rPr>
        <w:t>天接触</w:t>
      </w:r>
      <w:r w:rsidRPr="00D85F5D">
        <w:rPr>
          <w:rFonts w:eastAsia="仿宋_GB2312"/>
          <w:kern w:val="0"/>
          <w:sz w:val="32"/>
          <w:szCs w:val="32"/>
        </w:rPr>
        <w:t>500</w:t>
      </w:r>
      <w:r w:rsidRPr="00D85F5D">
        <w:rPr>
          <w:rFonts w:eastAsia="仿宋_GB2312" w:hint="eastAsia"/>
          <w:kern w:val="0"/>
          <w:sz w:val="32"/>
          <w:szCs w:val="32"/>
        </w:rPr>
        <w:t>，</w:t>
      </w:r>
      <w:r w:rsidRPr="00D85F5D">
        <w:rPr>
          <w:rFonts w:eastAsia="仿宋_GB2312"/>
          <w:kern w:val="0"/>
          <w:sz w:val="32"/>
          <w:szCs w:val="32"/>
        </w:rPr>
        <w:t>1000</w:t>
      </w:r>
      <w:r w:rsidRPr="00D85F5D">
        <w:rPr>
          <w:rFonts w:eastAsia="仿宋_GB2312"/>
          <w:kern w:val="0"/>
          <w:sz w:val="32"/>
          <w:szCs w:val="32"/>
        </w:rPr>
        <w:t>和</w:t>
      </w:r>
      <w:r w:rsidRPr="00D85F5D">
        <w:rPr>
          <w:rFonts w:eastAsia="仿宋_GB2312"/>
          <w:kern w:val="0"/>
          <w:sz w:val="32"/>
          <w:szCs w:val="32"/>
        </w:rPr>
        <w:t>2000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的苯胺与雌性、雄性</w:t>
      </w:r>
      <w:r w:rsidRPr="00D85F5D">
        <w:rPr>
          <w:rFonts w:eastAsia="仿宋_GB2312"/>
          <w:kern w:val="0"/>
          <w:sz w:val="32"/>
          <w:szCs w:val="32"/>
        </w:rPr>
        <w:t>B6C3F1</w:t>
      </w:r>
      <w:r w:rsidRPr="00D85F5D">
        <w:rPr>
          <w:rFonts w:eastAsia="仿宋_GB2312"/>
          <w:kern w:val="0"/>
          <w:sz w:val="32"/>
          <w:szCs w:val="32"/>
        </w:rPr>
        <w:t>小鼠外周血微核的增加有关（参考文献</w:t>
      </w:r>
      <w:r w:rsidRPr="00D85F5D">
        <w:rPr>
          <w:rFonts w:eastAsia="仿宋_GB2312"/>
          <w:kern w:val="0"/>
          <w:sz w:val="32"/>
          <w:szCs w:val="32"/>
        </w:rPr>
        <w:t>23</w:t>
      </w:r>
      <w:r w:rsidRPr="00D85F5D">
        <w:rPr>
          <w:rFonts w:eastAsia="仿宋_GB2312"/>
          <w:kern w:val="0"/>
          <w:sz w:val="32"/>
          <w:szCs w:val="32"/>
        </w:rPr>
        <w:t>）。</w:t>
      </w:r>
    </w:p>
    <w:p w14:paraId="1DD96C1A" w14:textId="77777777" w:rsidR="00E451E0" w:rsidRPr="00D85F5D" w:rsidRDefault="00E451E0">
      <w:pPr>
        <w:spacing w:line="360" w:lineRule="auto"/>
        <w:ind w:firstLineChars="200" w:firstLine="640"/>
        <w:rPr>
          <w:rFonts w:eastAsia="仿宋_GB2312"/>
          <w:iCs/>
          <w:kern w:val="0"/>
          <w:sz w:val="32"/>
          <w:szCs w:val="32"/>
        </w:rPr>
      </w:pPr>
      <w:r w:rsidRPr="00D85F5D">
        <w:rPr>
          <w:rFonts w:eastAsia="仿宋_GB2312"/>
          <w:iCs/>
          <w:kern w:val="0"/>
          <w:sz w:val="32"/>
          <w:szCs w:val="32"/>
        </w:rPr>
        <w:t>体内试验中，单次腹腔注射苯胺</w:t>
      </w:r>
      <w:r w:rsidRPr="00D85F5D">
        <w:rPr>
          <w:rFonts w:eastAsia="仿宋_GB2312"/>
          <w:iCs/>
          <w:kern w:val="0"/>
          <w:sz w:val="32"/>
          <w:szCs w:val="32"/>
        </w:rPr>
        <w:t>61-420</w:t>
      </w:r>
      <w:r w:rsidRPr="00D85F5D">
        <w:rPr>
          <w:rFonts w:eastAsia="仿宋_GB2312" w:hint="eastAsia"/>
          <w:iCs/>
          <w:kern w:val="0"/>
          <w:sz w:val="32"/>
          <w:szCs w:val="32"/>
        </w:rPr>
        <w:t xml:space="preserve"> </w:t>
      </w:r>
      <w:r w:rsidRPr="00D85F5D">
        <w:rPr>
          <w:rFonts w:eastAsia="仿宋_GB2312"/>
          <w:iCs/>
          <w:kern w:val="0"/>
          <w:sz w:val="32"/>
          <w:szCs w:val="32"/>
        </w:rPr>
        <w:t>mg/kg</w:t>
      </w:r>
      <w:r w:rsidRPr="00D85F5D">
        <w:rPr>
          <w:rFonts w:eastAsia="仿宋_GB2312"/>
          <w:iCs/>
          <w:kern w:val="0"/>
          <w:sz w:val="32"/>
          <w:szCs w:val="32"/>
        </w:rPr>
        <w:t>（参考文献</w:t>
      </w:r>
      <w:r w:rsidRPr="00D85F5D">
        <w:rPr>
          <w:rFonts w:eastAsia="仿宋_GB2312"/>
          <w:kern w:val="0"/>
          <w:sz w:val="32"/>
          <w:szCs w:val="32"/>
        </w:rPr>
        <w:t>24</w:t>
      </w:r>
      <w:r w:rsidRPr="00D85F5D">
        <w:rPr>
          <w:rFonts w:eastAsia="仿宋_GB2312" w:hint="eastAsia"/>
          <w:kern w:val="0"/>
          <w:sz w:val="32"/>
          <w:szCs w:val="32"/>
        </w:rPr>
        <w:t>、</w:t>
      </w:r>
      <w:r w:rsidRPr="00D85F5D">
        <w:rPr>
          <w:rFonts w:eastAsia="仿宋_GB2312"/>
          <w:kern w:val="0"/>
          <w:sz w:val="32"/>
          <w:szCs w:val="32"/>
        </w:rPr>
        <w:t>25</w:t>
      </w:r>
      <w:r w:rsidRPr="00D85F5D">
        <w:rPr>
          <w:rFonts w:eastAsia="仿宋_GB2312"/>
          <w:iCs/>
          <w:kern w:val="0"/>
          <w:sz w:val="32"/>
          <w:szCs w:val="32"/>
        </w:rPr>
        <w:t>）</w:t>
      </w:r>
      <w:r w:rsidRPr="00D85F5D">
        <w:rPr>
          <w:rFonts w:eastAsia="仿宋_GB2312"/>
          <w:iCs/>
          <w:kern w:val="0"/>
          <w:sz w:val="32"/>
          <w:szCs w:val="32"/>
        </w:rPr>
        <w:t>24</w:t>
      </w:r>
      <w:r w:rsidRPr="00D85F5D">
        <w:rPr>
          <w:rFonts w:eastAsia="仿宋_GB2312"/>
          <w:iCs/>
          <w:kern w:val="0"/>
          <w:sz w:val="32"/>
          <w:szCs w:val="32"/>
        </w:rPr>
        <w:t>小时后，雄性</w:t>
      </w:r>
      <w:r w:rsidRPr="00D85F5D">
        <w:rPr>
          <w:rFonts w:eastAsia="仿宋_GB2312"/>
          <w:iCs/>
          <w:kern w:val="0"/>
          <w:sz w:val="32"/>
          <w:szCs w:val="32"/>
        </w:rPr>
        <w:t>Swiss</w:t>
      </w:r>
      <w:r w:rsidRPr="00D85F5D">
        <w:rPr>
          <w:rFonts w:eastAsia="仿宋_GB2312"/>
          <w:iCs/>
          <w:kern w:val="0"/>
          <w:sz w:val="32"/>
          <w:szCs w:val="32"/>
        </w:rPr>
        <w:t>小鼠的骨髓中可观察到姐妹染色单体交换（</w:t>
      </w:r>
      <w:r w:rsidRPr="00D85F5D">
        <w:rPr>
          <w:rFonts w:eastAsia="仿宋_GB2312"/>
          <w:iCs/>
          <w:kern w:val="0"/>
          <w:sz w:val="32"/>
          <w:szCs w:val="32"/>
        </w:rPr>
        <w:t>SCE</w:t>
      </w:r>
      <w:r w:rsidRPr="00D85F5D">
        <w:rPr>
          <w:rFonts w:eastAsia="仿宋_GB2312"/>
          <w:iCs/>
          <w:kern w:val="0"/>
          <w:sz w:val="32"/>
          <w:szCs w:val="32"/>
        </w:rPr>
        <w:t>）有轻微的增加，</w:t>
      </w:r>
      <w:r w:rsidRPr="00D85F5D">
        <w:rPr>
          <w:rFonts w:eastAsia="仿宋_GB2312"/>
          <w:sz w:val="32"/>
          <w:szCs w:val="32"/>
        </w:rPr>
        <w:t>最大可超出</w:t>
      </w:r>
      <w:r w:rsidRPr="00D85F5D">
        <w:rPr>
          <w:rFonts w:eastAsia="仿宋_GB2312"/>
          <w:iCs/>
          <w:kern w:val="0"/>
          <w:sz w:val="32"/>
          <w:szCs w:val="32"/>
        </w:rPr>
        <w:t>背景数据的</w:t>
      </w:r>
      <w:r w:rsidRPr="00D85F5D">
        <w:rPr>
          <w:rFonts w:eastAsia="仿宋_GB2312"/>
          <w:iCs/>
          <w:kern w:val="0"/>
          <w:sz w:val="32"/>
          <w:szCs w:val="32"/>
        </w:rPr>
        <w:t>2</w:t>
      </w:r>
      <w:r w:rsidRPr="00D85F5D">
        <w:rPr>
          <w:rFonts w:eastAsia="仿宋_GB2312"/>
          <w:iCs/>
          <w:kern w:val="0"/>
          <w:sz w:val="32"/>
          <w:szCs w:val="32"/>
        </w:rPr>
        <w:t>倍。此项研究中采用碱性洗脱法测定小鼠骨髓未见</w:t>
      </w:r>
      <w:r w:rsidRPr="00D85F5D">
        <w:rPr>
          <w:rFonts w:eastAsia="仿宋_GB2312"/>
          <w:iCs/>
          <w:kern w:val="0"/>
          <w:sz w:val="32"/>
          <w:szCs w:val="32"/>
        </w:rPr>
        <w:t>DNA</w:t>
      </w:r>
      <w:r w:rsidRPr="00D85F5D">
        <w:rPr>
          <w:rFonts w:eastAsia="仿宋_GB2312"/>
          <w:iCs/>
          <w:kern w:val="0"/>
          <w:sz w:val="32"/>
          <w:szCs w:val="32"/>
        </w:rPr>
        <w:t>链断裂。</w:t>
      </w:r>
    </w:p>
    <w:p w14:paraId="3914DEB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84" w:name="_Toc83658870"/>
      <w:r w:rsidRPr="00D85F5D">
        <w:rPr>
          <w:rFonts w:eastAsia="方正小标宋简体"/>
          <w:b/>
          <w:bCs/>
          <w:kern w:val="44"/>
          <w:sz w:val="36"/>
          <w:szCs w:val="32"/>
        </w:rPr>
        <w:t>致癌性</w:t>
      </w:r>
      <w:bookmarkEnd w:id="84"/>
    </w:p>
    <w:p w14:paraId="70B1667D"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苯胺被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3</w:t>
      </w:r>
      <w:r w:rsidRPr="00D85F5D">
        <w:rPr>
          <w:rFonts w:eastAsia="仿宋_GB2312"/>
          <w:kern w:val="0"/>
          <w:sz w:val="32"/>
          <w:szCs w:val="32"/>
        </w:rPr>
        <w:t>类，对人类的致癌性尚未归类（参考文献</w:t>
      </w:r>
      <w:r w:rsidRPr="00D85F5D">
        <w:rPr>
          <w:rFonts w:eastAsia="仿宋_GB2312" w:hint="eastAsia"/>
          <w:kern w:val="0"/>
          <w:sz w:val="32"/>
          <w:szCs w:val="32"/>
        </w:rPr>
        <w:t>4</w:t>
      </w:r>
      <w:r w:rsidRPr="00D85F5D">
        <w:rPr>
          <w:rFonts w:eastAsia="仿宋_GB2312"/>
          <w:kern w:val="0"/>
          <w:sz w:val="32"/>
          <w:szCs w:val="32"/>
        </w:rPr>
        <w:t>）。</w:t>
      </w:r>
    </w:p>
    <w:p w14:paraId="60B5B48E"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染料工业从业人员的膀胱癌最初被认为与苯胺接触相关，随后被认为与生产苯胺染料的中间体接触相关，例如</w:t>
      </w:r>
      <w:r w:rsidRPr="00D85F5D">
        <w:rPr>
          <w:rFonts w:eastAsia="仿宋_GB2312"/>
          <w:kern w:val="0"/>
          <w:sz w:val="32"/>
          <w:szCs w:val="32"/>
        </w:rPr>
        <w:t>β-</w:t>
      </w:r>
      <w:r w:rsidRPr="00D85F5D">
        <w:rPr>
          <w:rFonts w:eastAsia="仿宋_GB2312"/>
          <w:kern w:val="0"/>
          <w:sz w:val="32"/>
          <w:szCs w:val="32"/>
        </w:rPr>
        <w:t>萘胺、联苯胺以及其他胺。</w:t>
      </w:r>
    </w:p>
    <w:p w14:paraId="35DCA233"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化学工业毒理学研究所（</w:t>
      </w:r>
      <w:r w:rsidRPr="00D85F5D">
        <w:rPr>
          <w:rFonts w:eastAsia="仿宋_GB2312"/>
          <w:kern w:val="0"/>
          <w:sz w:val="32"/>
          <w:szCs w:val="32"/>
        </w:rPr>
        <w:t>CIIT</w:t>
      </w:r>
      <w:r w:rsidRPr="00D85F5D">
        <w:rPr>
          <w:rFonts w:eastAsia="仿宋_GB2312"/>
          <w:kern w:val="0"/>
          <w:sz w:val="32"/>
          <w:szCs w:val="32"/>
        </w:rPr>
        <w:t>，参考文献</w:t>
      </w:r>
      <w:r w:rsidRPr="00D85F5D">
        <w:rPr>
          <w:rFonts w:eastAsia="仿宋_GB2312"/>
          <w:kern w:val="0"/>
          <w:sz w:val="32"/>
          <w:szCs w:val="32"/>
        </w:rPr>
        <w:t>26</w:t>
      </w:r>
      <w:r w:rsidRPr="00D85F5D">
        <w:rPr>
          <w:rFonts w:eastAsia="仿宋_GB2312"/>
          <w:kern w:val="0"/>
          <w:sz w:val="32"/>
          <w:szCs w:val="32"/>
        </w:rPr>
        <w:t>）进行了一项研究，盐酸苯胺采用喂饲法分别在</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200</w:t>
      </w:r>
      <w:r w:rsidRPr="00D85F5D">
        <w:rPr>
          <w:rFonts w:eastAsia="仿宋_GB2312"/>
          <w:kern w:val="0"/>
          <w:sz w:val="32"/>
          <w:szCs w:val="32"/>
        </w:rPr>
        <w:t>、</w:t>
      </w:r>
      <w:r w:rsidRPr="00D85F5D">
        <w:rPr>
          <w:rFonts w:eastAsia="仿宋_GB2312"/>
          <w:kern w:val="0"/>
          <w:sz w:val="32"/>
          <w:szCs w:val="32"/>
        </w:rPr>
        <w:t>600</w:t>
      </w:r>
      <w:r w:rsidRPr="00D85F5D">
        <w:rPr>
          <w:rFonts w:eastAsia="仿宋_GB2312"/>
          <w:kern w:val="0"/>
          <w:sz w:val="32"/>
          <w:szCs w:val="32"/>
        </w:rPr>
        <w:t>和</w:t>
      </w:r>
      <w:r w:rsidRPr="00D85F5D">
        <w:rPr>
          <w:rFonts w:eastAsia="仿宋_GB2312"/>
          <w:kern w:val="0"/>
          <w:sz w:val="32"/>
          <w:szCs w:val="32"/>
        </w:rPr>
        <w:t>2000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的水平给予</w:t>
      </w:r>
      <w:r w:rsidRPr="00D85F5D">
        <w:rPr>
          <w:rFonts w:eastAsia="仿宋_GB2312"/>
          <w:kern w:val="0"/>
          <w:sz w:val="32"/>
          <w:szCs w:val="32"/>
        </w:rPr>
        <w:t>CD-F</w:t>
      </w:r>
      <w:r w:rsidRPr="00D85F5D">
        <w:rPr>
          <w:rFonts w:eastAsia="仿宋_GB2312"/>
          <w:kern w:val="0"/>
          <w:sz w:val="32"/>
          <w:szCs w:val="32"/>
        </w:rPr>
        <w:t>大鼠（</w:t>
      </w:r>
      <w:r w:rsidRPr="00D85F5D">
        <w:rPr>
          <w:rFonts w:eastAsia="仿宋_GB2312"/>
          <w:kern w:val="0"/>
          <w:sz w:val="32"/>
          <w:szCs w:val="32"/>
        </w:rPr>
        <w:t>130</w:t>
      </w:r>
      <w:r w:rsidRPr="00D85F5D">
        <w:rPr>
          <w:rFonts w:eastAsia="仿宋_GB2312"/>
          <w:kern w:val="0"/>
          <w:sz w:val="32"/>
          <w:szCs w:val="32"/>
        </w:rPr>
        <w:t>只</w:t>
      </w:r>
      <w:r w:rsidRPr="00D85F5D">
        <w:rPr>
          <w:rFonts w:eastAsia="仿宋_GB2312"/>
          <w:kern w:val="0"/>
          <w:sz w:val="32"/>
          <w:szCs w:val="32"/>
        </w:rPr>
        <w:t>/</w:t>
      </w:r>
      <w:r w:rsidRPr="00D85F5D">
        <w:rPr>
          <w:rFonts w:eastAsia="仿宋_GB2312"/>
          <w:kern w:val="0"/>
          <w:sz w:val="32"/>
          <w:szCs w:val="32"/>
        </w:rPr>
        <w:t>性别</w:t>
      </w:r>
      <w:r w:rsidRPr="00D85F5D">
        <w:rPr>
          <w:rFonts w:eastAsia="仿宋_GB2312"/>
          <w:kern w:val="0"/>
          <w:sz w:val="32"/>
          <w:szCs w:val="32"/>
        </w:rPr>
        <w:t>/</w:t>
      </w:r>
      <w:r w:rsidRPr="00D85F5D">
        <w:rPr>
          <w:rFonts w:eastAsia="仿宋_GB2312"/>
          <w:kern w:val="0"/>
          <w:sz w:val="32"/>
          <w:szCs w:val="32"/>
        </w:rPr>
        <w:t>组）</w:t>
      </w:r>
      <w:r w:rsidRPr="00D85F5D">
        <w:rPr>
          <w:rFonts w:eastAsia="仿宋_GB2312"/>
          <w:kern w:val="0"/>
          <w:sz w:val="32"/>
          <w:szCs w:val="32"/>
        </w:rPr>
        <w:t>2</w:t>
      </w:r>
      <w:r w:rsidRPr="00D85F5D">
        <w:rPr>
          <w:rFonts w:eastAsia="仿宋_GB2312"/>
          <w:kern w:val="0"/>
          <w:sz w:val="32"/>
          <w:szCs w:val="32"/>
        </w:rPr>
        <w:t>年，结果仅在高剂量组的雄性大鼠中观察到原发性脾</w:t>
      </w:r>
      <w:r w:rsidRPr="00D85F5D">
        <w:rPr>
          <w:rFonts w:eastAsia="仿宋_GB2312"/>
          <w:sz w:val="32"/>
          <w:szCs w:val="32"/>
        </w:rPr>
        <w:t>脏</w:t>
      </w:r>
      <w:r w:rsidRPr="00D85F5D">
        <w:rPr>
          <w:rFonts w:eastAsia="仿宋_GB2312"/>
          <w:kern w:val="0"/>
          <w:sz w:val="32"/>
          <w:szCs w:val="32"/>
        </w:rPr>
        <w:t>肉瘤的发</w:t>
      </w:r>
      <w:r w:rsidRPr="00D85F5D">
        <w:rPr>
          <w:rFonts w:eastAsia="仿宋_GB2312"/>
          <w:sz w:val="32"/>
          <w:szCs w:val="32"/>
        </w:rPr>
        <w:t>生</w:t>
      </w:r>
      <w:r w:rsidRPr="00D85F5D">
        <w:rPr>
          <w:rFonts w:eastAsia="仿宋_GB2312"/>
          <w:kern w:val="0"/>
          <w:sz w:val="32"/>
          <w:szCs w:val="32"/>
        </w:rPr>
        <w:t>率增加。基于此研究</w:t>
      </w:r>
      <w:r w:rsidRPr="00D85F5D">
        <w:rPr>
          <w:rFonts w:eastAsia="仿宋_GB2312"/>
          <w:kern w:val="0"/>
          <w:sz w:val="32"/>
          <w:szCs w:val="32"/>
        </w:rPr>
        <w:t>3</w:t>
      </w:r>
      <w:r w:rsidRPr="00D85F5D">
        <w:rPr>
          <w:rFonts w:eastAsia="仿宋_GB2312"/>
          <w:kern w:val="0"/>
          <w:sz w:val="32"/>
          <w:szCs w:val="32"/>
        </w:rPr>
        <w:t>个剂量组和大规模组（</w:t>
      </w:r>
      <w:r w:rsidRPr="00D85F5D">
        <w:rPr>
          <w:rFonts w:eastAsia="仿宋_GB2312"/>
          <w:kern w:val="0"/>
          <w:sz w:val="32"/>
          <w:szCs w:val="32"/>
        </w:rPr>
        <w:t>130</w:t>
      </w:r>
      <w:r w:rsidRPr="00D85F5D">
        <w:rPr>
          <w:rFonts w:eastAsia="仿宋_GB2312"/>
          <w:kern w:val="0"/>
          <w:sz w:val="32"/>
          <w:szCs w:val="32"/>
        </w:rPr>
        <w:t>只</w:t>
      </w:r>
      <w:r w:rsidRPr="00D85F5D">
        <w:rPr>
          <w:rFonts w:eastAsia="仿宋_GB2312"/>
          <w:kern w:val="0"/>
          <w:sz w:val="32"/>
          <w:szCs w:val="32"/>
        </w:rPr>
        <w:t>/</w:t>
      </w:r>
      <w:r w:rsidRPr="00D85F5D">
        <w:rPr>
          <w:rFonts w:eastAsia="仿宋_GB2312"/>
          <w:kern w:val="0"/>
          <w:sz w:val="32"/>
          <w:szCs w:val="32"/>
        </w:rPr>
        <w:t>性别</w:t>
      </w:r>
      <w:r w:rsidRPr="00D85F5D">
        <w:rPr>
          <w:rFonts w:eastAsia="仿宋_GB2312"/>
          <w:kern w:val="0"/>
          <w:sz w:val="32"/>
          <w:szCs w:val="32"/>
        </w:rPr>
        <w:t>/</w:t>
      </w:r>
      <w:r w:rsidRPr="00D85F5D">
        <w:rPr>
          <w:rFonts w:eastAsia="仿宋_GB2312"/>
          <w:kern w:val="0"/>
          <w:sz w:val="32"/>
          <w:szCs w:val="32"/>
        </w:rPr>
        <w:t>组）的</w:t>
      </w:r>
      <w:r w:rsidRPr="00D85F5D">
        <w:rPr>
          <w:rFonts w:eastAsia="仿宋_GB2312"/>
          <w:sz w:val="32"/>
          <w:szCs w:val="32"/>
        </w:rPr>
        <w:t>可靠</w:t>
      </w:r>
      <w:r w:rsidRPr="00D85F5D">
        <w:rPr>
          <w:rFonts w:eastAsia="仿宋_GB2312"/>
          <w:kern w:val="0"/>
          <w:sz w:val="32"/>
          <w:szCs w:val="32"/>
        </w:rPr>
        <w:t>研究设计，这一研究被选择用于计算苯胺的</w:t>
      </w:r>
      <w:r w:rsidRPr="00D85F5D">
        <w:rPr>
          <w:rFonts w:eastAsia="仿宋_GB2312"/>
          <w:kern w:val="0"/>
          <w:sz w:val="32"/>
          <w:szCs w:val="32"/>
        </w:rPr>
        <w:t>PDE</w:t>
      </w:r>
      <w:r w:rsidRPr="00D85F5D">
        <w:rPr>
          <w:rFonts w:eastAsia="仿宋_GB2312"/>
          <w:kern w:val="0"/>
          <w:sz w:val="32"/>
          <w:szCs w:val="32"/>
        </w:rPr>
        <w:t>。</w:t>
      </w:r>
    </w:p>
    <w:p w14:paraId="6C47469B" w14:textId="77777777" w:rsidR="00E451E0" w:rsidRPr="00D85F5D" w:rsidRDefault="00E451E0" w:rsidP="00E1783F">
      <w:pPr>
        <w:spacing w:line="360" w:lineRule="auto"/>
        <w:ind w:firstLineChars="200" w:firstLine="640"/>
        <w:rPr>
          <w:rFonts w:eastAsia="仿宋_GB2312"/>
          <w:sz w:val="32"/>
          <w:szCs w:val="32"/>
          <w:highlight w:val="cyan"/>
        </w:rPr>
      </w:pPr>
      <w:r w:rsidRPr="00D85F5D">
        <w:rPr>
          <w:rFonts w:eastAsia="仿宋_GB2312"/>
          <w:kern w:val="0"/>
          <w:sz w:val="32"/>
          <w:szCs w:val="32"/>
        </w:rPr>
        <w:t>CIIT</w:t>
      </w:r>
      <w:r w:rsidRPr="00D85F5D">
        <w:rPr>
          <w:rFonts w:eastAsia="仿宋_GB2312"/>
          <w:kern w:val="0"/>
          <w:sz w:val="32"/>
          <w:szCs w:val="32"/>
        </w:rPr>
        <w:t>的研究结果与美国国立癌症研究所（</w:t>
      </w:r>
      <w:r w:rsidRPr="00D85F5D">
        <w:rPr>
          <w:rFonts w:eastAsia="仿宋_GB2312"/>
          <w:kern w:val="0"/>
          <w:sz w:val="32"/>
          <w:szCs w:val="32"/>
        </w:rPr>
        <w:t>NCI</w:t>
      </w:r>
      <w:r w:rsidRPr="00D85F5D">
        <w:rPr>
          <w:rFonts w:eastAsia="仿宋_GB2312"/>
          <w:kern w:val="0"/>
          <w:sz w:val="32"/>
          <w:szCs w:val="32"/>
        </w:rPr>
        <w:t>）盐酸苯胺</w:t>
      </w:r>
      <w:r w:rsidRPr="00D85F5D">
        <w:rPr>
          <w:rFonts w:eastAsia="仿宋_GB2312"/>
          <w:sz w:val="32"/>
          <w:szCs w:val="32"/>
        </w:rPr>
        <w:t>喂饲</w:t>
      </w:r>
      <w:r w:rsidR="00E1783F" w:rsidRPr="00D85F5D">
        <w:rPr>
          <w:rFonts w:eastAsia="仿宋_GB2312" w:hint="eastAsia"/>
          <w:sz w:val="32"/>
          <w:szCs w:val="32"/>
        </w:rPr>
        <w:lastRenderedPageBreak/>
        <w:t>方</w:t>
      </w:r>
      <w:r w:rsidRPr="00D85F5D">
        <w:rPr>
          <w:rFonts w:eastAsia="仿宋_GB2312"/>
          <w:sz w:val="32"/>
          <w:szCs w:val="32"/>
        </w:rPr>
        <w:t>法</w:t>
      </w:r>
      <w:r w:rsidRPr="00D85F5D">
        <w:rPr>
          <w:rFonts w:eastAsia="仿宋_GB2312"/>
          <w:kern w:val="0"/>
          <w:sz w:val="32"/>
          <w:szCs w:val="32"/>
        </w:rPr>
        <w:t>研究结果一致，其中雄性大鼠包括脾</w:t>
      </w:r>
      <w:r w:rsidRPr="00D85F5D">
        <w:rPr>
          <w:rFonts w:eastAsia="仿宋_GB2312"/>
          <w:sz w:val="32"/>
          <w:szCs w:val="32"/>
        </w:rPr>
        <w:t>脏</w:t>
      </w:r>
      <w:r w:rsidRPr="00D85F5D">
        <w:rPr>
          <w:rFonts w:eastAsia="仿宋_GB2312"/>
          <w:kern w:val="0"/>
          <w:sz w:val="32"/>
          <w:szCs w:val="32"/>
        </w:rPr>
        <w:t>在内的多个器官中的血管肉瘤有所增加，并且恶性嗜铬细胞瘤的发生率与剂量呈现</w:t>
      </w:r>
      <w:r w:rsidR="00EE0269" w:rsidRPr="00D85F5D">
        <w:rPr>
          <w:rFonts w:eastAsia="仿宋_GB2312"/>
          <w:kern w:val="0"/>
          <w:sz w:val="32"/>
          <w:szCs w:val="32"/>
        </w:rPr>
        <w:t>显著</w:t>
      </w:r>
      <w:r w:rsidRPr="00D85F5D">
        <w:rPr>
          <w:rFonts w:eastAsia="仿宋_GB2312"/>
          <w:kern w:val="0"/>
          <w:sz w:val="32"/>
          <w:szCs w:val="32"/>
        </w:rPr>
        <w:t>的相关性趋势。在小鼠中（参考文献</w:t>
      </w:r>
      <w:r w:rsidRPr="00D85F5D">
        <w:rPr>
          <w:rFonts w:eastAsia="仿宋_GB2312"/>
          <w:kern w:val="0"/>
          <w:sz w:val="32"/>
          <w:szCs w:val="32"/>
        </w:rPr>
        <w:t>2</w:t>
      </w:r>
      <w:r w:rsidRPr="00D85F5D">
        <w:rPr>
          <w:rFonts w:eastAsia="仿宋_GB2312" w:hint="eastAsia"/>
          <w:kern w:val="0"/>
          <w:sz w:val="32"/>
          <w:szCs w:val="32"/>
        </w:rPr>
        <w:t>7</w:t>
      </w:r>
      <w:r w:rsidRPr="00D85F5D">
        <w:rPr>
          <w:rFonts w:eastAsia="仿宋_GB2312"/>
          <w:kern w:val="0"/>
          <w:sz w:val="32"/>
          <w:szCs w:val="32"/>
        </w:rPr>
        <w:t>），高剂量下未见任何类型的肿瘤发生有统计学意义的增加。</w:t>
      </w:r>
    </w:p>
    <w:p w14:paraId="056C9E79"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一项较不全面的研究设计试验结果显示苯胺本身不会</w:t>
      </w:r>
      <w:r w:rsidRPr="00D85F5D">
        <w:rPr>
          <w:rFonts w:eastAsia="仿宋_GB2312"/>
          <w:sz w:val="32"/>
          <w:szCs w:val="32"/>
        </w:rPr>
        <w:t>诱导</w:t>
      </w:r>
      <w:r w:rsidRPr="00D85F5D">
        <w:rPr>
          <w:rFonts w:eastAsia="仿宋_GB2312"/>
          <w:kern w:val="0"/>
          <w:sz w:val="32"/>
          <w:szCs w:val="32"/>
        </w:rPr>
        <w:t>大鼠的肿瘤形成（参考文献</w:t>
      </w:r>
      <w:r w:rsidRPr="00D85F5D">
        <w:rPr>
          <w:rFonts w:eastAsia="仿宋_GB2312"/>
          <w:kern w:val="0"/>
          <w:sz w:val="32"/>
          <w:szCs w:val="32"/>
        </w:rPr>
        <w:t>28</w:t>
      </w:r>
      <w:r w:rsidRPr="00D85F5D">
        <w:rPr>
          <w:rFonts w:eastAsia="仿宋_GB2312"/>
          <w:kern w:val="0"/>
          <w:sz w:val="32"/>
          <w:szCs w:val="32"/>
        </w:rPr>
        <w:t>）</w:t>
      </w:r>
      <w:r w:rsidRPr="00D85F5D">
        <w:rPr>
          <w:rFonts w:eastAsia="仿宋_GB2312" w:hint="eastAsia"/>
          <w:kern w:val="0"/>
          <w:sz w:val="32"/>
          <w:szCs w:val="32"/>
        </w:rPr>
        <w:t>。</w:t>
      </w:r>
    </w:p>
    <w:p w14:paraId="33084CA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85" w:name="_Toc83658871"/>
      <w:r w:rsidRPr="00D85F5D">
        <w:rPr>
          <w:rFonts w:eastAsia="方正小标宋简体"/>
          <w:b/>
          <w:bCs/>
          <w:kern w:val="44"/>
          <w:sz w:val="36"/>
          <w:szCs w:val="32"/>
        </w:rPr>
        <w:t>苯胺及盐酸苯胺</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8"/>
        <w:gridCol w:w="1305"/>
        <w:gridCol w:w="1162"/>
        <w:gridCol w:w="793"/>
        <w:gridCol w:w="2202"/>
        <w:gridCol w:w="1767"/>
        <w:gridCol w:w="1331"/>
      </w:tblGrid>
      <w:tr w:rsidR="00D85F5D" w:rsidRPr="00D85F5D" w14:paraId="79B792EF" w14:textId="77777777">
        <w:trPr>
          <w:tblHeader/>
        </w:trPr>
        <w:tc>
          <w:tcPr>
            <w:tcW w:w="908" w:type="dxa"/>
          </w:tcPr>
          <w:p w14:paraId="60720540"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305" w:type="dxa"/>
          </w:tcPr>
          <w:p w14:paraId="11404CE2"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162" w:type="dxa"/>
          </w:tcPr>
          <w:p w14:paraId="6AD22B67"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793" w:type="dxa"/>
          </w:tcPr>
          <w:p w14:paraId="1BD7FC31"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2202" w:type="dxa"/>
          </w:tcPr>
          <w:p w14:paraId="47F29B53"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7" w:type="dxa"/>
          </w:tcPr>
          <w:p w14:paraId="413D897B"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最敏感的肿瘤发生部位</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1331" w:type="dxa"/>
          </w:tcPr>
          <w:p w14:paraId="70D014B7"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406F8D2D" w14:textId="77777777">
        <w:tc>
          <w:tcPr>
            <w:tcW w:w="908" w:type="dxa"/>
            <w:vAlign w:val="center"/>
          </w:tcPr>
          <w:p w14:paraId="128CCEBE"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26*</w:t>
            </w:r>
            <w:r w:rsidRPr="00D85F5D">
              <w:rPr>
                <w:rFonts w:eastAsia="仿宋_GB2312"/>
                <w:sz w:val="32"/>
                <w:szCs w:val="32"/>
              </w:rPr>
              <w:t>盐酸苯胺</w:t>
            </w:r>
          </w:p>
        </w:tc>
        <w:tc>
          <w:tcPr>
            <w:tcW w:w="1305" w:type="dxa"/>
          </w:tcPr>
          <w:p w14:paraId="3EE40280" w14:textId="77777777" w:rsidR="00E451E0" w:rsidRPr="00D85F5D" w:rsidRDefault="00E451E0">
            <w:pPr>
              <w:spacing w:line="360" w:lineRule="auto"/>
              <w:rPr>
                <w:rFonts w:eastAsia="仿宋_GB2312"/>
                <w:sz w:val="32"/>
                <w:szCs w:val="32"/>
              </w:rPr>
            </w:pPr>
            <w:r w:rsidRPr="00D85F5D">
              <w:rPr>
                <w:rFonts w:eastAsia="仿宋_GB2312"/>
                <w:sz w:val="32"/>
                <w:szCs w:val="32"/>
              </w:rPr>
              <w:t>130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r w:rsidRPr="00D85F5D">
              <w:rPr>
                <w:rFonts w:eastAsia="仿宋_GB2312"/>
                <w:sz w:val="32"/>
                <w:szCs w:val="32"/>
              </w:rPr>
              <w:t>CD-F</w:t>
            </w:r>
            <w:r w:rsidRPr="00D85F5D">
              <w:rPr>
                <w:rFonts w:eastAsia="仿宋_GB2312"/>
                <w:sz w:val="32"/>
                <w:szCs w:val="32"/>
              </w:rPr>
              <w:t>大鼠</w:t>
            </w:r>
          </w:p>
        </w:tc>
        <w:tc>
          <w:tcPr>
            <w:tcW w:w="1162" w:type="dxa"/>
          </w:tcPr>
          <w:p w14:paraId="4C40BA2C"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年，喂饲</w:t>
            </w:r>
          </w:p>
        </w:tc>
        <w:tc>
          <w:tcPr>
            <w:tcW w:w="793" w:type="dxa"/>
          </w:tcPr>
          <w:p w14:paraId="6A33035F" w14:textId="77777777" w:rsidR="00E451E0" w:rsidRPr="00D85F5D" w:rsidRDefault="00E451E0">
            <w:pPr>
              <w:spacing w:line="360" w:lineRule="auto"/>
              <w:rPr>
                <w:rFonts w:eastAsia="仿宋_GB2312"/>
                <w:sz w:val="32"/>
                <w:szCs w:val="32"/>
              </w:rPr>
            </w:pPr>
            <w:r w:rsidRPr="00D85F5D">
              <w:rPr>
                <w:rFonts w:eastAsia="仿宋_GB2312"/>
                <w:sz w:val="32"/>
                <w:szCs w:val="32"/>
              </w:rPr>
              <w:t>130</w:t>
            </w:r>
            <w:r w:rsidRPr="00D85F5D">
              <w:rPr>
                <w:rFonts w:eastAsia="仿宋_GB2312"/>
                <w:sz w:val="32"/>
                <w:szCs w:val="32"/>
              </w:rPr>
              <w:t>只</w:t>
            </w:r>
          </w:p>
        </w:tc>
        <w:tc>
          <w:tcPr>
            <w:tcW w:w="2202" w:type="dxa"/>
          </w:tcPr>
          <w:p w14:paraId="4215481A"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457BD933" w14:textId="77777777" w:rsidR="00E451E0" w:rsidRPr="00D85F5D" w:rsidRDefault="00E451E0">
            <w:pPr>
              <w:spacing w:line="360" w:lineRule="auto"/>
              <w:rPr>
                <w:rFonts w:eastAsia="仿宋_GB2312"/>
                <w:sz w:val="32"/>
                <w:szCs w:val="32"/>
              </w:rPr>
            </w:pPr>
            <w:r w:rsidRPr="00D85F5D">
              <w:rPr>
                <w:rFonts w:eastAsia="仿宋_GB2312"/>
                <w:sz w:val="32"/>
                <w:szCs w:val="32"/>
              </w:rPr>
              <w:t>200</w:t>
            </w:r>
            <w:r w:rsidRPr="00D85F5D">
              <w:rPr>
                <w:rFonts w:eastAsia="仿宋_GB2312" w:hint="eastAsia"/>
                <w:sz w:val="32"/>
                <w:szCs w:val="32"/>
              </w:rPr>
              <w:t>，</w:t>
            </w:r>
            <w:r w:rsidRPr="00D85F5D">
              <w:rPr>
                <w:rFonts w:eastAsia="仿宋_GB2312"/>
                <w:sz w:val="32"/>
                <w:szCs w:val="32"/>
              </w:rPr>
              <w:t>600</w:t>
            </w:r>
            <w:r w:rsidRPr="00D85F5D">
              <w:rPr>
                <w:rFonts w:eastAsia="仿宋_GB2312"/>
                <w:sz w:val="32"/>
                <w:szCs w:val="32"/>
              </w:rPr>
              <w:t>和</w:t>
            </w:r>
            <w:r w:rsidRPr="00D85F5D">
              <w:rPr>
                <w:rFonts w:eastAsia="仿宋_GB2312"/>
                <w:sz w:val="32"/>
                <w:szCs w:val="32"/>
              </w:rPr>
              <w:t>2000</w:t>
            </w:r>
            <w:r w:rsidRPr="00D85F5D">
              <w:rPr>
                <w:rFonts w:eastAsia="仿宋_GB2312" w:hint="eastAsia"/>
                <w:sz w:val="32"/>
                <w:szCs w:val="32"/>
              </w:rPr>
              <w:t xml:space="preserve"> </w:t>
            </w:r>
            <w:r w:rsidRPr="00D85F5D">
              <w:rPr>
                <w:rFonts w:eastAsia="仿宋_GB2312"/>
                <w:sz w:val="32"/>
                <w:szCs w:val="32"/>
              </w:rPr>
              <w:t>ppm</w:t>
            </w:r>
            <w:r w:rsidRPr="00D85F5D">
              <w:rPr>
                <w:rFonts w:eastAsia="仿宋_GB2312"/>
                <w:sz w:val="32"/>
                <w:szCs w:val="32"/>
              </w:rPr>
              <w:t>食物中</w:t>
            </w:r>
          </w:p>
          <w:p w14:paraId="3B484581"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（雄性</w:t>
            </w:r>
            <w:r w:rsidRPr="00D85F5D">
              <w:rPr>
                <w:rFonts w:eastAsia="仿宋_GB2312" w:hint="eastAsia"/>
                <w:sz w:val="32"/>
                <w:szCs w:val="32"/>
              </w:rPr>
              <w:t>；</w:t>
            </w:r>
            <w:r w:rsidRPr="00D85F5D">
              <w:rPr>
                <w:rFonts w:eastAsia="仿宋_GB2312"/>
                <w:sz w:val="32"/>
                <w:szCs w:val="32"/>
              </w:rPr>
              <w:t>7.2</w:t>
            </w:r>
            <w:r w:rsidRPr="00D85F5D">
              <w:rPr>
                <w:rFonts w:eastAsia="仿宋_GB2312" w:hint="eastAsia"/>
                <w:sz w:val="32"/>
                <w:szCs w:val="32"/>
              </w:rPr>
              <w:t>；</w:t>
            </w:r>
            <w:r w:rsidRPr="00D85F5D">
              <w:rPr>
                <w:rFonts w:eastAsia="仿宋_GB2312"/>
                <w:sz w:val="32"/>
                <w:szCs w:val="32"/>
              </w:rPr>
              <w:t>22</w:t>
            </w:r>
            <w:r w:rsidRPr="00D85F5D">
              <w:rPr>
                <w:rFonts w:eastAsia="仿宋_GB2312" w:hint="eastAsia"/>
                <w:sz w:val="32"/>
                <w:szCs w:val="32"/>
              </w:rPr>
              <w:t>；</w:t>
            </w:r>
            <w:r w:rsidRPr="00D85F5D">
              <w:rPr>
                <w:rFonts w:eastAsia="仿宋_GB2312"/>
                <w:sz w:val="32"/>
                <w:szCs w:val="32"/>
              </w:rPr>
              <w:t>72 mg/kg/d</w:t>
            </w:r>
            <w:r w:rsidRPr="00D85F5D">
              <w:rPr>
                <w:rFonts w:eastAsia="仿宋_GB2312"/>
                <w:sz w:val="32"/>
                <w:szCs w:val="32"/>
              </w:rPr>
              <w:t>）</w:t>
            </w:r>
          </w:p>
        </w:tc>
        <w:tc>
          <w:tcPr>
            <w:tcW w:w="1767" w:type="dxa"/>
          </w:tcPr>
          <w:p w14:paraId="5E9F46BE" w14:textId="77777777" w:rsidR="00E451E0" w:rsidRPr="00D85F5D" w:rsidRDefault="00E451E0">
            <w:pPr>
              <w:spacing w:line="360" w:lineRule="auto"/>
              <w:rPr>
                <w:rFonts w:eastAsia="仿宋_GB2312"/>
                <w:sz w:val="32"/>
                <w:szCs w:val="32"/>
              </w:rPr>
            </w:pPr>
            <w:r w:rsidRPr="00D85F5D">
              <w:rPr>
                <w:rFonts w:eastAsia="仿宋_GB2312"/>
                <w:sz w:val="32"/>
                <w:szCs w:val="32"/>
              </w:rPr>
              <w:t>脾脏肉瘤（高剂量）。</w:t>
            </w:r>
          </w:p>
          <w:p w14:paraId="1F69E1E8" w14:textId="77777777" w:rsidR="00E451E0" w:rsidRPr="00D85F5D" w:rsidRDefault="00E451E0">
            <w:pPr>
              <w:spacing w:line="360" w:lineRule="auto"/>
              <w:rPr>
                <w:rFonts w:eastAsia="仿宋_GB2312"/>
                <w:sz w:val="32"/>
                <w:szCs w:val="32"/>
              </w:rPr>
            </w:pPr>
            <w:r w:rsidRPr="00D85F5D">
              <w:rPr>
                <w:rFonts w:eastAsia="仿宋_GB2312"/>
                <w:sz w:val="32"/>
                <w:szCs w:val="32"/>
              </w:rPr>
              <w:t>低剂量时无明显作用水平</w:t>
            </w:r>
          </w:p>
        </w:tc>
        <w:tc>
          <w:tcPr>
            <w:tcW w:w="1331" w:type="dxa"/>
          </w:tcPr>
          <w:p w14:paraId="3C0C56ED" w14:textId="77777777" w:rsidR="00E451E0" w:rsidRPr="00D85F5D" w:rsidRDefault="00E451E0">
            <w:pPr>
              <w:spacing w:line="360" w:lineRule="auto"/>
              <w:rPr>
                <w:rFonts w:eastAsia="仿宋_GB2312"/>
                <w:sz w:val="32"/>
                <w:szCs w:val="32"/>
              </w:rPr>
            </w:pPr>
            <w:r w:rsidRPr="00D85F5D">
              <w:rPr>
                <w:rFonts w:eastAsia="仿宋_GB2312"/>
                <w:sz w:val="32"/>
                <w:szCs w:val="32"/>
              </w:rPr>
              <w:t>未报道</w:t>
            </w:r>
          </w:p>
        </w:tc>
      </w:tr>
      <w:tr w:rsidR="00D85F5D" w:rsidRPr="00D85F5D" w14:paraId="20312808" w14:textId="77777777">
        <w:tc>
          <w:tcPr>
            <w:tcW w:w="908" w:type="dxa"/>
            <w:vAlign w:val="center"/>
          </w:tcPr>
          <w:p w14:paraId="1287D157"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27**</w:t>
            </w:r>
            <w:r w:rsidRPr="00D85F5D">
              <w:rPr>
                <w:rFonts w:eastAsia="仿宋_GB2312"/>
                <w:sz w:val="32"/>
                <w:szCs w:val="32"/>
              </w:rPr>
              <w:t>盐酸苯胺</w:t>
            </w:r>
          </w:p>
        </w:tc>
        <w:tc>
          <w:tcPr>
            <w:tcW w:w="1305" w:type="dxa"/>
          </w:tcPr>
          <w:p w14:paraId="7F76AFD9"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r w:rsidRPr="00D85F5D">
              <w:rPr>
                <w:rFonts w:eastAsia="仿宋_GB2312"/>
                <w:sz w:val="32"/>
                <w:szCs w:val="32"/>
              </w:rPr>
              <w:t>F344</w:t>
            </w:r>
            <w:r w:rsidRPr="00D85F5D">
              <w:rPr>
                <w:rFonts w:eastAsia="仿宋_GB2312"/>
                <w:sz w:val="32"/>
                <w:szCs w:val="32"/>
              </w:rPr>
              <w:t>大鼠</w:t>
            </w:r>
          </w:p>
        </w:tc>
        <w:tc>
          <w:tcPr>
            <w:tcW w:w="1162" w:type="dxa"/>
          </w:tcPr>
          <w:p w14:paraId="07450F59" w14:textId="77777777" w:rsidR="00E451E0" w:rsidRPr="00D85F5D" w:rsidRDefault="00E451E0">
            <w:pPr>
              <w:spacing w:line="360" w:lineRule="auto"/>
              <w:rPr>
                <w:rFonts w:eastAsia="仿宋_GB2312"/>
                <w:sz w:val="32"/>
                <w:szCs w:val="32"/>
              </w:rPr>
            </w:pPr>
            <w:r w:rsidRPr="00D85F5D">
              <w:rPr>
                <w:rFonts w:eastAsia="仿宋_GB2312"/>
                <w:sz w:val="32"/>
                <w:szCs w:val="32"/>
              </w:rPr>
              <w:t>103</w:t>
            </w:r>
            <w:r w:rsidRPr="00D85F5D">
              <w:rPr>
                <w:rFonts w:eastAsia="仿宋_GB2312"/>
                <w:sz w:val="32"/>
                <w:szCs w:val="32"/>
              </w:rPr>
              <w:t>周（实验</w:t>
            </w:r>
            <w:r w:rsidRPr="00D85F5D">
              <w:rPr>
                <w:rFonts w:eastAsia="仿宋_GB2312"/>
                <w:sz w:val="32"/>
                <w:szCs w:val="32"/>
              </w:rPr>
              <w:t>107-</w:t>
            </w:r>
            <w:r w:rsidRPr="00D85F5D">
              <w:rPr>
                <w:rFonts w:eastAsia="仿宋_GB2312" w:hint="eastAsia"/>
                <w:sz w:val="32"/>
                <w:szCs w:val="32"/>
              </w:rPr>
              <w:t xml:space="preserve"> </w:t>
            </w:r>
            <w:r w:rsidRPr="00D85F5D">
              <w:rPr>
                <w:rFonts w:eastAsia="仿宋_GB2312"/>
                <w:sz w:val="32"/>
                <w:szCs w:val="32"/>
              </w:rPr>
              <w:t>110</w:t>
            </w:r>
            <w:r w:rsidRPr="00D85F5D">
              <w:rPr>
                <w:rFonts w:eastAsia="仿宋_GB2312"/>
                <w:sz w:val="32"/>
                <w:szCs w:val="32"/>
              </w:rPr>
              <w:t>周），</w:t>
            </w:r>
            <w:r w:rsidRPr="00D85F5D">
              <w:rPr>
                <w:rFonts w:eastAsia="仿宋_GB2312"/>
                <w:sz w:val="32"/>
                <w:szCs w:val="32"/>
              </w:rPr>
              <w:lastRenderedPageBreak/>
              <w:t>喂饲</w:t>
            </w:r>
          </w:p>
        </w:tc>
        <w:tc>
          <w:tcPr>
            <w:tcW w:w="793" w:type="dxa"/>
          </w:tcPr>
          <w:p w14:paraId="7F6A720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50</w:t>
            </w:r>
            <w:r w:rsidRPr="00D85F5D">
              <w:rPr>
                <w:rFonts w:eastAsia="仿宋_GB2312"/>
                <w:sz w:val="32"/>
                <w:szCs w:val="32"/>
              </w:rPr>
              <w:t>只</w:t>
            </w:r>
          </w:p>
        </w:tc>
        <w:tc>
          <w:tcPr>
            <w:tcW w:w="2202" w:type="dxa"/>
          </w:tcPr>
          <w:p w14:paraId="31A4F57F"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206ACE4C"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3000</w:t>
            </w:r>
            <w:r w:rsidRPr="00D85F5D">
              <w:rPr>
                <w:rFonts w:eastAsia="仿宋_GB2312"/>
                <w:sz w:val="32"/>
                <w:szCs w:val="32"/>
              </w:rPr>
              <w:t>和</w:t>
            </w:r>
            <w:r w:rsidRPr="00D85F5D">
              <w:rPr>
                <w:rFonts w:eastAsia="仿宋_GB2312"/>
                <w:sz w:val="32"/>
                <w:szCs w:val="32"/>
              </w:rPr>
              <w:t>6000</w:t>
            </w:r>
            <w:r w:rsidRPr="00D85F5D">
              <w:rPr>
                <w:rFonts w:eastAsia="仿宋_GB2312" w:hint="cs"/>
                <w:sz w:val="32"/>
                <w:szCs w:val="32"/>
                <w:cs/>
              </w:rPr>
              <w:t> </w:t>
            </w:r>
            <w:r w:rsidRPr="00D85F5D">
              <w:rPr>
                <w:rFonts w:eastAsia="仿宋_GB2312"/>
                <w:sz w:val="32"/>
                <w:szCs w:val="32"/>
              </w:rPr>
              <w:t>ppm</w:t>
            </w:r>
            <w:r w:rsidRPr="00D85F5D">
              <w:rPr>
                <w:rFonts w:eastAsia="仿宋_GB2312"/>
                <w:sz w:val="32"/>
                <w:szCs w:val="32"/>
              </w:rPr>
              <w:t>食物中</w:t>
            </w:r>
          </w:p>
          <w:p w14:paraId="3C790630" w14:textId="77777777" w:rsidR="00E451E0" w:rsidRPr="00D85F5D" w:rsidRDefault="00E451E0">
            <w:pPr>
              <w:spacing w:line="360" w:lineRule="auto"/>
              <w:rPr>
                <w:rFonts w:eastAsia="仿宋_GB2312"/>
                <w:sz w:val="32"/>
                <w:szCs w:val="32"/>
              </w:rPr>
            </w:pPr>
            <w:r w:rsidRPr="00D85F5D">
              <w:rPr>
                <w:rFonts w:eastAsia="仿宋_GB2312"/>
                <w:sz w:val="32"/>
                <w:szCs w:val="32"/>
              </w:rPr>
              <w:t>（雌：</w:t>
            </w:r>
            <w:r w:rsidRPr="00D85F5D">
              <w:rPr>
                <w:rFonts w:eastAsia="仿宋_GB2312"/>
                <w:sz w:val="32"/>
                <w:szCs w:val="32"/>
              </w:rPr>
              <w:t>144</w:t>
            </w:r>
            <w:r w:rsidRPr="00D85F5D">
              <w:rPr>
                <w:rFonts w:eastAsia="仿宋_GB2312" w:hint="eastAsia"/>
                <w:sz w:val="32"/>
                <w:szCs w:val="32"/>
              </w:rPr>
              <w:t>；</w:t>
            </w:r>
            <w:r w:rsidRPr="00D85F5D">
              <w:rPr>
                <w:rFonts w:eastAsia="仿宋_GB2312"/>
                <w:sz w:val="32"/>
                <w:szCs w:val="32"/>
              </w:rPr>
              <w:t>268</w:t>
            </w:r>
          </w:p>
          <w:p w14:paraId="09EF2B58" w14:textId="77777777" w:rsidR="00E451E0" w:rsidRPr="00D85F5D" w:rsidRDefault="00E451E0">
            <w:pPr>
              <w:spacing w:line="360" w:lineRule="auto"/>
              <w:jc w:val="left"/>
              <w:rPr>
                <w:rFonts w:eastAsia="仿宋_GB2312"/>
                <w:sz w:val="32"/>
                <w:szCs w:val="32"/>
              </w:rPr>
            </w:pPr>
            <w:r w:rsidRPr="00D85F5D">
              <w:rPr>
                <w:rFonts w:eastAsia="仿宋_GB2312"/>
                <w:sz w:val="32"/>
                <w:szCs w:val="32"/>
              </w:rPr>
              <w:lastRenderedPageBreak/>
              <w:t>雄：</w:t>
            </w:r>
            <w:r w:rsidRPr="00D85F5D">
              <w:rPr>
                <w:rFonts w:eastAsia="仿宋_GB2312"/>
                <w:sz w:val="32"/>
                <w:szCs w:val="32"/>
              </w:rPr>
              <w:t>115</w:t>
            </w:r>
            <w:r w:rsidRPr="00D85F5D">
              <w:rPr>
                <w:rFonts w:eastAsia="仿宋_GB2312" w:hint="eastAsia"/>
                <w:sz w:val="32"/>
                <w:szCs w:val="32"/>
              </w:rPr>
              <w:t>；</w:t>
            </w:r>
            <w:r w:rsidRPr="00D85F5D">
              <w:rPr>
                <w:rFonts w:eastAsia="仿宋_GB2312"/>
                <w:sz w:val="32"/>
                <w:szCs w:val="32"/>
              </w:rPr>
              <w:t>229 mg/kg/d</w:t>
            </w:r>
            <w:r w:rsidRPr="00D85F5D">
              <w:rPr>
                <w:rFonts w:eastAsia="仿宋_GB2312"/>
                <w:sz w:val="32"/>
                <w:szCs w:val="32"/>
              </w:rPr>
              <w:t>）</w:t>
            </w:r>
          </w:p>
        </w:tc>
        <w:tc>
          <w:tcPr>
            <w:tcW w:w="1767" w:type="dxa"/>
          </w:tcPr>
          <w:p w14:paraId="375E8285"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脾血管肉瘤</w:t>
            </w:r>
            <w:r w:rsidRPr="00D85F5D">
              <w:rPr>
                <w:rFonts w:eastAsia="仿宋_GB2312"/>
                <w:sz w:val="32"/>
                <w:szCs w:val="32"/>
              </w:rPr>
              <w:t>/</w:t>
            </w:r>
            <w:r w:rsidRPr="00D85F5D">
              <w:rPr>
                <w:rFonts w:eastAsia="仿宋_GB2312"/>
                <w:sz w:val="32"/>
                <w:szCs w:val="32"/>
              </w:rPr>
              <w:t>雄性</w:t>
            </w:r>
          </w:p>
        </w:tc>
        <w:tc>
          <w:tcPr>
            <w:tcW w:w="1331" w:type="dxa"/>
          </w:tcPr>
          <w:p w14:paraId="3FC200F5" w14:textId="77777777" w:rsidR="00E451E0" w:rsidRPr="00D85F5D" w:rsidRDefault="00E451E0">
            <w:pPr>
              <w:spacing w:line="360" w:lineRule="auto"/>
              <w:rPr>
                <w:rFonts w:eastAsia="仿宋_GB2312"/>
                <w:sz w:val="32"/>
                <w:szCs w:val="32"/>
              </w:rPr>
            </w:pPr>
            <w:r w:rsidRPr="00D85F5D">
              <w:rPr>
                <w:rFonts w:eastAsia="仿宋_GB2312"/>
                <w:sz w:val="32"/>
                <w:szCs w:val="32"/>
              </w:rPr>
              <w:t>160</w:t>
            </w:r>
          </w:p>
          <w:p w14:paraId="10AB8C47"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p>
        </w:tc>
      </w:tr>
      <w:tr w:rsidR="00D85F5D" w:rsidRPr="00D85F5D" w14:paraId="058BFFBD" w14:textId="77777777">
        <w:tc>
          <w:tcPr>
            <w:tcW w:w="908" w:type="dxa"/>
            <w:vAlign w:val="center"/>
          </w:tcPr>
          <w:p w14:paraId="18D9832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27**</w:t>
            </w:r>
            <w:r w:rsidRPr="00D85F5D">
              <w:rPr>
                <w:rFonts w:eastAsia="仿宋_GB2312"/>
                <w:sz w:val="32"/>
                <w:szCs w:val="32"/>
              </w:rPr>
              <w:t>盐酸苯胺</w:t>
            </w:r>
          </w:p>
        </w:tc>
        <w:tc>
          <w:tcPr>
            <w:tcW w:w="1305" w:type="dxa"/>
          </w:tcPr>
          <w:p w14:paraId="6B88B373"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r w:rsidRPr="00D85F5D">
              <w:rPr>
                <w:rFonts w:eastAsia="仿宋_GB2312"/>
                <w:sz w:val="32"/>
                <w:szCs w:val="32"/>
              </w:rPr>
              <w:t>B6C3F1</w:t>
            </w:r>
            <w:r w:rsidRPr="00D85F5D">
              <w:rPr>
                <w:rFonts w:eastAsia="仿宋_GB2312"/>
                <w:sz w:val="32"/>
                <w:szCs w:val="32"/>
              </w:rPr>
              <w:t>小鼠</w:t>
            </w:r>
          </w:p>
        </w:tc>
        <w:tc>
          <w:tcPr>
            <w:tcW w:w="1162" w:type="dxa"/>
          </w:tcPr>
          <w:p w14:paraId="76592588" w14:textId="77777777" w:rsidR="00E451E0" w:rsidRPr="00D85F5D" w:rsidRDefault="00E451E0">
            <w:pPr>
              <w:spacing w:line="360" w:lineRule="auto"/>
              <w:rPr>
                <w:rFonts w:eastAsia="仿宋_GB2312"/>
                <w:sz w:val="32"/>
                <w:szCs w:val="32"/>
              </w:rPr>
            </w:pPr>
            <w:r w:rsidRPr="00D85F5D">
              <w:rPr>
                <w:rFonts w:eastAsia="仿宋_GB2312"/>
                <w:sz w:val="32"/>
                <w:szCs w:val="32"/>
              </w:rPr>
              <w:t>103</w:t>
            </w:r>
            <w:r w:rsidRPr="00D85F5D">
              <w:rPr>
                <w:rFonts w:eastAsia="仿宋_GB2312"/>
                <w:sz w:val="32"/>
                <w:szCs w:val="32"/>
              </w:rPr>
              <w:t>周（实验</w:t>
            </w:r>
            <w:r w:rsidRPr="00D85F5D">
              <w:rPr>
                <w:rFonts w:eastAsia="仿宋_GB2312"/>
                <w:sz w:val="32"/>
                <w:szCs w:val="32"/>
              </w:rPr>
              <w:t>107-</w:t>
            </w:r>
            <w:r w:rsidRPr="00D85F5D">
              <w:rPr>
                <w:rFonts w:eastAsia="仿宋_GB2312" w:hint="eastAsia"/>
                <w:sz w:val="32"/>
                <w:szCs w:val="32"/>
              </w:rPr>
              <w:t xml:space="preserve"> </w:t>
            </w:r>
            <w:r w:rsidRPr="00D85F5D">
              <w:rPr>
                <w:rFonts w:eastAsia="仿宋_GB2312"/>
                <w:sz w:val="32"/>
                <w:szCs w:val="32"/>
              </w:rPr>
              <w:t>110</w:t>
            </w:r>
            <w:r w:rsidRPr="00D85F5D">
              <w:rPr>
                <w:rFonts w:eastAsia="仿宋_GB2312"/>
                <w:sz w:val="32"/>
                <w:szCs w:val="32"/>
              </w:rPr>
              <w:t>周），喂饲</w:t>
            </w:r>
          </w:p>
        </w:tc>
        <w:tc>
          <w:tcPr>
            <w:tcW w:w="793" w:type="dxa"/>
          </w:tcPr>
          <w:p w14:paraId="5501BBD4"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2202" w:type="dxa"/>
          </w:tcPr>
          <w:p w14:paraId="3E8FA3BC"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27893678"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6000</w:t>
            </w:r>
            <w:r w:rsidRPr="00D85F5D">
              <w:rPr>
                <w:rFonts w:eastAsia="仿宋_GB2312"/>
                <w:sz w:val="32"/>
                <w:szCs w:val="32"/>
              </w:rPr>
              <w:t>和</w:t>
            </w:r>
            <w:r w:rsidRPr="00D85F5D">
              <w:rPr>
                <w:rFonts w:eastAsia="仿宋_GB2312"/>
                <w:sz w:val="32"/>
                <w:szCs w:val="32"/>
              </w:rPr>
              <w:t>12000 ppm</w:t>
            </w:r>
            <w:r w:rsidRPr="00D85F5D">
              <w:rPr>
                <w:rFonts w:eastAsia="仿宋_GB2312"/>
                <w:sz w:val="32"/>
                <w:szCs w:val="32"/>
              </w:rPr>
              <w:t>食物中</w:t>
            </w:r>
          </w:p>
          <w:p w14:paraId="55FB64E5" w14:textId="77777777" w:rsidR="00E451E0" w:rsidRPr="00D85F5D" w:rsidRDefault="00E451E0">
            <w:pPr>
              <w:spacing w:line="360" w:lineRule="auto"/>
              <w:rPr>
                <w:rFonts w:eastAsia="仿宋_GB2312"/>
                <w:sz w:val="32"/>
                <w:szCs w:val="32"/>
              </w:rPr>
            </w:pPr>
            <w:r w:rsidRPr="00D85F5D">
              <w:rPr>
                <w:rFonts w:eastAsia="仿宋_GB2312"/>
                <w:sz w:val="32"/>
                <w:szCs w:val="32"/>
              </w:rPr>
              <w:t>（雌：</w:t>
            </w:r>
            <w:r w:rsidRPr="00D85F5D">
              <w:rPr>
                <w:rFonts w:eastAsia="仿宋_GB2312"/>
                <w:sz w:val="32"/>
                <w:szCs w:val="32"/>
              </w:rPr>
              <w:t>741</w:t>
            </w:r>
            <w:r w:rsidRPr="00D85F5D">
              <w:rPr>
                <w:rFonts w:eastAsia="仿宋_GB2312" w:hint="eastAsia"/>
                <w:sz w:val="32"/>
                <w:szCs w:val="32"/>
              </w:rPr>
              <w:t>；</w:t>
            </w:r>
            <w:r w:rsidRPr="00D85F5D">
              <w:rPr>
                <w:rFonts w:eastAsia="仿宋_GB2312"/>
                <w:sz w:val="32"/>
                <w:szCs w:val="32"/>
              </w:rPr>
              <w:t>1500</w:t>
            </w:r>
          </w:p>
          <w:p w14:paraId="285A9416"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雄：</w:t>
            </w:r>
            <w:r w:rsidRPr="00D85F5D">
              <w:rPr>
                <w:rFonts w:eastAsia="仿宋_GB2312"/>
                <w:sz w:val="32"/>
                <w:szCs w:val="32"/>
              </w:rPr>
              <w:t>693</w:t>
            </w:r>
            <w:r w:rsidRPr="00D85F5D">
              <w:rPr>
                <w:rFonts w:eastAsia="仿宋_GB2312" w:hint="eastAsia"/>
                <w:sz w:val="32"/>
                <w:szCs w:val="32"/>
              </w:rPr>
              <w:t>；</w:t>
            </w:r>
            <w:r w:rsidRPr="00D85F5D">
              <w:rPr>
                <w:rFonts w:eastAsia="仿宋_GB2312"/>
                <w:sz w:val="32"/>
                <w:szCs w:val="32"/>
              </w:rPr>
              <w:t>1390 mg/kg/d</w:t>
            </w:r>
            <w:r w:rsidRPr="00D85F5D">
              <w:rPr>
                <w:rFonts w:eastAsia="仿宋_GB2312"/>
                <w:sz w:val="32"/>
                <w:szCs w:val="32"/>
              </w:rPr>
              <w:t>）</w:t>
            </w:r>
          </w:p>
        </w:tc>
        <w:tc>
          <w:tcPr>
            <w:tcW w:w="1767" w:type="dxa"/>
          </w:tcPr>
          <w:p w14:paraId="35EFE33D"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p>
        </w:tc>
        <w:tc>
          <w:tcPr>
            <w:tcW w:w="1331" w:type="dxa"/>
          </w:tcPr>
          <w:p w14:paraId="4EED6D6E"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r w:rsidR="00D85F5D" w:rsidRPr="00D85F5D" w14:paraId="22DAEA09" w14:textId="77777777">
        <w:tc>
          <w:tcPr>
            <w:tcW w:w="908" w:type="dxa"/>
            <w:vAlign w:val="center"/>
          </w:tcPr>
          <w:p w14:paraId="66DEA2EA"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28**</w:t>
            </w:r>
            <w:r w:rsidRPr="00D85F5D">
              <w:rPr>
                <w:rFonts w:eastAsia="仿宋_GB2312"/>
                <w:sz w:val="32"/>
                <w:szCs w:val="32"/>
              </w:rPr>
              <w:t>盐酸苯胺</w:t>
            </w:r>
          </w:p>
        </w:tc>
        <w:tc>
          <w:tcPr>
            <w:tcW w:w="1305" w:type="dxa"/>
          </w:tcPr>
          <w:p w14:paraId="061CE020" w14:textId="77777777" w:rsidR="00E451E0" w:rsidRPr="00D85F5D" w:rsidRDefault="00E451E0">
            <w:pPr>
              <w:spacing w:line="360" w:lineRule="auto"/>
              <w:rPr>
                <w:rFonts w:eastAsia="仿宋_GB2312"/>
                <w:sz w:val="32"/>
                <w:szCs w:val="32"/>
              </w:rPr>
            </w:pPr>
            <w:r w:rsidRPr="00D85F5D">
              <w:rPr>
                <w:rFonts w:eastAsia="仿宋_GB2312"/>
                <w:sz w:val="32"/>
                <w:szCs w:val="32"/>
              </w:rPr>
              <w:t>10-18</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组，雄性</w:t>
            </w:r>
            <w:r w:rsidRPr="00D85F5D">
              <w:rPr>
                <w:rFonts w:eastAsia="仿宋_GB2312"/>
                <w:sz w:val="32"/>
                <w:szCs w:val="32"/>
              </w:rPr>
              <w:t>Wistar</w:t>
            </w:r>
            <w:r w:rsidRPr="00D85F5D">
              <w:rPr>
                <w:rFonts w:eastAsia="仿宋_GB2312"/>
                <w:sz w:val="32"/>
                <w:szCs w:val="32"/>
              </w:rPr>
              <w:t>大鼠</w:t>
            </w:r>
          </w:p>
        </w:tc>
        <w:tc>
          <w:tcPr>
            <w:tcW w:w="1162" w:type="dxa"/>
          </w:tcPr>
          <w:p w14:paraId="1CCEDB6F" w14:textId="77777777" w:rsidR="00E451E0" w:rsidRPr="00D85F5D" w:rsidRDefault="00E451E0">
            <w:pPr>
              <w:spacing w:line="360" w:lineRule="auto"/>
              <w:rPr>
                <w:rFonts w:eastAsia="仿宋_GB2312"/>
                <w:sz w:val="32"/>
                <w:szCs w:val="32"/>
              </w:rPr>
            </w:pPr>
            <w:r w:rsidRPr="00D85F5D">
              <w:rPr>
                <w:rFonts w:eastAsia="仿宋_GB2312"/>
                <w:sz w:val="32"/>
                <w:szCs w:val="32"/>
              </w:rPr>
              <w:t>80</w:t>
            </w:r>
            <w:r w:rsidRPr="00D85F5D">
              <w:rPr>
                <w:rFonts w:eastAsia="仿宋_GB2312"/>
                <w:sz w:val="32"/>
                <w:szCs w:val="32"/>
              </w:rPr>
              <w:t>周喂饲</w:t>
            </w:r>
          </w:p>
        </w:tc>
        <w:tc>
          <w:tcPr>
            <w:tcW w:w="793" w:type="dxa"/>
          </w:tcPr>
          <w:p w14:paraId="46C4E074"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2202" w:type="dxa"/>
          </w:tcPr>
          <w:p w14:paraId="09E3A5A6"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7D568D2B"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0.03</w:t>
            </w:r>
            <w:r w:rsidRPr="00D85F5D">
              <w:rPr>
                <w:rFonts w:eastAsia="仿宋_GB2312" w:hint="eastAsia"/>
                <w:sz w:val="32"/>
                <w:szCs w:val="32"/>
              </w:rPr>
              <w:t>，</w:t>
            </w:r>
            <w:r w:rsidRPr="00D85F5D">
              <w:rPr>
                <w:rFonts w:eastAsia="仿宋_GB2312"/>
                <w:sz w:val="32"/>
                <w:szCs w:val="32"/>
              </w:rPr>
              <w:t>0.06</w:t>
            </w:r>
            <w:r w:rsidRPr="00D85F5D">
              <w:rPr>
                <w:rFonts w:eastAsia="仿宋_GB2312"/>
                <w:sz w:val="32"/>
                <w:szCs w:val="32"/>
              </w:rPr>
              <w:t>以及</w:t>
            </w:r>
            <w:r w:rsidRPr="00D85F5D">
              <w:rPr>
                <w:rFonts w:eastAsia="仿宋_GB2312"/>
                <w:sz w:val="32"/>
                <w:szCs w:val="32"/>
              </w:rPr>
              <w:t>0.12%</w:t>
            </w:r>
            <w:r w:rsidRPr="00D85F5D">
              <w:rPr>
                <w:rFonts w:eastAsia="仿宋_GB2312"/>
                <w:sz w:val="32"/>
                <w:szCs w:val="32"/>
              </w:rPr>
              <w:t>食物中（</w:t>
            </w:r>
            <w:r w:rsidRPr="00D85F5D">
              <w:rPr>
                <w:rFonts w:eastAsia="仿宋_GB2312"/>
                <w:sz w:val="32"/>
                <w:szCs w:val="32"/>
              </w:rPr>
              <w:t>15</w:t>
            </w:r>
            <w:r w:rsidRPr="00D85F5D">
              <w:rPr>
                <w:rFonts w:eastAsia="仿宋_GB2312" w:hint="eastAsia"/>
                <w:sz w:val="32"/>
                <w:szCs w:val="32"/>
              </w:rPr>
              <w:t>；</w:t>
            </w:r>
            <w:r w:rsidRPr="00D85F5D">
              <w:rPr>
                <w:rFonts w:eastAsia="仿宋_GB2312"/>
                <w:sz w:val="32"/>
                <w:szCs w:val="32"/>
              </w:rPr>
              <w:t>30</w:t>
            </w:r>
            <w:r w:rsidRPr="00D85F5D">
              <w:rPr>
                <w:rFonts w:eastAsia="仿宋_GB2312" w:hint="eastAsia"/>
                <w:sz w:val="32"/>
                <w:szCs w:val="32"/>
              </w:rPr>
              <w:t>；</w:t>
            </w:r>
            <w:r w:rsidRPr="00D85F5D">
              <w:rPr>
                <w:rFonts w:eastAsia="仿宋_GB2312"/>
                <w:sz w:val="32"/>
                <w:szCs w:val="32"/>
              </w:rPr>
              <w:t>60 mg/kg/d</w:t>
            </w:r>
            <w:r w:rsidRPr="00D85F5D">
              <w:rPr>
                <w:rFonts w:eastAsia="仿宋_GB2312"/>
                <w:sz w:val="32"/>
                <w:szCs w:val="32"/>
              </w:rPr>
              <w:t>）</w:t>
            </w:r>
          </w:p>
        </w:tc>
        <w:tc>
          <w:tcPr>
            <w:tcW w:w="1767" w:type="dxa"/>
          </w:tcPr>
          <w:p w14:paraId="7C72AFD7"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p>
        </w:tc>
        <w:tc>
          <w:tcPr>
            <w:tcW w:w="1331" w:type="dxa"/>
          </w:tcPr>
          <w:p w14:paraId="56D0C9CF"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bl>
    <w:p w14:paraId="43511AF5"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用于</w:t>
      </w:r>
      <w:r w:rsidRPr="00D85F5D">
        <w:rPr>
          <w:rFonts w:eastAsia="仿宋_GB2312"/>
          <w:kern w:val="0"/>
          <w:sz w:val="32"/>
          <w:szCs w:val="32"/>
        </w:rPr>
        <w:t>PDE</w:t>
      </w:r>
      <w:r w:rsidRPr="00D85F5D">
        <w:rPr>
          <w:rFonts w:eastAsia="仿宋_GB2312"/>
          <w:kern w:val="0"/>
          <w:sz w:val="32"/>
          <w:szCs w:val="32"/>
        </w:rPr>
        <w:t>计算的致癌性研究。未列入</w:t>
      </w:r>
      <w:r w:rsidRPr="00D85F5D">
        <w:rPr>
          <w:rFonts w:eastAsia="仿宋_GB2312"/>
          <w:kern w:val="0"/>
          <w:sz w:val="32"/>
          <w:szCs w:val="32"/>
        </w:rPr>
        <w:t>CPDB</w:t>
      </w:r>
      <w:r w:rsidRPr="00D85F5D">
        <w:rPr>
          <w:rFonts w:eastAsia="仿宋_GB2312"/>
          <w:kern w:val="0"/>
          <w:sz w:val="32"/>
          <w:szCs w:val="32"/>
        </w:rPr>
        <w:t>。</w:t>
      </w:r>
    </w:p>
    <w:p w14:paraId="198411FB"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来自</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29</w:t>
      </w:r>
      <w:r w:rsidRPr="00D85F5D">
        <w:rPr>
          <w:rFonts w:eastAsia="仿宋_GB2312"/>
          <w:kern w:val="0"/>
          <w:sz w:val="32"/>
          <w:szCs w:val="32"/>
        </w:rPr>
        <w:t>）。</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值代表由最敏感肿瘤部位得到的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w:t>
      </w:r>
    </w:p>
    <w:p w14:paraId="7AB2900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NA=</w:t>
      </w:r>
      <w:r w:rsidRPr="00D85F5D">
        <w:rPr>
          <w:rFonts w:eastAsia="仿宋_GB2312"/>
          <w:kern w:val="0"/>
          <w:sz w:val="32"/>
          <w:szCs w:val="32"/>
        </w:rPr>
        <w:t>不适用。</w:t>
      </w:r>
    </w:p>
    <w:p w14:paraId="2F4BCE6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86" w:name="_Toc83658872"/>
      <w:r w:rsidRPr="00D85F5D">
        <w:rPr>
          <w:rFonts w:eastAsia="方正小标宋简体"/>
          <w:b/>
          <w:bCs/>
          <w:kern w:val="44"/>
          <w:sz w:val="36"/>
          <w:szCs w:val="32"/>
        </w:rPr>
        <w:t>致癌性的作用方式</w:t>
      </w:r>
      <w:bookmarkEnd w:id="86"/>
    </w:p>
    <w:p w14:paraId="0A3952DB" w14:textId="77777777" w:rsidR="00E451E0" w:rsidRPr="00D85F5D" w:rsidRDefault="00E451E0">
      <w:pPr>
        <w:spacing w:line="360" w:lineRule="auto"/>
        <w:ind w:firstLineChars="200" w:firstLine="640"/>
        <w:rPr>
          <w:rFonts w:eastAsia="仿宋_GB2312"/>
          <w:sz w:val="32"/>
          <w:szCs w:val="32"/>
        </w:rPr>
      </w:pPr>
      <w:r w:rsidRPr="00D85F5D">
        <w:rPr>
          <w:rFonts w:eastAsia="仿宋_GB2312"/>
          <w:kern w:val="0"/>
          <w:sz w:val="32"/>
          <w:szCs w:val="32"/>
        </w:rPr>
        <w:lastRenderedPageBreak/>
        <w:t>在动物实验中，高剂量苯胺能引起高铁血红蛋白症和溶血，后者可通过诱导红细胞生成间接导致微核的增加（参考文献</w:t>
      </w:r>
      <w:r w:rsidRPr="00D85F5D">
        <w:rPr>
          <w:rFonts w:eastAsia="仿宋_GB2312"/>
          <w:kern w:val="0"/>
          <w:sz w:val="32"/>
          <w:szCs w:val="32"/>
        </w:rPr>
        <w:t>19</w:t>
      </w:r>
      <w:r w:rsidRPr="00D85F5D">
        <w:rPr>
          <w:rFonts w:eastAsia="仿宋_GB2312"/>
          <w:kern w:val="0"/>
          <w:sz w:val="32"/>
          <w:szCs w:val="32"/>
        </w:rPr>
        <w:t>、</w:t>
      </w:r>
      <w:r w:rsidRPr="00D85F5D">
        <w:rPr>
          <w:rFonts w:eastAsia="仿宋_GB2312"/>
          <w:kern w:val="0"/>
          <w:sz w:val="32"/>
          <w:szCs w:val="32"/>
        </w:rPr>
        <w:t>30</w:t>
      </w:r>
      <w:r w:rsidRPr="00D85F5D">
        <w:rPr>
          <w:rFonts w:eastAsia="仿宋_GB2312" w:hint="eastAsia"/>
          <w:kern w:val="0"/>
          <w:sz w:val="32"/>
          <w:szCs w:val="32"/>
        </w:rPr>
        <w:t>、</w:t>
      </w:r>
      <w:r w:rsidRPr="00D85F5D">
        <w:rPr>
          <w:rFonts w:eastAsia="仿宋_GB2312"/>
          <w:kern w:val="0"/>
          <w:sz w:val="32"/>
          <w:szCs w:val="32"/>
        </w:rPr>
        <w:t>31</w:t>
      </w:r>
      <w:r w:rsidRPr="00D85F5D">
        <w:rPr>
          <w:rFonts w:eastAsia="仿宋_GB2312"/>
          <w:kern w:val="0"/>
          <w:sz w:val="32"/>
          <w:szCs w:val="32"/>
        </w:rPr>
        <w:t>）。在大鼠和小鼠中均能诱导微核的形成，但是苯胺诱导的肿瘤只见于大鼠，并未在小鼠中产生，增加的证据表明苯胺的遗传毒性并非引起肿瘤产生的关键作用方式。</w:t>
      </w:r>
    </w:p>
    <w:p w14:paraId="542C5973"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苯胺通过自由基形成和组织损伤引起的脾脏毒性似乎是其致癌性的一个因素（参考文献</w:t>
      </w:r>
      <w:r w:rsidRPr="00D85F5D">
        <w:rPr>
          <w:rFonts w:eastAsia="仿宋_GB2312"/>
          <w:kern w:val="0"/>
          <w:sz w:val="32"/>
          <w:szCs w:val="32"/>
        </w:rPr>
        <w:t>32</w:t>
      </w:r>
      <w:r w:rsidRPr="00D85F5D">
        <w:rPr>
          <w:rFonts w:eastAsia="仿宋_GB2312"/>
          <w:kern w:val="0"/>
          <w:sz w:val="32"/>
          <w:szCs w:val="32"/>
        </w:rPr>
        <w:t>）。高剂量的苯胺（</w:t>
      </w:r>
      <w:r w:rsidRPr="00D85F5D">
        <w:rPr>
          <w:rFonts w:eastAsia="仿宋_GB2312"/>
          <w:kern w:val="0"/>
          <w:sz w:val="32"/>
          <w:szCs w:val="32"/>
        </w:rPr>
        <w:t>&gt;10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）能引起脾脏中铁元素的蓄积，这是由苯胺与红细胞优先结合以及脾脏中受损细胞聚积引起的。脾脏中铁元素介导的氧化应激引起脂质过氧化、丙二醛</w:t>
      </w:r>
      <w:r w:rsidRPr="00D85F5D">
        <w:rPr>
          <w:rFonts w:eastAsia="仿宋_GB2312"/>
          <w:kern w:val="0"/>
          <w:sz w:val="32"/>
          <w:szCs w:val="32"/>
        </w:rPr>
        <w:t>-</w:t>
      </w:r>
      <w:r w:rsidRPr="00D85F5D">
        <w:rPr>
          <w:rFonts w:eastAsia="仿宋_GB2312"/>
          <w:kern w:val="0"/>
          <w:sz w:val="32"/>
          <w:szCs w:val="32"/>
        </w:rPr>
        <w:t>蛋白加合物的形成、蛋白氧化和转化生长因子</w:t>
      </w:r>
      <w:r w:rsidRPr="00D85F5D">
        <w:rPr>
          <w:rFonts w:eastAsia="仿宋_GB2312"/>
          <w:kern w:val="0"/>
          <w:sz w:val="32"/>
          <w:szCs w:val="32"/>
        </w:rPr>
        <w:t>TGF-β1</w:t>
      </w:r>
      <w:r w:rsidRPr="00D85F5D">
        <w:rPr>
          <w:rFonts w:eastAsia="仿宋_GB2312"/>
          <w:kern w:val="0"/>
          <w:sz w:val="32"/>
          <w:szCs w:val="32"/>
        </w:rPr>
        <w:t>的上调，以上这些现象都已在经苯胺暴露的大鼠脾脏中检测到（参考文献</w:t>
      </w:r>
      <w:r w:rsidRPr="00D85F5D">
        <w:rPr>
          <w:rFonts w:eastAsia="仿宋_GB2312"/>
          <w:kern w:val="0"/>
          <w:sz w:val="32"/>
          <w:szCs w:val="32"/>
        </w:rPr>
        <w:t>33</w:t>
      </w:r>
      <w:r w:rsidRPr="00D85F5D">
        <w:rPr>
          <w:rFonts w:eastAsia="仿宋_GB2312"/>
          <w:kern w:val="0"/>
          <w:sz w:val="32"/>
          <w:szCs w:val="32"/>
        </w:rPr>
        <w:t>）。在长期接触苯胺的过程中，氧化应激的增加可能是一个持续的事件，并且可能会与在大鼠中已观测到的细胞增生、纤维化以及肿瘤发生相关（参考文献</w:t>
      </w:r>
      <w:r w:rsidRPr="00D85F5D">
        <w:rPr>
          <w:rFonts w:eastAsia="仿宋_GB2312"/>
          <w:kern w:val="0"/>
          <w:sz w:val="32"/>
          <w:szCs w:val="32"/>
        </w:rPr>
        <w:t>32</w:t>
      </w:r>
      <w:r w:rsidRPr="00D85F5D">
        <w:rPr>
          <w:rFonts w:eastAsia="仿宋_GB2312"/>
          <w:kern w:val="0"/>
          <w:sz w:val="32"/>
          <w:szCs w:val="32"/>
        </w:rPr>
        <w:t>、</w:t>
      </w:r>
      <w:r w:rsidRPr="00D85F5D">
        <w:rPr>
          <w:rFonts w:eastAsia="仿宋_GB2312"/>
          <w:kern w:val="0"/>
          <w:sz w:val="32"/>
          <w:szCs w:val="32"/>
        </w:rPr>
        <w:t>34</w:t>
      </w:r>
      <w:r w:rsidRPr="00D85F5D">
        <w:rPr>
          <w:rFonts w:eastAsia="仿宋_GB2312"/>
          <w:kern w:val="0"/>
          <w:sz w:val="32"/>
          <w:szCs w:val="32"/>
        </w:rPr>
        <w:t>）。相比与大鼠，苯胺对小鼠不产生致瘤性，可能是由于苯胺对小鼠脾脏的毒性较弱（参考文献</w:t>
      </w:r>
      <w:r w:rsidRPr="00D85F5D">
        <w:rPr>
          <w:rFonts w:eastAsia="仿宋_GB2312"/>
          <w:kern w:val="0"/>
          <w:sz w:val="32"/>
          <w:szCs w:val="32"/>
        </w:rPr>
        <w:t>17</w:t>
      </w:r>
      <w:r w:rsidRPr="00D85F5D">
        <w:rPr>
          <w:rFonts w:eastAsia="仿宋_GB2312"/>
          <w:kern w:val="0"/>
          <w:sz w:val="32"/>
          <w:szCs w:val="32"/>
        </w:rPr>
        <w:t>、</w:t>
      </w:r>
      <w:r w:rsidRPr="00D85F5D">
        <w:rPr>
          <w:rFonts w:eastAsia="仿宋_GB2312"/>
          <w:kern w:val="0"/>
          <w:sz w:val="32"/>
          <w:szCs w:val="32"/>
        </w:rPr>
        <w:t>35</w:t>
      </w:r>
      <w:r w:rsidRPr="00D85F5D">
        <w:rPr>
          <w:rFonts w:eastAsia="仿宋_GB2312"/>
          <w:kern w:val="0"/>
          <w:sz w:val="32"/>
          <w:szCs w:val="32"/>
        </w:rPr>
        <w:t>）。</w:t>
      </w:r>
    </w:p>
    <w:p w14:paraId="44706BF7"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苯胺在大鼠体内</w:t>
      </w:r>
      <w:r w:rsidRPr="00D85F5D">
        <w:rPr>
          <w:rFonts w:eastAsia="仿宋_GB2312"/>
          <w:sz w:val="32"/>
          <w:szCs w:val="32"/>
        </w:rPr>
        <w:t>诱导</w:t>
      </w:r>
      <w:r w:rsidRPr="00D85F5D">
        <w:rPr>
          <w:rFonts w:eastAsia="仿宋_GB2312"/>
          <w:kern w:val="0"/>
          <w:sz w:val="32"/>
          <w:szCs w:val="32"/>
        </w:rPr>
        <w:t>的</w:t>
      </w:r>
      <w:r w:rsidRPr="00D85F5D">
        <w:rPr>
          <w:rFonts w:eastAsia="仿宋_GB2312"/>
          <w:sz w:val="32"/>
          <w:szCs w:val="32"/>
        </w:rPr>
        <w:t>致瘤性的剂量</w:t>
      </w:r>
      <w:r w:rsidRPr="00D85F5D">
        <w:rPr>
          <w:rFonts w:eastAsia="仿宋_GB2312"/>
          <w:kern w:val="0"/>
          <w:sz w:val="32"/>
          <w:szCs w:val="32"/>
        </w:rPr>
        <w:t>反应呈非线性，支持了这种源于毒性的致癌作用方式（参考文献</w:t>
      </w:r>
      <w:r w:rsidRPr="00D85F5D">
        <w:rPr>
          <w:rFonts w:eastAsia="仿宋_GB2312"/>
          <w:kern w:val="0"/>
          <w:sz w:val="32"/>
          <w:szCs w:val="32"/>
        </w:rPr>
        <w:t>36</w:t>
      </w:r>
      <w:r w:rsidRPr="00D85F5D">
        <w:rPr>
          <w:rFonts w:eastAsia="仿宋_GB2312"/>
          <w:kern w:val="0"/>
          <w:sz w:val="32"/>
          <w:szCs w:val="32"/>
        </w:rPr>
        <w:t>）。在使用了相同大鼠品系的</w:t>
      </w:r>
      <w:r w:rsidRPr="00D85F5D">
        <w:rPr>
          <w:rFonts w:eastAsia="仿宋_GB2312"/>
          <w:kern w:val="0"/>
          <w:sz w:val="32"/>
          <w:szCs w:val="32"/>
        </w:rPr>
        <w:t>NCI</w:t>
      </w:r>
      <w:r w:rsidRPr="00D85F5D">
        <w:rPr>
          <w:rFonts w:eastAsia="仿宋_GB2312"/>
          <w:kern w:val="0"/>
          <w:sz w:val="32"/>
          <w:szCs w:val="32"/>
        </w:rPr>
        <w:t>和</w:t>
      </w:r>
      <w:r w:rsidRPr="00D85F5D">
        <w:rPr>
          <w:rFonts w:eastAsia="仿宋_GB2312"/>
          <w:kern w:val="0"/>
          <w:sz w:val="32"/>
          <w:szCs w:val="32"/>
        </w:rPr>
        <w:t>CIIT</w:t>
      </w:r>
      <w:r w:rsidRPr="00D85F5D">
        <w:rPr>
          <w:rFonts w:eastAsia="仿宋_GB2312"/>
          <w:kern w:val="0"/>
          <w:sz w:val="32"/>
          <w:szCs w:val="32"/>
        </w:rPr>
        <w:t>的研究中，饮食给予</w:t>
      </w:r>
      <w:r w:rsidRPr="00D85F5D">
        <w:rPr>
          <w:rFonts w:eastAsia="仿宋_GB2312"/>
          <w:kern w:val="0"/>
          <w:sz w:val="32"/>
          <w:szCs w:val="32"/>
        </w:rPr>
        <w:t>0.02%</w:t>
      </w:r>
      <w:r w:rsidRPr="00D85F5D">
        <w:rPr>
          <w:rFonts w:eastAsia="仿宋_GB2312"/>
          <w:kern w:val="0"/>
          <w:sz w:val="32"/>
          <w:szCs w:val="32"/>
        </w:rPr>
        <w:t>浓度的盐酸苯胺未引起肿瘤的形成（大约等于</w:t>
      </w:r>
      <w:r w:rsidRPr="00D85F5D">
        <w:rPr>
          <w:rFonts w:eastAsia="仿宋_GB2312"/>
          <w:kern w:val="0"/>
          <w:sz w:val="32"/>
          <w:szCs w:val="32"/>
        </w:rPr>
        <w:t>7.2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天的苯胺给予雄性）。这一点与评估脾脏中由苯胺衍生的结合放射性标记物的蓄积模式的研究（参考文献</w:t>
      </w:r>
      <w:r w:rsidRPr="00D85F5D">
        <w:rPr>
          <w:rFonts w:eastAsia="仿宋_GB2312"/>
          <w:kern w:val="0"/>
          <w:sz w:val="32"/>
          <w:szCs w:val="32"/>
        </w:rPr>
        <w:t>37</w:t>
      </w:r>
      <w:r w:rsidRPr="00D85F5D">
        <w:rPr>
          <w:rFonts w:eastAsia="仿宋_GB2312"/>
          <w:kern w:val="0"/>
          <w:sz w:val="32"/>
          <w:szCs w:val="32"/>
        </w:rPr>
        <w:t>），共同佐证了苯胺致癌性存在阈值的结论（参考文献</w:t>
      </w:r>
      <w:r w:rsidRPr="00D85F5D">
        <w:rPr>
          <w:rFonts w:eastAsia="仿宋_GB2312"/>
          <w:kern w:val="0"/>
          <w:sz w:val="32"/>
          <w:szCs w:val="32"/>
        </w:rPr>
        <w:t>36</w:t>
      </w:r>
      <w:r w:rsidRPr="00D85F5D">
        <w:rPr>
          <w:rFonts w:eastAsia="仿宋_GB2312"/>
          <w:kern w:val="0"/>
          <w:sz w:val="32"/>
          <w:szCs w:val="32"/>
        </w:rPr>
        <w:t>）。证据</w:t>
      </w:r>
      <w:r w:rsidRPr="00D85F5D">
        <w:rPr>
          <w:rFonts w:eastAsia="仿宋_GB2312"/>
          <w:sz w:val="32"/>
          <w:szCs w:val="32"/>
        </w:rPr>
        <w:t>为支持</w:t>
      </w:r>
      <w:r w:rsidRPr="00D85F5D">
        <w:rPr>
          <w:rFonts w:eastAsia="仿宋_GB2312"/>
          <w:kern w:val="0"/>
          <w:sz w:val="32"/>
          <w:szCs w:val="32"/>
        </w:rPr>
        <w:t>这些肿瘤并非由主要诱变作用方式产生的结论提供了有</w:t>
      </w:r>
      <w:r w:rsidRPr="00D85F5D">
        <w:rPr>
          <w:rFonts w:eastAsia="仿宋_GB2312"/>
          <w:kern w:val="0"/>
          <w:sz w:val="32"/>
          <w:szCs w:val="32"/>
        </w:rPr>
        <w:lastRenderedPageBreak/>
        <w:t>力的支撑（参考文献</w:t>
      </w:r>
      <w:r w:rsidRPr="00D85F5D">
        <w:rPr>
          <w:rFonts w:eastAsia="仿宋_GB2312"/>
          <w:kern w:val="0"/>
          <w:sz w:val="32"/>
          <w:szCs w:val="32"/>
        </w:rPr>
        <w:t>38</w:t>
      </w:r>
      <w:r w:rsidRPr="00D85F5D">
        <w:rPr>
          <w:rFonts w:eastAsia="仿宋_GB2312"/>
          <w:kern w:val="0"/>
          <w:sz w:val="32"/>
          <w:szCs w:val="32"/>
        </w:rPr>
        <w:t>）。</w:t>
      </w:r>
    </w:p>
    <w:p w14:paraId="27EABEB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87" w:name="_Toc83658873"/>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87"/>
    </w:p>
    <w:p w14:paraId="73A45AF5" w14:textId="77777777" w:rsidR="00E451E0" w:rsidRPr="00D85F5D" w:rsidRDefault="00E451E0" w:rsidP="00BA6CD9">
      <w:pPr>
        <w:spacing w:line="360" w:lineRule="auto"/>
        <w:ind w:firstLineChars="200" w:firstLine="640"/>
        <w:rPr>
          <w:rFonts w:eastAsia="仿宋_GB2312"/>
          <w:sz w:val="32"/>
          <w:szCs w:val="32"/>
        </w:rPr>
      </w:pPr>
      <w:r w:rsidRPr="00D85F5D">
        <w:rPr>
          <w:rFonts w:eastAsia="仿宋_GB2312"/>
          <w:kern w:val="0"/>
          <w:sz w:val="32"/>
          <w:szCs w:val="32"/>
        </w:rPr>
        <w:t>EPA</w:t>
      </w:r>
      <w:r w:rsidRPr="00D85F5D">
        <w:rPr>
          <w:rFonts w:eastAsia="仿宋_GB2312"/>
          <w:sz w:val="32"/>
          <w:szCs w:val="32"/>
        </w:rPr>
        <w:t>（参考文献</w:t>
      </w:r>
      <w:r w:rsidRPr="00D85F5D">
        <w:rPr>
          <w:rFonts w:eastAsia="仿宋_GB2312"/>
          <w:sz w:val="32"/>
          <w:szCs w:val="32"/>
        </w:rPr>
        <w:t>39</w:t>
      </w:r>
      <w:r w:rsidRPr="00D85F5D">
        <w:rPr>
          <w:rFonts w:eastAsia="仿宋_GB2312"/>
          <w:sz w:val="32"/>
          <w:szCs w:val="32"/>
        </w:rPr>
        <w:t>）基于</w:t>
      </w:r>
      <w:r w:rsidRPr="00D85F5D">
        <w:rPr>
          <w:rFonts w:eastAsia="仿宋_GB2312"/>
          <w:sz w:val="32"/>
          <w:szCs w:val="32"/>
        </w:rPr>
        <w:t>CIIT</w:t>
      </w:r>
      <w:r w:rsidRPr="00D85F5D">
        <w:rPr>
          <w:rFonts w:eastAsia="仿宋_GB2312"/>
          <w:sz w:val="32"/>
          <w:szCs w:val="32"/>
        </w:rPr>
        <w:t>的一项研究（参考文献</w:t>
      </w:r>
      <w:r w:rsidRPr="00D85F5D">
        <w:rPr>
          <w:rFonts w:eastAsia="仿宋_GB2312"/>
          <w:sz w:val="32"/>
          <w:szCs w:val="32"/>
        </w:rPr>
        <w:t>26</w:t>
      </w:r>
      <w:r w:rsidRPr="00D85F5D">
        <w:rPr>
          <w:rFonts w:eastAsia="仿宋_GB2312"/>
          <w:sz w:val="32"/>
          <w:szCs w:val="32"/>
        </w:rPr>
        <w:t>），概括了一份苯胺的量化癌症风险评估。得到了癌症效价斜率曲线为</w:t>
      </w:r>
      <w:r w:rsidRPr="00D85F5D">
        <w:rPr>
          <w:rFonts w:eastAsia="仿宋_GB2312"/>
          <w:sz w:val="32"/>
          <w:szCs w:val="32"/>
        </w:rPr>
        <w:t>0.0057/mg/kg/</w:t>
      </w:r>
      <w:r w:rsidRPr="00D85F5D">
        <w:rPr>
          <w:rFonts w:eastAsia="仿宋_GB2312"/>
          <w:sz w:val="32"/>
          <w:szCs w:val="32"/>
        </w:rPr>
        <w:t>天，并且与十万分之一的终生致癌风险水平相关的剂量计算值为</w:t>
      </w:r>
      <w:r w:rsidRPr="00D85F5D">
        <w:rPr>
          <w:rFonts w:eastAsia="仿宋_GB2312"/>
          <w:sz w:val="32"/>
          <w:szCs w:val="32"/>
        </w:rPr>
        <w:t>120</w:t>
      </w:r>
      <w:r w:rsidRPr="00D85F5D">
        <w:rPr>
          <w:rFonts w:eastAsia="仿宋_GB2312" w:hint="eastAsia"/>
          <w:sz w:val="32"/>
          <w:szCs w:val="32"/>
        </w:rPr>
        <w:t xml:space="preserve"> </w:t>
      </w:r>
      <w:r w:rsidRPr="00D85F5D">
        <w:rPr>
          <w:rFonts w:eastAsia="仿宋_GB2312"/>
          <w:kern w:val="0"/>
          <w:sz w:val="32"/>
          <w:szCs w:val="32"/>
        </w:rPr>
        <w:t>μg/</w:t>
      </w:r>
      <w:r w:rsidRPr="00D85F5D">
        <w:rPr>
          <w:rFonts w:eastAsia="仿宋_GB2312"/>
          <w:kern w:val="0"/>
          <w:sz w:val="32"/>
          <w:szCs w:val="32"/>
        </w:rPr>
        <w:t>天。但是，该评估指出由于苯胺在脾脏中的蓄积呈非线性，因此这种方法可能并非推导斜率因子的最佳方法（参考文献</w:t>
      </w:r>
      <w:r w:rsidRPr="00D85F5D">
        <w:rPr>
          <w:rFonts w:eastAsia="仿宋_GB2312"/>
          <w:kern w:val="0"/>
          <w:sz w:val="32"/>
          <w:szCs w:val="32"/>
        </w:rPr>
        <w:t>39</w:t>
      </w:r>
      <w:r w:rsidRPr="00D85F5D">
        <w:rPr>
          <w:rFonts w:eastAsia="仿宋_GB2312"/>
          <w:kern w:val="0"/>
          <w:sz w:val="32"/>
          <w:szCs w:val="32"/>
        </w:rPr>
        <w:t>）。低于</w:t>
      </w:r>
      <w:r w:rsidRPr="00D85F5D">
        <w:rPr>
          <w:rFonts w:eastAsia="仿宋_GB2312"/>
          <w:kern w:val="0"/>
          <w:sz w:val="32"/>
          <w:szCs w:val="32"/>
        </w:rPr>
        <w:t>10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剂量下观察到了苯胺的最小蓄积量，并未观察到铁血黄素；根据已知观察到大鼠体内铁血黄素对脾脏肿瘤的诱导可能非常重要。</w:t>
      </w:r>
    </w:p>
    <w:p w14:paraId="0342645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88" w:name="_Toc83658874"/>
      <w:r w:rsidRPr="00D85F5D">
        <w:rPr>
          <w:rFonts w:eastAsia="方正小标宋简体"/>
          <w:b/>
          <w:bCs/>
          <w:kern w:val="44"/>
          <w:sz w:val="36"/>
          <w:szCs w:val="32"/>
        </w:rPr>
        <w:t>每日允许暴露量（</w:t>
      </w:r>
      <w:r w:rsidRPr="00D85F5D">
        <w:rPr>
          <w:rFonts w:eastAsia="方正小标宋简体"/>
          <w:b/>
          <w:bCs/>
          <w:kern w:val="44"/>
          <w:sz w:val="36"/>
          <w:szCs w:val="32"/>
        </w:rPr>
        <w:t>PDE</w:t>
      </w:r>
      <w:r w:rsidRPr="00D85F5D">
        <w:rPr>
          <w:rFonts w:eastAsia="方正小标宋简体"/>
          <w:b/>
          <w:bCs/>
          <w:kern w:val="44"/>
          <w:sz w:val="36"/>
          <w:szCs w:val="32"/>
        </w:rPr>
        <w:t>）</w:t>
      </w:r>
      <w:bookmarkEnd w:id="88"/>
    </w:p>
    <w:p w14:paraId="2510107C" w14:textId="77777777" w:rsidR="00E451E0" w:rsidRPr="00D85F5D" w:rsidRDefault="00E451E0">
      <w:pPr>
        <w:spacing w:line="360" w:lineRule="auto"/>
        <w:ind w:firstLineChars="200" w:firstLine="640"/>
        <w:rPr>
          <w:rFonts w:eastAsia="仿宋_GB2312"/>
          <w:bCs/>
          <w:kern w:val="0"/>
          <w:sz w:val="32"/>
          <w:szCs w:val="32"/>
        </w:rPr>
      </w:pPr>
      <w:r w:rsidRPr="00D85F5D">
        <w:rPr>
          <w:rFonts w:eastAsia="仿宋_GB2312"/>
          <w:bCs/>
          <w:kern w:val="0"/>
          <w:sz w:val="32"/>
          <w:szCs w:val="32"/>
        </w:rPr>
        <w:t>由于大鼠脾脏中肿瘤发生呈非线性的剂量反应，苯胺不具有致突变性，且遗传毒性并非是苯胺致癌性作用方式的关键点，因此根据线性外推苯胺对该肿瘤形成的</w:t>
      </w:r>
      <w:r w:rsidRPr="00D85F5D">
        <w:rPr>
          <w:rFonts w:eastAsia="仿宋_GB2312"/>
          <w:bCs/>
          <w:kern w:val="0"/>
          <w:sz w:val="32"/>
          <w:szCs w:val="32"/>
        </w:rPr>
        <w:t>AI</w:t>
      </w:r>
      <w:r w:rsidRPr="00D85F5D">
        <w:rPr>
          <w:rFonts w:eastAsia="仿宋_GB2312"/>
          <w:bCs/>
          <w:kern w:val="0"/>
          <w:sz w:val="32"/>
          <w:szCs w:val="32"/>
        </w:rPr>
        <w:t>值是不合理的。</w:t>
      </w:r>
      <w:r w:rsidRPr="00D85F5D">
        <w:rPr>
          <w:rFonts w:eastAsia="仿宋_GB2312"/>
          <w:bCs/>
          <w:kern w:val="0"/>
          <w:sz w:val="32"/>
          <w:szCs w:val="32"/>
        </w:rPr>
        <w:t>PDE</w:t>
      </w:r>
      <w:r w:rsidRPr="00D85F5D">
        <w:rPr>
          <w:rFonts w:eastAsia="仿宋_GB2312"/>
          <w:bCs/>
          <w:kern w:val="0"/>
          <w:sz w:val="32"/>
          <w:szCs w:val="32"/>
        </w:rPr>
        <w:t>是使用</w:t>
      </w:r>
      <w:r w:rsidRPr="00D85F5D">
        <w:rPr>
          <w:rFonts w:eastAsia="仿宋_GB2312"/>
          <w:bCs/>
          <w:kern w:val="0"/>
          <w:sz w:val="32"/>
          <w:szCs w:val="32"/>
        </w:rPr>
        <w:t>ICH Q3C</w:t>
      </w:r>
      <w:r w:rsidRPr="00D85F5D">
        <w:rPr>
          <w:rFonts w:eastAsia="仿宋_GB2312"/>
          <w:bCs/>
          <w:kern w:val="0"/>
          <w:sz w:val="32"/>
          <w:szCs w:val="32"/>
        </w:rPr>
        <w:t>中定义的过程推导出来的（参考文献</w:t>
      </w:r>
      <w:r w:rsidRPr="00D85F5D">
        <w:rPr>
          <w:rFonts w:eastAsia="仿宋_GB2312"/>
          <w:bCs/>
          <w:kern w:val="0"/>
          <w:sz w:val="32"/>
          <w:szCs w:val="32"/>
        </w:rPr>
        <w:t>40</w:t>
      </w:r>
      <w:r w:rsidRPr="00D85F5D">
        <w:rPr>
          <w:rFonts w:eastAsia="仿宋_GB2312"/>
          <w:bCs/>
          <w:kern w:val="0"/>
          <w:sz w:val="32"/>
          <w:szCs w:val="32"/>
        </w:rPr>
        <w:t>）。</w:t>
      </w:r>
    </w:p>
    <w:p w14:paraId="7455255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选作计算</w:t>
      </w:r>
      <w:r w:rsidRPr="00D85F5D">
        <w:rPr>
          <w:rFonts w:eastAsia="仿宋_GB2312"/>
          <w:kern w:val="0"/>
          <w:sz w:val="32"/>
          <w:szCs w:val="32"/>
        </w:rPr>
        <w:t>PDE</w:t>
      </w:r>
      <w:r w:rsidRPr="00D85F5D">
        <w:rPr>
          <w:rFonts w:eastAsia="仿宋_GB2312"/>
          <w:kern w:val="0"/>
          <w:sz w:val="32"/>
          <w:szCs w:val="32"/>
        </w:rPr>
        <w:t>研究的理由</w:t>
      </w:r>
    </w:p>
    <w:p w14:paraId="01863F3E"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使用了来自</w:t>
      </w:r>
      <w:r w:rsidRPr="00D85F5D">
        <w:rPr>
          <w:rFonts w:eastAsia="仿宋_GB2312"/>
          <w:kern w:val="0"/>
          <w:sz w:val="32"/>
          <w:szCs w:val="32"/>
        </w:rPr>
        <w:t>CIIT</w:t>
      </w:r>
      <w:r w:rsidRPr="00D85F5D">
        <w:rPr>
          <w:rFonts w:eastAsia="仿宋_GB2312"/>
          <w:kern w:val="0"/>
          <w:sz w:val="32"/>
          <w:szCs w:val="32"/>
        </w:rPr>
        <w:t>一项为期</w:t>
      </w:r>
      <w:r w:rsidRPr="00D85F5D">
        <w:rPr>
          <w:rFonts w:eastAsia="仿宋_GB2312"/>
          <w:kern w:val="0"/>
          <w:sz w:val="32"/>
          <w:szCs w:val="32"/>
        </w:rPr>
        <w:t>2</w:t>
      </w:r>
      <w:r w:rsidRPr="00D85F5D">
        <w:rPr>
          <w:rFonts w:eastAsia="仿宋_GB2312"/>
          <w:kern w:val="0"/>
          <w:sz w:val="32"/>
          <w:szCs w:val="32"/>
        </w:rPr>
        <w:t>年的大鼠致癌性研究（参考文献</w:t>
      </w:r>
      <w:r w:rsidRPr="00D85F5D">
        <w:rPr>
          <w:rFonts w:eastAsia="仿宋_GB2312"/>
          <w:kern w:val="0"/>
          <w:sz w:val="32"/>
          <w:szCs w:val="32"/>
        </w:rPr>
        <w:t>26</w:t>
      </w:r>
      <w:r w:rsidRPr="00D85F5D">
        <w:rPr>
          <w:rFonts w:eastAsia="仿宋_GB2312"/>
          <w:kern w:val="0"/>
          <w:sz w:val="32"/>
          <w:szCs w:val="32"/>
        </w:rPr>
        <w:t>）的数据。</w:t>
      </w:r>
      <w:r w:rsidRPr="00D85F5D">
        <w:rPr>
          <w:rFonts w:eastAsia="仿宋_GB2312"/>
          <w:sz w:val="32"/>
          <w:szCs w:val="32"/>
        </w:rPr>
        <w:t>喂饲法</w:t>
      </w:r>
      <w:r w:rsidRPr="00D85F5D">
        <w:rPr>
          <w:rFonts w:eastAsia="仿宋_GB2312"/>
          <w:kern w:val="0"/>
          <w:sz w:val="32"/>
          <w:szCs w:val="32"/>
        </w:rPr>
        <w:t>200</w:t>
      </w:r>
      <w:r w:rsidRPr="00D85F5D">
        <w:rPr>
          <w:rFonts w:eastAsia="仿宋_GB2312"/>
          <w:kern w:val="0"/>
          <w:sz w:val="32"/>
          <w:szCs w:val="32"/>
        </w:rPr>
        <w:t>、</w:t>
      </w:r>
      <w:r w:rsidRPr="00D85F5D">
        <w:rPr>
          <w:rFonts w:eastAsia="仿宋_GB2312"/>
          <w:kern w:val="0"/>
          <w:sz w:val="32"/>
          <w:szCs w:val="32"/>
        </w:rPr>
        <w:t>600</w:t>
      </w:r>
      <w:r w:rsidRPr="00D85F5D">
        <w:rPr>
          <w:rFonts w:eastAsia="仿宋_GB2312"/>
          <w:kern w:val="0"/>
          <w:sz w:val="32"/>
          <w:szCs w:val="32"/>
        </w:rPr>
        <w:t>和</w:t>
      </w:r>
      <w:r w:rsidRPr="00D85F5D">
        <w:rPr>
          <w:rFonts w:eastAsia="仿宋_GB2312"/>
          <w:kern w:val="0"/>
          <w:sz w:val="32"/>
          <w:szCs w:val="32"/>
        </w:rPr>
        <w:t>2000 ppm</w:t>
      </w:r>
      <w:r w:rsidRPr="00D85F5D">
        <w:rPr>
          <w:rFonts w:eastAsia="仿宋_GB2312"/>
          <w:kern w:val="0"/>
          <w:sz w:val="32"/>
          <w:szCs w:val="32"/>
        </w:rPr>
        <w:t>的盐酸苯胺相当于</w:t>
      </w:r>
      <w:r w:rsidRPr="00D85F5D">
        <w:rPr>
          <w:rFonts w:eastAsia="仿宋_GB2312"/>
          <w:kern w:val="0"/>
          <w:sz w:val="32"/>
          <w:szCs w:val="32"/>
        </w:rPr>
        <w:t>7.2</w:t>
      </w:r>
      <w:r w:rsidRPr="00D85F5D">
        <w:rPr>
          <w:rFonts w:eastAsia="仿宋_GB2312"/>
          <w:kern w:val="0"/>
          <w:sz w:val="32"/>
          <w:szCs w:val="32"/>
        </w:rPr>
        <w:t>、</w:t>
      </w:r>
      <w:r w:rsidRPr="00D85F5D">
        <w:rPr>
          <w:rFonts w:eastAsia="仿宋_GB2312"/>
          <w:kern w:val="0"/>
          <w:sz w:val="32"/>
          <w:szCs w:val="32"/>
        </w:rPr>
        <w:t>22</w:t>
      </w:r>
      <w:r w:rsidRPr="00D85F5D">
        <w:rPr>
          <w:rFonts w:eastAsia="仿宋_GB2312"/>
          <w:kern w:val="0"/>
          <w:sz w:val="32"/>
          <w:szCs w:val="32"/>
        </w:rPr>
        <w:t>和</w:t>
      </w:r>
      <w:r w:rsidRPr="00D85F5D">
        <w:rPr>
          <w:rFonts w:eastAsia="仿宋_GB2312"/>
          <w:kern w:val="0"/>
          <w:sz w:val="32"/>
          <w:szCs w:val="32"/>
        </w:rPr>
        <w:t>72 mg/kg/</w:t>
      </w:r>
      <w:r w:rsidRPr="00D85F5D">
        <w:rPr>
          <w:rFonts w:eastAsia="仿宋_GB2312"/>
          <w:kern w:val="0"/>
          <w:sz w:val="32"/>
          <w:szCs w:val="32"/>
        </w:rPr>
        <w:t>天的苯胺剂量水平。</w:t>
      </w:r>
      <w:r w:rsidRPr="00D85F5D">
        <w:rPr>
          <w:rFonts w:eastAsia="仿宋_GB2312"/>
          <w:sz w:val="32"/>
          <w:szCs w:val="32"/>
        </w:rPr>
        <w:t>在大剂量雄性中观察到肿瘤，并在</w:t>
      </w:r>
      <w:r w:rsidRPr="00D85F5D">
        <w:rPr>
          <w:rFonts w:eastAsia="仿宋_GB2312"/>
          <w:sz w:val="32"/>
          <w:szCs w:val="32"/>
        </w:rPr>
        <w:t>22 mg/kg/</w:t>
      </w:r>
      <w:r w:rsidRPr="00D85F5D">
        <w:rPr>
          <w:rFonts w:eastAsia="仿宋_GB2312"/>
          <w:sz w:val="32"/>
          <w:szCs w:val="32"/>
        </w:rPr>
        <w:t>天组发现一个脾脏间质肉瘤。</w:t>
      </w:r>
      <w:r w:rsidRPr="00D85F5D">
        <w:rPr>
          <w:rFonts w:eastAsia="仿宋_GB2312"/>
          <w:kern w:val="0"/>
          <w:sz w:val="32"/>
          <w:szCs w:val="32"/>
        </w:rPr>
        <w:t>基于这些数据，</w:t>
      </w:r>
      <w:r w:rsidRPr="00D85F5D">
        <w:rPr>
          <w:rFonts w:eastAsia="仿宋_GB2312"/>
          <w:kern w:val="0"/>
          <w:sz w:val="32"/>
          <w:szCs w:val="32"/>
        </w:rPr>
        <w:t>7.2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天的最低剂量被用来作为肿瘤的</w:t>
      </w:r>
      <w:r w:rsidRPr="00D85F5D">
        <w:rPr>
          <w:rFonts w:eastAsia="仿宋_GB2312"/>
          <w:sz w:val="32"/>
          <w:szCs w:val="32"/>
        </w:rPr>
        <w:t>未观察到作用水平</w:t>
      </w:r>
      <w:r w:rsidRPr="00D85F5D">
        <w:rPr>
          <w:rFonts w:eastAsia="仿宋_GB2312"/>
          <w:kern w:val="0"/>
          <w:sz w:val="32"/>
          <w:szCs w:val="32"/>
        </w:rPr>
        <w:t>（</w:t>
      </w:r>
      <w:r w:rsidRPr="00D85F5D">
        <w:rPr>
          <w:rFonts w:eastAsia="仿宋_GB2312"/>
          <w:kern w:val="0"/>
          <w:sz w:val="32"/>
          <w:szCs w:val="32"/>
        </w:rPr>
        <w:t>NOEL</w:t>
      </w:r>
      <w:r w:rsidRPr="00D85F5D">
        <w:rPr>
          <w:rFonts w:eastAsia="仿宋_GB2312"/>
          <w:kern w:val="0"/>
          <w:sz w:val="32"/>
          <w:szCs w:val="32"/>
        </w:rPr>
        <w:t>）。</w:t>
      </w:r>
    </w:p>
    <w:p w14:paraId="1634EFB0" w14:textId="77777777" w:rsidR="00E451E0" w:rsidRPr="00D85F5D" w:rsidRDefault="00E451E0">
      <w:pPr>
        <w:autoSpaceDE w:val="0"/>
        <w:autoSpaceDN w:val="0"/>
        <w:adjustRightInd w:val="0"/>
        <w:spacing w:line="360" w:lineRule="auto"/>
        <w:rPr>
          <w:rFonts w:eastAsia="仿宋_GB2312"/>
          <w:kern w:val="0"/>
          <w:sz w:val="32"/>
          <w:szCs w:val="32"/>
        </w:rPr>
      </w:pPr>
      <w:bookmarkStart w:id="89" w:name="_Toc508616163"/>
      <w:bookmarkStart w:id="90" w:name="_Toc508613953"/>
      <w:r w:rsidRPr="00D85F5D">
        <w:rPr>
          <w:rFonts w:eastAsia="仿宋_GB2312"/>
          <w:kern w:val="0"/>
          <w:sz w:val="32"/>
          <w:szCs w:val="32"/>
        </w:rPr>
        <w:lastRenderedPageBreak/>
        <w:t>PDE</w:t>
      </w:r>
      <w:r w:rsidRPr="00D85F5D">
        <w:rPr>
          <w:rFonts w:eastAsia="仿宋_GB2312"/>
          <w:kern w:val="0"/>
          <w:sz w:val="32"/>
          <w:szCs w:val="32"/>
        </w:rPr>
        <w:t>的计算：</w:t>
      </w:r>
      <w:r w:rsidRPr="00D85F5D">
        <w:rPr>
          <w:rFonts w:eastAsia="仿宋_GB2312"/>
          <w:kern w:val="0"/>
          <w:sz w:val="32"/>
          <w:szCs w:val="32"/>
        </w:rPr>
        <w:t>(NOEL×</w:t>
      </w:r>
      <w:r w:rsidRPr="00D85F5D">
        <w:rPr>
          <w:rFonts w:eastAsia="仿宋_GB2312"/>
          <w:kern w:val="0"/>
          <w:sz w:val="32"/>
          <w:szCs w:val="32"/>
        </w:rPr>
        <w:t>体重</w:t>
      </w:r>
      <w:r w:rsidRPr="00D85F5D">
        <w:rPr>
          <w:rFonts w:eastAsia="仿宋_GB2312"/>
          <w:sz w:val="32"/>
          <w:szCs w:val="32"/>
        </w:rPr>
        <w:t>校准</w:t>
      </w:r>
      <w:r w:rsidRPr="00D85F5D">
        <w:rPr>
          <w:rFonts w:eastAsia="仿宋_GB2312"/>
          <w:kern w:val="0"/>
          <w:sz w:val="32"/>
          <w:szCs w:val="32"/>
        </w:rPr>
        <w:t>(kg)) / F1 × F2 × F3 × F4 × F5</w:t>
      </w:r>
      <w:bookmarkEnd w:id="89"/>
      <w:bookmarkEnd w:id="90"/>
    </w:p>
    <w:p w14:paraId="07DBF554"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ICH Q3C</w:t>
      </w:r>
      <w:r w:rsidRPr="00D85F5D">
        <w:rPr>
          <w:rFonts w:eastAsia="仿宋_GB2312"/>
          <w:kern w:val="0"/>
          <w:sz w:val="32"/>
          <w:szCs w:val="32"/>
        </w:rPr>
        <w:t>中提到的以下安全因素已被用于确定苯胺的</w:t>
      </w:r>
      <w:r w:rsidRPr="00D85F5D">
        <w:rPr>
          <w:rFonts w:eastAsia="仿宋_GB2312"/>
          <w:kern w:val="0"/>
          <w:sz w:val="32"/>
          <w:szCs w:val="32"/>
        </w:rPr>
        <w:t>PDE</w:t>
      </w:r>
      <w:r w:rsidRPr="00D85F5D">
        <w:rPr>
          <w:rFonts w:eastAsia="仿宋_GB2312"/>
          <w:kern w:val="0"/>
          <w:sz w:val="32"/>
          <w:szCs w:val="32"/>
        </w:rPr>
        <w:t>：</w:t>
      </w:r>
    </w:p>
    <w:p w14:paraId="1C5F53F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F1 = 5</w:t>
      </w:r>
      <w:r w:rsidRPr="00D85F5D">
        <w:rPr>
          <w:rFonts w:eastAsia="仿宋_GB2312"/>
          <w:kern w:val="0"/>
          <w:sz w:val="32"/>
          <w:szCs w:val="32"/>
        </w:rPr>
        <w:t>（从大鼠到人）种属间差异系数</w:t>
      </w:r>
    </w:p>
    <w:p w14:paraId="1024447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F2=10</w:t>
      </w:r>
      <w:r w:rsidRPr="00D85F5D">
        <w:rPr>
          <w:rFonts w:eastAsia="仿宋_GB2312"/>
          <w:kern w:val="0"/>
          <w:sz w:val="32"/>
          <w:szCs w:val="32"/>
        </w:rPr>
        <w:t>（个体间差异系数）</w:t>
      </w:r>
    </w:p>
    <w:p w14:paraId="5A64623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F3=1</w:t>
      </w:r>
      <w:r w:rsidRPr="00D85F5D">
        <w:rPr>
          <w:rFonts w:eastAsia="仿宋_GB2312"/>
          <w:kern w:val="0"/>
          <w:sz w:val="32"/>
          <w:szCs w:val="32"/>
        </w:rPr>
        <w:t>（研究</w:t>
      </w:r>
      <w:r w:rsidRPr="00D85F5D">
        <w:rPr>
          <w:rFonts w:eastAsia="仿宋_GB2312"/>
          <w:sz w:val="32"/>
          <w:szCs w:val="32"/>
        </w:rPr>
        <w:t>持续</w:t>
      </w:r>
      <w:r w:rsidRPr="00D85F5D">
        <w:rPr>
          <w:rFonts w:eastAsia="仿宋_GB2312"/>
          <w:kern w:val="0"/>
          <w:sz w:val="32"/>
          <w:szCs w:val="32"/>
        </w:rPr>
        <w:t>时间至少为动物寿命的一半）</w:t>
      </w:r>
    </w:p>
    <w:p w14:paraId="581992C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F4=10</w:t>
      </w:r>
      <w:r w:rsidRPr="00D85F5D">
        <w:rPr>
          <w:rFonts w:eastAsia="仿宋_GB2312"/>
          <w:kern w:val="0"/>
          <w:sz w:val="32"/>
          <w:szCs w:val="32"/>
        </w:rPr>
        <w:t>（严重毒性</w:t>
      </w:r>
      <w:r w:rsidRPr="00D85F5D">
        <w:rPr>
          <w:rFonts w:eastAsia="仿宋_GB2312"/>
          <w:kern w:val="0"/>
          <w:sz w:val="32"/>
          <w:szCs w:val="32"/>
        </w:rPr>
        <w:t xml:space="preserve"> - </w:t>
      </w:r>
      <w:r w:rsidRPr="00D85F5D">
        <w:rPr>
          <w:rFonts w:eastAsia="仿宋_GB2312"/>
          <w:kern w:val="0"/>
          <w:sz w:val="32"/>
          <w:szCs w:val="32"/>
        </w:rPr>
        <w:t>非</w:t>
      </w:r>
      <w:r w:rsidRPr="00D85F5D">
        <w:rPr>
          <w:rFonts w:eastAsia="仿宋_GB2312"/>
          <w:sz w:val="32"/>
          <w:szCs w:val="32"/>
        </w:rPr>
        <w:t>遗传</w:t>
      </w:r>
      <w:r w:rsidRPr="00D85F5D">
        <w:rPr>
          <w:rFonts w:eastAsia="仿宋_GB2312"/>
          <w:kern w:val="0"/>
          <w:sz w:val="32"/>
          <w:szCs w:val="32"/>
        </w:rPr>
        <w:t>毒性致癌性）</w:t>
      </w:r>
    </w:p>
    <w:p w14:paraId="6821429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F5=1</w:t>
      </w:r>
      <w:r w:rsidRPr="00D85F5D">
        <w:rPr>
          <w:rFonts w:eastAsia="仿宋_GB2312"/>
          <w:kern w:val="0"/>
          <w:sz w:val="32"/>
          <w:szCs w:val="32"/>
        </w:rPr>
        <w:t>（使用</w:t>
      </w:r>
      <w:r w:rsidRPr="00D85F5D">
        <w:rPr>
          <w:rFonts w:eastAsia="仿宋_GB2312"/>
          <w:kern w:val="0"/>
          <w:sz w:val="32"/>
          <w:szCs w:val="32"/>
        </w:rPr>
        <w:t>NOEL</w:t>
      </w:r>
      <w:r w:rsidRPr="00D85F5D">
        <w:rPr>
          <w:rFonts w:eastAsia="仿宋_GB2312"/>
          <w:kern w:val="0"/>
          <w:sz w:val="32"/>
          <w:szCs w:val="32"/>
        </w:rPr>
        <w:t>）</w:t>
      </w:r>
    </w:p>
    <w:p w14:paraId="5F05B58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PDE=7.2 mg/kg/</w:t>
      </w:r>
      <w:r w:rsidRPr="00D85F5D">
        <w:rPr>
          <w:rFonts w:eastAsia="仿宋_GB2312"/>
          <w:kern w:val="0"/>
          <w:sz w:val="32"/>
          <w:szCs w:val="32"/>
        </w:rPr>
        <w:t>天</w:t>
      </w:r>
      <w:r w:rsidRPr="00D85F5D">
        <w:rPr>
          <w:rFonts w:eastAsia="仿宋_GB2312"/>
          <w:kern w:val="0"/>
          <w:sz w:val="32"/>
          <w:szCs w:val="32"/>
        </w:rPr>
        <w:t>× 50 kg / (5 × 10 × 1 × 10 × 1)</w:t>
      </w:r>
    </w:p>
    <w:p w14:paraId="7912388F"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终生</w:t>
      </w:r>
      <w:r w:rsidRPr="00D85F5D">
        <w:rPr>
          <w:rFonts w:eastAsia="仿宋_GB2312"/>
          <w:b/>
          <w:kern w:val="0"/>
          <w:sz w:val="32"/>
          <w:szCs w:val="32"/>
        </w:rPr>
        <w:t>PDE=720</w:t>
      </w:r>
      <w:r w:rsidRPr="00D85F5D">
        <w:rPr>
          <w:rFonts w:eastAsia="仿宋_GB2312" w:hint="eastAsia"/>
          <w:b/>
          <w:kern w:val="0"/>
          <w:sz w:val="32"/>
          <w:szCs w:val="32"/>
        </w:rPr>
        <w:t xml:space="preserve"> </w:t>
      </w:r>
      <w:r w:rsidRPr="00D85F5D">
        <w:rPr>
          <w:rFonts w:eastAsia="仿宋_GB2312"/>
          <w:b/>
          <w:bCs/>
          <w:kern w:val="0"/>
          <w:sz w:val="32"/>
          <w:szCs w:val="32"/>
        </w:rPr>
        <w:t>μg/</w:t>
      </w:r>
      <w:r w:rsidRPr="00D85F5D">
        <w:rPr>
          <w:rFonts w:eastAsia="仿宋_GB2312" w:hint="eastAsia"/>
          <w:b/>
          <w:bCs/>
          <w:kern w:val="0"/>
          <w:sz w:val="32"/>
          <w:szCs w:val="32"/>
        </w:rPr>
        <w:t>天</w:t>
      </w:r>
    </w:p>
    <w:p w14:paraId="4B10C67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91" w:name="_Toc83658875"/>
      <w:r w:rsidRPr="00D85F5D">
        <w:rPr>
          <w:rFonts w:eastAsia="方正小标宋简体"/>
          <w:b/>
          <w:bCs/>
          <w:kern w:val="44"/>
          <w:sz w:val="36"/>
          <w:szCs w:val="32"/>
        </w:rPr>
        <w:t>参考文献</w:t>
      </w:r>
      <w:bookmarkEnd w:id="91"/>
    </w:p>
    <w:p w14:paraId="5D9A1765"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Chung KT, Murdock CA, Zhou Y, Stevens SE, Li YS, Wei CI, et al. Effects of the nitrogroup on the mutagenicity and toxicity of some benzamines. Environ Mol Mutagen 1996;27:67-74.</w:t>
      </w:r>
    </w:p>
    <w:p w14:paraId="7B8073ED"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IARC. Some aromatic amines, anthraquinones and nitroso compounds, and inorganic fluorides used in drinking water and dental preparations. Monographs on the Evaluation of the Carcinogenic Risk of Chemicals to Humans. International Agency for Research on Cancer, World Health Organization, Lyon. 1982; 27:39.</w:t>
      </w:r>
    </w:p>
    <w:p w14:paraId="09EC3D11"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IARC. Genetic and related effects: An update of selected IARC Monographs from</w:t>
      </w:r>
      <w:r w:rsidRPr="00D85F5D">
        <w:rPr>
          <w:rFonts w:eastAsia="仿宋_GB2312" w:hint="eastAsia"/>
          <w:kern w:val="0"/>
          <w:sz w:val="32"/>
          <w:szCs w:val="32"/>
        </w:rPr>
        <w:t xml:space="preserve"> </w:t>
      </w:r>
      <w:r w:rsidRPr="00D85F5D">
        <w:rPr>
          <w:rFonts w:eastAsia="仿宋_GB2312"/>
          <w:kern w:val="0"/>
          <w:sz w:val="32"/>
          <w:szCs w:val="32"/>
        </w:rPr>
        <w:t>volumes 1 to 42. Monographs on the Evaluation of the Carcinogenic Risk of Chemicals to Humans. International Agency for Research on Cancer, World Health Organization, Lyon.1987. Addendum 6: 68.</w:t>
      </w:r>
    </w:p>
    <w:p w14:paraId="46EF734B"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4.</w:t>
      </w:r>
      <w:r w:rsidRPr="00D85F5D">
        <w:rPr>
          <w:rFonts w:eastAsia="仿宋_GB2312" w:hint="eastAsia"/>
          <w:kern w:val="0"/>
          <w:sz w:val="32"/>
          <w:szCs w:val="32"/>
        </w:rPr>
        <w:tab/>
      </w:r>
      <w:r w:rsidRPr="00D85F5D">
        <w:rPr>
          <w:rFonts w:eastAsia="仿宋_GB2312"/>
          <w:kern w:val="0"/>
          <w:sz w:val="32"/>
          <w:szCs w:val="32"/>
        </w:rPr>
        <w:t>IARC. Overall evaluation of carcinogenicity: An update of IARC monographs volumes 1 to 42. Monographs on the Evaluation of the Carcinogenic Risk of Chemicals to Humans. International Agency for Research on Cancer, World Health Organization, Lyon. 1987. Addendum 7: pp 99 and 362.</w:t>
      </w:r>
    </w:p>
    <w:p w14:paraId="6B26CDF9"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Jackson MA, Stack HF, Waters MD. The genetic toxicology of putative nongenotoxic carcinogens. Mutat Res 1993;296:241-77.</w:t>
      </w:r>
    </w:p>
    <w:p w14:paraId="4AB8BF78"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lang w:val="de-DE"/>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Brams A, Buchet JP, Crutzen-Fayt MC, De Meester C, Lauwerys R, Leonard A. A</w:t>
      </w:r>
      <w:r w:rsidRPr="00D85F5D">
        <w:rPr>
          <w:rFonts w:eastAsia="仿宋_GB2312" w:hint="eastAsia"/>
          <w:kern w:val="0"/>
          <w:sz w:val="32"/>
          <w:szCs w:val="32"/>
        </w:rPr>
        <w:t xml:space="preserve"> </w:t>
      </w:r>
      <w:r w:rsidRPr="00D85F5D">
        <w:rPr>
          <w:rFonts w:eastAsia="仿宋_GB2312"/>
          <w:kern w:val="0"/>
          <w:sz w:val="32"/>
          <w:szCs w:val="32"/>
        </w:rPr>
        <w:t xml:space="preserve">Comparative Study, With 40 Chemicals, of The Efficiency of </w:t>
      </w:r>
      <w:r w:rsidRPr="00D85F5D">
        <w:rPr>
          <w:rFonts w:eastAsia="仿宋_GB2312" w:hint="eastAsia"/>
          <w:kern w:val="0"/>
          <w:sz w:val="32"/>
          <w:szCs w:val="32"/>
        </w:rPr>
        <w:t>t</w:t>
      </w:r>
      <w:r w:rsidRPr="00D85F5D">
        <w:rPr>
          <w:rFonts w:eastAsia="仿宋_GB2312"/>
          <w:kern w:val="0"/>
          <w:sz w:val="32"/>
          <w:szCs w:val="32"/>
        </w:rPr>
        <w:t xml:space="preserve">he Salmonella Assay and the SOS Chromotest (Kit Procedure). </w:t>
      </w:r>
      <w:r w:rsidRPr="00D85F5D">
        <w:rPr>
          <w:rFonts w:eastAsia="仿宋_GB2312"/>
          <w:kern w:val="0"/>
          <w:sz w:val="32"/>
          <w:szCs w:val="32"/>
          <w:lang w:val="de-DE"/>
        </w:rPr>
        <w:t>Toxicol Lett 1987;38:123-33.</w:t>
      </w:r>
    </w:p>
    <w:p w14:paraId="2C963BBB"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7.</w:t>
      </w:r>
      <w:r w:rsidRPr="00D85F5D">
        <w:rPr>
          <w:rFonts w:eastAsia="仿宋_GB2312" w:hint="eastAsia"/>
          <w:kern w:val="0"/>
          <w:sz w:val="32"/>
          <w:szCs w:val="32"/>
          <w:lang w:val="de-DE"/>
        </w:rPr>
        <w:tab/>
      </w:r>
      <w:r w:rsidRPr="00D85F5D">
        <w:rPr>
          <w:rFonts w:eastAsia="仿宋_GB2312"/>
          <w:kern w:val="0"/>
          <w:sz w:val="32"/>
          <w:szCs w:val="32"/>
          <w:lang w:val="de-DE"/>
        </w:rPr>
        <w:t xml:space="preserve">Rashid KA, Arjmand M, Sandermann H, Mumma RO. </w:t>
      </w:r>
      <w:r w:rsidRPr="00D85F5D">
        <w:rPr>
          <w:rFonts w:eastAsia="仿宋_GB2312"/>
          <w:kern w:val="0"/>
          <w:sz w:val="32"/>
          <w:szCs w:val="32"/>
        </w:rPr>
        <w:t>Mutagenicity of chloroaniline / lignin metabolites in the Salmonella/</w:t>
      </w:r>
      <w:r w:rsidRPr="00D85F5D">
        <w:rPr>
          <w:rFonts w:eastAsia="仿宋_GB2312" w:hint="eastAsia"/>
          <w:kern w:val="0"/>
          <w:sz w:val="32"/>
          <w:szCs w:val="32"/>
        </w:rPr>
        <w:t xml:space="preserve"> </w:t>
      </w:r>
      <w:r w:rsidRPr="00D85F5D">
        <w:rPr>
          <w:rFonts w:eastAsia="仿宋_GB2312"/>
          <w:kern w:val="0"/>
          <w:sz w:val="32"/>
          <w:szCs w:val="32"/>
        </w:rPr>
        <w:t>microsome assay. J Environ Sci Health 1987;Part B B22(6):721-9.</w:t>
      </w:r>
    </w:p>
    <w:p w14:paraId="1A7E464F"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Gentile JM, Gentile GJ and Plewa M. Mutagenicity of selected aniline derivatives to Salmonella following plant activation and mammalian hepatic activation. Mutat Res 1987;188:185-96.</w:t>
      </w:r>
    </w:p>
    <w:p w14:paraId="795C0236"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Wangenheim J, Bolcsfoldi G. Mouse lymphoma L5178Y thymidine kinase locus assay of 50 compounds; Mutagenesis 1988;3(3):193-205.</w:t>
      </w:r>
    </w:p>
    <w:p w14:paraId="59CDD6B0"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Amacher DE, Paillet SC, Turner GN, Ray VA, Salsburg DS. Point mutations at the thymidine kinase locus in L5178Y mouse lymphoma cells. Mutat Res 1980;72:447-74.</w:t>
      </w:r>
    </w:p>
    <w:p w14:paraId="48B20E8E"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 xml:space="preserve">McGregor DB, Brown AG, Howgate S, Mcbride D, Riach C, Caspary WJ. Responses of the L5178y mouse lymphoma cell forward mutation assay. V: 27 Coded Chemicals. Environ Mol </w:t>
      </w:r>
      <w:r w:rsidRPr="00D85F5D">
        <w:rPr>
          <w:rFonts w:eastAsia="仿宋_GB2312"/>
          <w:kern w:val="0"/>
          <w:sz w:val="32"/>
          <w:szCs w:val="32"/>
        </w:rPr>
        <w:lastRenderedPageBreak/>
        <w:t>Mutagen 1991;17:196-219.</w:t>
      </w:r>
    </w:p>
    <w:p w14:paraId="71E537A6"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12.</w:t>
      </w:r>
      <w:r w:rsidRPr="00D85F5D">
        <w:rPr>
          <w:rFonts w:eastAsia="仿宋_GB2312" w:hint="eastAsia"/>
          <w:kern w:val="0"/>
          <w:sz w:val="32"/>
          <w:szCs w:val="32"/>
        </w:rPr>
        <w:tab/>
      </w:r>
      <w:r w:rsidRPr="00D85F5D">
        <w:rPr>
          <w:rFonts w:eastAsia="仿宋_GB2312"/>
          <w:kern w:val="0"/>
          <w:sz w:val="32"/>
          <w:szCs w:val="32"/>
        </w:rPr>
        <w:t>Abe S, Sasaki M. Chromosome aberrations and sister chromatic exchanges in Chinese hamster cells exposed to various chemicals. J Natl Cancer Inst 1977;58:1635-41.</w:t>
      </w:r>
    </w:p>
    <w:p w14:paraId="0194C1E3"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13.</w:t>
      </w:r>
      <w:r w:rsidRPr="00D85F5D">
        <w:rPr>
          <w:rFonts w:eastAsia="仿宋_GB2312" w:hint="eastAsia"/>
          <w:kern w:val="0"/>
          <w:sz w:val="32"/>
          <w:szCs w:val="32"/>
        </w:rPr>
        <w:tab/>
      </w:r>
      <w:r w:rsidRPr="00D85F5D">
        <w:rPr>
          <w:rFonts w:eastAsia="仿宋_GB2312"/>
          <w:kern w:val="0"/>
          <w:sz w:val="32"/>
          <w:szCs w:val="32"/>
        </w:rPr>
        <w:t xml:space="preserve">Ishidate M, Jr, Odashima S. Chromosome tests with 134 compounds on Chinese hamster cells </w:t>
      </w:r>
      <w:r w:rsidRPr="00D85F5D">
        <w:rPr>
          <w:rFonts w:eastAsia="仿宋_GB2312"/>
          <w:i/>
          <w:iCs/>
          <w:kern w:val="0"/>
          <w:sz w:val="32"/>
          <w:szCs w:val="32"/>
        </w:rPr>
        <w:t xml:space="preserve">in vitro </w:t>
      </w:r>
      <w:r w:rsidRPr="00D85F5D">
        <w:rPr>
          <w:rFonts w:eastAsia="仿宋_GB2312"/>
          <w:kern w:val="0"/>
          <w:sz w:val="32"/>
          <w:szCs w:val="32"/>
        </w:rPr>
        <w:t>– A screening for chemical carcinogens. Mutat Res 1977;48:337-54.</w:t>
      </w:r>
    </w:p>
    <w:p w14:paraId="42DEC834"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14.</w:t>
      </w:r>
      <w:r w:rsidRPr="00D85F5D">
        <w:rPr>
          <w:rFonts w:eastAsia="仿宋_GB2312" w:hint="eastAsia"/>
          <w:kern w:val="0"/>
          <w:sz w:val="32"/>
          <w:szCs w:val="32"/>
        </w:rPr>
        <w:tab/>
      </w:r>
      <w:r w:rsidRPr="00D85F5D">
        <w:rPr>
          <w:rFonts w:eastAsia="仿宋_GB2312"/>
          <w:kern w:val="0"/>
          <w:sz w:val="32"/>
          <w:szCs w:val="32"/>
        </w:rPr>
        <w:t xml:space="preserve">Ishidate M Jr. The data book of chromosomal aberration tests </w:t>
      </w:r>
      <w:r w:rsidRPr="00D85F5D">
        <w:rPr>
          <w:rFonts w:eastAsia="仿宋_GB2312"/>
          <w:i/>
          <w:iCs/>
          <w:kern w:val="0"/>
          <w:sz w:val="32"/>
          <w:szCs w:val="32"/>
        </w:rPr>
        <w:t xml:space="preserve">in vitro </w:t>
      </w:r>
      <w:r w:rsidRPr="00D85F5D">
        <w:rPr>
          <w:rFonts w:eastAsia="仿宋_GB2312"/>
          <w:kern w:val="0"/>
          <w:sz w:val="32"/>
          <w:szCs w:val="32"/>
        </w:rPr>
        <w:t>on 587 chemical substances using Chinese hamster fibroblast cell line (CHL cells). Tokyo . The Realize Inc. 1983;p26.</w:t>
      </w:r>
    </w:p>
    <w:p w14:paraId="77B34935"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15.</w:t>
      </w:r>
      <w:r w:rsidRPr="00D85F5D">
        <w:rPr>
          <w:rFonts w:eastAsia="仿宋_GB2312" w:hint="eastAsia"/>
          <w:kern w:val="0"/>
          <w:sz w:val="32"/>
          <w:szCs w:val="32"/>
        </w:rPr>
        <w:tab/>
      </w:r>
      <w:r w:rsidRPr="00D85F5D">
        <w:rPr>
          <w:rFonts w:eastAsia="仿宋_GB2312"/>
          <w:kern w:val="0"/>
          <w:sz w:val="32"/>
          <w:szCs w:val="32"/>
        </w:rPr>
        <w:t>Galloway SM, Armstrong MJ, Reuben C, Colman S, Brown B, Cannon C, et al. Chromosome aberrations and sister chromatid exchanges in Chinese Hamster Ovary cells: Evaluations Of 108 Chemicals. Environ Mol Mutagen 1987;10 Suppl 10:1-175.</w:t>
      </w:r>
    </w:p>
    <w:p w14:paraId="340C6526"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16.</w:t>
      </w:r>
      <w:r w:rsidRPr="00D85F5D">
        <w:rPr>
          <w:rFonts w:eastAsia="仿宋_GB2312" w:hint="eastAsia"/>
          <w:kern w:val="0"/>
          <w:sz w:val="32"/>
          <w:szCs w:val="32"/>
        </w:rPr>
        <w:tab/>
      </w:r>
      <w:r w:rsidRPr="00D85F5D">
        <w:rPr>
          <w:rFonts w:eastAsia="仿宋_GB2312"/>
          <w:kern w:val="0"/>
          <w:sz w:val="32"/>
          <w:szCs w:val="32"/>
        </w:rPr>
        <w:t>Jones E, Fox V. Lack of clastogenicity activity of aniline in the mouse bone marrow. Mutagenesis 2003;18:283-6.</w:t>
      </w:r>
    </w:p>
    <w:p w14:paraId="5A91360C"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17.</w:t>
      </w:r>
      <w:r w:rsidRPr="00D85F5D">
        <w:rPr>
          <w:rFonts w:eastAsia="仿宋_GB2312" w:hint="eastAsia"/>
          <w:kern w:val="0"/>
          <w:sz w:val="32"/>
          <w:szCs w:val="32"/>
        </w:rPr>
        <w:tab/>
      </w:r>
      <w:r w:rsidRPr="00D85F5D">
        <w:rPr>
          <w:rFonts w:eastAsia="仿宋_GB2312"/>
          <w:kern w:val="0"/>
          <w:sz w:val="32"/>
          <w:szCs w:val="32"/>
        </w:rPr>
        <w:t>Bomhard EM. High-dose clastogenic activity of aniline in the rat bone marrow and its relationship to the carcinogenicity in the spleen of rats. Arch Toxicol 2003;77:291-7.</w:t>
      </w:r>
    </w:p>
    <w:p w14:paraId="0FD362FF"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18.</w:t>
      </w:r>
      <w:r w:rsidRPr="00D85F5D">
        <w:rPr>
          <w:rFonts w:eastAsia="仿宋_GB2312" w:hint="eastAsia"/>
          <w:kern w:val="0"/>
          <w:sz w:val="32"/>
          <w:szCs w:val="32"/>
        </w:rPr>
        <w:tab/>
      </w:r>
      <w:r w:rsidRPr="00D85F5D">
        <w:rPr>
          <w:rFonts w:eastAsia="仿宋_GB2312"/>
          <w:kern w:val="0"/>
          <w:sz w:val="32"/>
          <w:szCs w:val="32"/>
        </w:rPr>
        <w:t xml:space="preserve">Westmoreland C, Gatehouse DG. Effects of aniline hydrochloride in the mouse bone marrow micronucleus test after oral administration. Carcinogenesis 1991;12:1057-9. </w:t>
      </w:r>
    </w:p>
    <w:p w14:paraId="3B89950C"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19.</w:t>
      </w:r>
      <w:r w:rsidRPr="00D85F5D">
        <w:rPr>
          <w:rFonts w:eastAsia="仿宋_GB2312" w:hint="eastAsia"/>
          <w:kern w:val="0"/>
          <w:sz w:val="32"/>
          <w:szCs w:val="32"/>
        </w:rPr>
        <w:tab/>
      </w:r>
      <w:r w:rsidRPr="00D85F5D">
        <w:rPr>
          <w:rFonts w:eastAsia="仿宋_GB2312"/>
          <w:kern w:val="0"/>
          <w:sz w:val="32"/>
          <w:szCs w:val="32"/>
        </w:rPr>
        <w:t>Ashby J, Vlachos DA, Tinwell H. Activity of aniline in the mouse bone marrow</w:t>
      </w:r>
      <w:r w:rsidRPr="00D85F5D">
        <w:rPr>
          <w:rFonts w:eastAsia="仿宋_GB2312" w:hint="eastAsia"/>
          <w:kern w:val="0"/>
          <w:sz w:val="32"/>
          <w:szCs w:val="32"/>
        </w:rPr>
        <w:t xml:space="preserve"> </w:t>
      </w:r>
      <w:r w:rsidRPr="00D85F5D">
        <w:rPr>
          <w:rFonts w:eastAsia="仿宋_GB2312"/>
          <w:kern w:val="0"/>
          <w:sz w:val="32"/>
          <w:szCs w:val="32"/>
        </w:rPr>
        <w:t>micronucleus assay. Mutat Res 1991;263:115-7.</w:t>
      </w:r>
    </w:p>
    <w:p w14:paraId="2827C0FB"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20.</w:t>
      </w:r>
      <w:r w:rsidRPr="00D85F5D">
        <w:rPr>
          <w:rFonts w:eastAsia="仿宋_GB2312" w:hint="eastAsia"/>
          <w:kern w:val="0"/>
          <w:sz w:val="32"/>
          <w:szCs w:val="32"/>
        </w:rPr>
        <w:tab/>
      </w:r>
      <w:r w:rsidRPr="00D85F5D">
        <w:rPr>
          <w:rFonts w:eastAsia="仿宋_GB2312"/>
          <w:kern w:val="0"/>
          <w:sz w:val="32"/>
          <w:szCs w:val="32"/>
        </w:rPr>
        <w:t>Sicardi SM, Martiarena JL, Iglesian MT. Mutagenic and analgesic activities of aniline derivatives. J Pharm Sci 1991;80:761-4.</w:t>
      </w:r>
    </w:p>
    <w:p w14:paraId="18232BF0"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21.</w:t>
      </w:r>
      <w:r w:rsidRPr="00D85F5D">
        <w:rPr>
          <w:rFonts w:eastAsia="仿宋_GB2312" w:hint="eastAsia"/>
          <w:kern w:val="0"/>
          <w:sz w:val="32"/>
          <w:szCs w:val="32"/>
        </w:rPr>
        <w:tab/>
      </w:r>
      <w:r w:rsidRPr="00D85F5D">
        <w:rPr>
          <w:rFonts w:eastAsia="仿宋_GB2312"/>
          <w:kern w:val="0"/>
          <w:sz w:val="32"/>
          <w:szCs w:val="32"/>
        </w:rPr>
        <w:t>Ress NB, Witt KL, Xu J, Haseman JK, Bucher JR. Micronucleus induction in mice exposed to diazoaminobenzene or its metabolites, benzene and aniline: implications for diazoaminobenzene carcinogenicity. Mutat Res 2002;521:201-8.</w:t>
      </w:r>
    </w:p>
    <w:p w14:paraId="185945FF"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22.</w:t>
      </w:r>
      <w:r w:rsidRPr="00D85F5D">
        <w:rPr>
          <w:rFonts w:eastAsia="仿宋_GB2312" w:hint="eastAsia"/>
          <w:kern w:val="0"/>
          <w:sz w:val="32"/>
          <w:szCs w:val="32"/>
        </w:rPr>
        <w:tab/>
      </w:r>
      <w:r w:rsidRPr="00D85F5D">
        <w:rPr>
          <w:rFonts w:eastAsia="仿宋_GB2312"/>
          <w:kern w:val="0"/>
          <w:sz w:val="32"/>
          <w:szCs w:val="32"/>
        </w:rPr>
        <w:t>George E, Andrews M, and Westmoreland C. Effects of azobenzene and aniline in the rodent bone marrow micronucleus test. Carcinogenesis 1990;11:1551-5.</w:t>
      </w:r>
    </w:p>
    <w:p w14:paraId="33DEF6C5"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lang w:val="es-AR"/>
        </w:rPr>
      </w:pPr>
      <w:r w:rsidRPr="00D85F5D">
        <w:rPr>
          <w:rFonts w:eastAsia="仿宋_GB2312"/>
          <w:kern w:val="0"/>
          <w:sz w:val="32"/>
          <w:szCs w:val="32"/>
        </w:rPr>
        <w:t>23.</w:t>
      </w:r>
      <w:r w:rsidRPr="00D85F5D">
        <w:rPr>
          <w:rFonts w:eastAsia="仿宋_GB2312" w:hint="eastAsia"/>
          <w:kern w:val="0"/>
          <w:sz w:val="32"/>
          <w:szCs w:val="32"/>
        </w:rPr>
        <w:tab/>
      </w:r>
      <w:r w:rsidRPr="00D85F5D">
        <w:rPr>
          <w:rFonts w:eastAsia="仿宋_GB2312"/>
          <w:kern w:val="0"/>
          <w:sz w:val="32"/>
          <w:szCs w:val="32"/>
        </w:rPr>
        <w:t xml:space="preserve">Witt KL, Knapton A, Wehr CM, Hook GJ, Mirsalis J, Shelby MD et al. Micronucleated erythrocyte frequency in peripheral blood of B6C3F1 mice from short-term, prechronic and chronic studies of the NTP carcinogenesis bioassay program. </w:t>
      </w:r>
      <w:r w:rsidRPr="00D85F5D">
        <w:rPr>
          <w:rFonts w:eastAsia="仿宋_GB2312"/>
          <w:kern w:val="0"/>
          <w:sz w:val="32"/>
          <w:szCs w:val="32"/>
          <w:lang w:val="es-AR"/>
        </w:rPr>
        <w:t>Environ Mol Mutagen 2000;36:163–94.</w:t>
      </w:r>
    </w:p>
    <w:p w14:paraId="0BADA0B6" w14:textId="77777777" w:rsidR="00E451E0" w:rsidRPr="00D85F5D" w:rsidRDefault="00E451E0" w:rsidP="0037254C">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es-AR"/>
        </w:rPr>
        <w:t>24.</w:t>
      </w:r>
      <w:r w:rsidRPr="00D85F5D">
        <w:rPr>
          <w:rFonts w:eastAsia="仿宋_GB2312" w:hint="eastAsia"/>
          <w:kern w:val="0"/>
          <w:sz w:val="32"/>
          <w:szCs w:val="32"/>
          <w:lang w:val="es-AR"/>
        </w:rPr>
        <w:tab/>
      </w:r>
      <w:r w:rsidRPr="00D85F5D">
        <w:rPr>
          <w:rFonts w:eastAsia="仿宋_GB2312"/>
          <w:kern w:val="0"/>
          <w:sz w:val="32"/>
          <w:szCs w:val="32"/>
          <w:lang w:val="es-AR"/>
        </w:rPr>
        <w:t xml:space="preserve">Parodi S, Pala M, Russo P, Zunino A, Balbi C, Albini A, et al. </w:t>
      </w:r>
      <w:r w:rsidRPr="00D85F5D">
        <w:rPr>
          <w:rFonts w:eastAsia="仿宋_GB2312"/>
          <w:kern w:val="0"/>
          <w:sz w:val="32"/>
          <w:szCs w:val="32"/>
        </w:rPr>
        <w:t>DNA damage in liver, kidney, bone marrow, and spleen of rats and mice treated with commercial and purified aniline as determined by alkaline elution assay and sister chromatid exchange induction. Cancer Res 1982;42:2277-83.</w:t>
      </w:r>
    </w:p>
    <w:p w14:paraId="1EFB21FD"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25.</w:t>
      </w:r>
      <w:r w:rsidRPr="00D85F5D">
        <w:rPr>
          <w:rFonts w:eastAsia="仿宋_GB2312" w:hint="eastAsia"/>
          <w:kern w:val="0"/>
          <w:sz w:val="32"/>
          <w:szCs w:val="32"/>
        </w:rPr>
        <w:tab/>
      </w:r>
      <w:r w:rsidRPr="00D85F5D">
        <w:rPr>
          <w:rFonts w:eastAsia="仿宋_GB2312"/>
          <w:kern w:val="0"/>
          <w:sz w:val="32"/>
          <w:szCs w:val="32"/>
        </w:rPr>
        <w:t xml:space="preserve">Parodi S, Zunino A, Ottaggio L, De Ferrari M, Santi L. Lack of correlation between the capability of inducing sister chromatid exchanges </w:t>
      </w:r>
      <w:r w:rsidRPr="00D85F5D">
        <w:rPr>
          <w:rFonts w:eastAsia="仿宋_GB2312"/>
          <w:i/>
          <w:iCs/>
          <w:kern w:val="0"/>
          <w:sz w:val="32"/>
          <w:szCs w:val="32"/>
        </w:rPr>
        <w:t xml:space="preserve">in vivo </w:t>
      </w:r>
      <w:r w:rsidRPr="00D85F5D">
        <w:rPr>
          <w:rFonts w:eastAsia="仿宋_GB2312"/>
          <w:kern w:val="0"/>
          <w:sz w:val="32"/>
          <w:szCs w:val="32"/>
        </w:rPr>
        <w:t>and carcinogenic potency for 16 aromatic amines and azo derivatives. Mutat Res 1983;108:225-38.</w:t>
      </w:r>
    </w:p>
    <w:p w14:paraId="23539F68"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26.</w:t>
      </w:r>
      <w:r w:rsidRPr="00D85F5D">
        <w:rPr>
          <w:rFonts w:eastAsia="仿宋_GB2312" w:hint="eastAsia"/>
          <w:kern w:val="0"/>
          <w:sz w:val="32"/>
          <w:szCs w:val="32"/>
        </w:rPr>
        <w:tab/>
      </w:r>
      <w:r w:rsidRPr="00D85F5D">
        <w:rPr>
          <w:rFonts w:eastAsia="仿宋_GB2312"/>
          <w:kern w:val="0"/>
          <w:sz w:val="32"/>
          <w:szCs w:val="32"/>
        </w:rPr>
        <w:t>CIIT. 1982. 104-week chronic toxicity study in rats with aniline hydrochloride. Final report. Report prepared for CIIT by Hazleton Laboratories America, Inc. CIIT Docket No. 11642. CIIT, Research Triangle Park, NC.</w:t>
      </w:r>
    </w:p>
    <w:p w14:paraId="5A1730F8"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27.</w:t>
      </w:r>
      <w:r w:rsidRPr="00D85F5D">
        <w:rPr>
          <w:rFonts w:eastAsia="仿宋_GB2312" w:hint="eastAsia"/>
          <w:kern w:val="0"/>
          <w:sz w:val="32"/>
          <w:szCs w:val="32"/>
        </w:rPr>
        <w:tab/>
      </w:r>
      <w:r w:rsidRPr="00D85F5D">
        <w:rPr>
          <w:rFonts w:eastAsia="仿宋_GB2312"/>
          <w:kern w:val="0"/>
          <w:sz w:val="32"/>
          <w:szCs w:val="32"/>
        </w:rPr>
        <w:t xml:space="preserve">NCI (National Cancer Institute) National Toxicology Program. </w:t>
      </w:r>
      <w:r w:rsidRPr="00D85F5D">
        <w:rPr>
          <w:rFonts w:eastAsia="仿宋_GB2312"/>
          <w:kern w:val="0"/>
          <w:sz w:val="32"/>
          <w:szCs w:val="32"/>
        </w:rPr>
        <w:lastRenderedPageBreak/>
        <w:t xml:space="preserve">Technical report on the bio-assay for Aniline hydrochloride for possible carcinogenicity. (CAS No., 142-04-1). NCI-CG-TR-130. 1978. Available from: URL: </w:t>
      </w:r>
      <w:r w:rsidRPr="00D85F5D">
        <w:rPr>
          <w:rFonts w:eastAsia="仿宋_GB2312" w:hint="eastAsia"/>
          <w:kern w:val="0"/>
          <w:sz w:val="32"/>
          <w:szCs w:val="32"/>
        </w:rPr>
        <w:br/>
      </w:r>
      <w:r w:rsidRPr="00D85F5D">
        <w:rPr>
          <w:rFonts w:eastAsia="仿宋_GB2312"/>
          <w:kern w:val="0"/>
          <w:sz w:val="32"/>
          <w:szCs w:val="32"/>
        </w:rPr>
        <w:t>https://ntp.niehs.nih.gov/ntp/htdocs/lt_rpts/tr130.pdf</w:t>
      </w:r>
    </w:p>
    <w:p w14:paraId="46BE9247"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28.</w:t>
      </w:r>
      <w:r w:rsidRPr="00D85F5D">
        <w:rPr>
          <w:rFonts w:eastAsia="仿宋_GB2312" w:hint="eastAsia"/>
          <w:kern w:val="0"/>
          <w:sz w:val="32"/>
          <w:szCs w:val="32"/>
        </w:rPr>
        <w:tab/>
      </w:r>
      <w:r w:rsidRPr="00D85F5D">
        <w:rPr>
          <w:rFonts w:eastAsia="仿宋_GB2312"/>
          <w:kern w:val="0"/>
          <w:sz w:val="32"/>
          <w:szCs w:val="32"/>
        </w:rPr>
        <w:t>Hagiwara A, Arai M, Hirose M, Nakanowatari J-I, Tsuda H and Ito N. Chronic effects of norharman in rats treated with aniline. Toxicol Lett 1980;6:71-5.</w:t>
      </w:r>
    </w:p>
    <w:p w14:paraId="17FE951F"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29.</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1CAB8C3F"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30.</w:t>
      </w:r>
      <w:r w:rsidRPr="00D85F5D">
        <w:rPr>
          <w:rFonts w:eastAsia="仿宋_GB2312" w:hint="eastAsia"/>
          <w:kern w:val="0"/>
          <w:sz w:val="32"/>
          <w:szCs w:val="32"/>
        </w:rPr>
        <w:tab/>
      </w:r>
      <w:r w:rsidRPr="00D85F5D">
        <w:rPr>
          <w:rFonts w:eastAsia="仿宋_GB2312"/>
          <w:kern w:val="0"/>
          <w:sz w:val="32"/>
          <w:szCs w:val="32"/>
        </w:rPr>
        <w:t>Steinheider G, Neth R, Marguardt H. Evaluation of nongenotoxic and genotoxic factors modulating the frequency of micronucleated erythrocytes in the peripheral blood of mice. Cell Biol Toxicol 1985;1:197-211.</w:t>
      </w:r>
    </w:p>
    <w:p w14:paraId="7C301963"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31.</w:t>
      </w:r>
      <w:r w:rsidRPr="00D85F5D">
        <w:rPr>
          <w:rFonts w:eastAsia="仿宋_GB2312" w:hint="eastAsia"/>
          <w:kern w:val="0"/>
          <w:sz w:val="32"/>
          <w:szCs w:val="32"/>
        </w:rPr>
        <w:tab/>
      </w:r>
      <w:r w:rsidRPr="00D85F5D">
        <w:rPr>
          <w:rFonts w:eastAsia="仿宋_GB2312"/>
          <w:kern w:val="0"/>
          <w:sz w:val="32"/>
          <w:szCs w:val="32"/>
        </w:rPr>
        <w:t xml:space="preserve">Tweats D, Blakey D, Heflich RH, Jacobs A, Jacobsen SD, Nohmi TT, et al. Report of the IWGT working group on strategies and interpretation of regulatory </w:t>
      </w:r>
      <w:r w:rsidRPr="00D85F5D">
        <w:rPr>
          <w:rFonts w:eastAsia="仿宋_GB2312"/>
          <w:i/>
          <w:iCs/>
          <w:kern w:val="0"/>
          <w:sz w:val="32"/>
          <w:szCs w:val="32"/>
        </w:rPr>
        <w:t xml:space="preserve">in vivo </w:t>
      </w:r>
      <w:r w:rsidRPr="00D85F5D">
        <w:rPr>
          <w:rFonts w:eastAsia="仿宋_GB2312"/>
          <w:kern w:val="0"/>
          <w:sz w:val="32"/>
          <w:szCs w:val="32"/>
        </w:rPr>
        <w:t>tests. I. Increases in micronucleated bone marrow cells in rodents that do not indicate genotoxic hazards. Mutat Res 2007;627:78-91.</w:t>
      </w:r>
    </w:p>
    <w:p w14:paraId="5C4AD643"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32.</w:t>
      </w:r>
      <w:r w:rsidRPr="00D85F5D">
        <w:rPr>
          <w:rFonts w:eastAsia="仿宋_GB2312" w:hint="eastAsia"/>
          <w:kern w:val="0"/>
          <w:sz w:val="32"/>
          <w:szCs w:val="32"/>
        </w:rPr>
        <w:tab/>
      </w:r>
      <w:r w:rsidRPr="00D85F5D">
        <w:rPr>
          <w:rFonts w:eastAsia="仿宋_GB2312"/>
          <w:kern w:val="0"/>
          <w:sz w:val="32"/>
          <w:szCs w:val="32"/>
        </w:rPr>
        <w:t>Khan MF, Wu X, Boor PJ, Ansari GAS. Oxidative modification of lipids and proteins in aniline induced splenic toxicity. Toxicol Sci 1999;48:134-40.</w:t>
      </w:r>
    </w:p>
    <w:p w14:paraId="3E0AA660"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33.</w:t>
      </w:r>
      <w:r w:rsidRPr="00D85F5D">
        <w:rPr>
          <w:rFonts w:eastAsia="仿宋_GB2312" w:hint="eastAsia"/>
          <w:kern w:val="0"/>
          <w:sz w:val="32"/>
          <w:szCs w:val="32"/>
        </w:rPr>
        <w:tab/>
      </w:r>
      <w:r w:rsidRPr="00D85F5D">
        <w:rPr>
          <w:rFonts w:eastAsia="仿宋_GB2312"/>
          <w:kern w:val="0"/>
          <w:sz w:val="32"/>
          <w:szCs w:val="32"/>
        </w:rPr>
        <w:t>Khan MF, Wu X, Wang JL. Upregulation of transforming growth factor-beta 1 in the spleen of aniline-induced rats. Toxicol Appl Pharmacol 2003;187:22-8.</w:t>
      </w:r>
    </w:p>
    <w:p w14:paraId="399D8924"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34.</w:t>
      </w:r>
      <w:r w:rsidRPr="00D85F5D">
        <w:rPr>
          <w:rFonts w:eastAsia="仿宋_GB2312" w:hint="eastAsia"/>
          <w:kern w:val="0"/>
          <w:sz w:val="32"/>
          <w:szCs w:val="32"/>
        </w:rPr>
        <w:tab/>
      </w:r>
      <w:r w:rsidRPr="00D85F5D">
        <w:rPr>
          <w:rFonts w:eastAsia="仿宋_GB2312"/>
          <w:kern w:val="0"/>
          <w:sz w:val="32"/>
          <w:szCs w:val="32"/>
        </w:rPr>
        <w:t xml:space="preserve">Weinberger MA, Albert RH, Montgomery SB. Splenotoxicity associated with splenic sarcomas in rats fed high doses of D &amp; C </w:t>
      </w:r>
      <w:r w:rsidRPr="00D85F5D">
        <w:rPr>
          <w:rFonts w:eastAsia="仿宋_GB2312"/>
          <w:kern w:val="0"/>
          <w:sz w:val="32"/>
          <w:szCs w:val="32"/>
        </w:rPr>
        <w:lastRenderedPageBreak/>
        <w:t>Red No. 9 or aniline hydrochloride. J Natl Cancer Inst 1985; 5:681-7.</w:t>
      </w:r>
    </w:p>
    <w:p w14:paraId="6BA302DE"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35.</w:t>
      </w:r>
      <w:r w:rsidRPr="00D85F5D">
        <w:rPr>
          <w:rFonts w:eastAsia="仿宋_GB2312" w:hint="eastAsia"/>
          <w:kern w:val="0"/>
          <w:sz w:val="32"/>
          <w:szCs w:val="32"/>
        </w:rPr>
        <w:tab/>
      </w:r>
      <w:r w:rsidRPr="00D85F5D">
        <w:rPr>
          <w:rFonts w:eastAsia="仿宋_GB2312"/>
          <w:kern w:val="0"/>
          <w:sz w:val="32"/>
          <w:szCs w:val="32"/>
        </w:rPr>
        <w:t>Smith RP, Alkaitis AA, Shafer PR. Chemically induced methemoglobinemias in the mouse. Biochem. Pharmacol 1967;16:317-28.</w:t>
      </w:r>
    </w:p>
    <w:p w14:paraId="67B1E1DA"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36.</w:t>
      </w:r>
      <w:r w:rsidRPr="00D85F5D">
        <w:rPr>
          <w:rFonts w:eastAsia="仿宋_GB2312" w:hint="eastAsia"/>
          <w:kern w:val="0"/>
          <w:sz w:val="32"/>
          <w:szCs w:val="32"/>
        </w:rPr>
        <w:tab/>
      </w:r>
      <w:r w:rsidRPr="00D85F5D">
        <w:rPr>
          <w:rFonts w:eastAsia="仿宋_GB2312"/>
          <w:kern w:val="0"/>
          <w:sz w:val="32"/>
          <w:szCs w:val="32"/>
        </w:rPr>
        <w:t>Bus JS, Popp JA. Perspectives on the mechanism of action of the splenic toxicity of aniline and structurally-related compounds. Food Chem Toxicol 1987;25:619-26.</w:t>
      </w:r>
    </w:p>
    <w:p w14:paraId="2E3254EB"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37.</w:t>
      </w:r>
      <w:r w:rsidRPr="00D85F5D">
        <w:rPr>
          <w:rFonts w:eastAsia="仿宋_GB2312" w:hint="eastAsia"/>
          <w:kern w:val="0"/>
          <w:sz w:val="32"/>
          <w:szCs w:val="32"/>
        </w:rPr>
        <w:tab/>
      </w:r>
      <w:r w:rsidRPr="00D85F5D">
        <w:rPr>
          <w:rFonts w:eastAsia="仿宋_GB2312"/>
          <w:kern w:val="0"/>
          <w:sz w:val="32"/>
          <w:szCs w:val="32"/>
        </w:rPr>
        <w:t>Robertson O, Cox MG, Bus JS. Response of the erythrocyte and spleen to aniline insult inFischer 344 rats. Toxicologist 1983;3:128.</w:t>
      </w:r>
    </w:p>
    <w:p w14:paraId="5BF0845A"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38.</w:t>
      </w:r>
      <w:r w:rsidRPr="00D85F5D">
        <w:rPr>
          <w:rFonts w:eastAsia="仿宋_GB2312" w:hint="eastAsia"/>
          <w:kern w:val="0"/>
          <w:sz w:val="32"/>
          <w:szCs w:val="32"/>
        </w:rPr>
        <w:tab/>
      </w:r>
      <w:r w:rsidRPr="00D85F5D">
        <w:rPr>
          <w:rFonts w:eastAsia="仿宋_GB2312"/>
          <w:kern w:val="0"/>
          <w:sz w:val="32"/>
          <w:szCs w:val="32"/>
        </w:rPr>
        <w:t>Bomhard EM, Herbold BA. Genotoxic activities of aniline and its metabolites and theirrelationship to the carcinogenicity of aniline in the spleen of rats. Crit Rev Toxicol 2005;35:783-835.</w:t>
      </w:r>
    </w:p>
    <w:p w14:paraId="35124763"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39.</w:t>
      </w:r>
      <w:r w:rsidRPr="00D85F5D">
        <w:rPr>
          <w:rFonts w:eastAsia="仿宋_GB2312" w:hint="eastAsia"/>
          <w:kern w:val="0"/>
          <w:sz w:val="32"/>
          <w:szCs w:val="32"/>
        </w:rPr>
        <w:tab/>
      </w:r>
      <w:r w:rsidRPr="00D85F5D">
        <w:rPr>
          <w:rFonts w:eastAsia="仿宋_GB2312"/>
          <w:kern w:val="0"/>
          <w:sz w:val="32"/>
          <w:szCs w:val="32"/>
        </w:rPr>
        <w:t>US Environmental Protection Agency. Aniline (CAS No 62-53-3). Integrated Risk Information System (IRIS). [Online]. 1988. Available from: URL:</w:t>
      </w:r>
      <w:r w:rsidRPr="00D85F5D">
        <w:rPr>
          <w:rFonts w:eastAsia="仿宋_GB2312" w:hint="eastAsia"/>
          <w:kern w:val="0"/>
          <w:sz w:val="32"/>
          <w:szCs w:val="32"/>
        </w:rPr>
        <w:t xml:space="preserve"> </w:t>
      </w:r>
      <w:r w:rsidRPr="00D85F5D">
        <w:rPr>
          <w:rFonts w:eastAsia="仿宋_GB2312"/>
          <w:kern w:val="0"/>
          <w:sz w:val="32"/>
          <w:szCs w:val="32"/>
        </w:rPr>
        <w:br/>
        <w:t>https://cfpub.epa.gov/ncea/iris/iris_documents/documents/subst/0350_summary.pdf</w:t>
      </w:r>
    </w:p>
    <w:p w14:paraId="194980E0"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40.</w:t>
      </w:r>
      <w:r w:rsidRPr="00D85F5D">
        <w:rPr>
          <w:rFonts w:eastAsia="仿宋_GB2312" w:hint="eastAsia"/>
          <w:kern w:val="0"/>
          <w:sz w:val="32"/>
          <w:szCs w:val="32"/>
        </w:rPr>
        <w:tab/>
      </w:r>
      <w:r w:rsidRPr="00D85F5D">
        <w:rPr>
          <w:rFonts w:eastAsia="仿宋_GB2312"/>
          <w:kern w:val="0"/>
          <w:sz w:val="32"/>
          <w:szCs w:val="32"/>
        </w:rPr>
        <w:t>International Conference on Harmonisation (2011). Q3C(R5): Impurities: Guideline for Residual Solvents.</w:t>
      </w:r>
    </w:p>
    <w:p w14:paraId="33E1D809"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7A298FC2"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92" w:name="_Toc83658876"/>
      <w:bookmarkStart w:id="93" w:name="_Toc83659135"/>
      <w:bookmarkStart w:id="94" w:name="_Toc83659106"/>
      <w:r w:rsidRPr="00D85F5D">
        <w:rPr>
          <w:rFonts w:eastAsia="方正小标宋简体"/>
          <w:b/>
          <w:bCs/>
          <w:kern w:val="44"/>
          <w:sz w:val="36"/>
          <w:szCs w:val="32"/>
        </w:rPr>
        <w:lastRenderedPageBreak/>
        <w:t>氯化苄（</w:t>
      </w:r>
      <w:r w:rsidRPr="00D85F5D">
        <w:rPr>
          <w:rFonts w:eastAsia="方正小标宋简体"/>
          <w:b/>
          <w:bCs/>
          <w:kern w:val="44"/>
          <w:sz w:val="36"/>
          <w:szCs w:val="32"/>
        </w:rPr>
        <w:t>α-</w:t>
      </w:r>
      <w:r w:rsidRPr="00D85F5D">
        <w:rPr>
          <w:rFonts w:eastAsia="方正小标宋简体"/>
          <w:b/>
          <w:bCs/>
          <w:kern w:val="44"/>
          <w:sz w:val="36"/>
          <w:szCs w:val="32"/>
        </w:rPr>
        <w:t>氯甲苯，</w:t>
      </w:r>
      <w:r w:rsidRPr="00D85F5D">
        <w:rPr>
          <w:rFonts w:eastAsia="方正小标宋简体"/>
          <w:b/>
          <w:bCs/>
          <w:kern w:val="44"/>
          <w:sz w:val="36"/>
          <w:szCs w:val="32"/>
        </w:rPr>
        <w:t>CAS# 100-44-7</w:t>
      </w:r>
      <w:r w:rsidRPr="00D85F5D">
        <w:rPr>
          <w:rFonts w:eastAsia="方正小标宋简体"/>
          <w:b/>
          <w:bCs/>
          <w:kern w:val="44"/>
          <w:sz w:val="36"/>
          <w:szCs w:val="32"/>
        </w:rPr>
        <w:t>）</w:t>
      </w:r>
      <w:bookmarkEnd w:id="92"/>
      <w:bookmarkEnd w:id="93"/>
      <w:bookmarkEnd w:id="94"/>
    </w:p>
    <w:p w14:paraId="277CF20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95" w:name="_Toc83658877"/>
      <w:r w:rsidRPr="00D85F5D">
        <w:rPr>
          <w:rFonts w:eastAsia="方正小标宋简体"/>
          <w:b/>
          <w:bCs/>
          <w:kern w:val="44"/>
          <w:sz w:val="36"/>
          <w:szCs w:val="32"/>
        </w:rPr>
        <w:t>人体接触的可能性</w:t>
      </w:r>
      <w:bookmarkEnd w:id="95"/>
    </w:p>
    <w:p w14:paraId="7F5E97D6"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氯化苄的人体暴露大多是职业性的，主要为吸入接触；小部分暴露来源于饮用受污染的地下水。</w:t>
      </w:r>
    </w:p>
    <w:p w14:paraId="6AF3F90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96" w:name="_Toc83658878"/>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96"/>
    </w:p>
    <w:p w14:paraId="2CA49CC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氯化苄在体外具有致突变性和遗传毒性，但在哺乳动物体内不具有致突变性和遗传毒性。</w:t>
      </w:r>
    </w:p>
    <w:p w14:paraId="421ED95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IARC</w:t>
      </w:r>
      <w:r w:rsidRPr="00D85F5D">
        <w:rPr>
          <w:rFonts w:eastAsia="仿宋_GB2312"/>
          <w:kern w:val="0"/>
          <w:sz w:val="32"/>
          <w:szCs w:val="32"/>
        </w:rPr>
        <w:t>发表了一篇专论，对氯化苄的致突变性</w:t>
      </w:r>
      <w:r w:rsidRPr="00D85F5D">
        <w:rPr>
          <w:rFonts w:eastAsia="仿宋_GB2312"/>
          <w:kern w:val="0"/>
          <w:sz w:val="32"/>
          <w:szCs w:val="32"/>
        </w:rPr>
        <w:t>/</w:t>
      </w:r>
      <w:r w:rsidRPr="00D85F5D">
        <w:rPr>
          <w:rFonts w:eastAsia="仿宋_GB2312"/>
          <w:kern w:val="0"/>
          <w:sz w:val="32"/>
          <w:szCs w:val="32"/>
        </w:rPr>
        <w:t>遗传毒性进行了全面的综述（参考文献</w:t>
      </w:r>
      <w:r w:rsidRPr="00D85F5D">
        <w:rPr>
          <w:rFonts w:eastAsia="仿宋_GB2312"/>
          <w:kern w:val="0"/>
          <w:sz w:val="32"/>
          <w:szCs w:val="32"/>
        </w:rPr>
        <w:t>1</w:t>
      </w:r>
      <w:r w:rsidRPr="00D85F5D">
        <w:rPr>
          <w:rFonts w:eastAsia="仿宋_GB2312"/>
          <w:kern w:val="0"/>
          <w:sz w:val="32"/>
          <w:szCs w:val="32"/>
        </w:rPr>
        <w:t>）。一些关键的结论归纳如下。</w:t>
      </w:r>
    </w:p>
    <w:p w14:paraId="34853CD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氯化苄在以下情况中具有致突变性：</w:t>
      </w:r>
    </w:p>
    <w:p w14:paraId="767BFA9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鼠伤寒沙门氏菌</w:t>
      </w:r>
      <w:r w:rsidRPr="00D85F5D">
        <w:rPr>
          <w:rFonts w:eastAsia="仿宋_GB2312"/>
          <w:kern w:val="0"/>
          <w:sz w:val="32"/>
          <w:szCs w:val="32"/>
        </w:rPr>
        <w:t>TA100</w:t>
      </w:r>
      <w:r w:rsidRPr="00D85F5D">
        <w:rPr>
          <w:rFonts w:eastAsia="仿宋_GB2312"/>
          <w:kern w:val="0"/>
          <w:sz w:val="32"/>
          <w:szCs w:val="32"/>
        </w:rPr>
        <w:t>回复突变试验（</w:t>
      </w:r>
      <w:r w:rsidRPr="00D85F5D">
        <w:rPr>
          <w:rFonts w:eastAsia="仿宋_GB2312"/>
          <w:kern w:val="0"/>
          <w:sz w:val="32"/>
          <w:szCs w:val="32"/>
        </w:rPr>
        <w:t>Ames</w:t>
      </w:r>
      <w:r w:rsidRPr="00D85F5D">
        <w:rPr>
          <w:rFonts w:eastAsia="仿宋_GB2312"/>
          <w:kern w:val="0"/>
          <w:sz w:val="32"/>
          <w:szCs w:val="32"/>
        </w:rPr>
        <w:t>）</w:t>
      </w:r>
      <w:r w:rsidRPr="00D85F5D">
        <w:rPr>
          <w:rFonts w:eastAsia="仿宋_GB2312" w:hint="eastAsia"/>
          <w:kern w:val="0"/>
          <w:sz w:val="32"/>
          <w:szCs w:val="32"/>
        </w:rPr>
        <w:t>。</w:t>
      </w:r>
      <w:r w:rsidRPr="00D85F5D">
        <w:rPr>
          <w:rFonts w:eastAsia="仿宋_GB2312"/>
          <w:kern w:val="0"/>
          <w:sz w:val="32"/>
          <w:szCs w:val="32"/>
        </w:rPr>
        <w:t>标准试验在实验室间及实验室内得出的结果都不一致，但氯化苄在气体状态下测试时表现出致突变性升高（参考文献</w:t>
      </w:r>
      <w:r w:rsidRPr="00D85F5D">
        <w:rPr>
          <w:rFonts w:eastAsia="仿宋_GB2312"/>
          <w:kern w:val="0"/>
          <w:sz w:val="32"/>
          <w:szCs w:val="32"/>
        </w:rPr>
        <w:t>2</w:t>
      </w:r>
      <w:r w:rsidRPr="00D85F5D">
        <w:rPr>
          <w:rFonts w:eastAsia="仿宋_GB2312"/>
          <w:kern w:val="0"/>
          <w:sz w:val="32"/>
          <w:szCs w:val="32"/>
        </w:rPr>
        <w:t>）；</w:t>
      </w:r>
    </w:p>
    <w:p w14:paraId="0D486D3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中国仓鼠细胞（参考文献</w:t>
      </w:r>
      <w:r w:rsidRPr="00D85F5D">
        <w:rPr>
          <w:rFonts w:eastAsia="仿宋_GB2312"/>
          <w:kern w:val="0"/>
          <w:sz w:val="32"/>
          <w:szCs w:val="32"/>
        </w:rPr>
        <w:t>1</w:t>
      </w:r>
      <w:r w:rsidRPr="00D85F5D">
        <w:rPr>
          <w:rFonts w:eastAsia="仿宋_GB2312"/>
          <w:kern w:val="0"/>
          <w:sz w:val="32"/>
          <w:szCs w:val="32"/>
        </w:rPr>
        <w:t>）。</w:t>
      </w:r>
    </w:p>
    <w:p w14:paraId="2E917C1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口服、腹腔或皮下给药后，氯化苄均不会诱导小鼠脊髓微核产生，但静脉注射氯化苄会导致小鼠</w:t>
      </w:r>
      <w:r w:rsidRPr="00D85F5D">
        <w:rPr>
          <w:rFonts w:eastAsia="仿宋_GB2312"/>
          <w:kern w:val="0"/>
          <w:sz w:val="32"/>
          <w:szCs w:val="32"/>
        </w:rPr>
        <w:t>DNA</w:t>
      </w:r>
      <w:r w:rsidRPr="00D85F5D">
        <w:rPr>
          <w:rFonts w:eastAsia="仿宋_GB2312"/>
          <w:kern w:val="0"/>
          <w:sz w:val="32"/>
          <w:szCs w:val="32"/>
        </w:rPr>
        <w:t>加合物的形成（参考文献</w:t>
      </w:r>
      <w:r w:rsidRPr="00D85F5D">
        <w:rPr>
          <w:rFonts w:eastAsia="仿宋_GB2312"/>
          <w:kern w:val="0"/>
          <w:sz w:val="32"/>
          <w:szCs w:val="32"/>
        </w:rPr>
        <w:t>1</w:t>
      </w:r>
      <w:r w:rsidRPr="00D85F5D">
        <w:rPr>
          <w:rFonts w:eastAsia="仿宋_GB2312"/>
          <w:kern w:val="0"/>
          <w:sz w:val="32"/>
          <w:szCs w:val="32"/>
        </w:rPr>
        <w:t>）。</w:t>
      </w:r>
    </w:p>
    <w:p w14:paraId="1E534EC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97" w:name="_Toc83658879"/>
      <w:r w:rsidRPr="00D85F5D">
        <w:rPr>
          <w:rFonts w:eastAsia="方正小标宋简体"/>
          <w:b/>
          <w:bCs/>
          <w:kern w:val="44"/>
          <w:sz w:val="36"/>
          <w:szCs w:val="32"/>
        </w:rPr>
        <w:t>致癌性</w:t>
      </w:r>
      <w:bookmarkEnd w:id="97"/>
    </w:p>
    <w:p w14:paraId="7D023E3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氯化苄被列为</w:t>
      </w:r>
      <w:r w:rsidRPr="00D85F5D">
        <w:rPr>
          <w:rFonts w:eastAsia="仿宋_GB2312"/>
          <w:kern w:val="0"/>
          <w:sz w:val="32"/>
          <w:szCs w:val="32"/>
        </w:rPr>
        <w:t>2A</w:t>
      </w:r>
      <w:r w:rsidRPr="00D85F5D">
        <w:rPr>
          <w:rFonts w:eastAsia="仿宋_GB2312"/>
          <w:kern w:val="0"/>
          <w:sz w:val="32"/>
          <w:szCs w:val="32"/>
        </w:rPr>
        <w:t>类，对人体致癌的可能性较高（参考文献</w:t>
      </w:r>
      <w:r w:rsidRPr="00D85F5D">
        <w:rPr>
          <w:rFonts w:eastAsia="仿宋_GB2312"/>
          <w:kern w:val="0"/>
          <w:sz w:val="32"/>
          <w:szCs w:val="32"/>
        </w:rPr>
        <w:t>3</w:t>
      </w:r>
      <w:r w:rsidRPr="00D85F5D">
        <w:rPr>
          <w:rFonts w:eastAsia="仿宋_GB2312"/>
          <w:kern w:val="0"/>
          <w:sz w:val="32"/>
          <w:szCs w:val="32"/>
        </w:rPr>
        <w:t>）。</w:t>
      </w:r>
    </w:p>
    <w:p w14:paraId="5A19FC4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将氯化苄用玉米油配制后灌胃</w:t>
      </w:r>
      <w:r w:rsidRPr="00D85F5D">
        <w:rPr>
          <w:rFonts w:eastAsia="仿宋_GB2312"/>
          <w:kern w:val="0"/>
          <w:sz w:val="32"/>
          <w:szCs w:val="32"/>
        </w:rPr>
        <w:t>F-344</w:t>
      </w:r>
      <w:r w:rsidRPr="00D85F5D">
        <w:rPr>
          <w:rFonts w:eastAsia="仿宋_GB2312"/>
          <w:kern w:val="0"/>
          <w:sz w:val="32"/>
          <w:szCs w:val="32"/>
        </w:rPr>
        <w:t>大鼠和</w:t>
      </w:r>
      <w:r w:rsidRPr="00D85F5D">
        <w:rPr>
          <w:rFonts w:eastAsia="仿宋_GB2312"/>
          <w:kern w:val="0"/>
          <w:sz w:val="32"/>
          <w:szCs w:val="32"/>
        </w:rPr>
        <w:t>B6C3F1</w:t>
      </w:r>
      <w:r w:rsidRPr="00D85F5D">
        <w:rPr>
          <w:rFonts w:eastAsia="仿宋_GB2312"/>
          <w:kern w:val="0"/>
          <w:sz w:val="32"/>
          <w:szCs w:val="32"/>
        </w:rPr>
        <w:t>小鼠，</w:t>
      </w:r>
      <w:r w:rsidRPr="00D85F5D">
        <w:rPr>
          <w:rFonts w:eastAsia="仿宋_GB2312"/>
          <w:kern w:val="0"/>
          <w:sz w:val="32"/>
          <w:szCs w:val="32"/>
        </w:rPr>
        <w:t>3</w:t>
      </w:r>
      <w:r w:rsidRPr="00D85F5D">
        <w:rPr>
          <w:rFonts w:eastAsia="仿宋_GB2312"/>
          <w:kern w:val="0"/>
          <w:sz w:val="32"/>
          <w:szCs w:val="32"/>
        </w:rPr>
        <w:t>次</w:t>
      </w:r>
      <w:r w:rsidRPr="00D85F5D">
        <w:rPr>
          <w:rFonts w:eastAsia="仿宋_GB2312"/>
          <w:kern w:val="0"/>
          <w:sz w:val="32"/>
          <w:szCs w:val="32"/>
        </w:rPr>
        <w:t>/</w:t>
      </w:r>
      <w:r w:rsidRPr="00D85F5D">
        <w:rPr>
          <w:rFonts w:eastAsia="仿宋_GB2312"/>
          <w:kern w:val="0"/>
          <w:sz w:val="32"/>
          <w:szCs w:val="32"/>
        </w:rPr>
        <w:lastRenderedPageBreak/>
        <w:t>周，给药</w:t>
      </w:r>
      <w:r w:rsidRPr="00D85F5D">
        <w:rPr>
          <w:rFonts w:eastAsia="仿宋_GB2312"/>
          <w:kern w:val="0"/>
          <w:sz w:val="32"/>
          <w:szCs w:val="32"/>
        </w:rPr>
        <w:t>104</w:t>
      </w:r>
      <w:r w:rsidRPr="00D85F5D">
        <w:rPr>
          <w:rFonts w:eastAsia="仿宋_GB2312"/>
          <w:kern w:val="0"/>
          <w:sz w:val="32"/>
          <w:szCs w:val="32"/>
        </w:rPr>
        <w:t>周（参考文献</w:t>
      </w:r>
      <w:r w:rsidRPr="00D85F5D">
        <w:rPr>
          <w:rFonts w:eastAsia="仿宋_GB2312"/>
          <w:kern w:val="0"/>
          <w:sz w:val="32"/>
          <w:szCs w:val="32"/>
        </w:rPr>
        <w:t>4</w:t>
      </w:r>
      <w:r w:rsidRPr="00D85F5D">
        <w:rPr>
          <w:rFonts w:eastAsia="仿宋_GB2312"/>
          <w:kern w:val="0"/>
          <w:sz w:val="32"/>
          <w:szCs w:val="32"/>
        </w:rPr>
        <w:t>）。大鼠剂量是</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15</w:t>
      </w:r>
      <w:r w:rsidRPr="00D85F5D">
        <w:rPr>
          <w:rFonts w:eastAsia="仿宋_GB2312"/>
          <w:kern w:val="0"/>
          <w:sz w:val="32"/>
          <w:szCs w:val="32"/>
        </w:rPr>
        <w:t>或</w:t>
      </w:r>
      <w:r w:rsidRPr="00D85F5D">
        <w:rPr>
          <w:rFonts w:eastAsia="仿宋_GB2312"/>
          <w:kern w:val="0"/>
          <w:sz w:val="32"/>
          <w:szCs w:val="32"/>
        </w:rPr>
        <w:t>30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（估算每日剂量为：</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6.4</w:t>
      </w:r>
      <w:r w:rsidRPr="00D85F5D">
        <w:rPr>
          <w:rFonts w:eastAsia="仿宋_GB2312"/>
          <w:kern w:val="0"/>
          <w:sz w:val="32"/>
          <w:szCs w:val="32"/>
        </w:rPr>
        <w:t>、</w:t>
      </w:r>
      <w:r w:rsidRPr="00D85F5D">
        <w:rPr>
          <w:rFonts w:eastAsia="仿宋_GB2312"/>
          <w:kern w:val="0"/>
          <w:sz w:val="32"/>
          <w:szCs w:val="32"/>
        </w:rPr>
        <w:t>12.85</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）；小鼠的剂量</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50</w:t>
      </w:r>
      <w:r w:rsidRPr="00D85F5D">
        <w:rPr>
          <w:rFonts w:eastAsia="仿宋_GB2312"/>
          <w:kern w:val="0"/>
          <w:sz w:val="32"/>
          <w:szCs w:val="32"/>
        </w:rPr>
        <w:t>或</w:t>
      </w:r>
      <w:r w:rsidRPr="00D85F5D">
        <w:rPr>
          <w:rFonts w:eastAsia="仿宋_GB2312"/>
          <w:kern w:val="0"/>
          <w:sz w:val="32"/>
          <w:szCs w:val="32"/>
        </w:rPr>
        <w:t>100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（估算每日剂量为：</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21.4</w:t>
      </w:r>
      <w:r w:rsidRPr="00D85F5D">
        <w:rPr>
          <w:rFonts w:eastAsia="仿宋_GB2312"/>
          <w:kern w:val="0"/>
          <w:sz w:val="32"/>
          <w:szCs w:val="32"/>
        </w:rPr>
        <w:t>、</w:t>
      </w:r>
      <w:r w:rsidRPr="00D85F5D">
        <w:rPr>
          <w:rFonts w:eastAsia="仿宋_GB2312"/>
          <w:kern w:val="0"/>
          <w:sz w:val="32"/>
          <w:szCs w:val="32"/>
        </w:rPr>
        <w:t>42.85</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）。大鼠中，唯一在肿瘤发生率上有统计学意义升高的是雌性大鼠高剂量组中的甲状腺</w:t>
      </w:r>
      <w:r w:rsidRPr="00D85F5D">
        <w:rPr>
          <w:rFonts w:eastAsia="仿宋_GB2312"/>
          <w:kern w:val="0"/>
          <w:sz w:val="32"/>
          <w:szCs w:val="32"/>
        </w:rPr>
        <w:t>C-</w:t>
      </w:r>
      <w:r w:rsidRPr="00D85F5D">
        <w:rPr>
          <w:rFonts w:eastAsia="仿宋_GB2312"/>
          <w:kern w:val="0"/>
          <w:sz w:val="32"/>
          <w:szCs w:val="32"/>
        </w:rPr>
        <w:t>细胞腺瘤</w:t>
      </w:r>
      <w:r w:rsidRPr="00D85F5D">
        <w:rPr>
          <w:rFonts w:eastAsia="仿宋_GB2312"/>
          <w:kern w:val="0"/>
          <w:sz w:val="32"/>
          <w:szCs w:val="32"/>
        </w:rPr>
        <w:t>/</w:t>
      </w:r>
      <w:r w:rsidRPr="00D85F5D">
        <w:rPr>
          <w:rFonts w:eastAsia="仿宋_GB2312"/>
          <w:kern w:val="0"/>
          <w:sz w:val="32"/>
          <w:szCs w:val="32"/>
        </w:rPr>
        <w:t>癌（</w:t>
      </w:r>
      <w:r w:rsidRPr="00D85F5D">
        <w:rPr>
          <w:rFonts w:eastAsia="仿宋_GB2312"/>
          <w:kern w:val="0"/>
          <w:sz w:val="32"/>
          <w:szCs w:val="32"/>
        </w:rPr>
        <w:t>27%</w:t>
      </w:r>
      <w:r w:rsidRPr="00D85F5D">
        <w:rPr>
          <w:rFonts w:eastAsia="仿宋_GB2312"/>
          <w:kern w:val="0"/>
          <w:sz w:val="32"/>
          <w:szCs w:val="32"/>
        </w:rPr>
        <w:t>，对照组为</w:t>
      </w:r>
      <w:r w:rsidRPr="00D85F5D">
        <w:rPr>
          <w:rFonts w:eastAsia="仿宋_GB2312"/>
          <w:kern w:val="0"/>
          <w:sz w:val="32"/>
          <w:szCs w:val="32"/>
        </w:rPr>
        <w:t>8%</w:t>
      </w:r>
      <w:r w:rsidRPr="00D85F5D">
        <w:rPr>
          <w:rFonts w:eastAsia="仿宋_GB2312"/>
          <w:kern w:val="0"/>
          <w:sz w:val="32"/>
          <w:szCs w:val="32"/>
        </w:rPr>
        <w:t>）。以下是关于这些甲状腺肿瘤是否与给药有关的讨论。进行了几项氯化苄的毒性研究，但仅在动物终生研究中发现</w:t>
      </w:r>
      <w:r w:rsidRPr="00D85F5D">
        <w:rPr>
          <w:rFonts w:eastAsia="仿宋_GB2312"/>
          <w:kern w:val="0"/>
          <w:sz w:val="32"/>
          <w:szCs w:val="32"/>
        </w:rPr>
        <w:t>C-</w:t>
      </w:r>
      <w:r w:rsidRPr="00D85F5D">
        <w:rPr>
          <w:rFonts w:eastAsia="仿宋_GB2312"/>
          <w:kern w:val="0"/>
          <w:sz w:val="32"/>
          <w:szCs w:val="32"/>
        </w:rPr>
        <w:t>细胞增生，并且仅存在于雌性大鼠中。</w:t>
      </w:r>
    </w:p>
    <w:p w14:paraId="31F10FE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在小鼠（参考文献</w:t>
      </w:r>
      <w:r w:rsidRPr="00D85F5D">
        <w:rPr>
          <w:rFonts w:eastAsia="仿宋_GB2312"/>
          <w:kern w:val="0"/>
          <w:sz w:val="32"/>
          <w:szCs w:val="32"/>
        </w:rPr>
        <w:t>4</w:t>
      </w:r>
      <w:r w:rsidRPr="00D85F5D">
        <w:rPr>
          <w:rFonts w:eastAsia="仿宋_GB2312"/>
          <w:kern w:val="0"/>
          <w:sz w:val="32"/>
          <w:szCs w:val="32"/>
        </w:rPr>
        <w:t>）中，雄性和雌性高剂量组，前胃乳头瘤和癌（大部分是乳头状瘤）的发生率都有统计学意义的增加（分别为</w:t>
      </w:r>
      <w:r w:rsidRPr="00D85F5D">
        <w:rPr>
          <w:rFonts w:eastAsia="仿宋_GB2312"/>
          <w:kern w:val="0"/>
          <w:sz w:val="32"/>
          <w:szCs w:val="32"/>
        </w:rPr>
        <w:t>62%</w:t>
      </w:r>
      <w:r w:rsidRPr="00D85F5D">
        <w:rPr>
          <w:rFonts w:eastAsia="仿宋_GB2312"/>
          <w:kern w:val="0"/>
          <w:sz w:val="32"/>
          <w:szCs w:val="32"/>
        </w:rPr>
        <w:t>和</w:t>
      </w:r>
      <w:r w:rsidRPr="00D85F5D">
        <w:rPr>
          <w:rFonts w:eastAsia="仿宋_GB2312"/>
          <w:kern w:val="0"/>
          <w:sz w:val="32"/>
          <w:szCs w:val="32"/>
        </w:rPr>
        <w:t>37%</w:t>
      </w:r>
      <w:r w:rsidRPr="00D85F5D">
        <w:rPr>
          <w:rFonts w:eastAsia="仿宋_GB2312"/>
          <w:kern w:val="0"/>
          <w:sz w:val="32"/>
          <w:szCs w:val="32"/>
        </w:rPr>
        <w:t>，而对照组为</w:t>
      </w:r>
      <w:r w:rsidRPr="00D85F5D">
        <w:rPr>
          <w:rFonts w:eastAsia="仿宋_GB2312"/>
          <w:kern w:val="0"/>
          <w:sz w:val="32"/>
          <w:szCs w:val="32"/>
        </w:rPr>
        <w:t>0%</w:t>
      </w:r>
      <w:r w:rsidRPr="00D85F5D">
        <w:rPr>
          <w:rFonts w:eastAsia="仿宋_GB2312"/>
          <w:kern w:val="0"/>
          <w:sz w:val="32"/>
          <w:szCs w:val="32"/>
        </w:rPr>
        <w:t>。）在没有肿瘤发生的动物胃中观察到有上皮增生。给予高剂量氯化苄的雄性小鼠（而非雌性小鼠）血管瘤或血管肉瘤的发生率显著增加（</w:t>
      </w:r>
      <w:r w:rsidRPr="00D85F5D">
        <w:rPr>
          <w:rFonts w:eastAsia="仿宋_GB2312"/>
          <w:kern w:val="0"/>
          <w:sz w:val="32"/>
          <w:szCs w:val="32"/>
        </w:rPr>
        <w:t>10%</w:t>
      </w:r>
      <w:r w:rsidRPr="00D85F5D">
        <w:rPr>
          <w:rFonts w:eastAsia="仿宋_GB2312"/>
          <w:kern w:val="0"/>
          <w:sz w:val="32"/>
          <w:szCs w:val="32"/>
        </w:rPr>
        <w:t>，对照组为</w:t>
      </w:r>
      <w:r w:rsidRPr="00D85F5D">
        <w:rPr>
          <w:rFonts w:eastAsia="仿宋_GB2312"/>
          <w:kern w:val="0"/>
          <w:sz w:val="32"/>
          <w:szCs w:val="32"/>
        </w:rPr>
        <w:t>0%</w:t>
      </w:r>
      <w:r w:rsidRPr="00D85F5D">
        <w:rPr>
          <w:rFonts w:eastAsia="仿宋_GB2312"/>
          <w:kern w:val="0"/>
          <w:sz w:val="32"/>
          <w:szCs w:val="32"/>
        </w:rPr>
        <w:t>），肝脏中肿瘤或腺瘤的发生率增加仅出现在给予低剂量时（</w:t>
      </w:r>
      <w:r w:rsidRPr="00D85F5D">
        <w:rPr>
          <w:rFonts w:eastAsia="仿宋_GB2312"/>
          <w:kern w:val="0"/>
          <w:sz w:val="32"/>
          <w:szCs w:val="32"/>
        </w:rPr>
        <w:t>54%</w:t>
      </w:r>
      <w:r w:rsidRPr="00D85F5D">
        <w:rPr>
          <w:rFonts w:eastAsia="仿宋_GB2312"/>
          <w:kern w:val="0"/>
          <w:sz w:val="32"/>
          <w:szCs w:val="32"/>
        </w:rPr>
        <w:t>，对照组为</w:t>
      </w:r>
      <w:r w:rsidRPr="00D85F5D">
        <w:rPr>
          <w:rFonts w:eastAsia="仿宋_GB2312"/>
          <w:kern w:val="0"/>
          <w:sz w:val="32"/>
          <w:szCs w:val="32"/>
        </w:rPr>
        <w:t>33%</w:t>
      </w:r>
      <w:r w:rsidRPr="00D85F5D">
        <w:rPr>
          <w:rFonts w:eastAsia="仿宋_GB2312"/>
          <w:kern w:val="0"/>
          <w:sz w:val="32"/>
          <w:szCs w:val="32"/>
        </w:rPr>
        <w:t>）。氯化苄高剂量组的雌性小鼠肺泡细支气管腺瘤或癌的发生率显著增加（</w:t>
      </w:r>
      <w:r w:rsidRPr="00D85F5D">
        <w:rPr>
          <w:rFonts w:eastAsia="仿宋_GB2312"/>
          <w:kern w:val="0"/>
          <w:sz w:val="32"/>
          <w:szCs w:val="32"/>
        </w:rPr>
        <w:t>12%</w:t>
      </w:r>
      <w:r w:rsidRPr="00D85F5D">
        <w:rPr>
          <w:rFonts w:eastAsia="仿宋_GB2312"/>
          <w:kern w:val="0"/>
          <w:sz w:val="32"/>
          <w:szCs w:val="32"/>
        </w:rPr>
        <w:t>，对照组为</w:t>
      </w:r>
      <w:r w:rsidRPr="00D85F5D">
        <w:rPr>
          <w:rFonts w:eastAsia="仿宋_GB2312"/>
          <w:kern w:val="0"/>
          <w:sz w:val="32"/>
          <w:szCs w:val="32"/>
        </w:rPr>
        <w:t>1.9%</w:t>
      </w:r>
      <w:r w:rsidRPr="00D85F5D">
        <w:rPr>
          <w:rFonts w:eastAsia="仿宋_GB2312"/>
          <w:kern w:val="0"/>
          <w:sz w:val="32"/>
          <w:szCs w:val="32"/>
        </w:rPr>
        <w:t>），而雄性小鼠未见增加。</w:t>
      </w:r>
    </w:p>
    <w:p w14:paraId="07FB18E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另外也有一些研究评估了氯化苄的致癌性，但被认为研究设计不够完善，不能够用来计算</w:t>
      </w:r>
      <w:r w:rsidRPr="00D85F5D">
        <w:rPr>
          <w:rFonts w:eastAsia="仿宋_GB2312"/>
          <w:kern w:val="0"/>
          <w:sz w:val="32"/>
          <w:szCs w:val="32"/>
        </w:rPr>
        <w:t>AI</w:t>
      </w:r>
      <w:r w:rsidRPr="00D85F5D">
        <w:rPr>
          <w:rFonts w:eastAsia="仿宋_GB2312"/>
          <w:kern w:val="0"/>
          <w:sz w:val="32"/>
          <w:szCs w:val="32"/>
        </w:rPr>
        <w:t>值。三项专题研究中有一项显示（参考文献</w:t>
      </w:r>
      <w:r w:rsidRPr="00D85F5D">
        <w:rPr>
          <w:rFonts w:eastAsia="仿宋_GB2312"/>
          <w:kern w:val="0"/>
          <w:sz w:val="32"/>
          <w:szCs w:val="32"/>
        </w:rPr>
        <w:t>5</w:t>
      </w:r>
      <w:r w:rsidRPr="00D85F5D">
        <w:rPr>
          <w:rFonts w:eastAsia="仿宋_GB2312"/>
          <w:kern w:val="0"/>
          <w:sz w:val="32"/>
          <w:szCs w:val="32"/>
        </w:rPr>
        <w:t>）皮肤癌发生率有所增加，但在统计学上无显著差异（</w:t>
      </w:r>
      <w:r w:rsidRPr="00D85F5D">
        <w:rPr>
          <w:rFonts w:eastAsia="仿宋_GB2312"/>
          <w:kern w:val="0"/>
          <w:sz w:val="32"/>
          <w:szCs w:val="32"/>
        </w:rPr>
        <w:t>15%</w:t>
      </w:r>
      <w:r w:rsidRPr="00D85F5D">
        <w:rPr>
          <w:rFonts w:eastAsia="仿宋_GB2312"/>
          <w:kern w:val="0"/>
          <w:sz w:val="32"/>
          <w:szCs w:val="32"/>
        </w:rPr>
        <w:t>，苯对照组为</w:t>
      </w:r>
      <w:r w:rsidRPr="00D85F5D">
        <w:rPr>
          <w:rFonts w:eastAsia="仿宋_GB2312"/>
          <w:kern w:val="0"/>
          <w:sz w:val="32"/>
          <w:szCs w:val="32"/>
        </w:rPr>
        <w:t>0%</w:t>
      </w:r>
      <w:r w:rsidRPr="00D85F5D">
        <w:rPr>
          <w:rFonts w:eastAsia="仿宋_GB2312"/>
          <w:kern w:val="0"/>
          <w:sz w:val="32"/>
          <w:szCs w:val="32"/>
        </w:rPr>
        <w:t>）。起始</w:t>
      </w:r>
      <w:r w:rsidRPr="00D85F5D">
        <w:rPr>
          <w:rFonts w:eastAsia="仿宋_GB2312"/>
          <w:kern w:val="0"/>
          <w:sz w:val="32"/>
          <w:szCs w:val="32"/>
        </w:rPr>
        <w:t>-</w:t>
      </w:r>
      <w:r w:rsidRPr="00D85F5D">
        <w:rPr>
          <w:rFonts w:eastAsia="仿宋_GB2312"/>
          <w:kern w:val="0"/>
          <w:sz w:val="32"/>
          <w:szCs w:val="32"/>
        </w:rPr>
        <w:t>促进研究用来确定氯化苄引发皮肤癌的可能性，用巴豆油和佛波酯</w:t>
      </w:r>
      <w:r w:rsidRPr="00D85F5D">
        <w:rPr>
          <w:rFonts w:eastAsia="仿宋_GB2312"/>
          <w:kern w:val="0"/>
          <w:sz w:val="32"/>
          <w:szCs w:val="32"/>
        </w:rPr>
        <w:t>TPA</w:t>
      </w:r>
      <w:r w:rsidRPr="00D85F5D">
        <w:rPr>
          <w:rFonts w:eastAsia="仿宋_GB2312"/>
          <w:kern w:val="0"/>
          <w:sz w:val="32"/>
          <w:szCs w:val="32"/>
        </w:rPr>
        <w:t>（</w:t>
      </w:r>
      <w:r w:rsidRPr="00D85F5D">
        <w:rPr>
          <w:rFonts w:eastAsia="仿宋_GB2312"/>
          <w:kern w:val="0"/>
          <w:sz w:val="32"/>
          <w:szCs w:val="32"/>
        </w:rPr>
        <w:t>12-O-</w:t>
      </w:r>
      <w:r w:rsidRPr="00D85F5D">
        <w:rPr>
          <w:rFonts w:eastAsia="仿宋_GB2312"/>
          <w:kern w:val="0"/>
          <w:sz w:val="32"/>
          <w:szCs w:val="32"/>
        </w:rPr>
        <w:t>十四烷酰佛波醇</w:t>
      </w:r>
      <w:r w:rsidRPr="00D85F5D">
        <w:rPr>
          <w:rFonts w:eastAsia="仿宋_GB2312"/>
          <w:kern w:val="0"/>
          <w:sz w:val="32"/>
          <w:szCs w:val="32"/>
        </w:rPr>
        <w:t>-13-</w:t>
      </w:r>
      <w:r w:rsidRPr="00D85F5D">
        <w:rPr>
          <w:rFonts w:eastAsia="仿宋_GB2312"/>
          <w:kern w:val="0"/>
          <w:sz w:val="32"/>
          <w:szCs w:val="32"/>
        </w:rPr>
        <w:t>醋酸酯）作为促进剂（参考文献</w:t>
      </w:r>
      <w:r w:rsidRPr="00D85F5D">
        <w:rPr>
          <w:rFonts w:eastAsia="仿宋_GB2312"/>
          <w:kern w:val="0"/>
          <w:sz w:val="32"/>
          <w:szCs w:val="32"/>
        </w:rPr>
        <w:t>6</w:t>
      </w:r>
      <w:r w:rsidRPr="00D85F5D">
        <w:rPr>
          <w:rFonts w:eastAsia="仿宋_GB2312" w:hint="eastAsia"/>
          <w:kern w:val="0"/>
          <w:sz w:val="32"/>
          <w:szCs w:val="32"/>
        </w:rPr>
        <w:t>、</w:t>
      </w:r>
      <w:r w:rsidRPr="00D85F5D">
        <w:rPr>
          <w:rFonts w:eastAsia="仿宋_GB2312" w:hint="eastAsia"/>
          <w:kern w:val="0"/>
          <w:sz w:val="32"/>
          <w:szCs w:val="32"/>
        </w:rPr>
        <w:t>7</w:t>
      </w:r>
      <w:r w:rsidRPr="00D85F5D">
        <w:rPr>
          <w:rFonts w:eastAsia="仿宋_GB2312" w:hint="eastAsia"/>
          <w:kern w:val="0"/>
          <w:sz w:val="32"/>
          <w:szCs w:val="32"/>
        </w:rPr>
        <w:t>、</w:t>
      </w:r>
      <w:r w:rsidRPr="00D85F5D">
        <w:rPr>
          <w:rFonts w:eastAsia="仿宋_GB2312"/>
          <w:kern w:val="0"/>
          <w:sz w:val="32"/>
          <w:szCs w:val="32"/>
        </w:rPr>
        <w:t>8</w:t>
      </w:r>
      <w:r w:rsidRPr="00D85F5D">
        <w:rPr>
          <w:rFonts w:eastAsia="仿宋_GB2312"/>
          <w:kern w:val="0"/>
          <w:sz w:val="32"/>
          <w:szCs w:val="32"/>
        </w:rPr>
        <w:t>）的持续时间有限，并且发表的报告为初步的研究结果，但文献中未找到最终结果。皮下给药后注射部位会生成肉瘤（参考文献</w:t>
      </w:r>
      <w:r w:rsidRPr="00D85F5D">
        <w:rPr>
          <w:rFonts w:eastAsia="仿宋_GB2312"/>
          <w:kern w:val="0"/>
          <w:sz w:val="32"/>
          <w:szCs w:val="32"/>
        </w:rPr>
        <w:t>9</w:t>
      </w:r>
      <w:r w:rsidRPr="00D85F5D">
        <w:rPr>
          <w:rFonts w:eastAsia="仿宋_GB2312"/>
          <w:kern w:val="0"/>
          <w:sz w:val="32"/>
          <w:szCs w:val="32"/>
        </w:rPr>
        <w:t>）。</w:t>
      </w:r>
    </w:p>
    <w:p w14:paraId="46F6706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98" w:name="_Toc83658880"/>
      <w:r w:rsidRPr="00D85F5D">
        <w:rPr>
          <w:rFonts w:eastAsia="方正小标宋简体"/>
          <w:b/>
          <w:bCs/>
          <w:kern w:val="44"/>
          <w:sz w:val="36"/>
          <w:szCs w:val="32"/>
        </w:rPr>
        <w:lastRenderedPageBreak/>
        <w:t>氯化苄</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1276"/>
        <w:gridCol w:w="1459"/>
        <w:gridCol w:w="938"/>
        <w:gridCol w:w="1931"/>
        <w:gridCol w:w="1767"/>
        <w:gridCol w:w="1331"/>
      </w:tblGrid>
      <w:tr w:rsidR="00D85F5D" w:rsidRPr="00D85F5D" w14:paraId="60207285" w14:textId="77777777">
        <w:trPr>
          <w:tblHeader/>
        </w:trPr>
        <w:tc>
          <w:tcPr>
            <w:tcW w:w="766" w:type="dxa"/>
          </w:tcPr>
          <w:p w14:paraId="77428172"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276" w:type="dxa"/>
          </w:tcPr>
          <w:p w14:paraId="4D6CD971"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459" w:type="dxa"/>
          </w:tcPr>
          <w:p w14:paraId="63DE9499"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938" w:type="dxa"/>
          </w:tcPr>
          <w:p w14:paraId="6CF79589"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931" w:type="dxa"/>
          </w:tcPr>
          <w:p w14:paraId="71308E72"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7" w:type="dxa"/>
          </w:tcPr>
          <w:p w14:paraId="6ED597FC"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最敏感肿瘤发生部位</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1331" w:type="dxa"/>
          </w:tcPr>
          <w:p w14:paraId="13348008"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19463139" w14:textId="77777777">
        <w:tc>
          <w:tcPr>
            <w:tcW w:w="766" w:type="dxa"/>
            <w:vAlign w:val="center"/>
          </w:tcPr>
          <w:p w14:paraId="57D63A52"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4*</w:t>
            </w:r>
          </w:p>
        </w:tc>
        <w:tc>
          <w:tcPr>
            <w:tcW w:w="1276" w:type="dxa"/>
          </w:tcPr>
          <w:p w14:paraId="50884C1B" w14:textId="77777777" w:rsidR="00E451E0" w:rsidRPr="00D85F5D" w:rsidRDefault="00E451E0">
            <w:pPr>
              <w:spacing w:line="360" w:lineRule="auto"/>
              <w:rPr>
                <w:rFonts w:eastAsia="仿宋_GB2312"/>
                <w:sz w:val="32"/>
                <w:szCs w:val="32"/>
              </w:rPr>
            </w:pPr>
            <w:r w:rsidRPr="00D85F5D">
              <w:rPr>
                <w:rFonts w:eastAsia="仿宋_GB2312"/>
                <w:sz w:val="32"/>
                <w:szCs w:val="32"/>
              </w:rPr>
              <w:t>52</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17DC8C5D" w14:textId="77777777" w:rsidR="00E451E0" w:rsidRPr="00D85F5D" w:rsidRDefault="00E451E0">
            <w:pPr>
              <w:spacing w:line="360" w:lineRule="auto"/>
              <w:rPr>
                <w:rFonts w:eastAsia="仿宋_GB2312"/>
                <w:sz w:val="32"/>
                <w:szCs w:val="32"/>
              </w:rPr>
            </w:pPr>
            <w:r w:rsidRPr="00D85F5D">
              <w:rPr>
                <w:rFonts w:eastAsia="仿宋_GB2312"/>
                <w:sz w:val="32"/>
                <w:szCs w:val="32"/>
              </w:rPr>
              <w:t>F344</w:t>
            </w:r>
            <w:r w:rsidRPr="00D85F5D">
              <w:rPr>
                <w:rFonts w:eastAsia="仿宋_GB2312"/>
                <w:sz w:val="32"/>
                <w:szCs w:val="32"/>
              </w:rPr>
              <w:t>大鼠</w:t>
            </w:r>
          </w:p>
        </w:tc>
        <w:tc>
          <w:tcPr>
            <w:tcW w:w="1459" w:type="dxa"/>
          </w:tcPr>
          <w:p w14:paraId="03019C7D"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6FDD0C92"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0E3840D8"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938" w:type="dxa"/>
          </w:tcPr>
          <w:p w14:paraId="1F1C55FE" w14:textId="77777777" w:rsidR="00E451E0" w:rsidRPr="00D85F5D" w:rsidRDefault="00E451E0">
            <w:pPr>
              <w:spacing w:line="360" w:lineRule="auto"/>
              <w:rPr>
                <w:rFonts w:eastAsia="仿宋_GB2312"/>
                <w:sz w:val="32"/>
                <w:szCs w:val="32"/>
              </w:rPr>
            </w:pPr>
            <w:r w:rsidRPr="00D85F5D">
              <w:rPr>
                <w:rFonts w:eastAsia="仿宋_GB2312"/>
                <w:sz w:val="32"/>
                <w:szCs w:val="32"/>
              </w:rPr>
              <w:t>52</w:t>
            </w:r>
            <w:r w:rsidRPr="00D85F5D">
              <w:rPr>
                <w:rFonts w:eastAsia="仿宋_GB2312"/>
                <w:sz w:val="32"/>
                <w:szCs w:val="32"/>
              </w:rPr>
              <w:t>只</w:t>
            </w:r>
          </w:p>
        </w:tc>
        <w:tc>
          <w:tcPr>
            <w:tcW w:w="1931" w:type="dxa"/>
          </w:tcPr>
          <w:p w14:paraId="1D1BBB9B"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4BF8E3FA"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15</w:t>
            </w:r>
            <w:r w:rsidRPr="00D85F5D">
              <w:rPr>
                <w:rFonts w:eastAsia="仿宋_GB2312"/>
                <w:sz w:val="32"/>
                <w:szCs w:val="32"/>
              </w:rPr>
              <w:t>和</w:t>
            </w:r>
            <w:r w:rsidRPr="00D85F5D">
              <w:rPr>
                <w:rFonts w:eastAsia="仿宋_GB2312"/>
                <w:sz w:val="32"/>
                <w:szCs w:val="32"/>
              </w:rPr>
              <w:t>30</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w:t>
            </w:r>
            <w:r w:rsidRPr="00D85F5D">
              <w:rPr>
                <w:rFonts w:eastAsia="仿宋_GB2312"/>
                <w:sz w:val="32"/>
                <w:szCs w:val="32"/>
              </w:rPr>
              <w:t>6</w:t>
            </w:r>
            <w:r w:rsidRPr="00D85F5D">
              <w:rPr>
                <w:rFonts w:eastAsia="仿宋_GB2312"/>
                <w:sz w:val="32"/>
                <w:szCs w:val="32"/>
              </w:rPr>
              <w:t>和</w:t>
            </w:r>
            <w:r w:rsidRPr="00D85F5D">
              <w:rPr>
                <w:rFonts w:eastAsia="仿宋_GB2312"/>
                <w:sz w:val="32"/>
                <w:szCs w:val="32"/>
              </w:rPr>
              <w:t>12</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1767" w:type="dxa"/>
          </w:tcPr>
          <w:p w14:paraId="264ED047" w14:textId="77777777" w:rsidR="00E451E0" w:rsidRPr="00D85F5D" w:rsidRDefault="00E451E0">
            <w:pPr>
              <w:spacing w:line="360" w:lineRule="auto"/>
              <w:rPr>
                <w:rFonts w:eastAsia="仿宋_GB2312"/>
                <w:sz w:val="32"/>
                <w:szCs w:val="32"/>
              </w:rPr>
            </w:pPr>
            <w:r w:rsidRPr="00D85F5D">
              <w:rPr>
                <w:rFonts w:eastAsia="仿宋_GB2312"/>
                <w:sz w:val="32"/>
                <w:szCs w:val="32"/>
              </w:rPr>
              <w:t>甲状腺</w:t>
            </w:r>
          </w:p>
          <w:p w14:paraId="38990132" w14:textId="77777777" w:rsidR="00E451E0" w:rsidRPr="00D85F5D" w:rsidRDefault="00E451E0">
            <w:pPr>
              <w:spacing w:line="360" w:lineRule="auto"/>
              <w:rPr>
                <w:rFonts w:eastAsia="仿宋_GB2312"/>
                <w:sz w:val="32"/>
                <w:szCs w:val="32"/>
              </w:rPr>
            </w:pPr>
            <w:r w:rsidRPr="00D85F5D">
              <w:rPr>
                <w:rFonts w:eastAsia="仿宋_GB2312"/>
                <w:sz w:val="32"/>
                <w:szCs w:val="32"/>
              </w:rPr>
              <w:t>C-</w:t>
            </w:r>
            <w:r w:rsidRPr="00D85F5D">
              <w:rPr>
                <w:rFonts w:eastAsia="仿宋_GB2312"/>
                <w:sz w:val="32"/>
                <w:szCs w:val="32"/>
              </w:rPr>
              <w:t>细胞肿瘤</w:t>
            </w:r>
            <w:r w:rsidRPr="00D85F5D">
              <w:rPr>
                <w:rFonts w:eastAsia="仿宋_GB2312"/>
                <w:sz w:val="32"/>
                <w:szCs w:val="32"/>
              </w:rPr>
              <w:t>/</w:t>
            </w:r>
            <w:r w:rsidRPr="00D85F5D">
              <w:rPr>
                <w:rFonts w:eastAsia="仿宋_GB2312"/>
                <w:sz w:val="32"/>
                <w:szCs w:val="32"/>
              </w:rPr>
              <w:t>雌性</w:t>
            </w:r>
          </w:p>
        </w:tc>
        <w:tc>
          <w:tcPr>
            <w:tcW w:w="1331" w:type="dxa"/>
          </w:tcPr>
          <w:p w14:paraId="60CFA6FD" w14:textId="77777777" w:rsidR="00E451E0" w:rsidRPr="00D85F5D" w:rsidRDefault="00E451E0">
            <w:pPr>
              <w:spacing w:line="360" w:lineRule="auto"/>
              <w:rPr>
                <w:rFonts w:eastAsia="仿宋_GB2312"/>
                <w:sz w:val="32"/>
                <w:szCs w:val="32"/>
              </w:rPr>
            </w:pPr>
            <w:r w:rsidRPr="00D85F5D">
              <w:rPr>
                <w:rFonts w:eastAsia="仿宋_GB2312"/>
                <w:sz w:val="32"/>
                <w:szCs w:val="32"/>
              </w:rPr>
              <w:t>40.6</w:t>
            </w:r>
          </w:p>
        </w:tc>
      </w:tr>
      <w:tr w:rsidR="00D85F5D" w:rsidRPr="00D85F5D" w14:paraId="53A0F5CB" w14:textId="77777777">
        <w:tc>
          <w:tcPr>
            <w:tcW w:w="766" w:type="dxa"/>
            <w:vAlign w:val="center"/>
          </w:tcPr>
          <w:p w14:paraId="34DB0E1B"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4</w:t>
            </w:r>
          </w:p>
        </w:tc>
        <w:tc>
          <w:tcPr>
            <w:tcW w:w="1276" w:type="dxa"/>
          </w:tcPr>
          <w:p w14:paraId="52B8F6B4" w14:textId="77777777" w:rsidR="00E451E0" w:rsidRPr="00D85F5D" w:rsidRDefault="00E451E0">
            <w:pPr>
              <w:spacing w:line="360" w:lineRule="auto"/>
              <w:rPr>
                <w:rFonts w:eastAsia="仿宋_GB2312"/>
                <w:sz w:val="32"/>
                <w:szCs w:val="32"/>
              </w:rPr>
            </w:pPr>
            <w:r w:rsidRPr="00D85F5D">
              <w:rPr>
                <w:rFonts w:eastAsia="仿宋_GB2312"/>
                <w:sz w:val="32"/>
                <w:szCs w:val="32"/>
              </w:rPr>
              <w:t>52</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1CDD2984"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p>
          <w:p w14:paraId="6B8E636C" w14:textId="77777777" w:rsidR="00E451E0" w:rsidRPr="00D85F5D" w:rsidRDefault="00E451E0">
            <w:pPr>
              <w:spacing w:line="360" w:lineRule="auto"/>
              <w:rPr>
                <w:rFonts w:eastAsia="仿宋_GB2312"/>
                <w:sz w:val="32"/>
                <w:szCs w:val="32"/>
              </w:rPr>
            </w:pPr>
            <w:r w:rsidRPr="00D85F5D">
              <w:rPr>
                <w:rFonts w:eastAsia="仿宋_GB2312"/>
                <w:sz w:val="32"/>
                <w:szCs w:val="32"/>
              </w:rPr>
              <w:t>小鼠</w:t>
            </w:r>
          </w:p>
        </w:tc>
        <w:tc>
          <w:tcPr>
            <w:tcW w:w="1459" w:type="dxa"/>
          </w:tcPr>
          <w:p w14:paraId="50892876"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r w:rsidRPr="00D85F5D">
              <w:rPr>
                <w:rFonts w:eastAsia="仿宋_GB2312"/>
                <w:sz w:val="32"/>
                <w:szCs w:val="32"/>
              </w:rPr>
              <w:t>/</w:t>
            </w:r>
          </w:p>
          <w:p w14:paraId="38E20505"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51E7559A"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938" w:type="dxa"/>
          </w:tcPr>
          <w:p w14:paraId="32CBC50B" w14:textId="77777777" w:rsidR="00E451E0" w:rsidRPr="00D85F5D" w:rsidRDefault="00E451E0">
            <w:pPr>
              <w:spacing w:line="360" w:lineRule="auto"/>
              <w:rPr>
                <w:rFonts w:eastAsia="仿宋_GB2312"/>
                <w:sz w:val="32"/>
                <w:szCs w:val="32"/>
              </w:rPr>
            </w:pPr>
            <w:r w:rsidRPr="00D85F5D">
              <w:rPr>
                <w:rFonts w:eastAsia="仿宋_GB2312"/>
                <w:sz w:val="32"/>
                <w:szCs w:val="32"/>
              </w:rPr>
              <w:t>52</w:t>
            </w:r>
            <w:r w:rsidRPr="00D85F5D">
              <w:rPr>
                <w:rFonts w:eastAsia="仿宋_GB2312"/>
                <w:sz w:val="32"/>
                <w:szCs w:val="32"/>
              </w:rPr>
              <w:t>只</w:t>
            </w:r>
          </w:p>
        </w:tc>
        <w:tc>
          <w:tcPr>
            <w:tcW w:w="1931" w:type="dxa"/>
          </w:tcPr>
          <w:p w14:paraId="4E531781"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64B987E7"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50</w:t>
            </w:r>
            <w:r w:rsidRPr="00D85F5D">
              <w:rPr>
                <w:rFonts w:eastAsia="仿宋_GB2312"/>
                <w:sz w:val="32"/>
                <w:szCs w:val="32"/>
              </w:rPr>
              <w:t>和</w:t>
            </w:r>
            <w:r w:rsidRPr="00D85F5D">
              <w:rPr>
                <w:rFonts w:eastAsia="仿宋_GB2312"/>
                <w:sz w:val="32"/>
                <w:szCs w:val="32"/>
              </w:rPr>
              <w:t>100</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w:t>
            </w:r>
            <w:r w:rsidRPr="00D85F5D">
              <w:rPr>
                <w:rFonts w:eastAsia="仿宋_GB2312"/>
                <w:sz w:val="32"/>
                <w:szCs w:val="32"/>
              </w:rPr>
              <w:t>21</w:t>
            </w:r>
            <w:r w:rsidRPr="00D85F5D">
              <w:rPr>
                <w:rFonts w:eastAsia="仿宋_GB2312"/>
                <w:sz w:val="32"/>
                <w:szCs w:val="32"/>
              </w:rPr>
              <w:t>和</w:t>
            </w:r>
            <w:r w:rsidRPr="00D85F5D">
              <w:rPr>
                <w:rFonts w:eastAsia="仿宋_GB2312"/>
                <w:sz w:val="32"/>
                <w:szCs w:val="32"/>
              </w:rPr>
              <w:t>42 mg/kg/</w:t>
            </w:r>
            <w:r w:rsidRPr="00D85F5D">
              <w:rPr>
                <w:rFonts w:eastAsia="仿宋_GB2312"/>
                <w:sz w:val="32"/>
                <w:szCs w:val="32"/>
              </w:rPr>
              <w:t>天）</w:t>
            </w:r>
          </w:p>
        </w:tc>
        <w:tc>
          <w:tcPr>
            <w:tcW w:w="1767" w:type="dxa"/>
          </w:tcPr>
          <w:p w14:paraId="3C9F932B" w14:textId="77777777" w:rsidR="00E451E0" w:rsidRPr="00D85F5D" w:rsidRDefault="00E451E0">
            <w:pPr>
              <w:spacing w:line="360" w:lineRule="auto"/>
              <w:rPr>
                <w:rFonts w:eastAsia="仿宋_GB2312"/>
                <w:sz w:val="32"/>
                <w:szCs w:val="32"/>
              </w:rPr>
            </w:pPr>
            <w:r w:rsidRPr="00D85F5D">
              <w:rPr>
                <w:rFonts w:eastAsia="仿宋_GB2312"/>
                <w:sz w:val="32"/>
                <w:szCs w:val="32"/>
              </w:rPr>
              <w:t>前胃</w:t>
            </w:r>
          </w:p>
          <w:p w14:paraId="50DDA1D3" w14:textId="77777777" w:rsidR="00E451E0" w:rsidRPr="00D85F5D" w:rsidRDefault="00E451E0">
            <w:pPr>
              <w:spacing w:line="360" w:lineRule="auto"/>
              <w:rPr>
                <w:rFonts w:eastAsia="仿宋_GB2312"/>
                <w:sz w:val="32"/>
                <w:szCs w:val="32"/>
              </w:rPr>
            </w:pPr>
            <w:r w:rsidRPr="00D85F5D">
              <w:rPr>
                <w:rFonts w:eastAsia="仿宋_GB2312"/>
                <w:sz w:val="32"/>
                <w:szCs w:val="32"/>
              </w:rPr>
              <w:t>乳头状瘤，雄性</w:t>
            </w:r>
          </w:p>
        </w:tc>
        <w:tc>
          <w:tcPr>
            <w:tcW w:w="1331" w:type="dxa"/>
          </w:tcPr>
          <w:p w14:paraId="6196073F" w14:textId="77777777" w:rsidR="00E451E0" w:rsidRPr="00D85F5D" w:rsidRDefault="00E451E0">
            <w:pPr>
              <w:spacing w:line="360" w:lineRule="auto"/>
              <w:rPr>
                <w:rFonts w:eastAsia="仿宋_GB2312"/>
                <w:sz w:val="32"/>
                <w:szCs w:val="32"/>
              </w:rPr>
            </w:pPr>
            <w:r w:rsidRPr="00D85F5D">
              <w:rPr>
                <w:rFonts w:eastAsia="仿宋_GB2312"/>
                <w:sz w:val="32"/>
                <w:szCs w:val="32"/>
              </w:rPr>
              <w:t>49.6</w:t>
            </w:r>
          </w:p>
        </w:tc>
      </w:tr>
      <w:tr w:rsidR="00D85F5D" w:rsidRPr="00D85F5D" w14:paraId="6B951BB5" w14:textId="77777777">
        <w:tc>
          <w:tcPr>
            <w:tcW w:w="766" w:type="dxa"/>
            <w:vAlign w:val="center"/>
          </w:tcPr>
          <w:p w14:paraId="61025AE4"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5</w:t>
            </w:r>
          </w:p>
        </w:tc>
        <w:tc>
          <w:tcPr>
            <w:tcW w:w="1276" w:type="dxa"/>
          </w:tcPr>
          <w:p w14:paraId="3265B71E" w14:textId="77777777" w:rsidR="00E451E0" w:rsidRPr="00D85F5D" w:rsidRDefault="00E451E0">
            <w:pPr>
              <w:spacing w:line="360" w:lineRule="auto"/>
              <w:rPr>
                <w:rFonts w:eastAsia="仿宋_GB2312"/>
                <w:sz w:val="32"/>
                <w:szCs w:val="32"/>
              </w:rPr>
            </w:pPr>
            <w:r w:rsidRPr="00D85F5D">
              <w:rPr>
                <w:rFonts w:eastAsia="仿宋_GB2312"/>
                <w:sz w:val="32"/>
                <w:szCs w:val="32"/>
              </w:rPr>
              <w:t>11</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032ECF05"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ICR</w:t>
            </w:r>
            <w:r w:rsidRPr="00D85F5D">
              <w:rPr>
                <w:rFonts w:eastAsia="仿宋_GB2312"/>
                <w:sz w:val="32"/>
                <w:szCs w:val="32"/>
              </w:rPr>
              <w:t>小鼠</w:t>
            </w:r>
          </w:p>
        </w:tc>
        <w:tc>
          <w:tcPr>
            <w:tcW w:w="1459" w:type="dxa"/>
          </w:tcPr>
          <w:p w14:paraId="35C8B37B" w14:textId="77777777" w:rsidR="00E451E0" w:rsidRPr="00D85F5D" w:rsidRDefault="00E451E0">
            <w:pPr>
              <w:spacing w:line="360" w:lineRule="auto"/>
              <w:rPr>
                <w:rFonts w:eastAsia="仿宋_GB2312"/>
                <w:sz w:val="32"/>
                <w:szCs w:val="32"/>
              </w:rPr>
            </w:pPr>
            <w:r w:rsidRPr="00D85F5D">
              <w:rPr>
                <w:rFonts w:eastAsia="仿宋_GB2312"/>
                <w:sz w:val="32"/>
                <w:szCs w:val="32"/>
              </w:rPr>
              <w:t>9.8</w:t>
            </w:r>
            <w:r w:rsidRPr="00D85F5D">
              <w:rPr>
                <w:rFonts w:eastAsia="仿宋_GB2312"/>
                <w:sz w:val="32"/>
                <w:szCs w:val="32"/>
              </w:rPr>
              <w:t>个月</w:t>
            </w:r>
          </w:p>
          <w:p w14:paraId="6F9A4628"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周，进行四周，然后</w:t>
            </w:r>
            <w:r w:rsidRPr="00D85F5D">
              <w:rPr>
                <w:rFonts w:eastAsia="仿宋_GB2312"/>
                <w:sz w:val="32"/>
                <w:szCs w:val="32"/>
              </w:rPr>
              <w:t>2</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0C826086" w14:textId="77777777" w:rsidR="00E451E0" w:rsidRPr="00D85F5D" w:rsidRDefault="00E451E0">
            <w:pPr>
              <w:spacing w:line="360" w:lineRule="auto"/>
              <w:rPr>
                <w:rFonts w:eastAsia="仿宋_GB2312"/>
                <w:sz w:val="32"/>
                <w:szCs w:val="32"/>
              </w:rPr>
            </w:pPr>
            <w:r w:rsidRPr="00D85F5D">
              <w:rPr>
                <w:rFonts w:eastAsia="仿宋_GB2312"/>
                <w:sz w:val="32"/>
                <w:szCs w:val="32"/>
              </w:rPr>
              <w:t>皮肤给药</w:t>
            </w:r>
          </w:p>
        </w:tc>
        <w:tc>
          <w:tcPr>
            <w:tcW w:w="938" w:type="dxa"/>
          </w:tcPr>
          <w:p w14:paraId="00BDAF0E" w14:textId="77777777" w:rsidR="00E451E0" w:rsidRPr="00D85F5D" w:rsidRDefault="00E451E0">
            <w:pPr>
              <w:spacing w:line="360" w:lineRule="auto"/>
              <w:rPr>
                <w:rFonts w:eastAsia="仿宋_GB2312"/>
                <w:sz w:val="32"/>
                <w:szCs w:val="32"/>
              </w:rPr>
            </w:pPr>
            <w:r w:rsidRPr="00D85F5D">
              <w:rPr>
                <w:rFonts w:eastAsia="仿宋_GB2312"/>
                <w:sz w:val="32"/>
                <w:szCs w:val="32"/>
              </w:rPr>
              <w:t>有（苯治疗）</w:t>
            </w:r>
          </w:p>
        </w:tc>
        <w:tc>
          <w:tcPr>
            <w:tcW w:w="1931" w:type="dxa"/>
          </w:tcPr>
          <w:p w14:paraId="07F14C4F"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4F092A39" w14:textId="77777777" w:rsidR="00E451E0" w:rsidRPr="00D85F5D" w:rsidRDefault="00E451E0">
            <w:pPr>
              <w:spacing w:line="360" w:lineRule="auto"/>
              <w:rPr>
                <w:rFonts w:eastAsia="仿宋_GB2312"/>
                <w:sz w:val="32"/>
                <w:szCs w:val="32"/>
              </w:rPr>
            </w:pPr>
            <w:r w:rsidRPr="00D85F5D">
              <w:rPr>
                <w:rFonts w:eastAsia="仿宋_GB2312"/>
                <w:sz w:val="32"/>
                <w:szCs w:val="32"/>
              </w:rPr>
              <w:t>10 μL</w:t>
            </w:r>
          </w:p>
        </w:tc>
        <w:tc>
          <w:tcPr>
            <w:tcW w:w="1767" w:type="dxa"/>
          </w:tcPr>
          <w:p w14:paraId="2DA5A28A" w14:textId="77777777" w:rsidR="00E451E0" w:rsidRPr="00D85F5D" w:rsidRDefault="00E451E0">
            <w:pPr>
              <w:spacing w:line="360" w:lineRule="auto"/>
              <w:rPr>
                <w:rFonts w:eastAsia="仿宋_GB2312"/>
                <w:sz w:val="32"/>
                <w:szCs w:val="32"/>
              </w:rPr>
            </w:pPr>
            <w:r w:rsidRPr="00D85F5D">
              <w:rPr>
                <w:rFonts w:eastAsia="仿宋_GB2312"/>
                <w:sz w:val="32"/>
                <w:szCs w:val="32"/>
              </w:rPr>
              <w:t>未见皮肤瘤</w:t>
            </w:r>
          </w:p>
        </w:tc>
        <w:tc>
          <w:tcPr>
            <w:tcW w:w="1331" w:type="dxa"/>
          </w:tcPr>
          <w:p w14:paraId="4659516A" w14:textId="77777777" w:rsidR="00E451E0" w:rsidRPr="00D85F5D" w:rsidRDefault="00E451E0">
            <w:pPr>
              <w:spacing w:line="360" w:lineRule="auto"/>
              <w:rPr>
                <w:rFonts w:eastAsia="仿宋_GB2312"/>
                <w:sz w:val="32"/>
                <w:szCs w:val="32"/>
              </w:rPr>
            </w:pPr>
            <w:r w:rsidRPr="00D85F5D">
              <w:rPr>
                <w:rFonts w:eastAsia="仿宋_GB2312"/>
                <w:kern w:val="0"/>
                <w:sz w:val="32"/>
                <w:szCs w:val="32"/>
              </w:rPr>
              <w:t>NC</w:t>
            </w:r>
            <w:r w:rsidRPr="00D85F5D">
              <w:rPr>
                <w:rFonts w:eastAsia="仿宋_GB2312"/>
                <w:sz w:val="32"/>
                <w:szCs w:val="32"/>
                <w:vertAlign w:val="superscript"/>
              </w:rPr>
              <w:t>^</w:t>
            </w:r>
          </w:p>
        </w:tc>
      </w:tr>
      <w:tr w:rsidR="00D85F5D" w:rsidRPr="00D85F5D" w14:paraId="3C9A54A9" w14:textId="77777777">
        <w:tc>
          <w:tcPr>
            <w:tcW w:w="766" w:type="dxa"/>
            <w:vAlign w:val="center"/>
          </w:tcPr>
          <w:p w14:paraId="5254E48A"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5</w:t>
            </w:r>
          </w:p>
        </w:tc>
        <w:tc>
          <w:tcPr>
            <w:tcW w:w="1276" w:type="dxa"/>
          </w:tcPr>
          <w:p w14:paraId="1DD070A8"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607E8D6F"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ICR</w:t>
            </w:r>
            <w:r w:rsidRPr="00D85F5D">
              <w:rPr>
                <w:rFonts w:eastAsia="仿宋_GB2312"/>
                <w:sz w:val="32"/>
                <w:szCs w:val="32"/>
              </w:rPr>
              <w:t>小鼠</w:t>
            </w:r>
          </w:p>
        </w:tc>
        <w:tc>
          <w:tcPr>
            <w:tcW w:w="1459" w:type="dxa"/>
          </w:tcPr>
          <w:p w14:paraId="7204C233"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周</w:t>
            </w:r>
          </w:p>
          <w:p w14:paraId="3B9B076D"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4578C5D3" w14:textId="77777777" w:rsidR="00E451E0" w:rsidRPr="00D85F5D" w:rsidRDefault="00E451E0">
            <w:pPr>
              <w:spacing w:line="360" w:lineRule="auto"/>
              <w:rPr>
                <w:rFonts w:eastAsia="仿宋_GB2312"/>
                <w:sz w:val="32"/>
                <w:szCs w:val="32"/>
              </w:rPr>
            </w:pPr>
            <w:r w:rsidRPr="00D85F5D">
              <w:rPr>
                <w:rFonts w:eastAsia="仿宋_GB2312"/>
                <w:sz w:val="32"/>
                <w:szCs w:val="32"/>
              </w:rPr>
              <w:t>经皮肤</w:t>
            </w:r>
          </w:p>
        </w:tc>
        <w:tc>
          <w:tcPr>
            <w:tcW w:w="938" w:type="dxa"/>
          </w:tcPr>
          <w:p w14:paraId="454A18B4"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只（苯治疗）</w:t>
            </w:r>
          </w:p>
        </w:tc>
        <w:tc>
          <w:tcPr>
            <w:tcW w:w="1931" w:type="dxa"/>
          </w:tcPr>
          <w:p w14:paraId="46A27E31" w14:textId="77777777" w:rsidR="00E451E0" w:rsidRPr="00D85F5D" w:rsidRDefault="00E451E0">
            <w:pPr>
              <w:spacing w:line="360" w:lineRule="auto"/>
              <w:rPr>
                <w:rFonts w:eastAsia="仿宋_GB2312"/>
                <w:sz w:val="32"/>
                <w:szCs w:val="32"/>
              </w:rPr>
            </w:pPr>
            <w:r w:rsidRPr="00D85F5D">
              <w:rPr>
                <w:rFonts w:eastAsia="仿宋_GB2312"/>
                <w:b/>
                <w:sz w:val="32"/>
                <w:szCs w:val="32"/>
              </w:rPr>
              <w:t>1</w:t>
            </w:r>
            <w:r w:rsidRPr="00D85F5D">
              <w:rPr>
                <w:rFonts w:eastAsia="仿宋_GB2312"/>
                <w:b/>
                <w:sz w:val="32"/>
                <w:szCs w:val="32"/>
              </w:rPr>
              <w:t>个：</w:t>
            </w:r>
          </w:p>
          <w:p w14:paraId="62CFFE9B" w14:textId="77777777" w:rsidR="00E451E0" w:rsidRPr="00D85F5D" w:rsidRDefault="00E451E0">
            <w:pPr>
              <w:spacing w:line="360" w:lineRule="auto"/>
              <w:rPr>
                <w:rFonts w:eastAsia="仿宋_GB2312"/>
                <w:sz w:val="32"/>
                <w:szCs w:val="32"/>
              </w:rPr>
            </w:pPr>
            <w:r w:rsidRPr="00D85F5D">
              <w:rPr>
                <w:rFonts w:eastAsia="仿宋_GB2312"/>
                <w:sz w:val="32"/>
                <w:szCs w:val="32"/>
              </w:rPr>
              <w:t>2.3</w:t>
            </w:r>
            <w:r w:rsidRPr="00D85F5D">
              <w:rPr>
                <w:rFonts w:eastAsia="仿宋_GB2312" w:hint="eastAsia"/>
                <w:sz w:val="32"/>
                <w:szCs w:val="32"/>
              </w:rPr>
              <w:t xml:space="preserve"> </w:t>
            </w:r>
            <w:r w:rsidRPr="00D85F5D">
              <w:rPr>
                <w:rFonts w:eastAsia="仿宋_GB2312"/>
                <w:sz w:val="32"/>
                <w:szCs w:val="32"/>
              </w:rPr>
              <w:t>μL</w:t>
            </w:r>
          </w:p>
        </w:tc>
        <w:tc>
          <w:tcPr>
            <w:tcW w:w="1767" w:type="dxa"/>
          </w:tcPr>
          <w:p w14:paraId="60677439" w14:textId="77777777" w:rsidR="00E451E0" w:rsidRPr="00D85F5D" w:rsidRDefault="00E451E0">
            <w:pPr>
              <w:spacing w:line="360" w:lineRule="auto"/>
              <w:rPr>
                <w:rFonts w:eastAsia="仿宋_GB2312"/>
                <w:sz w:val="32"/>
                <w:szCs w:val="32"/>
              </w:rPr>
            </w:pPr>
            <w:r w:rsidRPr="00D85F5D">
              <w:rPr>
                <w:rFonts w:eastAsia="仿宋_GB2312"/>
                <w:sz w:val="32"/>
                <w:szCs w:val="32"/>
              </w:rPr>
              <w:t>皮肤鳞状细胞癌</w:t>
            </w:r>
          </w:p>
        </w:tc>
        <w:tc>
          <w:tcPr>
            <w:tcW w:w="1331" w:type="dxa"/>
          </w:tcPr>
          <w:p w14:paraId="7BE28878" w14:textId="77777777" w:rsidR="00E451E0" w:rsidRPr="00D85F5D" w:rsidRDefault="00E451E0">
            <w:pPr>
              <w:spacing w:line="360" w:lineRule="auto"/>
              <w:rPr>
                <w:rFonts w:eastAsia="仿宋_GB2312"/>
                <w:sz w:val="32"/>
                <w:szCs w:val="32"/>
              </w:rPr>
            </w:pPr>
            <w:r w:rsidRPr="00D85F5D">
              <w:rPr>
                <w:rFonts w:eastAsia="仿宋_GB2312"/>
                <w:kern w:val="0"/>
                <w:sz w:val="32"/>
                <w:szCs w:val="32"/>
              </w:rPr>
              <w:t>NC</w:t>
            </w:r>
            <w:r w:rsidRPr="00D85F5D">
              <w:rPr>
                <w:rFonts w:eastAsia="仿宋_GB2312"/>
                <w:sz w:val="32"/>
                <w:szCs w:val="32"/>
                <w:vertAlign w:val="superscript"/>
              </w:rPr>
              <w:t>^</w:t>
            </w:r>
          </w:p>
        </w:tc>
      </w:tr>
      <w:tr w:rsidR="00D85F5D" w:rsidRPr="00D85F5D" w14:paraId="3B7EC06D" w14:textId="77777777">
        <w:tc>
          <w:tcPr>
            <w:tcW w:w="766" w:type="dxa"/>
            <w:vAlign w:val="center"/>
          </w:tcPr>
          <w:p w14:paraId="07AEB4FC"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6</w:t>
            </w:r>
          </w:p>
        </w:tc>
        <w:tc>
          <w:tcPr>
            <w:tcW w:w="1276" w:type="dxa"/>
          </w:tcPr>
          <w:p w14:paraId="5461D600"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485BAF84"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ICI Swiss albino</w:t>
            </w:r>
            <w:r w:rsidRPr="00D85F5D">
              <w:rPr>
                <w:rFonts w:eastAsia="仿宋_GB2312"/>
                <w:sz w:val="32"/>
                <w:szCs w:val="32"/>
              </w:rPr>
              <w:t>小鼠</w:t>
            </w:r>
          </w:p>
        </w:tc>
        <w:tc>
          <w:tcPr>
            <w:tcW w:w="1459" w:type="dxa"/>
          </w:tcPr>
          <w:p w14:paraId="00693BEA" w14:textId="77777777" w:rsidR="00E451E0" w:rsidRPr="00D85F5D" w:rsidRDefault="00E451E0">
            <w:pPr>
              <w:spacing w:line="360" w:lineRule="auto"/>
              <w:rPr>
                <w:rFonts w:eastAsia="仿宋_GB2312"/>
                <w:sz w:val="32"/>
                <w:szCs w:val="32"/>
              </w:rPr>
            </w:pPr>
            <w:r w:rsidRPr="00D85F5D">
              <w:rPr>
                <w:rFonts w:eastAsia="仿宋_GB2312"/>
                <w:sz w:val="32"/>
                <w:szCs w:val="32"/>
              </w:rPr>
              <w:t>&gt;7</w:t>
            </w:r>
            <w:r w:rsidRPr="00D85F5D">
              <w:rPr>
                <w:rFonts w:eastAsia="仿宋_GB2312"/>
                <w:sz w:val="32"/>
                <w:szCs w:val="32"/>
              </w:rPr>
              <w:t>月</w:t>
            </w:r>
          </w:p>
          <w:p w14:paraId="602C3521"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1AFF2AE1" w14:textId="77777777" w:rsidR="00E451E0" w:rsidRPr="00D85F5D" w:rsidRDefault="00E451E0">
            <w:pPr>
              <w:spacing w:line="360" w:lineRule="auto"/>
              <w:rPr>
                <w:rFonts w:eastAsia="仿宋_GB2312"/>
                <w:sz w:val="32"/>
                <w:szCs w:val="32"/>
              </w:rPr>
            </w:pPr>
            <w:r w:rsidRPr="00D85F5D">
              <w:rPr>
                <w:rFonts w:eastAsia="仿宋_GB2312"/>
                <w:sz w:val="32"/>
                <w:szCs w:val="32"/>
              </w:rPr>
              <w:t>皮肤给药，甲苯</w:t>
            </w:r>
          </w:p>
        </w:tc>
        <w:tc>
          <w:tcPr>
            <w:tcW w:w="938" w:type="dxa"/>
          </w:tcPr>
          <w:p w14:paraId="4A1CAD37"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w:t>
            </w:r>
          </w:p>
        </w:tc>
        <w:tc>
          <w:tcPr>
            <w:tcW w:w="1931" w:type="dxa"/>
          </w:tcPr>
          <w:p w14:paraId="492DE8A7"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01432810" w14:textId="77777777" w:rsidR="00E451E0" w:rsidRPr="00D85F5D" w:rsidRDefault="00E451E0">
            <w:pPr>
              <w:spacing w:line="360" w:lineRule="auto"/>
              <w:rPr>
                <w:rFonts w:eastAsia="仿宋_GB2312"/>
                <w:sz w:val="32"/>
                <w:szCs w:val="32"/>
              </w:rPr>
            </w:pPr>
            <w:r w:rsidRPr="00D85F5D">
              <w:rPr>
                <w:rFonts w:eastAsia="仿宋_GB2312"/>
                <w:sz w:val="32"/>
                <w:szCs w:val="32"/>
              </w:rPr>
              <w:t>100</w:t>
            </w:r>
            <w:r w:rsidRPr="00D85F5D">
              <w:rPr>
                <w:rFonts w:eastAsia="仿宋_GB2312" w:hint="eastAsia"/>
                <w:sz w:val="32"/>
                <w:szCs w:val="32"/>
              </w:rPr>
              <w:t xml:space="preserve"> </w:t>
            </w:r>
            <w:r w:rsidRPr="00D85F5D">
              <w:rPr>
                <w:rFonts w:eastAsia="仿宋_GB2312"/>
                <w:sz w:val="32"/>
                <w:szCs w:val="32"/>
              </w:rPr>
              <w:t>μg/</w:t>
            </w:r>
            <w:r w:rsidRPr="00D85F5D">
              <w:rPr>
                <w:rFonts w:eastAsia="仿宋_GB2312"/>
                <w:sz w:val="32"/>
                <w:szCs w:val="32"/>
              </w:rPr>
              <w:t>只</w:t>
            </w:r>
          </w:p>
        </w:tc>
        <w:tc>
          <w:tcPr>
            <w:tcW w:w="1767" w:type="dxa"/>
          </w:tcPr>
          <w:p w14:paraId="086495AE" w14:textId="77777777" w:rsidR="00E451E0" w:rsidRPr="00D85F5D" w:rsidRDefault="00E451E0">
            <w:pPr>
              <w:spacing w:line="360" w:lineRule="auto"/>
              <w:rPr>
                <w:rFonts w:eastAsia="仿宋_GB2312"/>
                <w:sz w:val="32"/>
                <w:szCs w:val="32"/>
              </w:rPr>
            </w:pPr>
            <w:r w:rsidRPr="00D85F5D">
              <w:rPr>
                <w:rFonts w:eastAsia="仿宋_GB2312"/>
                <w:sz w:val="32"/>
                <w:szCs w:val="32"/>
              </w:rPr>
              <w:t>未见皮肤瘤</w:t>
            </w:r>
          </w:p>
        </w:tc>
        <w:tc>
          <w:tcPr>
            <w:tcW w:w="1331" w:type="dxa"/>
          </w:tcPr>
          <w:p w14:paraId="15CED99B" w14:textId="77777777" w:rsidR="00E451E0" w:rsidRPr="00D85F5D" w:rsidRDefault="00E451E0">
            <w:pPr>
              <w:spacing w:line="360" w:lineRule="auto"/>
              <w:rPr>
                <w:rFonts w:eastAsia="仿宋_GB2312"/>
                <w:sz w:val="32"/>
                <w:szCs w:val="32"/>
              </w:rPr>
            </w:pPr>
            <w:r w:rsidRPr="00D85F5D">
              <w:rPr>
                <w:rFonts w:eastAsia="仿宋_GB2312"/>
                <w:kern w:val="0"/>
                <w:sz w:val="32"/>
                <w:szCs w:val="32"/>
              </w:rPr>
              <w:t>NC</w:t>
            </w:r>
            <w:r w:rsidRPr="00D85F5D">
              <w:rPr>
                <w:rFonts w:eastAsia="仿宋_GB2312"/>
                <w:sz w:val="32"/>
                <w:szCs w:val="32"/>
                <w:vertAlign w:val="superscript"/>
              </w:rPr>
              <w:t>^</w:t>
            </w:r>
          </w:p>
        </w:tc>
      </w:tr>
      <w:tr w:rsidR="00D85F5D" w:rsidRPr="00D85F5D" w14:paraId="3F81DA4C" w14:textId="77777777">
        <w:tc>
          <w:tcPr>
            <w:tcW w:w="766" w:type="dxa"/>
            <w:vAlign w:val="center"/>
          </w:tcPr>
          <w:p w14:paraId="08A8DEC5"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9</w:t>
            </w:r>
          </w:p>
        </w:tc>
        <w:tc>
          <w:tcPr>
            <w:tcW w:w="1276" w:type="dxa"/>
          </w:tcPr>
          <w:p w14:paraId="5176DA2C" w14:textId="77777777" w:rsidR="00E451E0" w:rsidRPr="00D85F5D" w:rsidRDefault="00E451E0">
            <w:pPr>
              <w:spacing w:line="360" w:lineRule="auto"/>
              <w:rPr>
                <w:rFonts w:eastAsia="仿宋_GB2312"/>
                <w:sz w:val="32"/>
                <w:szCs w:val="32"/>
              </w:rPr>
            </w:pPr>
            <w:r w:rsidRPr="00D85F5D">
              <w:rPr>
                <w:rFonts w:eastAsia="仿宋_GB2312"/>
                <w:sz w:val="32"/>
                <w:szCs w:val="32"/>
              </w:rPr>
              <w:t>14</w:t>
            </w:r>
            <w:r w:rsidRPr="00D85F5D">
              <w:rPr>
                <w:rFonts w:eastAsia="仿宋_GB2312"/>
                <w:sz w:val="32"/>
                <w:szCs w:val="32"/>
              </w:rPr>
              <w:t>只（</w:t>
            </w:r>
            <w:r w:rsidRPr="00D85F5D">
              <w:rPr>
                <w:rFonts w:eastAsia="仿宋_GB2312"/>
                <w:sz w:val="32"/>
                <w:szCs w:val="32"/>
              </w:rPr>
              <w:t>40 mg/kg</w:t>
            </w:r>
            <w:r w:rsidRPr="00D85F5D">
              <w:rPr>
                <w:rFonts w:eastAsia="仿宋_GB2312"/>
                <w:sz w:val="32"/>
                <w:szCs w:val="32"/>
              </w:rPr>
              <w:t>），和</w:t>
            </w:r>
            <w:r w:rsidRPr="00D85F5D">
              <w:rPr>
                <w:rFonts w:eastAsia="仿宋_GB2312"/>
                <w:sz w:val="32"/>
                <w:szCs w:val="32"/>
              </w:rPr>
              <w:t>8</w:t>
            </w:r>
            <w:r w:rsidRPr="00D85F5D">
              <w:rPr>
                <w:rFonts w:eastAsia="仿宋_GB2312"/>
                <w:sz w:val="32"/>
                <w:szCs w:val="32"/>
              </w:rPr>
              <w:t>只（</w:t>
            </w:r>
            <w:r w:rsidRPr="00D85F5D">
              <w:rPr>
                <w:rFonts w:eastAsia="仿宋_GB2312"/>
                <w:sz w:val="32"/>
                <w:szCs w:val="32"/>
              </w:rPr>
              <w:t>80 mg/kg</w:t>
            </w:r>
            <w:r w:rsidRPr="00D85F5D">
              <w:rPr>
                <w:rFonts w:eastAsia="仿宋_GB2312"/>
                <w:sz w:val="32"/>
                <w:szCs w:val="32"/>
              </w:rPr>
              <w:t>）</w:t>
            </w:r>
            <w:r w:rsidRPr="00D85F5D">
              <w:rPr>
                <w:rFonts w:eastAsia="仿宋_GB2312"/>
                <w:sz w:val="32"/>
                <w:szCs w:val="32"/>
              </w:rPr>
              <w:t>BD</w:t>
            </w:r>
            <w:r w:rsidRPr="00D85F5D">
              <w:rPr>
                <w:rFonts w:eastAsia="仿宋_GB2312"/>
                <w:sz w:val="32"/>
                <w:szCs w:val="32"/>
              </w:rPr>
              <w:t>大鼠</w:t>
            </w:r>
          </w:p>
        </w:tc>
        <w:tc>
          <w:tcPr>
            <w:tcW w:w="1459" w:type="dxa"/>
          </w:tcPr>
          <w:p w14:paraId="579CA313" w14:textId="77777777" w:rsidR="00E451E0" w:rsidRPr="00D85F5D" w:rsidRDefault="00E451E0">
            <w:pPr>
              <w:spacing w:line="360" w:lineRule="auto"/>
              <w:rPr>
                <w:rFonts w:eastAsia="仿宋_GB2312"/>
                <w:sz w:val="32"/>
                <w:szCs w:val="32"/>
              </w:rPr>
            </w:pPr>
            <w:r w:rsidRPr="00D85F5D">
              <w:rPr>
                <w:rFonts w:eastAsia="仿宋_GB2312"/>
                <w:sz w:val="32"/>
                <w:szCs w:val="32"/>
              </w:rPr>
              <w:t>51</w:t>
            </w:r>
            <w:r w:rsidRPr="00D85F5D">
              <w:rPr>
                <w:rFonts w:eastAsia="仿宋_GB2312"/>
                <w:sz w:val="32"/>
                <w:szCs w:val="32"/>
              </w:rPr>
              <w:t>周</w:t>
            </w:r>
          </w:p>
          <w:p w14:paraId="2F28E89E"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4F70D1A2" w14:textId="77777777" w:rsidR="00E451E0" w:rsidRPr="00D85F5D" w:rsidRDefault="00E451E0">
            <w:pPr>
              <w:spacing w:line="360" w:lineRule="auto"/>
              <w:rPr>
                <w:rFonts w:eastAsia="仿宋_GB2312"/>
                <w:sz w:val="32"/>
                <w:szCs w:val="32"/>
              </w:rPr>
            </w:pPr>
            <w:r w:rsidRPr="00D85F5D">
              <w:rPr>
                <w:rFonts w:eastAsia="仿宋_GB2312"/>
                <w:sz w:val="32"/>
                <w:szCs w:val="32"/>
              </w:rPr>
              <w:t>皮下</w:t>
            </w:r>
          </w:p>
        </w:tc>
        <w:tc>
          <w:tcPr>
            <w:tcW w:w="938" w:type="dxa"/>
          </w:tcPr>
          <w:p w14:paraId="362724B2"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931" w:type="dxa"/>
          </w:tcPr>
          <w:p w14:paraId="16B78946"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1A19F648"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40</w:t>
            </w:r>
            <w:r w:rsidRPr="00D85F5D">
              <w:rPr>
                <w:rFonts w:eastAsia="仿宋_GB2312"/>
                <w:sz w:val="32"/>
                <w:szCs w:val="32"/>
              </w:rPr>
              <w:t>和</w:t>
            </w:r>
            <w:r w:rsidRPr="00D85F5D">
              <w:rPr>
                <w:rFonts w:eastAsia="仿宋_GB2312"/>
                <w:sz w:val="32"/>
                <w:szCs w:val="32"/>
              </w:rPr>
              <w:t>80 mg/kg/</w:t>
            </w:r>
            <w:r w:rsidRPr="00D85F5D">
              <w:rPr>
                <w:rFonts w:eastAsia="仿宋_GB2312"/>
                <w:sz w:val="32"/>
                <w:szCs w:val="32"/>
              </w:rPr>
              <w:t>周</w:t>
            </w:r>
          </w:p>
        </w:tc>
        <w:tc>
          <w:tcPr>
            <w:tcW w:w="1767" w:type="dxa"/>
          </w:tcPr>
          <w:p w14:paraId="7109F64E" w14:textId="77777777" w:rsidR="00E451E0" w:rsidRPr="00D85F5D" w:rsidRDefault="00E451E0">
            <w:pPr>
              <w:spacing w:line="360" w:lineRule="auto"/>
              <w:rPr>
                <w:rFonts w:eastAsia="仿宋_GB2312"/>
                <w:sz w:val="32"/>
                <w:szCs w:val="32"/>
              </w:rPr>
            </w:pPr>
            <w:r w:rsidRPr="00D85F5D">
              <w:rPr>
                <w:rFonts w:eastAsia="仿宋_GB2312"/>
                <w:sz w:val="32"/>
                <w:szCs w:val="32"/>
              </w:rPr>
              <w:t>注射部位可见肉瘤</w:t>
            </w:r>
          </w:p>
        </w:tc>
        <w:tc>
          <w:tcPr>
            <w:tcW w:w="1331" w:type="dxa"/>
          </w:tcPr>
          <w:p w14:paraId="263AF97C" w14:textId="77777777" w:rsidR="00E451E0" w:rsidRPr="00D85F5D" w:rsidRDefault="00E451E0">
            <w:pPr>
              <w:spacing w:line="360" w:lineRule="auto"/>
              <w:rPr>
                <w:rFonts w:eastAsia="仿宋_GB2312"/>
                <w:sz w:val="32"/>
                <w:szCs w:val="32"/>
              </w:rPr>
            </w:pPr>
            <w:r w:rsidRPr="00D85F5D">
              <w:rPr>
                <w:rFonts w:eastAsia="仿宋_GB2312"/>
                <w:kern w:val="0"/>
                <w:sz w:val="32"/>
                <w:szCs w:val="32"/>
              </w:rPr>
              <w:t>NC</w:t>
            </w:r>
            <w:r w:rsidRPr="00D85F5D">
              <w:rPr>
                <w:rFonts w:eastAsia="仿宋_GB2312"/>
                <w:sz w:val="32"/>
                <w:szCs w:val="32"/>
                <w:vertAlign w:val="superscript"/>
              </w:rPr>
              <w:t>^</w:t>
            </w:r>
          </w:p>
        </w:tc>
      </w:tr>
      <w:tr w:rsidR="00D85F5D" w:rsidRPr="00D85F5D" w14:paraId="7D3359EA" w14:textId="77777777">
        <w:tc>
          <w:tcPr>
            <w:tcW w:w="766" w:type="dxa"/>
            <w:vAlign w:val="center"/>
          </w:tcPr>
          <w:p w14:paraId="73A05DB0"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p>
        </w:tc>
        <w:tc>
          <w:tcPr>
            <w:tcW w:w="1276" w:type="dxa"/>
          </w:tcPr>
          <w:p w14:paraId="6A371F19" w14:textId="77777777" w:rsidR="00E451E0" w:rsidRPr="00D85F5D" w:rsidRDefault="00E451E0">
            <w:pPr>
              <w:spacing w:line="360" w:lineRule="auto"/>
              <w:rPr>
                <w:rFonts w:eastAsia="仿宋_GB2312"/>
                <w:sz w:val="32"/>
                <w:szCs w:val="32"/>
              </w:rPr>
            </w:pPr>
            <w:r w:rsidRPr="00D85F5D">
              <w:rPr>
                <w:rFonts w:eastAsia="仿宋_GB2312"/>
                <w:sz w:val="32"/>
                <w:szCs w:val="32"/>
              </w:rPr>
              <w:t>40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5FB0ED27" w14:textId="77777777" w:rsidR="00E451E0" w:rsidRPr="00D85F5D" w:rsidRDefault="00E451E0">
            <w:pPr>
              <w:spacing w:line="360" w:lineRule="auto"/>
              <w:rPr>
                <w:rFonts w:eastAsia="仿宋_GB2312"/>
                <w:sz w:val="32"/>
                <w:szCs w:val="32"/>
              </w:rPr>
            </w:pPr>
            <w:r w:rsidRPr="00D85F5D">
              <w:rPr>
                <w:rFonts w:eastAsia="仿宋_GB2312"/>
                <w:sz w:val="32"/>
                <w:szCs w:val="32"/>
              </w:rPr>
              <w:t>Theiler’s Original</w:t>
            </w:r>
            <w:r w:rsidRPr="00D85F5D">
              <w:rPr>
                <w:rFonts w:eastAsia="仿宋_GB2312"/>
                <w:sz w:val="32"/>
                <w:szCs w:val="32"/>
              </w:rPr>
              <w:t>小鼠</w:t>
            </w:r>
          </w:p>
        </w:tc>
        <w:tc>
          <w:tcPr>
            <w:tcW w:w="1459" w:type="dxa"/>
          </w:tcPr>
          <w:p w14:paraId="2186E0AA" w14:textId="77777777" w:rsidR="00E451E0" w:rsidRPr="00D85F5D" w:rsidRDefault="00E451E0">
            <w:pPr>
              <w:spacing w:line="360" w:lineRule="auto"/>
              <w:rPr>
                <w:rFonts w:eastAsia="仿宋_GB2312"/>
                <w:sz w:val="32"/>
                <w:szCs w:val="32"/>
              </w:rPr>
            </w:pPr>
            <w:r w:rsidRPr="00D85F5D">
              <w:rPr>
                <w:rFonts w:eastAsia="仿宋_GB2312"/>
                <w:sz w:val="32"/>
                <w:szCs w:val="32"/>
              </w:rPr>
              <w:t>10</w:t>
            </w:r>
            <w:r w:rsidRPr="00D85F5D">
              <w:rPr>
                <w:rFonts w:eastAsia="仿宋_GB2312"/>
                <w:sz w:val="32"/>
                <w:szCs w:val="32"/>
              </w:rPr>
              <w:t>个月</w:t>
            </w:r>
          </w:p>
          <w:p w14:paraId="4E659806"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剂（甲苯）；等待一周</w:t>
            </w:r>
          </w:p>
          <w:p w14:paraId="2A85F5D9" w14:textId="77777777" w:rsidR="00E451E0" w:rsidRPr="00D85F5D" w:rsidRDefault="00E451E0">
            <w:pPr>
              <w:spacing w:line="360" w:lineRule="auto"/>
              <w:rPr>
                <w:rFonts w:eastAsia="仿宋_GB2312"/>
                <w:sz w:val="32"/>
                <w:szCs w:val="32"/>
              </w:rPr>
            </w:pPr>
            <w:r w:rsidRPr="00D85F5D">
              <w:rPr>
                <w:rFonts w:eastAsia="仿宋_GB2312"/>
                <w:sz w:val="32"/>
                <w:szCs w:val="32"/>
              </w:rPr>
              <w:t>促进剂（巴豆油）</w:t>
            </w:r>
          </w:p>
          <w:p w14:paraId="70354D3C"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tc>
        <w:tc>
          <w:tcPr>
            <w:tcW w:w="938" w:type="dxa"/>
          </w:tcPr>
          <w:p w14:paraId="47E0FAF8" w14:textId="77777777" w:rsidR="00E451E0" w:rsidRPr="00D85F5D" w:rsidRDefault="00E451E0">
            <w:pPr>
              <w:spacing w:line="360" w:lineRule="auto"/>
              <w:rPr>
                <w:rFonts w:eastAsia="仿宋_GB2312"/>
                <w:sz w:val="32"/>
                <w:szCs w:val="32"/>
              </w:rPr>
            </w:pPr>
            <w:r w:rsidRPr="00D85F5D">
              <w:rPr>
                <w:rFonts w:eastAsia="仿宋_GB2312"/>
                <w:sz w:val="32"/>
                <w:szCs w:val="32"/>
              </w:rPr>
              <w:t>40</w:t>
            </w:r>
            <w:r w:rsidRPr="00D85F5D">
              <w:rPr>
                <w:rFonts w:eastAsia="仿宋_GB2312"/>
                <w:sz w:val="32"/>
                <w:szCs w:val="32"/>
              </w:rPr>
              <w:t>只</w:t>
            </w:r>
          </w:p>
        </w:tc>
        <w:tc>
          <w:tcPr>
            <w:tcW w:w="1931" w:type="dxa"/>
          </w:tcPr>
          <w:p w14:paraId="1D08E5D2"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79656813" w14:textId="77777777" w:rsidR="00E451E0" w:rsidRPr="00D85F5D" w:rsidRDefault="00E451E0">
            <w:pPr>
              <w:spacing w:line="360" w:lineRule="auto"/>
              <w:rPr>
                <w:rFonts w:eastAsia="仿宋_GB2312"/>
                <w:sz w:val="32"/>
                <w:szCs w:val="32"/>
              </w:rPr>
            </w:pPr>
            <w:r w:rsidRPr="00D85F5D">
              <w:rPr>
                <w:rFonts w:eastAsia="仿宋_GB2312"/>
                <w:sz w:val="32"/>
                <w:szCs w:val="32"/>
              </w:rPr>
              <w:t>1 mg/</w:t>
            </w:r>
            <w:r w:rsidRPr="00D85F5D">
              <w:rPr>
                <w:rFonts w:eastAsia="仿宋_GB2312"/>
                <w:sz w:val="32"/>
                <w:szCs w:val="32"/>
              </w:rPr>
              <w:t>只</w:t>
            </w:r>
          </w:p>
        </w:tc>
        <w:tc>
          <w:tcPr>
            <w:tcW w:w="1767" w:type="dxa"/>
          </w:tcPr>
          <w:p w14:paraId="4256A959" w14:textId="77777777" w:rsidR="00E451E0" w:rsidRPr="00D85F5D" w:rsidRDefault="00E451E0">
            <w:pPr>
              <w:spacing w:line="360" w:lineRule="auto"/>
              <w:rPr>
                <w:rFonts w:eastAsia="仿宋_GB2312"/>
                <w:sz w:val="32"/>
                <w:szCs w:val="32"/>
              </w:rPr>
            </w:pPr>
            <w:r w:rsidRPr="00D85F5D">
              <w:rPr>
                <w:rFonts w:eastAsia="仿宋_GB2312"/>
                <w:sz w:val="32"/>
                <w:szCs w:val="32"/>
              </w:rPr>
              <w:t>无皮肤瘤</w:t>
            </w:r>
          </w:p>
        </w:tc>
        <w:tc>
          <w:tcPr>
            <w:tcW w:w="1331" w:type="dxa"/>
          </w:tcPr>
          <w:p w14:paraId="11AB8C55" w14:textId="77777777" w:rsidR="00E451E0" w:rsidRPr="00D85F5D" w:rsidRDefault="00E451E0">
            <w:pPr>
              <w:spacing w:line="360" w:lineRule="auto"/>
              <w:rPr>
                <w:rFonts w:eastAsia="仿宋_GB2312"/>
                <w:sz w:val="32"/>
                <w:szCs w:val="32"/>
              </w:rPr>
            </w:pPr>
            <w:bookmarkStart w:id="99" w:name="OLE_LINK26"/>
            <w:r w:rsidRPr="00D85F5D">
              <w:rPr>
                <w:rFonts w:eastAsia="仿宋_GB2312"/>
                <w:kern w:val="0"/>
                <w:sz w:val="32"/>
                <w:szCs w:val="32"/>
              </w:rPr>
              <w:t>NC</w:t>
            </w:r>
            <w:r w:rsidRPr="00D85F5D">
              <w:rPr>
                <w:rFonts w:eastAsia="仿宋_GB2312"/>
                <w:sz w:val="32"/>
                <w:szCs w:val="32"/>
                <w:vertAlign w:val="superscript"/>
              </w:rPr>
              <w:t>^</w:t>
            </w:r>
            <w:bookmarkEnd w:id="99"/>
          </w:p>
        </w:tc>
      </w:tr>
      <w:tr w:rsidR="00D85F5D" w:rsidRPr="00D85F5D" w14:paraId="4F7EF197" w14:textId="77777777">
        <w:tc>
          <w:tcPr>
            <w:tcW w:w="766" w:type="dxa"/>
            <w:vAlign w:val="center"/>
          </w:tcPr>
          <w:p w14:paraId="360D5953"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8</w:t>
            </w:r>
          </w:p>
        </w:tc>
        <w:tc>
          <w:tcPr>
            <w:tcW w:w="1276" w:type="dxa"/>
          </w:tcPr>
          <w:p w14:paraId="39288D9C" w14:textId="77777777" w:rsidR="00E451E0" w:rsidRPr="00D85F5D" w:rsidRDefault="00E451E0">
            <w:pPr>
              <w:spacing w:line="360" w:lineRule="auto"/>
              <w:rPr>
                <w:rFonts w:eastAsia="仿宋_GB2312"/>
                <w:sz w:val="32"/>
                <w:szCs w:val="32"/>
              </w:rPr>
            </w:pPr>
            <w:r w:rsidRPr="00D85F5D">
              <w:rPr>
                <w:rFonts w:eastAsia="仿宋_GB2312"/>
                <w:sz w:val="32"/>
                <w:szCs w:val="32"/>
              </w:rPr>
              <w:t xml:space="preserve">Sencar </w:t>
            </w:r>
            <w:r w:rsidRPr="00D85F5D">
              <w:rPr>
                <w:rFonts w:eastAsia="仿宋_GB2312"/>
                <w:sz w:val="32"/>
                <w:szCs w:val="32"/>
              </w:rPr>
              <w:t>小鼠</w:t>
            </w:r>
          </w:p>
        </w:tc>
        <w:tc>
          <w:tcPr>
            <w:tcW w:w="1459" w:type="dxa"/>
          </w:tcPr>
          <w:p w14:paraId="63CD65F2"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sz w:val="32"/>
                <w:szCs w:val="32"/>
              </w:rPr>
              <w:t>个月</w:t>
            </w:r>
          </w:p>
          <w:p w14:paraId="59CCF1AB"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剂；</w:t>
            </w:r>
          </w:p>
          <w:p w14:paraId="26601785" w14:textId="77777777" w:rsidR="00E451E0" w:rsidRPr="00D85F5D" w:rsidRDefault="00E451E0">
            <w:pPr>
              <w:spacing w:line="360" w:lineRule="auto"/>
              <w:rPr>
                <w:rFonts w:eastAsia="仿宋_GB2312"/>
                <w:sz w:val="32"/>
                <w:szCs w:val="32"/>
              </w:rPr>
            </w:pPr>
            <w:r w:rsidRPr="00D85F5D">
              <w:rPr>
                <w:rFonts w:eastAsia="仿宋_GB2312"/>
                <w:sz w:val="32"/>
                <w:szCs w:val="32"/>
              </w:rPr>
              <w:t>促进剂（</w:t>
            </w:r>
            <w:r w:rsidRPr="00D85F5D">
              <w:rPr>
                <w:rFonts w:eastAsia="仿宋_GB2312"/>
                <w:sz w:val="32"/>
                <w:szCs w:val="32"/>
              </w:rPr>
              <w:t>TPA</w:t>
            </w:r>
            <w:r w:rsidRPr="00D85F5D">
              <w:rPr>
                <w:rFonts w:eastAsia="仿宋_GB2312"/>
                <w:sz w:val="32"/>
                <w:szCs w:val="32"/>
              </w:rPr>
              <w:t>）</w:t>
            </w:r>
          </w:p>
          <w:p w14:paraId="4F732075"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tc>
        <w:tc>
          <w:tcPr>
            <w:tcW w:w="938" w:type="dxa"/>
          </w:tcPr>
          <w:p w14:paraId="0EB10BDD"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931" w:type="dxa"/>
          </w:tcPr>
          <w:p w14:paraId="3920CB38"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3A20E415" w14:textId="77777777" w:rsidR="00E451E0" w:rsidRPr="00D85F5D" w:rsidRDefault="00E451E0">
            <w:pPr>
              <w:spacing w:line="360" w:lineRule="auto"/>
              <w:rPr>
                <w:rFonts w:eastAsia="仿宋_GB2312"/>
                <w:sz w:val="32"/>
                <w:szCs w:val="32"/>
              </w:rPr>
            </w:pPr>
            <w:r w:rsidRPr="00D85F5D">
              <w:rPr>
                <w:rFonts w:eastAsia="仿宋_GB2312"/>
                <w:sz w:val="32"/>
                <w:szCs w:val="32"/>
              </w:rPr>
              <w:t>10</w:t>
            </w:r>
            <w:r w:rsidRPr="00D85F5D">
              <w:rPr>
                <w:rFonts w:eastAsia="仿宋_GB2312" w:hint="eastAsia"/>
                <w:sz w:val="32"/>
                <w:szCs w:val="32"/>
              </w:rPr>
              <w:t>；</w:t>
            </w:r>
            <w:r w:rsidRPr="00D85F5D">
              <w:rPr>
                <w:rFonts w:eastAsia="仿宋_GB2312"/>
                <w:sz w:val="32"/>
                <w:szCs w:val="32"/>
              </w:rPr>
              <w:t>100</w:t>
            </w:r>
            <w:r w:rsidRPr="00D85F5D">
              <w:rPr>
                <w:rFonts w:eastAsia="仿宋_GB2312"/>
                <w:sz w:val="32"/>
                <w:szCs w:val="32"/>
              </w:rPr>
              <w:t>和</w:t>
            </w:r>
            <w:r w:rsidRPr="00D85F5D">
              <w:rPr>
                <w:rFonts w:eastAsia="仿宋_GB2312"/>
                <w:sz w:val="32"/>
                <w:szCs w:val="32"/>
              </w:rPr>
              <w:t>1000</w:t>
            </w:r>
            <w:r w:rsidRPr="00D85F5D">
              <w:rPr>
                <w:rFonts w:eastAsia="仿宋_GB2312" w:hint="eastAsia"/>
                <w:sz w:val="32"/>
                <w:szCs w:val="32"/>
              </w:rPr>
              <w:t xml:space="preserve"> </w:t>
            </w:r>
            <w:r w:rsidRPr="00D85F5D">
              <w:rPr>
                <w:rFonts w:eastAsia="仿宋_GB2312"/>
                <w:sz w:val="32"/>
                <w:szCs w:val="32"/>
              </w:rPr>
              <w:t>μg/</w:t>
            </w:r>
            <w:r w:rsidRPr="00D85F5D">
              <w:rPr>
                <w:rFonts w:eastAsia="仿宋_GB2312"/>
                <w:sz w:val="32"/>
                <w:szCs w:val="32"/>
              </w:rPr>
              <w:t>只</w:t>
            </w:r>
          </w:p>
        </w:tc>
        <w:tc>
          <w:tcPr>
            <w:tcW w:w="1767" w:type="dxa"/>
          </w:tcPr>
          <w:p w14:paraId="1ADAD113"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皮肤癌</w:t>
            </w:r>
            <w:r w:rsidRPr="00D85F5D">
              <w:rPr>
                <w:rFonts w:eastAsia="仿宋_GB2312"/>
                <w:sz w:val="32"/>
                <w:szCs w:val="32"/>
              </w:rPr>
              <w:t>[TPA</w:t>
            </w:r>
            <w:r w:rsidRPr="00D85F5D">
              <w:rPr>
                <w:rFonts w:eastAsia="仿宋_GB2312"/>
                <w:sz w:val="32"/>
                <w:szCs w:val="32"/>
              </w:rPr>
              <w:t>对照组为</w:t>
            </w:r>
            <w:r w:rsidRPr="00D85F5D">
              <w:rPr>
                <w:rFonts w:eastAsia="仿宋_GB2312"/>
                <w:sz w:val="32"/>
                <w:szCs w:val="32"/>
              </w:rPr>
              <w:t>5%]</w:t>
            </w:r>
            <w:r w:rsidRPr="00D85F5D">
              <w:rPr>
                <w:rFonts w:eastAsia="仿宋_GB2312"/>
                <w:sz w:val="32"/>
                <w:szCs w:val="32"/>
              </w:rPr>
              <w:t>（</w:t>
            </w:r>
            <w:r w:rsidRPr="00D85F5D">
              <w:rPr>
                <w:rFonts w:eastAsia="仿宋_GB2312"/>
                <w:sz w:val="32"/>
                <w:szCs w:val="32"/>
              </w:rPr>
              <w:t>DMBA</w:t>
            </w:r>
            <w:r w:rsidRPr="00D85F5D">
              <w:rPr>
                <w:rFonts w:eastAsia="仿宋_GB2312"/>
                <w:sz w:val="32"/>
                <w:szCs w:val="32"/>
              </w:rPr>
              <w:t>对照在第</w:t>
            </w:r>
            <w:r w:rsidRPr="00D85F5D">
              <w:rPr>
                <w:rFonts w:eastAsia="仿宋_GB2312"/>
                <w:sz w:val="32"/>
                <w:szCs w:val="32"/>
              </w:rPr>
              <w:t>11</w:t>
            </w:r>
            <w:r w:rsidRPr="00D85F5D">
              <w:rPr>
                <w:rFonts w:eastAsia="仿宋_GB2312"/>
                <w:sz w:val="32"/>
                <w:szCs w:val="32"/>
              </w:rPr>
              <w:t>周出现皮肤瘤）</w:t>
            </w:r>
          </w:p>
        </w:tc>
        <w:tc>
          <w:tcPr>
            <w:tcW w:w="1331" w:type="dxa"/>
          </w:tcPr>
          <w:p w14:paraId="57937867" w14:textId="77777777" w:rsidR="00E451E0" w:rsidRPr="00D85F5D" w:rsidRDefault="00E451E0">
            <w:pPr>
              <w:spacing w:line="360" w:lineRule="auto"/>
              <w:rPr>
                <w:rFonts w:eastAsia="仿宋_GB2312"/>
                <w:sz w:val="32"/>
                <w:szCs w:val="32"/>
              </w:rPr>
            </w:pPr>
            <w:r w:rsidRPr="00D85F5D">
              <w:rPr>
                <w:rFonts w:eastAsia="仿宋_GB2312"/>
                <w:kern w:val="0"/>
                <w:sz w:val="32"/>
                <w:szCs w:val="32"/>
              </w:rPr>
              <w:t>NC</w:t>
            </w:r>
            <w:r w:rsidRPr="00D85F5D">
              <w:rPr>
                <w:rFonts w:eastAsia="仿宋_GB2312"/>
                <w:sz w:val="32"/>
                <w:szCs w:val="32"/>
                <w:vertAlign w:val="superscript"/>
              </w:rPr>
              <w:t>^</w:t>
            </w:r>
          </w:p>
        </w:tc>
      </w:tr>
    </w:tbl>
    <w:p w14:paraId="5407167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除另有说明，以上列入的研究均出自</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10</w:t>
      </w:r>
      <w:r w:rsidRPr="00D85F5D">
        <w:rPr>
          <w:rFonts w:eastAsia="仿宋_GB2312"/>
          <w:kern w:val="0"/>
          <w:sz w:val="32"/>
          <w:szCs w:val="32"/>
        </w:rPr>
        <w:t>）。</w:t>
      </w:r>
    </w:p>
    <w:p w14:paraId="2EF54FD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w:t>
      </w:r>
      <w:r w:rsidRPr="00D85F5D">
        <w:rPr>
          <w:rFonts w:eastAsia="仿宋_GB2312"/>
          <w:kern w:val="0"/>
          <w:sz w:val="32"/>
          <w:szCs w:val="32"/>
        </w:rPr>
        <w:t>AI</w:t>
      </w:r>
      <w:r w:rsidRPr="00D85F5D">
        <w:rPr>
          <w:rFonts w:eastAsia="仿宋_GB2312"/>
          <w:kern w:val="0"/>
          <w:sz w:val="32"/>
          <w:szCs w:val="32"/>
        </w:rPr>
        <w:t>值计算的致癌性研究。</w:t>
      </w:r>
    </w:p>
    <w:p w14:paraId="14057E1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004E7461" w:rsidRPr="00D85F5D">
        <w:rPr>
          <w:rFonts w:eastAsia="仿宋_GB2312"/>
          <w:kern w:val="0"/>
          <w:sz w:val="32"/>
          <w:szCs w:val="32"/>
        </w:rPr>
        <w:t>NC =</w:t>
      </w:r>
      <w:r w:rsidR="004E7461" w:rsidRPr="00D85F5D">
        <w:rPr>
          <w:rFonts w:eastAsia="仿宋_GB2312"/>
          <w:kern w:val="0"/>
          <w:sz w:val="32"/>
          <w:szCs w:val="32"/>
        </w:rPr>
        <w:t>未作计算</w:t>
      </w:r>
      <w:r w:rsidRPr="00D85F5D">
        <w:rPr>
          <w:rFonts w:eastAsia="仿宋_GB2312" w:hint="eastAsia"/>
          <w:kern w:val="0"/>
          <w:sz w:val="32"/>
          <w:szCs w:val="32"/>
        </w:rPr>
        <w:t>；</w:t>
      </w:r>
      <w:r w:rsidRPr="00D85F5D">
        <w:rPr>
          <w:rFonts w:eastAsia="仿宋_GB2312"/>
          <w:kern w:val="0"/>
          <w:sz w:val="32"/>
          <w:szCs w:val="32"/>
        </w:rPr>
        <w:t>小规模组，持续时间有限。未包括在</w:t>
      </w:r>
      <w:r w:rsidRPr="00D85F5D">
        <w:rPr>
          <w:rFonts w:eastAsia="仿宋_GB2312"/>
          <w:kern w:val="0"/>
          <w:sz w:val="32"/>
          <w:szCs w:val="32"/>
        </w:rPr>
        <w:t>CPDB</w:t>
      </w:r>
      <w:r w:rsidRPr="00D85F5D">
        <w:rPr>
          <w:rFonts w:eastAsia="仿宋_GB2312"/>
          <w:kern w:val="0"/>
          <w:sz w:val="32"/>
          <w:szCs w:val="32"/>
        </w:rPr>
        <w:t>中，因为系统暴露可能性更大的给药途径认为更相关。</w:t>
      </w:r>
    </w:p>
    <w:p w14:paraId="31C32A0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00" w:name="_Toc83658881"/>
      <w:r w:rsidRPr="00D85F5D">
        <w:rPr>
          <w:rFonts w:eastAsia="方正小标宋简体" w:hint="eastAsia"/>
          <w:b/>
          <w:bCs/>
          <w:kern w:val="44"/>
          <w:sz w:val="36"/>
          <w:szCs w:val="32"/>
        </w:rPr>
        <w:t>致癌性的作用方式</w:t>
      </w:r>
      <w:bookmarkEnd w:id="100"/>
    </w:p>
    <w:p w14:paraId="272FF0B6"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10</w:t>
      </w:r>
      <w:r w:rsidRPr="00D85F5D">
        <w:rPr>
          <w:rFonts w:eastAsia="仿宋_GB2312"/>
          <w:kern w:val="0"/>
          <w:sz w:val="32"/>
          <w:szCs w:val="32"/>
        </w:rPr>
        <w:t>）中，用于计算氯化苄最低</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（最高效能）的肿瘤类型是小鼠的前胃肿瘤和雌性大鼠的甲状腺</w:t>
      </w:r>
      <w:r w:rsidRPr="00D85F5D">
        <w:rPr>
          <w:rFonts w:eastAsia="仿宋_GB2312"/>
          <w:kern w:val="0"/>
          <w:sz w:val="32"/>
          <w:szCs w:val="32"/>
        </w:rPr>
        <w:t>C</w:t>
      </w:r>
      <w:r w:rsidRPr="00D85F5D">
        <w:rPr>
          <w:rFonts w:eastAsia="仿宋_GB2312"/>
          <w:kern w:val="0"/>
          <w:sz w:val="32"/>
          <w:szCs w:val="32"/>
        </w:rPr>
        <w:t>细胞肿瘤。前胃肿瘤与人体风险评估的相关性高度存疑，因为那些低且无刺激性的剂量如可能与潜在杂质有关。</w:t>
      </w:r>
    </w:p>
    <w:p w14:paraId="7532495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在评估对人类的风险方面，啮齿类动物的胃部肿瘤一直是讨论的主题。认为非致突变的化学物质，在口服给药后，炎症和前胃接触高浓度试验物质的刺激可导致增生并最终导致肿瘤。与快速通过</w:t>
      </w:r>
      <w:r w:rsidRPr="00D85F5D">
        <w:rPr>
          <w:rFonts w:eastAsia="仿宋_GB2312"/>
          <w:kern w:val="0"/>
          <w:sz w:val="32"/>
          <w:szCs w:val="32"/>
        </w:rPr>
        <w:lastRenderedPageBreak/>
        <w:t>人食管相比，通过灌胃引入的物质在运送到腺胃之前可以在啮齿类动物的前胃中保持一段时间。这种肿瘤诱导在非刺激剂量下与人类无关。致突变化学物质也可见到相同的炎症和增生作用，与直接突变诱导相比，确定这些非致突变高剂量效应的作用模式的相对贡献更为复杂。然而，通常在确定的案例中，接触部位肿瘤只与导致刺激</w:t>
      </w:r>
      <w:r w:rsidRPr="00D85F5D">
        <w:rPr>
          <w:rFonts w:eastAsia="仿宋_GB2312"/>
          <w:kern w:val="0"/>
          <w:sz w:val="32"/>
          <w:szCs w:val="32"/>
        </w:rPr>
        <w:t>/</w:t>
      </w:r>
      <w:r w:rsidRPr="00D85F5D">
        <w:rPr>
          <w:rFonts w:eastAsia="仿宋_GB2312"/>
          <w:kern w:val="0"/>
          <w:sz w:val="32"/>
          <w:szCs w:val="32"/>
        </w:rPr>
        <w:t>炎症进而可能引起继发性的损害的浓度相关。由于存在非线性剂量反应，并且前胃（或其它接触部位）肿瘤的发生与低剂量人体暴露无关，所以认为细胞增殖在肿瘤发展中起重要作用。</w:t>
      </w:r>
    </w:p>
    <w:p w14:paraId="2535470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Proctor</w:t>
      </w:r>
      <w:r w:rsidRPr="00D85F5D">
        <w:rPr>
          <w:rFonts w:eastAsia="仿宋_GB2312"/>
          <w:kern w:val="0"/>
          <w:sz w:val="32"/>
          <w:szCs w:val="32"/>
        </w:rPr>
        <w:t>等人（参考文献</w:t>
      </w:r>
      <w:r w:rsidRPr="00D85F5D">
        <w:rPr>
          <w:rFonts w:eastAsia="仿宋_GB2312"/>
          <w:kern w:val="0"/>
          <w:sz w:val="32"/>
          <w:szCs w:val="32"/>
        </w:rPr>
        <w:t>11</w:t>
      </w:r>
      <w:r w:rsidRPr="00D85F5D">
        <w:rPr>
          <w:rFonts w:eastAsia="仿宋_GB2312"/>
          <w:kern w:val="0"/>
          <w:sz w:val="32"/>
          <w:szCs w:val="32"/>
        </w:rPr>
        <w:t>）提出了一种前胃肿瘤发生的风险相关性系统评估方法，可以用来评估任何已知的遗传毒性是否与人体组织有潜在的相关性（包括化合物在体内是否具有遗传毒性），任何形式的口服给药后的肿瘤发生是否对前胃具有特异性，以及是否仅在刺激前胃或超过</w:t>
      </w:r>
      <w:r w:rsidRPr="00D85F5D">
        <w:rPr>
          <w:rFonts w:eastAsia="仿宋_GB2312"/>
          <w:kern w:val="0"/>
          <w:sz w:val="32"/>
          <w:szCs w:val="32"/>
        </w:rPr>
        <w:t>MTD</w:t>
      </w:r>
      <w:r w:rsidRPr="00D85F5D">
        <w:rPr>
          <w:rFonts w:eastAsia="仿宋_GB2312"/>
          <w:kern w:val="0"/>
          <w:sz w:val="32"/>
          <w:szCs w:val="32"/>
        </w:rPr>
        <w:t>的剂量下观察到肿瘤。</w:t>
      </w:r>
    </w:p>
    <w:p w14:paraId="07F3CF0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如上文和表中所述，大鼠和小鼠通过灌胃（前胃肿瘤），注射（注射部位肉瘤）和在敏感</w:t>
      </w:r>
      <w:r w:rsidRPr="00D85F5D">
        <w:rPr>
          <w:rFonts w:eastAsia="仿宋_GB2312"/>
          <w:kern w:val="0"/>
          <w:sz w:val="32"/>
          <w:szCs w:val="32"/>
        </w:rPr>
        <w:t>Sencar</w:t>
      </w:r>
      <w:r w:rsidRPr="00D85F5D">
        <w:rPr>
          <w:rFonts w:eastAsia="仿宋_GB2312"/>
          <w:kern w:val="0"/>
          <w:sz w:val="32"/>
          <w:szCs w:val="32"/>
        </w:rPr>
        <w:t>小鼠中通过起始</w:t>
      </w:r>
      <w:r w:rsidRPr="00D85F5D">
        <w:rPr>
          <w:rFonts w:eastAsia="仿宋_GB2312"/>
          <w:kern w:val="0"/>
          <w:sz w:val="32"/>
          <w:szCs w:val="32"/>
        </w:rPr>
        <w:t>-</w:t>
      </w:r>
      <w:r w:rsidRPr="00D85F5D">
        <w:rPr>
          <w:rFonts w:eastAsia="仿宋_GB2312"/>
          <w:kern w:val="0"/>
          <w:sz w:val="32"/>
          <w:szCs w:val="32"/>
        </w:rPr>
        <w:t>促进模式皮肤局部给药暴露于高剂量的氯化苄主要引起接触部位的肿瘤发生。</w:t>
      </w:r>
      <w:r w:rsidRPr="00D85F5D">
        <w:rPr>
          <w:rFonts w:eastAsia="仿宋_GB2312"/>
          <w:sz w:val="32"/>
          <w:szCs w:val="32"/>
        </w:rPr>
        <w:t>经济合作与发展组织（</w:t>
      </w:r>
      <w:r w:rsidRPr="00D85F5D">
        <w:rPr>
          <w:rFonts w:eastAsia="仿宋_GB2312"/>
          <w:kern w:val="0"/>
          <w:sz w:val="32"/>
          <w:szCs w:val="32"/>
        </w:rPr>
        <w:t>OECD</w:t>
      </w:r>
      <w:r w:rsidRPr="00D85F5D">
        <w:rPr>
          <w:rFonts w:eastAsia="仿宋_GB2312"/>
          <w:kern w:val="0"/>
          <w:sz w:val="32"/>
          <w:szCs w:val="32"/>
        </w:rPr>
        <w:t>）在化学品筛选信息数据集（</w:t>
      </w:r>
      <w:r w:rsidRPr="00D85F5D">
        <w:rPr>
          <w:rFonts w:eastAsia="仿宋_GB2312"/>
          <w:kern w:val="0"/>
          <w:sz w:val="32"/>
          <w:szCs w:val="32"/>
        </w:rPr>
        <w:t>SIDS</w:t>
      </w:r>
      <w:r w:rsidRPr="00D85F5D">
        <w:rPr>
          <w:rFonts w:eastAsia="仿宋_GB2312"/>
          <w:kern w:val="0"/>
          <w:sz w:val="32"/>
          <w:szCs w:val="32"/>
        </w:rPr>
        <w:t>）中的报告指出，氯化苄在急性和重复剂量研究中对皮肤，眼睛和粘膜有强烈的刺激性（参考文献</w:t>
      </w:r>
      <w:r w:rsidRPr="00D85F5D">
        <w:rPr>
          <w:rFonts w:eastAsia="仿宋_GB2312"/>
          <w:kern w:val="0"/>
          <w:sz w:val="32"/>
          <w:szCs w:val="32"/>
        </w:rPr>
        <w:t>12</w:t>
      </w:r>
      <w:r w:rsidRPr="00D85F5D">
        <w:rPr>
          <w:rFonts w:eastAsia="仿宋_GB2312"/>
          <w:kern w:val="0"/>
          <w:sz w:val="32"/>
          <w:szCs w:val="32"/>
        </w:rPr>
        <w:t>）。雄性大鼠口服给药</w:t>
      </w:r>
      <w:r w:rsidRPr="00D85F5D">
        <w:rPr>
          <w:rFonts w:eastAsia="仿宋_GB2312"/>
          <w:kern w:val="0"/>
          <w:sz w:val="32"/>
          <w:szCs w:val="32"/>
        </w:rPr>
        <w:t>3</w:t>
      </w:r>
      <w:r w:rsidRPr="00D85F5D">
        <w:rPr>
          <w:rFonts w:eastAsia="仿宋_GB2312"/>
          <w:kern w:val="0"/>
          <w:sz w:val="32"/>
          <w:szCs w:val="32"/>
        </w:rPr>
        <w:t>次</w:t>
      </w:r>
      <w:r w:rsidRPr="00D85F5D">
        <w:rPr>
          <w:rFonts w:eastAsia="仿宋_GB2312"/>
          <w:kern w:val="0"/>
          <w:sz w:val="32"/>
          <w:szCs w:val="32"/>
        </w:rPr>
        <w:t>/</w:t>
      </w:r>
      <w:r w:rsidRPr="00D85F5D">
        <w:rPr>
          <w:rFonts w:eastAsia="仿宋_GB2312"/>
          <w:kern w:val="0"/>
          <w:sz w:val="32"/>
          <w:szCs w:val="32"/>
        </w:rPr>
        <w:t>周，剂量</w:t>
      </w:r>
      <w:r w:rsidRPr="00D85F5D">
        <w:rPr>
          <w:sz w:val="32"/>
          <w:szCs w:val="32"/>
        </w:rPr>
        <w:t>≥</w:t>
      </w:r>
      <w:r w:rsidRPr="00D85F5D">
        <w:rPr>
          <w:rFonts w:eastAsia="仿宋_GB2312"/>
          <w:kern w:val="0"/>
          <w:sz w:val="32"/>
          <w:szCs w:val="32"/>
        </w:rPr>
        <w:t xml:space="preserve"> 250 mg/kg</w:t>
      </w:r>
      <w:r w:rsidRPr="00D85F5D">
        <w:rPr>
          <w:rFonts w:eastAsia="仿宋_GB2312"/>
          <w:kern w:val="0"/>
          <w:sz w:val="32"/>
          <w:szCs w:val="32"/>
        </w:rPr>
        <w:t>，雌性</w:t>
      </w:r>
      <w:r w:rsidRPr="00D85F5D">
        <w:rPr>
          <w:sz w:val="32"/>
          <w:szCs w:val="32"/>
        </w:rPr>
        <w:t>≥</w:t>
      </w:r>
      <w:r w:rsidRPr="00D85F5D">
        <w:rPr>
          <w:rFonts w:eastAsia="仿宋_GB2312"/>
          <w:kern w:val="0"/>
          <w:sz w:val="32"/>
          <w:szCs w:val="32"/>
        </w:rPr>
        <w:t xml:space="preserve"> 125 mg/kg</w:t>
      </w:r>
      <w:r w:rsidRPr="00D85F5D">
        <w:rPr>
          <w:rFonts w:eastAsia="仿宋_GB2312"/>
          <w:kern w:val="0"/>
          <w:sz w:val="32"/>
          <w:szCs w:val="32"/>
        </w:rPr>
        <w:t>，</w:t>
      </w:r>
      <w:r w:rsidRPr="00D85F5D">
        <w:rPr>
          <w:rFonts w:eastAsia="仿宋_GB2312"/>
          <w:kern w:val="0"/>
          <w:sz w:val="32"/>
          <w:szCs w:val="32"/>
        </w:rPr>
        <w:t>10</w:t>
      </w:r>
      <w:r w:rsidRPr="00D85F5D">
        <w:rPr>
          <w:rFonts w:eastAsia="仿宋_GB2312"/>
          <w:kern w:val="0"/>
          <w:sz w:val="32"/>
          <w:szCs w:val="32"/>
        </w:rPr>
        <w:t>只</w:t>
      </w:r>
      <w:r w:rsidRPr="00D85F5D">
        <w:rPr>
          <w:rFonts w:eastAsia="仿宋_GB2312"/>
          <w:kern w:val="0"/>
          <w:sz w:val="32"/>
          <w:szCs w:val="32"/>
        </w:rPr>
        <w:t>Fischer 344</w:t>
      </w:r>
      <w:r w:rsidRPr="00D85F5D">
        <w:rPr>
          <w:rFonts w:eastAsia="仿宋_GB2312"/>
          <w:kern w:val="0"/>
          <w:sz w:val="32"/>
          <w:szCs w:val="32"/>
        </w:rPr>
        <w:t>雌性和雄性大鼠</w:t>
      </w:r>
      <w:r w:rsidRPr="00D85F5D">
        <w:rPr>
          <w:rFonts w:eastAsia="仿宋_GB2312"/>
          <w:kern w:val="0"/>
          <w:sz w:val="32"/>
          <w:szCs w:val="32"/>
        </w:rPr>
        <w:t>2-3</w:t>
      </w:r>
      <w:r w:rsidRPr="00D85F5D">
        <w:rPr>
          <w:rFonts w:eastAsia="仿宋_GB2312"/>
          <w:kern w:val="0"/>
          <w:sz w:val="32"/>
          <w:szCs w:val="32"/>
        </w:rPr>
        <w:t>周内死于重度急性和慢性前胃胃炎伴有胃溃疡（参考文献</w:t>
      </w:r>
      <w:r w:rsidRPr="00D85F5D">
        <w:rPr>
          <w:rFonts w:eastAsia="仿宋_GB2312"/>
          <w:kern w:val="0"/>
          <w:sz w:val="32"/>
          <w:szCs w:val="32"/>
        </w:rPr>
        <w:t>4</w:t>
      </w:r>
      <w:r w:rsidRPr="00D85F5D">
        <w:rPr>
          <w:rFonts w:eastAsia="仿宋_GB2312"/>
          <w:kern w:val="0"/>
          <w:sz w:val="32"/>
          <w:szCs w:val="32"/>
        </w:rPr>
        <w:t>）。在较低剂量的雌性大鼠中观察到的增殖性变化包括前胃增生（</w:t>
      </w:r>
      <w:r w:rsidRPr="00D85F5D">
        <w:rPr>
          <w:rFonts w:eastAsia="仿宋_GB2312"/>
          <w:kern w:val="0"/>
          <w:sz w:val="32"/>
          <w:szCs w:val="32"/>
        </w:rPr>
        <w:t>62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）和角化过度（</w:t>
      </w:r>
      <w:r w:rsidRPr="00D85F5D">
        <w:rPr>
          <w:rFonts w:eastAsia="仿宋_GB2312"/>
          <w:kern w:val="0"/>
          <w:sz w:val="32"/>
          <w:szCs w:val="32"/>
        </w:rPr>
        <w:t>30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）。在致癌性研究中，小鼠前胃肿瘤的发生</w:t>
      </w:r>
      <w:r w:rsidRPr="00D85F5D">
        <w:rPr>
          <w:rFonts w:eastAsia="仿宋_GB2312"/>
          <w:kern w:val="0"/>
          <w:sz w:val="32"/>
          <w:szCs w:val="32"/>
        </w:rPr>
        <w:lastRenderedPageBreak/>
        <w:t>率较高，</w:t>
      </w:r>
      <w:r w:rsidRPr="00D85F5D">
        <w:rPr>
          <w:rFonts w:eastAsia="仿宋_GB2312"/>
          <w:kern w:val="0"/>
          <w:sz w:val="32"/>
          <w:szCs w:val="32"/>
        </w:rPr>
        <w:t>Lijinsky</w:t>
      </w:r>
      <w:r w:rsidRPr="00D85F5D">
        <w:rPr>
          <w:rFonts w:eastAsia="仿宋_GB2312"/>
          <w:kern w:val="0"/>
          <w:sz w:val="32"/>
          <w:szCs w:val="32"/>
        </w:rPr>
        <w:t>等（参考文献</w:t>
      </w:r>
      <w:r w:rsidRPr="00D85F5D">
        <w:rPr>
          <w:rFonts w:eastAsia="仿宋_GB2312"/>
          <w:kern w:val="0"/>
          <w:sz w:val="32"/>
          <w:szCs w:val="32"/>
        </w:rPr>
        <w:t>4</w:t>
      </w:r>
      <w:r w:rsidRPr="00D85F5D">
        <w:rPr>
          <w:rFonts w:eastAsia="仿宋_GB2312"/>
          <w:kern w:val="0"/>
          <w:sz w:val="32"/>
          <w:szCs w:val="32"/>
        </w:rPr>
        <w:t>）在亚慢性剂量探索实验中也观察到大鼠前胃非肿瘤性病变，但在大鼠致癌性试验中很少发现。由于剂量</w:t>
      </w:r>
      <w:r w:rsidRPr="00D85F5D">
        <w:rPr>
          <w:rFonts w:eastAsia="仿宋_GB2312"/>
          <w:kern w:val="0"/>
          <w:sz w:val="32"/>
          <w:szCs w:val="32"/>
        </w:rPr>
        <w:t>-</w:t>
      </w:r>
      <w:r w:rsidRPr="00D85F5D">
        <w:rPr>
          <w:rFonts w:eastAsia="仿宋_GB2312"/>
          <w:kern w:val="0"/>
          <w:sz w:val="32"/>
          <w:szCs w:val="32"/>
        </w:rPr>
        <w:t>反应曲线的陡峭性以及建立大鼠</w:t>
      </w:r>
      <w:r w:rsidRPr="00D85F5D">
        <w:rPr>
          <w:rFonts w:eastAsia="仿宋_GB2312"/>
          <w:kern w:val="0"/>
          <w:sz w:val="32"/>
          <w:szCs w:val="32"/>
        </w:rPr>
        <w:t>MTD</w:t>
      </w:r>
      <w:r w:rsidRPr="00D85F5D">
        <w:rPr>
          <w:rFonts w:eastAsia="仿宋_GB2312"/>
          <w:kern w:val="0"/>
          <w:sz w:val="32"/>
          <w:szCs w:val="32"/>
        </w:rPr>
        <w:t>的困难，作者推测大鼠研究中使用的剂量有可能过低而不能诱导大鼠的显著致癌效应。</w:t>
      </w:r>
    </w:p>
    <w:p w14:paraId="2F59614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关于氯化苄，除了接触部位之外，还讨论了其它可能与给药相关的肿瘤类型。在小鼠口服生物测定中，</w:t>
      </w:r>
      <w:r w:rsidRPr="00D85F5D">
        <w:rPr>
          <w:rFonts w:eastAsia="仿宋_GB2312"/>
          <w:kern w:val="0"/>
          <w:sz w:val="32"/>
          <w:szCs w:val="32"/>
        </w:rPr>
        <w:t>Lijinsky</w:t>
      </w:r>
      <w:r w:rsidRPr="00D85F5D">
        <w:rPr>
          <w:rFonts w:eastAsia="仿宋_GB2312"/>
          <w:kern w:val="0"/>
          <w:sz w:val="32"/>
          <w:szCs w:val="32"/>
        </w:rPr>
        <w:t>将除了前胃肿瘤之外的致癌作用表征为</w:t>
      </w:r>
      <w:r w:rsidRPr="00D85F5D">
        <w:rPr>
          <w:rFonts w:ascii="仿宋_GB2312" w:eastAsia="仿宋_GB2312" w:hint="eastAsia"/>
          <w:kern w:val="0"/>
          <w:sz w:val="32"/>
          <w:szCs w:val="32"/>
        </w:rPr>
        <w:t>“</w:t>
      </w:r>
      <w:r w:rsidRPr="00D85F5D">
        <w:rPr>
          <w:rFonts w:eastAsia="仿宋_GB2312"/>
          <w:kern w:val="0"/>
          <w:sz w:val="32"/>
          <w:szCs w:val="32"/>
        </w:rPr>
        <w:t>边缘</w:t>
      </w:r>
      <w:r w:rsidRPr="00D85F5D">
        <w:rPr>
          <w:rFonts w:ascii="仿宋_GB2312" w:eastAsia="仿宋_GB2312" w:hint="eastAsia"/>
          <w:kern w:val="0"/>
          <w:sz w:val="32"/>
          <w:szCs w:val="32"/>
        </w:rPr>
        <w:t>”</w:t>
      </w:r>
      <w:r w:rsidRPr="00D85F5D">
        <w:rPr>
          <w:rFonts w:eastAsia="仿宋_GB2312"/>
          <w:kern w:val="0"/>
          <w:sz w:val="32"/>
          <w:szCs w:val="32"/>
        </w:rPr>
        <w:t>，其包括雄性内皮细胞肿瘤，和雌性小鼠肺泡细支气管肿瘤的增加（这些都不具有统计学显著性），以及仅在低剂量雄性小鼠中的肝细胞肿瘤的增加（因为与剂量无关，该肿瘤类型未被考虑）。值得注意的是，</w:t>
      </w:r>
      <w:r w:rsidRPr="00D85F5D">
        <w:rPr>
          <w:rFonts w:eastAsia="仿宋_GB2312"/>
          <w:kern w:val="0"/>
          <w:sz w:val="32"/>
          <w:szCs w:val="32"/>
        </w:rPr>
        <w:t>OECD SIDS</w:t>
      </w:r>
      <w:r w:rsidRPr="00D85F5D">
        <w:rPr>
          <w:rFonts w:eastAsia="仿宋_GB2312"/>
          <w:kern w:val="0"/>
          <w:sz w:val="32"/>
          <w:szCs w:val="32"/>
        </w:rPr>
        <w:t>（参考文献</w:t>
      </w:r>
      <w:r w:rsidRPr="00D85F5D">
        <w:rPr>
          <w:rFonts w:eastAsia="仿宋_GB2312"/>
          <w:kern w:val="0"/>
          <w:sz w:val="32"/>
          <w:szCs w:val="32"/>
        </w:rPr>
        <w:t>12</w:t>
      </w:r>
      <w:r w:rsidRPr="00D85F5D">
        <w:rPr>
          <w:rFonts w:eastAsia="仿宋_GB2312"/>
          <w:kern w:val="0"/>
          <w:sz w:val="32"/>
          <w:szCs w:val="32"/>
        </w:rPr>
        <w:t>）报告在小鼠中进行了为期</w:t>
      </w:r>
      <w:r w:rsidRPr="00D85F5D">
        <w:rPr>
          <w:rFonts w:eastAsia="仿宋_GB2312"/>
          <w:kern w:val="0"/>
          <w:sz w:val="32"/>
          <w:szCs w:val="32"/>
        </w:rPr>
        <w:t>26</w:t>
      </w:r>
      <w:r w:rsidRPr="00D85F5D">
        <w:rPr>
          <w:rFonts w:eastAsia="仿宋_GB2312"/>
          <w:kern w:val="0"/>
          <w:sz w:val="32"/>
          <w:szCs w:val="32"/>
        </w:rPr>
        <w:t>周的口服毒性试验，观察到重度至中度剂量相关的肝脏增生。</w:t>
      </w:r>
    </w:p>
    <w:p w14:paraId="12F5F40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雄性小鼠（</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 xml:space="preserve"> 454</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天）的循环系统血管瘤</w:t>
      </w:r>
      <w:r w:rsidRPr="00D85F5D">
        <w:rPr>
          <w:rFonts w:eastAsia="仿宋_GB2312"/>
          <w:kern w:val="0"/>
          <w:sz w:val="32"/>
          <w:szCs w:val="32"/>
        </w:rPr>
        <w:t>/</w:t>
      </w:r>
      <w:r w:rsidRPr="00D85F5D">
        <w:rPr>
          <w:rFonts w:eastAsia="仿宋_GB2312"/>
          <w:kern w:val="0"/>
          <w:sz w:val="32"/>
          <w:szCs w:val="32"/>
        </w:rPr>
        <w:t>血管肉瘤和雌性大鼠（</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 xml:space="preserve"> 40.6</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天）的甲状腺</w:t>
      </w:r>
      <w:r w:rsidRPr="00D85F5D">
        <w:rPr>
          <w:rFonts w:eastAsia="仿宋_GB2312"/>
          <w:kern w:val="0"/>
          <w:sz w:val="32"/>
          <w:szCs w:val="32"/>
        </w:rPr>
        <w:t>C</w:t>
      </w:r>
      <w:r w:rsidRPr="00D85F5D">
        <w:rPr>
          <w:rFonts w:eastAsia="仿宋_GB2312"/>
          <w:kern w:val="0"/>
          <w:sz w:val="32"/>
          <w:szCs w:val="32"/>
        </w:rPr>
        <w:t>细胞腺瘤或癌显著增加。高剂量组雌性大鼠甲状腺</w:t>
      </w:r>
      <w:r w:rsidRPr="00D85F5D">
        <w:rPr>
          <w:rFonts w:eastAsia="仿宋_GB2312"/>
          <w:kern w:val="0"/>
          <w:sz w:val="32"/>
          <w:szCs w:val="32"/>
        </w:rPr>
        <w:t>C</w:t>
      </w:r>
      <w:r w:rsidRPr="00D85F5D">
        <w:rPr>
          <w:rFonts w:eastAsia="仿宋_GB2312"/>
          <w:kern w:val="0"/>
          <w:sz w:val="32"/>
          <w:szCs w:val="32"/>
        </w:rPr>
        <w:t>细胞肿瘤水平高于雌性同期对照组（</w:t>
      </w:r>
      <w:r w:rsidRPr="00D85F5D">
        <w:rPr>
          <w:rFonts w:eastAsia="仿宋_GB2312"/>
          <w:kern w:val="0"/>
          <w:sz w:val="32"/>
          <w:szCs w:val="32"/>
        </w:rPr>
        <w:t>14/52</w:t>
      </w:r>
      <w:r w:rsidRPr="00D85F5D">
        <w:rPr>
          <w:rFonts w:eastAsia="仿宋_GB2312"/>
          <w:kern w:val="0"/>
          <w:sz w:val="32"/>
          <w:szCs w:val="32"/>
        </w:rPr>
        <w:t>，对照组为</w:t>
      </w:r>
      <w:r w:rsidRPr="00D85F5D">
        <w:rPr>
          <w:rFonts w:eastAsia="仿宋_GB2312"/>
          <w:kern w:val="0"/>
          <w:sz w:val="32"/>
          <w:szCs w:val="32"/>
        </w:rPr>
        <w:t>4/52</w:t>
      </w:r>
      <w:r w:rsidRPr="00D85F5D">
        <w:rPr>
          <w:rFonts w:eastAsia="仿宋_GB2312"/>
          <w:kern w:val="0"/>
          <w:sz w:val="32"/>
          <w:szCs w:val="32"/>
        </w:rPr>
        <w:t>），与雄性同期对照组相似（</w:t>
      </w:r>
      <w:r w:rsidRPr="00D85F5D">
        <w:rPr>
          <w:rFonts w:eastAsia="仿宋_GB2312"/>
          <w:kern w:val="0"/>
          <w:sz w:val="32"/>
          <w:szCs w:val="32"/>
        </w:rPr>
        <w:t>12/52</w:t>
      </w:r>
      <w:r w:rsidRPr="00D85F5D">
        <w:rPr>
          <w:rFonts w:eastAsia="仿宋_GB2312"/>
          <w:kern w:val="0"/>
          <w:sz w:val="32"/>
          <w:szCs w:val="32"/>
        </w:rPr>
        <w:t>）。在雄性中，甲状腺</w:t>
      </w:r>
      <w:r w:rsidRPr="00D85F5D">
        <w:rPr>
          <w:rFonts w:eastAsia="仿宋_GB2312"/>
          <w:kern w:val="0"/>
          <w:sz w:val="32"/>
          <w:szCs w:val="32"/>
        </w:rPr>
        <w:t>C</w:t>
      </w:r>
      <w:r w:rsidRPr="00D85F5D">
        <w:rPr>
          <w:rFonts w:eastAsia="仿宋_GB2312"/>
          <w:kern w:val="0"/>
          <w:sz w:val="32"/>
          <w:szCs w:val="32"/>
        </w:rPr>
        <w:t>细胞肿瘤水平低于对照组大鼠。来自</w:t>
      </w:r>
      <w:r w:rsidRPr="00D85F5D">
        <w:rPr>
          <w:rFonts w:eastAsia="仿宋_GB2312"/>
          <w:kern w:val="0"/>
          <w:sz w:val="32"/>
          <w:szCs w:val="32"/>
        </w:rPr>
        <w:t>NTP</w:t>
      </w:r>
      <w:r w:rsidRPr="00D85F5D">
        <w:rPr>
          <w:rFonts w:eastAsia="仿宋_GB2312"/>
          <w:kern w:val="0"/>
          <w:sz w:val="32"/>
          <w:szCs w:val="32"/>
        </w:rPr>
        <w:t>研究的</w:t>
      </w:r>
      <w:r w:rsidRPr="00D85F5D">
        <w:rPr>
          <w:rFonts w:eastAsia="仿宋_GB2312"/>
          <w:kern w:val="0"/>
          <w:sz w:val="32"/>
          <w:szCs w:val="32"/>
        </w:rPr>
        <w:t>Fisher 344</w:t>
      </w:r>
      <w:r w:rsidRPr="00D85F5D">
        <w:rPr>
          <w:rFonts w:eastAsia="仿宋_GB2312"/>
          <w:kern w:val="0"/>
          <w:sz w:val="32"/>
          <w:szCs w:val="32"/>
        </w:rPr>
        <w:t>大鼠的历史对照数据的汇编（参考文献</w:t>
      </w:r>
      <w:r w:rsidRPr="00D85F5D">
        <w:rPr>
          <w:rFonts w:eastAsia="仿宋_GB2312"/>
          <w:kern w:val="0"/>
          <w:sz w:val="32"/>
          <w:szCs w:val="32"/>
        </w:rPr>
        <w:t>13</w:t>
      </w:r>
      <w:r w:rsidRPr="00D85F5D">
        <w:rPr>
          <w:rFonts w:eastAsia="仿宋_GB2312" w:hint="eastAsia"/>
          <w:kern w:val="0"/>
          <w:sz w:val="32"/>
          <w:szCs w:val="32"/>
        </w:rPr>
        <w:t>、</w:t>
      </w:r>
      <w:r w:rsidRPr="00D85F5D">
        <w:rPr>
          <w:rFonts w:eastAsia="仿宋_GB2312"/>
          <w:kern w:val="0"/>
          <w:sz w:val="32"/>
          <w:szCs w:val="32"/>
        </w:rPr>
        <w:t>14</w:t>
      </w:r>
      <w:r w:rsidRPr="00D85F5D">
        <w:rPr>
          <w:rFonts w:eastAsia="仿宋_GB2312"/>
          <w:kern w:val="0"/>
          <w:sz w:val="32"/>
          <w:szCs w:val="32"/>
        </w:rPr>
        <w:t>）中，雄性和雌性在该大鼠品系中显示相当水平的</w:t>
      </w:r>
      <w:r w:rsidRPr="00D85F5D">
        <w:rPr>
          <w:rFonts w:eastAsia="仿宋_GB2312"/>
          <w:kern w:val="0"/>
          <w:sz w:val="32"/>
          <w:szCs w:val="32"/>
        </w:rPr>
        <w:t>C</w:t>
      </w:r>
      <w:r w:rsidRPr="00D85F5D">
        <w:rPr>
          <w:rFonts w:eastAsia="仿宋_GB2312"/>
          <w:kern w:val="0"/>
          <w:sz w:val="32"/>
          <w:szCs w:val="32"/>
        </w:rPr>
        <w:t>细胞腺瘤叠加癌，尽管雄性范围更广。因此，用氯化苄处理的雌性大鼠的甲状腺肿瘤水平与雌雄对照进行比较可能是合理的，尽管它们高于当时被引用的历史对照范围（</w:t>
      </w:r>
      <w:r w:rsidRPr="00D85F5D">
        <w:rPr>
          <w:rFonts w:eastAsia="仿宋_GB2312"/>
          <w:kern w:val="0"/>
          <w:sz w:val="32"/>
          <w:szCs w:val="32"/>
        </w:rPr>
        <w:t>10%</w:t>
      </w:r>
      <w:r w:rsidRPr="00D85F5D">
        <w:rPr>
          <w:rFonts w:eastAsia="仿宋_GB2312"/>
          <w:kern w:val="0"/>
          <w:sz w:val="32"/>
          <w:szCs w:val="32"/>
        </w:rPr>
        <w:t>），但是仍需质疑雌性甲状腺肿瘤是否与给药相关。</w:t>
      </w:r>
    </w:p>
    <w:p w14:paraId="009F877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01" w:name="_Toc83658882"/>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101"/>
    </w:p>
    <w:p w14:paraId="031C885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lastRenderedPageBreak/>
        <w:t>EPA</w:t>
      </w:r>
      <w:r w:rsidRPr="00D85F5D">
        <w:rPr>
          <w:rFonts w:eastAsia="仿宋_GB2312"/>
          <w:kern w:val="0"/>
          <w:sz w:val="32"/>
          <w:szCs w:val="32"/>
        </w:rPr>
        <w:t>（参考文献</w:t>
      </w:r>
      <w:r w:rsidRPr="00D85F5D">
        <w:rPr>
          <w:rFonts w:eastAsia="仿宋_GB2312"/>
          <w:kern w:val="0"/>
          <w:sz w:val="32"/>
          <w:szCs w:val="32"/>
        </w:rPr>
        <w:t>15</w:t>
      </w:r>
      <w:r w:rsidRPr="00D85F5D">
        <w:rPr>
          <w:rFonts w:eastAsia="仿宋_GB2312"/>
          <w:kern w:val="0"/>
          <w:sz w:val="32"/>
          <w:szCs w:val="32"/>
        </w:rPr>
        <w:t>）推导的口服斜率因子为</w:t>
      </w:r>
      <w:r w:rsidRPr="00D85F5D">
        <w:rPr>
          <w:rFonts w:eastAsia="仿宋_GB2312"/>
          <w:kern w:val="0"/>
          <w:sz w:val="32"/>
          <w:szCs w:val="32"/>
        </w:rPr>
        <w:t>1.7×10</w:t>
      </w:r>
      <w:r w:rsidRPr="00D85F5D">
        <w:rPr>
          <w:rFonts w:eastAsia="仿宋_GB2312"/>
          <w:kern w:val="0"/>
          <w:sz w:val="32"/>
          <w:szCs w:val="32"/>
          <w:vertAlign w:val="superscript"/>
        </w:rPr>
        <w:t>-1</w:t>
      </w:r>
      <w:r w:rsidRPr="00D85F5D">
        <w:rPr>
          <w:rFonts w:eastAsia="仿宋_GB2312"/>
          <w:kern w:val="0"/>
          <w:sz w:val="32"/>
          <w:szCs w:val="32"/>
        </w:rPr>
        <w:t>/</w:t>
      </w:r>
      <w:r w:rsidRPr="00D85F5D">
        <w:rPr>
          <w:rFonts w:eastAsia="仿宋_GB2312"/>
          <w:kern w:val="0"/>
          <w:sz w:val="32"/>
          <w:szCs w:val="32"/>
        </w:rPr>
        <w:t>（</w:t>
      </w:r>
      <w:r w:rsidRPr="00D85F5D">
        <w:rPr>
          <w:rFonts w:eastAsia="仿宋_GB2312"/>
          <w:kern w:val="0"/>
          <w:sz w:val="32"/>
          <w:szCs w:val="32"/>
        </w:rPr>
        <w:t>mg/kg</w:t>
      </w:r>
      <w:r w:rsidRPr="00D85F5D">
        <w:rPr>
          <w:rFonts w:eastAsia="仿宋_GB2312"/>
          <w:kern w:val="0"/>
          <w:sz w:val="32"/>
          <w:szCs w:val="32"/>
        </w:rPr>
        <w:t>）</w:t>
      </w:r>
      <w:r w:rsidRPr="00D85F5D">
        <w:rPr>
          <w:rFonts w:eastAsia="仿宋_GB2312"/>
          <w:kern w:val="0"/>
          <w:sz w:val="32"/>
          <w:szCs w:val="32"/>
        </w:rPr>
        <w:t>/</w:t>
      </w:r>
      <w:r w:rsidRPr="00D85F5D">
        <w:rPr>
          <w:rFonts w:eastAsia="仿宋_GB2312"/>
          <w:kern w:val="0"/>
          <w:sz w:val="32"/>
          <w:szCs w:val="32"/>
        </w:rPr>
        <w:t>天，相当于使用</w:t>
      </w:r>
      <w:r w:rsidRPr="00D85F5D">
        <w:rPr>
          <w:rFonts w:eastAsia="仿宋_GB2312"/>
          <w:kern w:val="0"/>
          <w:sz w:val="32"/>
          <w:szCs w:val="32"/>
        </w:rPr>
        <w:t>EPA</w:t>
      </w:r>
      <w:r w:rsidRPr="00D85F5D">
        <w:rPr>
          <w:rFonts w:eastAsia="仿宋_GB2312"/>
          <w:kern w:val="0"/>
          <w:sz w:val="32"/>
          <w:szCs w:val="32"/>
        </w:rPr>
        <w:t>假设的</w:t>
      </w:r>
      <w:r w:rsidRPr="00D85F5D">
        <w:rPr>
          <w:rFonts w:eastAsia="仿宋_GB2312"/>
          <w:kern w:val="0"/>
          <w:sz w:val="32"/>
          <w:szCs w:val="32"/>
        </w:rPr>
        <w:t>2</w:t>
      </w:r>
      <w:r w:rsidRPr="00D85F5D">
        <w:rPr>
          <w:rFonts w:eastAsia="仿宋_GB2312" w:hint="eastAsia"/>
          <w:kern w:val="0"/>
          <w:sz w:val="32"/>
          <w:szCs w:val="32"/>
        </w:rPr>
        <w:t xml:space="preserve"> </w:t>
      </w:r>
      <w:r w:rsidRPr="00D85F5D">
        <w:rPr>
          <w:rFonts w:eastAsia="仿宋_GB2312"/>
          <w:kern w:val="0"/>
          <w:sz w:val="32"/>
          <w:szCs w:val="32"/>
        </w:rPr>
        <w:t>μg/L</w:t>
      </w:r>
      <w:r w:rsidRPr="00D85F5D">
        <w:rPr>
          <w:rFonts w:eastAsia="仿宋_GB2312"/>
          <w:kern w:val="0"/>
          <w:sz w:val="32"/>
          <w:szCs w:val="32"/>
        </w:rPr>
        <w:t>或约</w:t>
      </w:r>
      <w:r w:rsidRPr="00D85F5D">
        <w:rPr>
          <w:rFonts w:eastAsia="仿宋_GB2312"/>
          <w:kern w:val="0"/>
          <w:sz w:val="32"/>
          <w:szCs w:val="32"/>
        </w:rPr>
        <w:t>4</w:t>
      </w:r>
      <w:r w:rsidRPr="00D85F5D">
        <w:rPr>
          <w:rFonts w:eastAsia="仿宋_GB2312" w:hint="eastAsia"/>
          <w:kern w:val="0"/>
          <w:sz w:val="32"/>
          <w:szCs w:val="32"/>
        </w:rPr>
        <w:t xml:space="preserve"> </w:t>
      </w:r>
      <w:r w:rsidRPr="00D85F5D">
        <w:rPr>
          <w:rFonts w:eastAsia="仿宋_GB2312"/>
          <w:kern w:val="0"/>
          <w:sz w:val="32"/>
          <w:szCs w:val="32"/>
        </w:rPr>
        <w:t>μg/</w:t>
      </w:r>
      <w:r w:rsidRPr="00D85F5D">
        <w:rPr>
          <w:rFonts w:eastAsia="仿宋_GB2312"/>
          <w:kern w:val="0"/>
          <w:sz w:val="32"/>
          <w:szCs w:val="32"/>
        </w:rPr>
        <w:t>天的十万分之一的风险水平。</w:t>
      </w:r>
    </w:p>
    <w:p w14:paraId="78A66C1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02" w:name="_Toc83658883"/>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102"/>
    </w:p>
    <w:p w14:paraId="238D531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选作</w:t>
      </w:r>
      <w:r w:rsidRPr="00D85F5D">
        <w:rPr>
          <w:rFonts w:eastAsia="仿宋_GB2312"/>
          <w:kern w:val="0"/>
          <w:sz w:val="32"/>
          <w:szCs w:val="32"/>
        </w:rPr>
        <w:t>AI</w:t>
      </w:r>
      <w:r w:rsidRPr="00D85F5D">
        <w:rPr>
          <w:rFonts w:eastAsia="仿宋_GB2312"/>
          <w:kern w:val="0"/>
          <w:sz w:val="32"/>
          <w:szCs w:val="32"/>
        </w:rPr>
        <w:t>计算研究的理由</w:t>
      </w:r>
    </w:p>
    <w:p w14:paraId="7FBA0C7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氯化苄潜在致癌作用的最有力的评估是</w:t>
      </w:r>
      <w:r w:rsidRPr="00D85F5D">
        <w:rPr>
          <w:rFonts w:eastAsia="仿宋_GB2312"/>
          <w:kern w:val="0"/>
          <w:sz w:val="32"/>
          <w:szCs w:val="32"/>
        </w:rPr>
        <w:t>Lijinsky</w:t>
      </w:r>
      <w:r w:rsidRPr="00D85F5D">
        <w:rPr>
          <w:rFonts w:eastAsia="仿宋_GB2312"/>
          <w:kern w:val="0"/>
          <w:sz w:val="32"/>
          <w:szCs w:val="32"/>
        </w:rPr>
        <w:t>等人利用口服给药的一项研究（参考文献</w:t>
      </w:r>
      <w:r w:rsidRPr="00D85F5D">
        <w:rPr>
          <w:rFonts w:eastAsia="仿宋_GB2312"/>
          <w:kern w:val="0"/>
          <w:sz w:val="32"/>
          <w:szCs w:val="32"/>
        </w:rPr>
        <w:t>4</w:t>
      </w:r>
      <w:r w:rsidRPr="00D85F5D">
        <w:rPr>
          <w:rFonts w:eastAsia="仿宋_GB2312"/>
          <w:kern w:val="0"/>
          <w:sz w:val="32"/>
          <w:szCs w:val="32"/>
        </w:rPr>
        <w:t>）。在这项研究中，动物每周给药</w:t>
      </w:r>
      <w:r w:rsidRPr="00D85F5D">
        <w:rPr>
          <w:rFonts w:eastAsia="仿宋_GB2312"/>
          <w:kern w:val="0"/>
          <w:sz w:val="32"/>
          <w:szCs w:val="32"/>
        </w:rPr>
        <w:t>3</w:t>
      </w:r>
      <w:r w:rsidRPr="00D85F5D">
        <w:rPr>
          <w:rFonts w:eastAsia="仿宋_GB2312"/>
          <w:kern w:val="0"/>
          <w:sz w:val="32"/>
          <w:szCs w:val="32"/>
        </w:rPr>
        <w:t>天，而不是</w:t>
      </w:r>
      <w:r w:rsidRPr="00D85F5D">
        <w:rPr>
          <w:rFonts w:eastAsia="仿宋_GB2312"/>
          <w:kern w:val="0"/>
          <w:sz w:val="32"/>
          <w:szCs w:val="32"/>
        </w:rPr>
        <w:t>NCI/NTP</w:t>
      </w:r>
      <w:r w:rsidRPr="00D85F5D">
        <w:rPr>
          <w:rFonts w:eastAsia="仿宋_GB2312"/>
          <w:kern w:val="0"/>
          <w:sz w:val="32"/>
          <w:szCs w:val="32"/>
        </w:rPr>
        <w:t>经典研究中的每周</w:t>
      </w:r>
      <w:r w:rsidRPr="00D85F5D">
        <w:rPr>
          <w:rFonts w:eastAsia="仿宋_GB2312"/>
          <w:kern w:val="0"/>
          <w:sz w:val="32"/>
          <w:szCs w:val="32"/>
        </w:rPr>
        <w:t>5</w:t>
      </w:r>
      <w:r w:rsidRPr="00D85F5D">
        <w:rPr>
          <w:rFonts w:eastAsia="仿宋_GB2312"/>
          <w:kern w:val="0"/>
          <w:sz w:val="32"/>
          <w:szCs w:val="32"/>
        </w:rPr>
        <w:t>天。然而，总体而言，这项大鼠研究被认为足以计算</w:t>
      </w:r>
      <w:r w:rsidRPr="00D85F5D">
        <w:rPr>
          <w:rFonts w:eastAsia="仿宋_GB2312"/>
          <w:kern w:val="0"/>
          <w:sz w:val="32"/>
          <w:szCs w:val="32"/>
        </w:rPr>
        <w:t>AI</w:t>
      </w:r>
      <w:r w:rsidRPr="00D85F5D">
        <w:rPr>
          <w:rFonts w:eastAsia="仿宋_GB2312"/>
          <w:kern w:val="0"/>
          <w:sz w:val="32"/>
          <w:szCs w:val="32"/>
        </w:rPr>
        <w:t>，因为有证据显示最高剂量接近最大耐受剂量。在同一份报告（参考文献</w:t>
      </w:r>
      <w:r w:rsidRPr="00D85F5D">
        <w:rPr>
          <w:rFonts w:eastAsia="仿宋_GB2312"/>
          <w:kern w:val="0"/>
          <w:sz w:val="32"/>
          <w:szCs w:val="32"/>
        </w:rPr>
        <w:t>4</w:t>
      </w:r>
      <w:r w:rsidRPr="00D85F5D">
        <w:rPr>
          <w:rFonts w:eastAsia="仿宋_GB2312"/>
          <w:kern w:val="0"/>
          <w:sz w:val="32"/>
          <w:szCs w:val="32"/>
        </w:rPr>
        <w:t>）中描述的为期</w:t>
      </w:r>
      <w:r w:rsidRPr="00D85F5D">
        <w:rPr>
          <w:rFonts w:eastAsia="仿宋_GB2312"/>
          <w:kern w:val="0"/>
          <w:sz w:val="32"/>
          <w:szCs w:val="32"/>
        </w:rPr>
        <w:t>26</w:t>
      </w:r>
      <w:r w:rsidRPr="00D85F5D">
        <w:rPr>
          <w:rFonts w:eastAsia="仿宋_GB2312"/>
          <w:kern w:val="0"/>
          <w:sz w:val="32"/>
          <w:szCs w:val="32"/>
        </w:rPr>
        <w:t>周的剂量探索研究中，每种性别给药</w:t>
      </w:r>
      <w:r w:rsidRPr="00D85F5D">
        <w:rPr>
          <w:rFonts w:eastAsia="仿宋_GB2312"/>
          <w:kern w:val="0"/>
          <w:sz w:val="32"/>
          <w:szCs w:val="32"/>
        </w:rPr>
        <w:t>125</w:t>
      </w:r>
      <w:r w:rsidRPr="00D85F5D">
        <w:rPr>
          <w:rFonts w:eastAsia="仿宋_GB2312"/>
          <w:kern w:val="0"/>
          <w:sz w:val="32"/>
          <w:szCs w:val="32"/>
        </w:rPr>
        <w:t>或</w:t>
      </w:r>
      <w:r w:rsidRPr="00D85F5D">
        <w:rPr>
          <w:rFonts w:eastAsia="仿宋_GB2312"/>
          <w:kern w:val="0"/>
          <w:sz w:val="32"/>
          <w:szCs w:val="32"/>
        </w:rPr>
        <w:t>250 mg/kg</w:t>
      </w:r>
      <w:r w:rsidRPr="00D85F5D">
        <w:rPr>
          <w:rFonts w:eastAsia="仿宋_GB2312"/>
          <w:kern w:val="0"/>
          <w:sz w:val="32"/>
          <w:szCs w:val="32"/>
        </w:rPr>
        <w:t>（每周</w:t>
      </w:r>
      <w:r w:rsidRPr="00D85F5D">
        <w:rPr>
          <w:rFonts w:eastAsia="仿宋_GB2312"/>
          <w:kern w:val="0"/>
          <w:sz w:val="32"/>
          <w:szCs w:val="32"/>
        </w:rPr>
        <w:t>3</w:t>
      </w:r>
      <w:r w:rsidRPr="00D85F5D">
        <w:rPr>
          <w:rFonts w:eastAsia="仿宋_GB2312"/>
          <w:kern w:val="0"/>
          <w:sz w:val="32"/>
          <w:szCs w:val="32"/>
        </w:rPr>
        <w:t>天），所有</w:t>
      </w:r>
      <w:r w:rsidRPr="00D85F5D">
        <w:rPr>
          <w:rFonts w:eastAsia="仿宋_GB2312"/>
          <w:kern w:val="0"/>
          <w:sz w:val="32"/>
          <w:szCs w:val="32"/>
        </w:rPr>
        <w:t>10</w:t>
      </w:r>
      <w:r w:rsidRPr="00D85F5D">
        <w:rPr>
          <w:rFonts w:eastAsia="仿宋_GB2312"/>
          <w:kern w:val="0"/>
          <w:sz w:val="32"/>
          <w:szCs w:val="32"/>
        </w:rPr>
        <w:t>只大鼠都在</w:t>
      </w:r>
      <w:r w:rsidRPr="00D85F5D">
        <w:rPr>
          <w:rFonts w:eastAsia="仿宋_GB2312"/>
          <w:kern w:val="0"/>
          <w:sz w:val="32"/>
          <w:szCs w:val="32"/>
        </w:rPr>
        <w:t>2-3</w:t>
      </w:r>
      <w:r w:rsidRPr="00D85F5D">
        <w:rPr>
          <w:rFonts w:eastAsia="仿宋_GB2312"/>
          <w:kern w:val="0"/>
          <w:sz w:val="32"/>
          <w:szCs w:val="32"/>
        </w:rPr>
        <w:t>周内死亡。死亡原因是前胃重度胃炎和溃疡，在许多个体中还有心肌坏死。在</w:t>
      </w:r>
      <w:r w:rsidRPr="00D85F5D">
        <w:rPr>
          <w:rFonts w:eastAsia="仿宋_GB2312"/>
          <w:kern w:val="0"/>
          <w:sz w:val="32"/>
          <w:szCs w:val="32"/>
        </w:rPr>
        <w:t>62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剂量下，</w:t>
      </w:r>
      <w:r w:rsidRPr="00D85F5D">
        <w:rPr>
          <w:rFonts w:eastAsia="仿宋_GB2312"/>
          <w:kern w:val="0"/>
          <w:sz w:val="32"/>
          <w:szCs w:val="32"/>
        </w:rPr>
        <w:t>26</w:t>
      </w:r>
      <w:r w:rsidRPr="00D85F5D">
        <w:rPr>
          <w:rFonts w:eastAsia="仿宋_GB2312"/>
          <w:kern w:val="0"/>
          <w:sz w:val="32"/>
          <w:szCs w:val="32"/>
        </w:rPr>
        <w:t>只雌性中只有</w:t>
      </w:r>
      <w:r w:rsidRPr="00D85F5D">
        <w:rPr>
          <w:rFonts w:eastAsia="仿宋_GB2312"/>
          <w:kern w:val="0"/>
          <w:sz w:val="32"/>
          <w:szCs w:val="32"/>
        </w:rPr>
        <w:t>4</w:t>
      </w:r>
      <w:r w:rsidRPr="00D85F5D">
        <w:rPr>
          <w:rFonts w:eastAsia="仿宋_GB2312"/>
          <w:kern w:val="0"/>
          <w:sz w:val="32"/>
          <w:szCs w:val="32"/>
        </w:rPr>
        <w:t>只存活到</w:t>
      </w:r>
      <w:r w:rsidRPr="00D85F5D">
        <w:rPr>
          <w:rFonts w:eastAsia="仿宋_GB2312"/>
          <w:kern w:val="0"/>
          <w:sz w:val="32"/>
          <w:szCs w:val="32"/>
        </w:rPr>
        <w:t>26</w:t>
      </w:r>
      <w:r w:rsidRPr="00D85F5D">
        <w:rPr>
          <w:rFonts w:eastAsia="仿宋_GB2312"/>
          <w:kern w:val="0"/>
          <w:sz w:val="32"/>
          <w:szCs w:val="32"/>
        </w:rPr>
        <w:t>周，并且观察到心肌坏死和前胃增生；在</w:t>
      </w:r>
      <w:r w:rsidRPr="00D85F5D">
        <w:rPr>
          <w:rFonts w:eastAsia="仿宋_GB2312"/>
          <w:kern w:val="0"/>
          <w:sz w:val="32"/>
          <w:szCs w:val="32"/>
        </w:rPr>
        <w:t>30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剂量下，一些雌性动物观察到前胃角化过度。在氯化苄剂量为</w:t>
      </w:r>
      <w:r w:rsidRPr="00D85F5D">
        <w:rPr>
          <w:rFonts w:eastAsia="仿宋_GB2312"/>
          <w:kern w:val="0"/>
          <w:sz w:val="32"/>
          <w:szCs w:val="32"/>
        </w:rPr>
        <w:t>62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时，雌性和雄性的体重增加均有下降，在雄性中具有显著性。因此，选择用于致癌性研究的高剂量是</w:t>
      </w:r>
      <w:r w:rsidRPr="00D85F5D">
        <w:rPr>
          <w:rFonts w:eastAsia="仿宋_GB2312"/>
          <w:kern w:val="0"/>
          <w:sz w:val="32"/>
          <w:szCs w:val="32"/>
        </w:rPr>
        <w:t>30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（每周</w:t>
      </w:r>
      <w:r w:rsidRPr="00D85F5D">
        <w:rPr>
          <w:rFonts w:eastAsia="仿宋_GB2312"/>
          <w:kern w:val="0"/>
          <w:sz w:val="32"/>
          <w:szCs w:val="32"/>
        </w:rPr>
        <w:t>3</w:t>
      </w:r>
      <w:r w:rsidRPr="00D85F5D">
        <w:rPr>
          <w:rFonts w:eastAsia="仿宋_GB2312"/>
          <w:kern w:val="0"/>
          <w:sz w:val="32"/>
          <w:szCs w:val="32"/>
        </w:rPr>
        <w:t>次）。在这个剂量下，在</w:t>
      </w:r>
      <w:r w:rsidRPr="00D85F5D">
        <w:rPr>
          <w:rFonts w:eastAsia="仿宋_GB2312"/>
          <w:kern w:val="0"/>
          <w:sz w:val="32"/>
          <w:szCs w:val="32"/>
        </w:rPr>
        <w:t>2</w:t>
      </w:r>
      <w:r w:rsidRPr="00D85F5D">
        <w:rPr>
          <w:rFonts w:eastAsia="仿宋_GB2312"/>
          <w:kern w:val="0"/>
          <w:sz w:val="32"/>
          <w:szCs w:val="32"/>
        </w:rPr>
        <w:t>年致癌性研究中与对照组的存活率没有差别，但是</w:t>
      </w:r>
      <w:r w:rsidRPr="00D85F5D">
        <w:rPr>
          <w:rFonts w:eastAsia="仿宋_GB2312"/>
          <w:kern w:val="0"/>
          <w:sz w:val="32"/>
          <w:szCs w:val="32"/>
        </w:rPr>
        <w:t>3</w:t>
      </w:r>
      <w:r w:rsidRPr="00D85F5D">
        <w:rPr>
          <w:rFonts w:eastAsia="仿宋_GB2312"/>
          <w:kern w:val="0"/>
          <w:sz w:val="32"/>
          <w:szCs w:val="32"/>
        </w:rPr>
        <w:t>只雄性大鼠有鳞状细胞癌和前胃乳头状瘤，所以不可能选择更高的剂量进行终生研究。</w:t>
      </w:r>
    </w:p>
    <w:p w14:paraId="1F7E4E3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如方法</w:t>
      </w:r>
      <w:r w:rsidRPr="00D85F5D">
        <w:rPr>
          <w:rFonts w:eastAsia="仿宋_GB2312"/>
          <w:kern w:val="0"/>
          <w:sz w:val="32"/>
          <w:szCs w:val="32"/>
        </w:rPr>
        <w:t>2.2</w:t>
      </w:r>
      <w:r w:rsidRPr="00D85F5D">
        <w:rPr>
          <w:rFonts w:eastAsia="仿宋_GB2312"/>
          <w:kern w:val="0"/>
          <w:sz w:val="32"/>
          <w:szCs w:val="32"/>
        </w:rPr>
        <w:t>部分所述，</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的线性外推法用于推导</w:t>
      </w:r>
      <w:r w:rsidRPr="00D85F5D">
        <w:rPr>
          <w:rFonts w:eastAsia="仿宋_GB2312"/>
          <w:kern w:val="0"/>
          <w:sz w:val="32"/>
          <w:szCs w:val="32"/>
        </w:rPr>
        <w:t>AI</w:t>
      </w:r>
      <w:r w:rsidRPr="00D85F5D">
        <w:rPr>
          <w:rFonts w:eastAsia="仿宋_GB2312"/>
          <w:kern w:val="0"/>
          <w:sz w:val="32"/>
          <w:szCs w:val="32"/>
        </w:rPr>
        <w:t>。如上所述，氯化苄作为药物中低含量的杂质，在人体内造成接触部位肿瘤的风险极低，也远低于可引起刺激</w:t>
      </w:r>
      <w:r w:rsidRPr="00D85F5D">
        <w:rPr>
          <w:rFonts w:eastAsia="仿宋_GB2312"/>
          <w:kern w:val="0"/>
          <w:sz w:val="32"/>
          <w:szCs w:val="32"/>
        </w:rPr>
        <w:t>/</w:t>
      </w:r>
      <w:r w:rsidRPr="00D85F5D">
        <w:rPr>
          <w:rFonts w:eastAsia="仿宋_GB2312"/>
          <w:kern w:val="0"/>
          <w:sz w:val="32"/>
          <w:szCs w:val="32"/>
        </w:rPr>
        <w:t>炎症的浓度。因此，观察到的雄性小</w:t>
      </w:r>
      <w:r w:rsidRPr="00D85F5D">
        <w:rPr>
          <w:rFonts w:eastAsia="仿宋_GB2312"/>
          <w:kern w:val="0"/>
          <w:sz w:val="32"/>
          <w:szCs w:val="32"/>
        </w:rPr>
        <w:lastRenderedPageBreak/>
        <w:t>鼠前胃肿瘤与</w:t>
      </w:r>
      <w:r w:rsidRPr="00D85F5D">
        <w:rPr>
          <w:rFonts w:eastAsia="仿宋_GB2312"/>
          <w:kern w:val="0"/>
          <w:sz w:val="32"/>
          <w:szCs w:val="32"/>
        </w:rPr>
        <w:t>AI</w:t>
      </w:r>
      <w:r w:rsidRPr="00D85F5D">
        <w:rPr>
          <w:rFonts w:eastAsia="仿宋_GB2312"/>
          <w:kern w:val="0"/>
          <w:sz w:val="32"/>
          <w:szCs w:val="32"/>
        </w:rPr>
        <w:t>计算不相关。雌性大鼠甲状腺</w:t>
      </w:r>
      <w:r w:rsidRPr="00D85F5D">
        <w:rPr>
          <w:rFonts w:eastAsia="仿宋_GB2312"/>
          <w:kern w:val="0"/>
          <w:sz w:val="32"/>
          <w:szCs w:val="32"/>
        </w:rPr>
        <w:t>C</w:t>
      </w:r>
      <w:r w:rsidRPr="00D85F5D">
        <w:rPr>
          <w:rFonts w:eastAsia="仿宋_GB2312"/>
          <w:kern w:val="0"/>
          <w:sz w:val="32"/>
          <w:szCs w:val="32"/>
        </w:rPr>
        <w:t>细胞肿瘤的意义也是值得怀疑的，因为这些肿瘤常见于对照大鼠中。然而，虽然这些肿瘤的来源不明，但仍使用甲状腺</w:t>
      </w:r>
      <w:r w:rsidRPr="00D85F5D">
        <w:rPr>
          <w:rFonts w:eastAsia="仿宋_GB2312"/>
          <w:kern w:val="0"/>
          <w:sz w:val="32"/>
          <w:szCs w:val="32"/>
        </w:rPr>
        <w:t>C</w:t>
      </w:r>
      <w:r w:rsidRPr="00D85F5D">
        <w:rPr>
          <w:rFonts w:eastAsia="仿宋_GB2312"/>
          <w:kern w:val="0"/>
          <w:sz w:val="32"/>
          <w:szCs w:val="32"/>
        </w:rPr>
        <w:t>细胞肿瘤来推导</w:t>
      </w:r>
      <w:r w:rsidRPr="00D85F5D">
        <w:rPr>
          <w:rFonts w:eastAsia="仿宋_GB2312"/>
          <w:kern w:val="0"/>
          <w:sz w:val="32"/>
          <w:szCs w:val="32"/>
        </w:rPr>
        <w:t>AI</w:t>
      </w:r>
      <w:r w:rsidRPr="00D85F5D">
        <w:rPr>
          <w:rFonts w:eastAsia="仿宋_GB2312"/>
          <w:kern w:val="0"/>
          <w:sz w:val="32"/>
          <w:szCs w:val="32"/>
        </w:rPr>
        <w:t>，因为它们与最低的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w:t>
      </w:r>
      <w:r w:rsidRPr="00D85F5D">
        <w:rPr>
          <w:rFonts w:eastAsia="仿宋_GB2312"/>
          <w:kern w:val="0"/>
          <w:sz w:val="32"/>
          <w:szCs w:val="32"/>
        </w:rPr>
        <w:t>40.6</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天相关。</w:t>
      </w:r>
    </w:p>
    <w:p w14:paraId="4B8C356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03" w:name="_Toc83658884"/>
      <w:r w:rsidRPr="00D85F5D">
        <w:rPr>
          <w:rFonts w:eastAsia="方正小标宋简体"/>
          <w:b/>
          <w:bCs/>
          <w:kern w:val="44"/>
          <w:sz w:val="36"/>
          <w:szCs w:val="32"/>
        </w:rPr>
        <w:t>AI</w:t>
      </w:r>
      <w:r w:rsidRPr="00D85F5D">
        <w:rPr>
          <w:rFonts w:eastAsia="方正小标宋简体"/>
          <w:b/>
          <w:bCs/>
          <w:kern w:val="44"/>
          <w:sz w:val="36"/>
          <w:szCs w:val="32"/>
        </w:rPr>
        <w:t>的计算</w:t>
      </w:r>
      <w:bookmarkEnd w:id="103"/>
    </w:p>
    <w:p w14:paraId="5CEA8A6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TD</w:t>
      </w:r>
      <w:r w:rsidRPr="00D85F5D">
        <w:rPr>
          <w:rFonts w:eastAsia="仿宋_GB2312"/>
          <w:kern w:val="0"/>
          <w:sz w:val="32"/>
          <w:szCs w:val="32"/>
          <w:vertAlign w:val="subscript"/>
        </w:rPr>
        <w:t>50</w:t>
      </w:r>
      <w:r w:rsidRPr="00D85F5D">
        <w:rPr>
          <w:rFonts w:eastAsia="仿宋_GB2312"/>
          <w:kern w:val="0"/>
          <w:sz w:val="32"/>
          <w:szCs w:val="32"/>
        </w:rPr>
        <w:t>/50,000 × 50 kg</w:t>
      </w:r>
    </w:p>
    <w:p w14:paraId="2CCDBD7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hint="eastAsia"/>
          <w:kern w:val="0"/>
          <w:sz w:val="32"/>
          <w:szCs w:val="32"/>
        </w:rPr>
        <w:t>终生</w:t>
      </w:r>
      <w:r w:rsidRPr="00D85F5D">
        <w:rPr>
          <w:rFonts w:eastAsia="仿宋_GB2312"/>
          <w:kern w:val="0"/>
          <w:sz w:val="32"/>
          <w:szCs w:val="32"/>
        </w:rPr>
        <w:t>AI= 40.6 (mg/kg/</w:t>
      </w:r>
      <w:r w:rsidRPr="00D85F5D">
        <w:rPr>
          <w:rFonts w:eastAsia="仿宋_GB2312" w:hint="eastAsia"/>
          <w:kern w:val="0"/>
          <w:sz w:val="32"/>
          <w:szCs w:val="32"/>
        </w:rPr>
        <w:t>天</w:t>
      </w:r>
      <w:r w:rsidRPr="00D85F5D">
        <w:rPr>
          <w:rFonts w:eastAsia="仿宋_GB2312"/>
          <w:kern w:val="0"/>
          <w:sz w:val="32"/>
          <w:szCs w:val="32"/>
        </w:rPr>
        <w:t>)/50,000 × 50 kg</w:t>
      </w:r>
    </w:p>
    <w:p w14:paraId="6BEB0CD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hint="eastAsia"/>
          <w:kern w:val="0"/>
          <w:sz w:val="32"/>
          <w:szCs w:val="32"/>
        </w:rPr>
        <w:t>终生</w:t>
      </w:r>
      <w:r w:rsidRPr="00D85F5D">
        <w:rPr>
          <w:rFonts w:eastAsia="仿宋_GB2312"/>
          <w:kern w:val="0"/>
          <w:sz w:val="32"/>
          <w:szCs w:val="32"/>
        </w:rPr>
        <w:t>AI=40.6 μg/</w:t>
      </w:r>
      <w:r w:rsidRPr="00D85F5D">
        <w:rPr>
          <w:rFonts w:eastAsia="仿宋_GB2312" w:hint="eastAsia"/>
          <w:kern w:val="0"/>
          <w:sz w:val="32"/>
          <w:szCs w:val="32"/>
        </w:rPr>
        <w:t>天</w:t>
      </w:r>
      <w:r w:rsidRPr="00D85F5D">
        <w:rPr>
          <w:rFonts w:eastAsia="仿宋_GB2312"/>
          <w:kern w:val="0"/>
          <w:sz w:val="32"/>
          <w:szCs w:val="32"/>
        </w:rPr>
        <w:t>(41 μg/</w:t>
      </w:r>
      <w:r w:rsidRPr="00D85F5D">
        <w:rPr>
          <w:rFonts w:eastAsia="仿宋_GB2312" w:hint="eastAsia"/>
          <w:kern w:val="0"/>
          <w:sz w:val="32"/>
          <w:szCs w:val="32"/>
        </w:rPr>
        <w:t>天</w:t>
      </w:r>
      <w:r w:rsidRPr="00D85F5D">
        <w:rPr>
          <w:rFonts w:eastAsia="仿宋_GB2312"/>
          <w:kern w:val="0"/>
          <w:sz w:val="32"/>
          <w:szCs w:val="32"/>
        </w:rPr>
        <w:t>)</w:t>
      </w:r>
    </w:p>
    <w:p w14:paraId="3359A42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04" w:name="_Toc83658885"/>
      <w:r w:rsidRPr="00D85F5D">
        <w:rPr>
          <w:rFonts w:eastAsia="方正小标宋简体"/>
          <w:b/>
          <w:bCs/>
          <w:kern w:val="44"/>
          <w:sz w:val="36"/>
          <w:szCs w:val="32"/>
        </w:rPr>
        <w:t>参考文献</w:t>
      </w:r>
      <w:bookmarkEnd w:id="104"/>
    </w:p>
    <w:p w14:paraId="10FB174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IARC. Monographs on the Evaluation of the Carcinogenic Risk of Chemicals to Man. International Agency for Research on Cancer, World Health Organization, Lyon. [Online] 1972-PRESENT. (Multivolume work). 1999. Available from: URL:</w:t>
      </w:r>
      <w:r w:rsidRPr="00D85F5D">
        <w:rPr>
          <w:rFonts w:eastAsia="仿宋_GB2312" w:hint="eastAsia"/>
          <w:kern w:val="0"/>
          <w:sz w:val="32"/>
          <w:szCs w:val="32"/>
        </w:rPr>
        <w:t xml:space="preserve"> </w:t>
      </w:r>
      <w:r w:rsidRPr="00D85F5D">
        <w:rPr>
          <w:rFonts w:eastAsia="仿宋_GB2312"/>
          <w:kern w:val="0"/>
          <w:sz w:val="32"/>
          <w:szCs w:val="32"/>
        </w:rPr>
        <w:t>http://monographs.iarc.fr/ENG/Monographs/vol71/mono71-19.pdf</w:t>
      </w:r>
    </w:p>
    <w:p w14:paraId="0BB7DD1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Fall M, Haddouk H, Morin JP, Forster R. Mutagenicity of benzyl chloride in the</w:t>
      </w:r>
      <w:r w:rsidRPr="00D85F5D">
        <w:rPr>
          <w:rFonts w:eastAsia="仿宋_GB2312" w:hint="eastAsia"/>
          <w:kern w:val="0"/>
          <w:sz w:val="32"/>
          <w:szCs w:val="32"/>
        </w:rPr>
        <w:t xml:space="preserve"> </w:t>
      </w:r>
      <w:r w:rsidRPr="00D85F5D">
        <w:rPr>
          <w:rFonts w:eastAsia="仿宋_GB2312"/>
          <w:kern w:val="0"/>
          <w:sz w:val="32"/>
          <w:szCs w:val="32"/>
        </w:rPr>
        <w:t>Salmonella/microsome mutagenesis assay depends on exposure conditions. Mutat Res 2007;633:13-20.</w:t>
      </w:r>
    </w:p>
    <w:p w14:paraId="27A9E2AC"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IARC. An update of selected IARC Monographs from volumes 1 to 42. Monographs on the Evaluation of the Carcinogenic Risk of Chemicals to Humans. International Agency for Research on Cancer, World Health Organization, Lyon.1987. Suppl. 7: 126–7; 148–9.</w:t>
      </w:r>
    </w:p>
    <w:p w14:paraId="3B69AB1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 xml:space="preserve">Lijinsky W. Chronic Bioassay of Benzyl Chloride in F344 Rats and </w:t>
      </w:r>
      <w:r w:rsidRPr="00D85F5D">
        <w:rPr>
          <w:rFonts w:eastAsia="仿宋_GB2312"/>
          <w:kern w:val="0"/>
          <w:sz w:val="32"/>
          <w:szCs w:val="32"/>
        </w:rPr>
        <w:lastRenderedPageBreak/>
        <w:t>(C57BL/6J X</w:t>
      </w:r>
      <w:r w:rsidRPr="00D85F5D">
        <w:rPr>
          <w:rFonts w:eastAsia="仿宋_GB2312" w:hint="eastAsia"/>
          <w:kern w:val="0"/>
          <w:sz w:val="32"/>
          <w:szCs w:val="32"/>
        </w:rPr>
        <w:t xml:space="preserve"> </w:t>
      </w:r>
      <w:r w:rsidRPr="00D85F5D">
        <w:rPr>
          <w:rFonts w:eastAsia="仿宋_GB2312"/>
          <w:kern w:val="0"/>
          <w:sz w:val="32"/>
          <w:szCs w:val="32"/>
        </w:rPr>
        <w:t>BALB/c) F1 Mice. J Natl Cancer Inst 1986;76:1231-6.</w:t>
      </w:r>
    </w:p>
    <w:p w14:paraId="5FD64E1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Fukuda K, Matsushita H, Sakabe H, Takemoto K. Carcinogenicity of benzyl chloride, benzal chloride, benzotrichloride and benzoyl chloride in mice by skin application. Gann 1981;72(5):655-64.</w:t>
      </w:r>
    </w:p>
    <w:p w14:paraId="3B7E273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Ashby J, Gaunt C, Robinson M. Carcinogenicity bioassay of 4-chloromethylbiphenyl (4CMB), 4-hydroxymethylbiphenyl (4HMB) and benzyl chloride (BC) on mouse skin: Interim (7 month) report. Mutat Res 1982;100:399-401.</w:t>
      </w:r>
    </w:p>
    <w:p w14:paraId="71B41E0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Coombs MM. Attempts to initiate skin tumors in mice in the 2-stage system using 4-chloromethylbiphenyl (4CMB), -hydroxymethylbiphenyl (4HMB) and benzyl chloride (BC), Report of the experiment at 10 months. Mutat Res 1982;100:403-5.</w:t>
      </w:r>
    </w:p>
    <w:p w14:paraId="25F2098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Coombs MM. The UKEMS Genotoxicity Trial: A summary of the assays for skin tumour induction in mice, the subcutaneous implant test and the sebaceous gland suppression test. Mutat Res 1982;100:407-9.</w:t>
      </w:r>
    </w:p>
    <w:p w14:paraId="516559D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Druckrey H, Kruse H, Preussmann R, Ivankovic S, Landschuetz C. Cancerogenic</w:t>
      </w:r>
      <w:r w:rsidRPr="00D85F5D">
        <w:rPr>
          <w:rFonts w:eastAsia="仿宋_GB2312" w:hint="eastAsia"/>
          <w:kern w:val="0"/>
          <w:sz w:val="32"/>
          <w:szCs w:val="32"/>
        </w:rPr>
        <w:t xml:space="preserve"> </w:t>
      </w:r>
      <w:r w:rsidRPr="00D85F5D">
        <w:rPr>
          <w:rFonts w:eastAsia="仿宋_GB2312"/>
          <w:kern w:val="0"/>
          <w:sz w:val="32"/>
          <w:szCs w:val="32"/>
        </w:rPr>
        <w:t>alkylating substances. III. Alkyl-halogenides, - sulfates, - sulfonates and strained</w:t>
      </w:r>
      <w:r w:rsidRPr="00D85F5D">
        <w:rPr>
          <w:rFonts w:eastAsia="仿宋_GB2312" w:hint="eastAsia"/>
          <w:kern w:val="0"/>
          <w:sz w:val="32"/>
          <w:szCs w:val="32"/>
        </w:rPr>
        <w:t xml:space="preserve"> </w:t>
      </w:r>
      <w:r w:rsidRPr="00D85F5D">
        <w:rPr>
          <w:rFonts w:eastAsia="仿宋_GB2312"/>
          <w:kern w:val="0"/>
          <w:sz w:val="32"/>
          <w:szCs w:val="32"/>
        </w:rPr>
        <w:t>heterocyclic compounds. 1970;74(3):241-73.</w:t>
      </w:r>
    </w:p>
    <w:p w14:paraId="38344AF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492DF3D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Proctor DM, Gatto NM, Hong SJ, Allamneni KP. Mode-of-action framework for</w:t>
      </w:r>
      <w:r w:rsidRPr="00D85F5D">
        <w:rPr>
          <w:rFonts w:eastAsia="仿宋_GB2312" w:hint="eastAsia"/>
          <w:kern w:val="0"/>
          <w:sz w:val="32"/>
          <w:szCs w:val="32"/>
        </w:rPr>
        <w:t xml:space="preserve"> </w:t>
      </w:r>
      <w:r w:rsidRPr="00D85F5D">
        <w:rPr>
          <w:rFonts w:eastAsia="仿宋_GB2312"/>
          <w:kern w:val="0"/>
          <w:sz w:val="32"/>
          <w:szCs w:val="32"/>
        </w:rPr>
        <w:t>evaluation of the relevance of rodent forestomach tumors in cancer risk assessment.</w:t>
      </w:r>
      <w:r w:rsidRPr="00D85F5D">
        <w:rPr>
          <w:rFonts w:eastAsia="仿宋_GB2312" w:hint="eastAsia"/>
          <w:kern w:val="0"/>
          <w:sz w:val="32"/>
          <w:szCs w:val="32"/>
        </w:rPr>
        <w:t xml:space="preserve"> </w:t>
      </w:r>
      <w:r w:rsidRPr="00D85F5D">
        <w:rPr>
          <w:rFonts w:eastAsia="仿宋_GB2312"/>
          <w:kern w:val="0"/>
          <w:sz w:val="32"/>
          <w:szCs w:val="32"/>
        </w:rPr>
        <w:t>Toxicol Sci 2007;98:313-26.</w:t>
      </w:r>
    </w:p>
    <w:p w14:paraId="02EFC1A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12.</w:t>
      </w:r>
      <w:r w:rsidRPr="00D85F5D">
        <w:rPr>
          <w:rFonts w:eastAsia="仿宋_GB2312" w:hint="eastAsia"/>
          <w:kern w:val="0"/>
          <w:sz w:val="32"/>
          <w:szCs w:val="32"/>
        </w:rPr>
        <w:tab/>
      </w:r>
      <w:r w:rsidRPr="00D85F5D">
        <w:rPr>
          <w:rFonts w:eastAsia="仿宋_GB2312"/>
          <w:kern w:val="0"/>
          <w:sz w:val="32"/>
          <w:szCs w:val="32"/>
        </w:rPr>
        <w:t>OECD Chemicals Screening Information Dataset (SIDS) for high volume chemicals benzyl chloride report published by the United Nations Environmental Programme (UNEP). [Online]. Available from: URL:</w:t>
      </w:r>
      <w:r w:rsidRPr="00D85F5D">
        <w:rPr>
          <w:rFonts w:eastAsia="仿宋_GB2312" w:hint="eastAsia"/>
          <w:kern w:val="0"/>
          <w:sz w:val="32"/>
          <w:szCs w:val="32"/>
        </w:rPr>
        <w:t xml:space="preserve"> </w:t>
      </w:r>
      <w:r w:rsidRPr="00D85F5D">
        <w:rPr>
          <w:rFonts w:eastAsia="仿宋_GB2312"/>
          <w:kern w:val="0"/>
          <w:sz w:val="32"/>
          <w:szCs w:val="32"/>
        </w:rPr>
        <w:t>https://digitallibrary.un.org/record/472041</w:t>
      </w:r>
    </w:p>
    <w:p w14:paraId="42E572B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13.</w:t>
      </w:r>
      <w:r w:rsidRPr="00D85F5D">
        <w:rPr>
          <w:rFonts w:eastAsia="仿宋_GB2312" w:hint="eastAsia"/>
          <w:kern w:val="0"/>
          <w:sz w:val="32"/>
          <w:szCs w:val="32"/>
        </w:rPr>
        <w:tab/>
      </w:r>
      <w:r w:rsidRPr="00D85F5D">
        <w:rPr>
          <w:rFonts w:eastAsia="仿宋_GB2312"/>
          <w:kern w:val="0"/>
          <w:sz w:val="32"/>
          <w:szCs w:val="32"/>
        </w:rPr>
        <w:t>Haseman JK, Huff J, Boorman GA. Use of historical control data in carcinogenicity studies in rodents., Toxicol Pathol 1984;12:126-35.</w:t>
      </w:r>
    </w:p>
    <w:p w14:paraId="776DEBA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14.</w:t>
      </w:r>
      <w:r w:rsidRPr="00D85F5D">
        <w:rPr>
          <w:rFonts w:eastAsia="仿宋_GB2312" w:hint="eastAsia"/>
          <w:kern w:val="0"/>
          <w:sz w:val="32"/>
          <w:szCs w:val="32"/>
        </w:rPr>
        <w:tab/>
      </w:r>
      <w:r w:rsidRPr="00D85F5D">
        <w:rPr>
          <w:rFonts w:eastAsia="仿宋_GB2312"/>
          <w:kern w:val="0"/>
          <w:sz w:val="32"/>
          <w:szCs w:val="32"/>
        </w:rPr>
        <w:t>Haseman JK, Hailey JR, Morris RW. Spontaneous neoplasm incidence in Fischer 344 rats and B6C3F1 mice in two-year carcinogenicity studies: A National Toxicology Program update, Toxicol Pathol 1998;26:428-41.</w:t>
      </w:r>
    </w:p>
    <w:p w14:paraId="4EF595F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15.</w:t>
      </w:r>
      <w:r w:rsidRPr="00D85F5D">
        <w:rPr>
          <w:rFonts w:eastAsia="仿宋_GB2312" w:hint="eastAsia"/>
          <w:kern w:val="0"/>
          <w:sz w:val="32"/>
          <w:szCs w:val="32"/>
        </w:rPr>
        <w:tab/>
      </w:r>
      <w:r w:rsidRPr="00D85F5D">
        <w:rPr>
          <w:rFonts w:eastAsia="仿宋_GB2312"/>
          <w:kern w:val="0"/>
          <w:sz w:val="32"/>
          <w:szCs w:val="32"/>
        </w:rPr>
        <w:t>US Environmental Protection Agency. Benzyl chloride (CAS 100-44-7). Integrated Risk Information System (IRIS). [Online] 1989. Available from: URL:</w:t>
      </w:r>
      <w:r w:rsidRPr="00D85F5D">
        <w:rPr>
          <w:rFonts w:eastAsia="仿宋_GB2312"/>
          <w:kern w:val="0"/>
          <w:sz w:val="32"/>
          <w:szCs w:val="32"/>
        </w:rPr>
        <w:br/>
        <w:t>https://cfpub.epa.gov/ncea/iris/iris_documents/documents/subst/0393_summary.pdf</w:t>
      </w:r>
    </w:p>
    <w:p w14:paraId="3E863490"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3D9B5560" w14:textId="77777777" w:rsidR="00E451E0" w:rsidRPr="00D85F5D" w:rsidRDefault="00E451E0" w:rsidP="00F8607E">
      <w:pPr>
        <w:autoSpaceDE w:val="0"/>
        <w:autoSpaceDN w:val="0"/>
        <w:adjustRightInd w:val="0"/>
        <w:spacing w:beforeLines="100" w:before="240" w:afterLines="100" w:after="240" w:line="360" w:lineRule="auto"/>
        <w:ind w:left="426" w:hangingChars="118" w:hanging="426"/>
        <w:jc w:val="center"/>
        <w:outlineLvl w:val="0"/>
        <w:rPr>
          <w:rFonts w:eastAsia="方正小标宋简体"/>
          <w:b/>
          <w:bCs/>
          <w:kern w:val="44"/>
          <w:sz w:val="36"/>
          <w:szCs w:val="32"/>
        </w:rPr>
      </w:pPr>
      <w:bookmarkStart w:id="105" w:name="_Toc83659136"/>
      <w:bookmarkStart w:id="106" w:name="_Toc83659107"/>
      <w:bookmarkStart w:id="107" w:name="_Toc83658886"/>
      <w:r w:rsidRPr="00D85F5D">
        <w:rPr>
          <w:rFonts w:eastAsia="方正小标宋简体"/>
          <w:b/>
          <w:bCs/>
          <w:kern w:val="44"/>
          <w:sz w:val="36"/>
          <w:szCs w:val="32"/>
        </w:rPr>
        <w:lastRenderedPageBreak/>
        <w:t>二氯甲基醚（</w:t>
      </w:r>
      <w:r w:rsidRPr="00D85F5D">
        <w:rPr>
          <w:rFonts w:eastAsia="方正小标宋简体"/>
          <w:b/>
          <w:bCs/>
          <w:kern w:val="44"/>
          <w:sz w:val="36"/>
          <w:szCs w:val="32"/>
        </w:rPr>
        <w:t>BCME</w:t>
      </w:r>
      <w:r w:rsidRPr="00D85F5D">
        <w:rPr>
          <w:rFonts w:eastAsia="方正小标宋简体"/>
          <w:b/>
          <w:bCs/>
          <w:kern w:val="44"/>
          <w:sz w:val="36"/>
          <w:szCs w:val="32"/>
        </w:rPr>
        <w:t>，</w:t>
      </w:r>
      <w:r w:rsidRPr="00D85F5D">
        <w:rPr>
          <w:rFonts w:eastAsia="方正小标宋简体"/>
          <w:b/>
          <w:bCs/>
          <w:kern w:val="44"/>
          <w:sz w:val="36"/>
          <w:szCs w:val="32"/>
        </w:rPr>
        <w:t>CAS# 542-88-1</w:t>
      </w:r>
      <w:r w:rsidRPr="00D85F5D">
        <w:rPr>
          <w:rFonts w:eastAsia="方正小标宋简体"/>
          <w:b/>
          <w:bCs/>
          <w:kern w:val="44"/>
          <w:sz w:val="36"/>
          <w:szCs w:val="32"/>
        </w:rPr>
        <w:t>）</w:t>
      </w:r>
      <w:bookmarkEnd w:id="105"/>
      <w:bookmarkEnd w:id="106"/>
      <w:bookmarkEnd w:id="107"/>
    </w:p>
    <w:p w14:paraId="0B270E4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08" w:name="_Toc83658887"/>
      <w:r w:rsidRPr="00D85F5D">
        <w:rPr>
          <w:rFonts w:eastAsia="方正小标宋简体"/>
          <w:b/>
          <w:bCs/>
          <w:kern w:val="44"/>
          <w:sz w:val="36"/>
          <w:szCs w:val="32"/>
        </w:rPr>
        <w:t>人体接触的可能性</w:t>
      </w:r>
      <w:bookmarkEnd w:id="108"/>
    </w:p>
    <w:p w14:paraId="745BA1C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本品为工业使用，主要通过吸入暴露，因其在环境中快速降解</w:t>
      </w:r>
      <w:bookmarkStart w:id="109" w:name="OLE_LINK9"/>
      <w:bookmarkStart w:id="110" w:name="OLE_LINK8"/>
      <w:r w:rsidRPr="00D85F5D">
        <w:rPr>
          <w:rFonts w:eastAsia="仿宋_GB2312"/>
          <w:kern w:val="0"/>
          <w:sz w:val="32"/>
          <w:szCs w:val="32"/>
        </w:rPr>
        <w:t>所以环境暴露</w:t>
      </w:r>
      <w:bookmarkEnd w:id="109"/>
      <w:bookmarkEnd w:id="110"/>
      <w:r w:rsidRPr="00D85F5D">
        <w:rPr>
          <w:rFonts w:eastAsia="仿宋_GB2312"/>
          <w:kern w:val="0"/>
          <w:sz w:val="32"/>
          <w:szCs w:val="32"/>
        </w:rPr>
        <w:t>非常小，有报道显示</w:t>
      </w:r>
      <w:bookmarkStart w:id="111" w:name="OLE_LINK3"/>
      <w:r w:rsidRPr="00D85F5D">
        <w:rPr>
          <w:rFonts w:eastAsia="仿宋_GB2312"/>
          <w:kern w:val="0"/>
          <w:sz w:val="32"/>
          <w:szCs w:val="32"/>
        </w:rPr>
        <w:t>环境空气或水中未检测到</w:t>
      </w:r>
      <w:r w:rsidRPr="00D85F5D">
        <w:rPr>
          <w:rFonts w:eastAsia="仿宋_GB2312"/>
          <w:kern w:val="0"/>
          <w:sz w:val="32"/>
          <w:szCs w:val="32"/>
        </w:rPr>
        <w:t>BCME</w:t>
      </w:r>
      <w:bookmarkEnd w:id="111"/>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kern w:val="0"/>
          <w:sz w:val="32"/>
          <w:szCs w:val="32"/>
        </w:rPr>
        <w:t>）。</w:t>
      </w:r>
    </w:p>
    <w:p w14:paraId="7A5AC71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12" w:name="_Toc83658888"/>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112"/>
    </w:p>
    <w:p w14:paraId="07943E7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BCME</w:t>
      </w:r>
      <w:r w:rsidRPr="00D85F5D">
        <w:rPr>
          <w:rFonts w:eastAsia="仿宋_GB2312"/>
          <w:kern w:val="0"/>
          <w:sz w:val="32"/>
          <w:szCs w:val="32"/>
        </w:rPr>
        <w:t>在体外和体内均具有致突变性和遗传毒性。</w:t>
      </w:r>
    </w:p>
    <w:p w14:paraId="5D2DC40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BCME</w:t>
      </w:r>
      <w:r w:rsidRPr="00D85F5D">
        <w:rPr>
          <w:rFonts w:eastAsia="仿宋_GB2312"/>
          <w:kern w:val="0"/>
          <w:sz w:val="32"/>
          <w:szCs w:val="32"/>
        </w:rPr>
        <w:t>的致突变性表现在：</w:t>
      </w:r>
    </w:p>
    <w:p w14:paraId="3FC64E7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bookmarkStart w:id="113" w:name="OLE_LINK7"/>
      <w:r w:rsidRPr="00D85F5D">
        <w:rPr>
          <w:rFonts w:eastAsia="仿宋_GB2312"/>
          <w:kern w:val="0"/>
          <w:sz w:val="32"/>
          <w:szCs w:val="32"/>
        </w:rPr>
        <w:t>鼠伤寒沙门氏菌回复突变试验</w:t>
      </w:r>
      <w:bookmarkEnd w:id="113"/>
      <w:r w:rsidRPr="00D85F5D">
        <w:rPr>
          <w:rFonts w:eastAsia="仿宋_GB2312"/>
          <w:kern w:val="0"/>
          <w:sz w:val="32"/>
          <w:szCs w:val="32"/>
        </w:rPr>
        <w:t>（</w:t>
      </w:r>
      <w:r w:rsidRPr="00D85F5D">
        <w:rPr>
          <w:rFonts w:eastAsia="仿宋_GB2312"/>
          <w:kern w:val="0"/>
          <w:sz w:val="32"/>
          <w:szCs w:val="32"/>
        </w:rPr>
        <w:t>Ames</w:t>
      </w:r>
      <w:r w:rsidRPr="00D85F5D">
        <w:rPr>
          <w:rFonts w:eastAsia="仿宋_GB2312"/>
          <w:kern w:val="0"/>
          <w:sz w:val="32"/>
          <w:szCs w:val="32"/>
        </w:rPr>
        <w:t>），鼠伤寒沙门氏菌（参考文献</w:t>
      </w:r>
      <w:r w:rsidRPr="00D85F5D">
        <w:rPr>
          <w:rFonts w:eastAsia="仿宋_GB2312"/>
          <w:kern w:val="0"/>
          <w:sz w:val="32"/>
          <w:szCs w:val="32"/>
        </w:rPr>
        <w:t>2</w:t>
      </w:r>
      <w:r w:rsidRPr="00D85F5D">
        <w:rPr>
          <w:rFonts w:eastAsia="仿宋_GB2312"/>
          <w:kern w:val="0"/>
          <w:sz w:val="32"/>
          <w:szCs w:val="32"/>
        </w:rPr>
        <w:t>）。</w:t>
      </w:r>
    </w:p>
    <w:p w14:paraId="35BCB96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在体内，大鼠吸入</w:t>
      </w:r>
      <w:r w:rsidRPr="00D85F5D">
        <w:rPr>
          <w:rFonts w:eastAsia="仿宋_GB2312"/>
          <w:kern w:val="0"/>
          <w:sz w:val="32"/>
          <w:szCs w:val="32"/>
        </w:rPr>
        <w:t>BCME6</w:t>
      </w:r>
      <w:r w:rsidRPr="00D85F5D">
        <w:rPr>
          <w:rFonts w:eastAsia="仿宋_GB2312"/>
          <w:kern w:val="0"/>
          <w:sz w:val="32"/>
          <w:szCs w:val="32"/>
        </w:rPr>
        <w:t>个月不会引起骨髓细胞的染色体畸变（参考文献</w:t>
      </w:r>
      <w:r w:rsidRPr="00D85F5D">
        <w:rPr>
          <w:rFonts w:eastAsia="仿宋_GB2312"/>
          <w:kern w:val="0"/>
          <w:sz w:val="32"/>
          <w:szCs w:val="32"/>
        </w:rPr>
        <w:t>3</w:t>
      </w:r>
      <w:r w:rsidRPr="00D85F5D">
        <w:rPr>
          <w:rFonts w:eastAsia="仿宋_GB2312"/>
          <w:kern w:val="0"/>
          <w:sz w:val="32"/>
          <w:szCs w:val="32"/>
        </w:rPr>
        <w:t>）。在接触</w:t>
      </w:r>
      <w:r w:rsidRPr="00D85F5D">
        <w:rPr>
          <w:rFonts w:eastAsia="仿宋_GB2312"/>
          <w:kern w:val="0"/>
          <w:sz w:val="32"/>
          <w:szCs w:val="32"/>
        </w:rPr>
        <w:t>BCME</w:t>
      </w:r>
      <w:r w:rsidRPr="00D85F5D">
        <w:rPr>
          <w:rFonts w:eastAsia="仿宋_GB2312"/>
          <w:kern w:val="0"/>
          <w:sz w:val="32"/>
          <w:szCs w:val="32"/>
        </w:rPr>
        <w:t>的工人的外周淋巴细胞中观察到染色体畸变发生率略有增加（参考文献</w:t>
      </w:r>
      <w:r w:rsidRPr="00D85F5D">
        <w:rPr>
          <w:rFonts w:eastAsia="仿宋_GB2312"/>
          <w:kern w:val="0"/>
          <w:sz w:val="32"/>
          <w:szCs w:val="32"/>
        </w:rPr>
        <w:t>4</w:t>
      </w:r>
      <w:r w:rsidRPr="00D85F5D">
        <w:rPr>
          <w:rFonts w:eastAsia="仿宋_GB2312"/>
          <w:kern w:val="0"/>
          <w:sz w:val="32"/>
          <w:szCs w:val="32"/>
        </w:rPr>
        <w:t>）。</w:t>
      </w:r>
    </w:p>
    <w:p w14:paraId="242117D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14" w:name="_Toc83658889"/>
      <w:r w:rsidRPr="00D85F5D">
        <w:rPr>
          <w:rFonts w:eastAsia="方正小标宋简体"/>
          <w:b/>
          <w:bCs/>
          <w:kern w:val="44"/>
          <w:sz w:val="36"/>
          <w:szCs w:val="32"/>
        </w:rPr>
        <w:t>致癌性</w:t>
      </w:r>
      <w:bookmarkEnd w:id="114"/>
    </w:p>
    <w:p w14:paraId="249C0C7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BCME</w:t>
      </w:r>
      <w:r w:rsidRPr="00D85F5D">
        <w:rPr>
          <w:rFonts w:eastAsia="仿宋_GB2312"/>
          <w:kern w:val="0"/>
          <w:sz w:val="32"/>
          <w:szCs w:val="32"/>
        </w:rPr>
        <w:t>被</w:t>
      </w:r>
      <w:r w:rsidRPr="00D85F5D">
        <w:rPr>
          <w:rFonts w:eastAsia="仿宋_GB2312"/>
          <w:kern w:val="0"/>
          <w:sz w:val="32"/>
          <w:szCs w:val="32"/>
        </w:rPr>
        <w:t>EPA</w:t>
      </w:r>
      <w:r w:rsidRPr="00D85F5D">
        <w:rPr>
          <w:rFonts w:eastAsia="仿宋_GB2312"/>
          <w:kern w:val="0"/>
          <w:sz w:val="32"/>
          <w:szCs w:val="32"/>
        </w:rPr>
        <w:t>列为</w:t>
      </w:r>
      <w:r w:rsidRPr="00D85F5D">
        <w:rPr>
          <w:rFonts w:eastAsia="仿宋_GB2312"/>
          <w:kern w:val="0"/>
          <w:sz w:val="32"/>
          <w:szCs w:val="32"/>
        </w:rPr>
        <w:t>A</w:t>
      </w:r>
      <w:r w:rsidRPr="00D85F5D">
        <w:rPr>
          <w:rFonts w:eastAsia="仿宋_GB2312"/>
          <w:kern w:val="0"/>
          <w:sz w:val="32"/>
          <w:szCs w:val="32"/>
        </w:rPr>
        <w:t>类，是已知人类致癌物（参考文献</w:t>
      </w:r>
      <w:r w:rsidRPr="00D85F5D">
        <w:rPr>
          <w:rFonts w:eastAsia="仿宋_GB2312"/>
          <w:kern w:val="0"/>
          <w:sz w:val="32"/>
          <w:szCs w:val="32"/>
        </w:rPr>
        <w:t>5</w:t>
      </w:r>
      <w:r w:rsidRPr="00D85F5D">
        <w:rPr>
          <w:rFonts w:eastAsia="仿宋_GB2312"/>
          <w:kern w:val="0"/>
          <w:sz w:val="32"/>
          <w:szCs w:val="32"/>
        </w:rPr>
        <w:t>），被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1</w:t>
      </w:r>
      <w:r w:rsidRPr="00D85F5D">
        <w:rPr>
          <w:rFonts w:eastAsia="仿宋_GB2312"/>
          <w:kern w:val="0"/>
          <w:sz w:val="32"/>
          <w:szCs w:val="32"/>
        </w:rPr>
        <w:t>类，对人类有致癌作用（参考文献</w:t>
      </w:r>
      <w:r w:rsidRPr="00D85F5D">
        <w:rPr>
          <w:rFonts w:eastAsia="仿宋_GB2312" w:hint="eastAsia"/>
          <w:kern w:val="0"/>
          <w:sz w:val="32"/>
          <w:szCs w:val="32"/>
        </w:rPr>
        <w:t>6</w:t>
      </w:r>
      <w:r w:rsidRPr="00D85F5D">
        <w:rPr>
          <w:rFonts w:eastAsia="仿宋_GB2312"/>
          <w:kern w:val="0"/>
          <w:sz w:val="32"/>
          <w:szCs w:val="32"/>
        </w:rPr>
        <w:t>）。</w:t>
      </w:r>
    </w:p>
    <w:p w14:paraId="1195F82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如上所述，大量的流行病学研究表明，接触</w:t>
      </w:r>
      <w:r w:rsidRPr="00D85F5D">
        <w:rPr>
          <w:rFonts w:eastAsia="仿宋_GB2312"/>
          <w:kern w:val="0"/>
          <w:sz w:val="32"/>
          <w:szCs w:val="32"/>
        </w:rPr>
        <w:t>BCME</w:t>
      </w:r>
      <w:r w:rsidRPr="00D85F5D">
        <w:rPr>
          <w:rFonts w:eastAsia="仿宋_GB2312"/>
          <w:kern w:val="0"/>
          <w:sz w:val="32"/>
          <w:szCs w:val="32"/>
        </w:rPr>
        <w:t>的工人（通过吸入）患肺癌的风险有所增加。在吸入暴露之后，</w:t>
      </w:r>
      <w:r w:rsidRPr="00D85F5D">
        <w:rPr>
          <w:rFonts w:eastAsia="仿宋_GB2312"/>
          <w:kern w:val="0"/>
          <w:sz w:val="32"/>
          <w:szCs w:val="32"/>
        </w:rPr>
        <w:t>BCME</w:t>
      </w:r>
      <w:r w:rsidRPr="00D85F5D">
        <w:rPr>
          <w:rFonts w:eastAsia="仿宋_GB2312"/>
          <w:kern w:val="0"/>
          <w:sz w:val="32"/>
          <w:szCs w:val="32"/>
        </w:rPr>
        <w:t>对大鼠和小鼠的呼吸道具有致癌性，如以下研究中所述：</w:t>
      </w:r>
    </w:p>
    <w:p w14:paraId="415DFDB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lastRenderedPageBreak/>
        <w:t>由于有最完善的研究设计和最低的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w:t>
      </w:r>
      <w:r w:rsidRPr="00D85F5D">
        <w:rPr>
          <w:rFonts w:eastAsia="仿宋_GB2312"/>
          <w:kern w:val="0"/>
          <w:sz w:val="32"/>
          <w:szCs w:val="32"/>
        </w:rPr>
        <w:t>Leong</w:t>
      </w:r>
      <w:r w:rsidRPr="00D85F5D">
        <w:rPr>
          <w:rFonts w:eastAsia="仿宋_GB2312"/>
          <w:kern w:val="0"/>
          <w:sz w:val="32"/>
          <w:szCs w:val="32"/>
        </w:rPr>
        <w:t>等人的研究（参考文献</w:t>
      </w:r>
      <w:r w:rsidRPr="00D85F5D">
        <w:rPr>
          <w:rFonts w:eastAsia="仿宋_GB2312"/>
          <w:kern w:val="0"/>
          <w:sz w:val="32"/>
          <w:szCs w:val="32"/>
        </w:rPr>
        <w:t>3</w:t>
      </w:r>
      <w:r w:rsidRPr="00D85F5D">
        <w:rPr>
          <w:rFonts w:eastAsia="仿宋_GB2312"/>
          <w:kern w:val="0"/>
          <w:sz w:val="32"/>
          <w:szCs w:val="32"/>
        </w:rPr>
        <w:t>）被用来推导</w:t>
      </w:r>
      <w:r w:rsidRPr="00D85F5D">
        <w:rPr>
          <w:rFonts w:eastAsia="仿宋_GB2312"/>
          <w:kern w:val="0"/>
          <w:sz w:val="32"/>
          <w:szCs w:val="32"/>
        </w:rPr>
        <w:t>AI</w:t>
      </w:r>
      <w:r w:rsidRPr="00D85F5D">
        <w:rPr>
          <w:rFonts w:eastAsia="仿宋_GB2312"/>
          <w:kern w:val="0"/>
          <w:sz w:val="32"/>
          <w:szCs w:val="32"/>
        </w:rPr>
        <w:t>值。将一组雄性</w:t>
      </w:r>
      <w:r w:rsidRPr="00D85F5D">
        <w:rPr>
          <w:rFonts w:eastAsia="仿宋_GB2312"/>
          <w:kern w:val="0"/>
          <w:sz w:val="32"/>
          <w:szCs w:val="32"/>
        </w:rPr>
        <w:t>Sprague-Dawley</w:t>
      </w:r>
      <w:r w:rsidRPr="00D85F5D">
        <w:rPr>
          <w:rFonts w:eastAsia="仿宋_GB2312"/>
          <w:kern w:val="0"/>
          <w:sz w:val="32"/>
          <w:szCs w:val="32"/>
        </w:rPr>
        <w:t>大鼠和</w:t>
      </w:r>
      <w:r w:rsidRPr="00D85F5D">
        <w:rPr>
          <w:rFonts w:eastAsia="仿宋_GB2312"/>
          <w:kern w:val="0"/>
          <w:sz w:val="32"/>
          <w:szCs w:val="32"/>
        </w:rPr>
        <w:t>Ha/ICR</w:t>
      </w:r>
      <w:r w:rsidRPr="00D85F5D">
        <w:rPr>
          <w:rFonts w:eastAsia="仿宋_GB2312"/>
          <w:kern w:val="0"/>
          <w:sz w:val="32"/>
          <w:szCs w:val="32"/>
        </w:rPr>
        <w:t>小鼠通过吸入暴露于</w:t>
      </w:r>
      <w:r w:rsidRPr="00D85F5D">
        <w:rPr>
          <w:rFonts w:eastAsia="仿宋_GB2312"/>
          <w:kern w:val="0"/>
          <w:sz w:val="32"/>
          <w:szCs w:val="32"/>
        </w:rPr>
        <w:t>1</w:t>
      </w:r>
      <w:r w:rsidRPr="00D85F5D">
        <w:rPr>
          <w:rFonts w:eastAsia="仿宋_GB2312"/>
          <w:kern w:val="0"/>
          <w:sz w:val="32"/>
          <w:szCs w:val="32"/>
        </w:rPr>
        <w:t>，</w:t>
      </w:r>
      <w:r w:rsidRPr="00D85F5D">
        <w:rPr>
          <w:rFonts w:eastAsia="仿宋_GB2312"/>
          <w:kern w:val="0"/>
          <w:sz w:val="32"/>
          <w:szCs w:val="32"/>
        </w:rPr>
        <w:t>10</w:t>
      </w:r>
      <w:r w:rsidRPr="00D85F5D">
        <w:rPr>
          <w:rFonts w:eastAsia="仿宋_GB2312"/>
          <w:kern w:val="0"/>
          <w:sz w:val="32"/>
          <w:szCs w:val="32"/>
        </w:rPr>
        <w:t>和</w:t>
      </w:r>
      <w:r w:rsidRPr="00D85F5D">
        <w:rPr>
          <w:rFonts w:eastAsia="仿宋_GB2312"/>
          <w:kern w:val="0"/>
          <w:sz w:val="32"/>
          <w:szCs w:val="32"/>
        </w:rPr>
        <w:t>100</w:t>
      </w:r>
      <w:r w:rsidRPr="00D85F5D">
        <w:rPr>
          <w:rFonts w:eastAsia="仿宋_GB2312" w:hint="eastAsia"/>
          <w:kern w:val="0"/>
          <w:sz w:val="32"/>
          <w:szCs w:val="32"/>
        </w:rPr>
        <w:t xml:space="preserve"> </w:t>
      </w:r>
      <w:r w:rsidRPr="00D85F5D">
        <w:rPr>
          <w:rFonts w:eastAsia="仿宋_GB2312"/>
          <w:kern w:val="0"/>
          <w:sz w:val="32"/>
          <w:szCs w:val="32"/>
        </w:rPr>
        <w:t>ppb</w:t>
      </w:r>
      <w:r w:rsidRPr="00D85F5D">
        <w:rPr>
          <w:rFonts w:eastAsia="仿宋_GB2312"/>
          <w:kern w:val="0"/>
          <w:sz w:val="32"/>
          <w:szCs w:val="32"/>
        </w:rPr>
        <w:t>的</w:t>
      </w:r>
      <w:r w:rsidRPr="00D85F5D">
        <w:rPr>
          <w:rFonts w:eastAsia="仿宋_GB2312"/>
          <w:kern w:val="0"/>
          <w:sz w:val="32"/>
          <w:szCs w:val="32"/>
        </w:rPr>
        <w:t>BCME</w:t>
      </w:r>
      <w:r w:rsidRPr="00D85F5D">
        <w:rPr>
          <w:rFonts w:eastAsia="仿宋_GB2312"/>
          <w:kern w:val="0"/>
          <w:sz w:val="32"/>
          <w:szCs w:val="32"/>
        </w:rPr>
        <w:t>，</w:t>
      </w:r>
      <w:r w:rsidRPr="00D85F5D">
        <w:rPr>
          <w:rFonts w:eastAsia="仿宋_GB2312"/>
          <w:kern w:val="0"/>
          <w:sz w:val="32"/>
          <w:szCs w:val="32"/>
        </w:rPr>
        <w:t>6</w:t>
      </w:r>
      <w:r w:rsidRPr="00D85F5D">
        <w:rPr>
          <w:rFonts w:eastAsia="仿宋_GB2312"/>
          <w:kern w:val="0"/>
          <w:sz w:val="32"/>
          <w:szCs w:val="32"/>
        </w:rPr>
        <w:t>小时</w:t>
      </w:r>
      <w:r w:rsidRPr="00D85F5D">
        <w:rPr>
          <w:rFonts w:eastAsia="仿宋_GB2312"/>
          <w:kern w:val="0"/>
          <w:sz w:val="32"/>
          <w:szCs w:val="32"/>
        </w:rPr>
        <w:t>/</w:t>
      </w:r>
      <w:r w:rsidRPr="00D85F5D">
        <w:rPr>
          <w:rFonts w:eastAsia="仿宋_GB2312"/>
          <w:kern w:val="0"/>
          <w:sz w:val="32"/>
          <w:szCs w:val="32"/>
        </w:rPr>
        <w:t>天，每周</w:t>
      </w:r>
      <w:r w:rsidRPr="00D85F5D">
        <w:rPr>
          <w:rFonts w:eastAsia="仿宋_GB2312"/>
          <w:kern w:val="0"/>
          <w:sz w:val="32"/>
          <w:szCs w:val="32"/>
        </w:rPr>
        <w:t>5</w:t>
      </w:r>
      <w:r w:rsidRPr="00D85F5D">
        <w:rPr>
          <w:rFonts w:eastAsia="仿宋_GB2312"/>
          <w:kern w:val="0"/>
          <w:sz w:val="32"/>
          <w:szCs w:val="32"/>
        </w:rPr>
        <w:t>天，持续</w:t>
      </w:r>
      <w:r w:rsidRPr="00D85F5D">
        <w:rPr>
          <w:rFonts w:eastAsia="仿宋_GB2312"/>
          <w:kern w:val="0"/>
          <w:sz w:val="32"/>
          <w:szCs w:val="32"/>
        </w:rPr>
        <w:t>6</w:t>
      </w:r>
      <w:r w:rsidRPr="00D85F5D">
        <w:rPr>
          <w:rFonts w:eastAsia="仿宋_GB2312"/>
          <w:kern w:val="0"/>
          <w:sz w:val="32"/>
          <w:szCs w:val="32"/>
        </w:rPr>
        <w:t>个月，在其自然的生命周期内进行观察（大约</w:t>
      </w:r>
      <w:r w:rsidRPr="00D85F5D">
        <w:rPr>
          <w:rFonts w:eastAsia="仿宋_GB2312"/>
          <w:kern w:val="0"/>
          <w:sz w:val="32"/>
          <w:szCs w:val="32"/>
        </w:rPr>
        <w:t>2</w:t>
      </w:r>
      <w:r w:rsidRPr="00D85F5D">
        <w:rPr>
          <w:rFonts w:eastAsia="仿宋_GB2312"/>
          <w:kern w:val="0"/>
          <w:sz w:val="32"/>
          <w:szCs w:val="32"/>
        </w:rPr>
        <w:t>年）。</w:t>
      </w:r>
      <w:r w:rsidRPr="00D85F5D">
        <w:rPr>
          <w:rFonts w:eastAsia="仿宋_GB2312"/>
          <w:kern w:val="0"/>
          <w:sz w:val="32"/>
          <w:szCs w:val="32"/>
        </w:rPr>
        <w:t>6</w:t>
      </w:r>
      <w:r w:rsidRPr="00D85F5D">
        <w:rPr>
          <w:rFonts w:eastAsia="仿宋_GB2312"/>
          <w:kern w:val="0"/>
          <w:sz w:val="32"/>
          <w:szCs w:val="32"/>
        </w:rPr>
        <w:t>个月的暴露期结束时，对死亡的大鼠进行评估，结果显示在血液学、肺洗脱细胞学检查或骨髓细胞的细胞遗传学参数中未见异常。然而，已经暴露于</w:t>
      </w:r>
      <w:r w:rsidRPr="00D85F5D">
        <w:rPr>
          <w:rFonts w:eastAsia="仿宋_GB2312"/>
          <w:kern w:val="0"/>
          <w:sz w:val="32"/>
          <w:szCs w:val="32"/>
        </w:rPr>
        <w:t>100</w:t>
      </w:r>
      <w:r w:rsidRPr="00D85F5D">
        <w:rPr>
          <w:rFonts w:eastAsia="仿宋_GB2312" w:hint="eastAsia"/>
          <w:kern w:val="0"/>
          <w:sz w:val="32"/>
          <w:szCs w:val="32"/>
        </w:rPr>
        <w:t xml:space="preserve"> </w:t>
      </w:r>
      <w:r w:rsidRPr="00D85F5D">
        <w:rPr>
          <w:rFonts w:eastAsia="仿宋_GB2312"/>
          <w:kern w:val="0"/>
          <w:sz w:val="32"/>
          <w:szCs w:val="32"/>
        </w:rPr>
        <w:t>ppb BCME</w:t>
      </w:r>
      <w:r w:rsidRPr="00D85F5D">
        <w:rPr>
          <w:rFonts w:eastAsia="仿宋_GB2312"/>
          <w:kern w:val="0"/>
          <w:sz w:val="32"/>
          <w:szCs w:val="32"/>
        </w:rPr>
        <w:t>（</w:t>
      </w:r>
      <w:r w:rsidRPr="00D85F5D">
        <w:rPr>
          <w:rFonts w:eastAsia="仿宋_GB2312"/>
          <w:kern w:val="0"/>
          <w:sz w:val="32"/>
          <w:szCs w:val="32"/>
        </w:rPr>
        <w:t>7780</w:t>
      </w:r>
      <w:r w:rsidRPr="00D85F5D">
        <w:rPr>
          <w:rFonts w:eastAsia="仿宋_GB2312" w:hint="eastAsia"/>
          <w:kern w:val="0"/>
          <w:sz w:val="32"/>
          <w:szCs w:val="32"/>
        </w:rPr>
        <w:t xml:space="preserve"> </w:t>
      </w:r>
      <w:r w:rsidRPr="00D85F5D">
        <w:rPr>
          <w:rFonts w:eastAsia="仿宋_GB2312"/>
          <w:kern w:val="0"/>
          <w:sz w:val="32"/>
          <w:szCs w:val="32"/>
        </w:rPr>
        <w:t>ng/kg/</w:t>
      </w:r>
      <w:r w:rsidRPr="00D85F5D">
        <w:rPr>
          <w:rFonts w:eastAsia="仿宋_GB2312"/>
          <w:kern w:val="0"/>
          <w:sz w:val="32"/>
          <w:szCs w:val="32"/>
        </w:rPr>
        <w:t>天，或</w:t>
      </w:r>
      <w:r w:rsidRPr="00D85F5D">
        <w:rPr>
          <w:rFonts w:eastAsia="MS Mincho"/>
          <w:kern w:val="0"/>
          <w:sz w:val="32"/>
          <w:szCs w:val="32"/>
        </w:rPr>
        <w:t>~</w:t>
      </w:r>
      <w:r w:rsidRPr="00D85F5D">
        <w:rPr>
          <w:rFonts w:eastAsia="仿宋_GB2312"/>
          <w:kern w:val="0"/>
          <w:sz w:val="32"/>
          <w:szCs w:val="32"/>
        </w:rPr>
        <w:t>8</w:t>
      </w:r>
      <w:r w:rsidRPr="00D85F5D">
        <w:rPr>
          <w:rFonts w:eastAsia="仿宋_GB2312" w:hint="eastAsia"/>
          <w:kern w:val="0"/>
          <w:sz w:val="32"/>
          <w:szCs w:val="32"/>
        </w:rPr>
        <w:t xml:space="preserve"> </w:t>
      </w:r>
      <w:r w:rsidRPr="00D85F5D">
        <w:rPr>
          <w:rFonts w:eastAsia="仿宋_GB2312"/>
          <w:kern w:val="0"/>
          <w:sz w:val="32"/>
          <w:szCs w:val="32"/>
        </w:rPr>
        <w:t>μg/kg/</w:t>
      </w:r>
      <w:r w:rsidRPr="00D85F5D">
        <w:rPr>
          <w:rFonts w:eastAsia="仿宋_GB2312"/>
          <w:kern w:val="0"/>
          <w:sz w:val="32"/>
          <w:szCs w:val="32"/>
        </w:rPr>
        <w:t>天）的存活大鼠中，有</w:t>
      </w:r>
      <w:r w:rsidRPr="00D85F5D">
        <w:rPr>
          <w:rFonts w:eastAsia="仿宋_GB2312"/>
          <w:kern w:val="0"/>
          <w:sz w:val="32"/>
          <w:szCs w:val="32"/>
        </w:rPr>
        <w:t>86.5%</w:t>
      </w:r>
      <w:r w:rsidRPr="00D85F5D">
        <w:rPr>
          <w:rFonts w:eastAsia="仿宋_GB2312"/>
          <w:kern w:val="0"/>
          <w:sz w:val="32"/>
          <w:szCs w:val="32"/>
        </w:rPr>
        <w:t>大鼠随后发生鼻肿瘤（神经上皮瘤，嗅上皮肿瘤，类似于罕见的人神经母细胞瘤），大约</w:t>
      </w:r>
      <w:r w:rsidRPr="00D85F5D">
        <w:rPr>
          <w:rFonts w:eastAsia="仿宋_GB2312"/>
          <w:kern w:val="0"/>
          <w:sz w:val="32"/>
          <w:szCs w:val="32"/>
        </w:rPr>
        <w:t>4%</w:t>
      </w:r>
      <w:r w:rsidRPr="00D85F5D">
        <w:rPr>
          <w:rFonts w:eastAsia="仿宋_GB2312"/>
          <w:kern w:val="0"/>
          <w:sz w:val="32"/>
          <w:szCs w:val="32"/>
        </w:rPr>
        <w:t>大鼠发生肺腺瘤。在暴露于</w:t>
      </w:r>
      <w:r w:rsidRPr="00D85F5D">
        <w:rPr>
          <w:rFonts w:eastAsia="仿宋_GB2312"/>
          <w:kern w:val="0"/>
          <w:sz w:val="32"/>
          <w:szCs w:val="32"/>
        </w:rPr>
        <w:t>10</w:t>
      </w:r>
      <w:r w:rsidRPr="00D85F5D">
        <w:rPr>
          <w:rFonts w:eastAsia="仿宋_GB2312"/>
          <w:kern w:val="0"/>
          <w:sz w:val="32"/>
          <w:szCs w:val="32"/>
        </w:rPr>
        <w:t>或</w:t>
      </w:r>
      <w:r w:rsidRPr="00D85F5D">
        <w:rPr>
          <w:rFonts w:eastAsia="仿宋_GB2312"/>
          <w:kern w:val="0"/>
          <w:sz w:val="32"/>
          <w:szCs w:val="32"/>
        </w:rPr>
        <w:t>1</w:t>
      </w:r>
      <w:r w:rsidRPr="00D85F5D">
        <w:rPr>
          <w:rFonts w:eastAsia="仿宋_GB2312" w:hint="eastAsia"/>
          <w:kern w:val="0"/>
          <w:sz w:val="32"/>
          <w:szCs w:val="32"/>
        </w:rPr>
        <w:t xml:space="preserve"> </w:t>
      </w:r>
      <w:r w:rsidRPr="00D85F5D">
        <w:rPr>
          <w:rFonts w:eastAsia="仿宋_GB2312"/>
          <w:kern w:val="0"/>
          <w:sz w:val="32"/>
          <w:szCs w:val="32"/>
        </w:rPr>
        <w:t>ppb BCME</w:t>
      </w:r>
      <w:r w:rsidRPr="00D85F5D">
        <w:rPr>
          <w:rFonts w:eastAsia="仿宋_GB2312"/>
          <w:kern w:val="0"/>
          <w:sz w:val="32"/>
          <w:szCs w:val="32"/>
        </w:rPr>
        <w:t>的大鼠中未观察到肿瘤。暴露于</w:t>
      </w:r>
      <w:r w:rsidRPr="00D85F5D">
        <w:rPr>
          <w:rFonts w:eastAsia="仿宋_GB2312"/>
          <w:kern w:val="0"/>
          <w:sz w:val="32"/>
          <w:szCs w:val="32"/>
        </w:rPr>
        <w:t>100</w:t>
      </w:r>
      <w:r w:rsidRPr="00D85F5D">
        <w:rPr>
          <w:rFonts w:eastAsia="仿宋_GB2312" w:hint="eastAsia"/>
          <w:kern w:val="0"/>
          <w:sz w:val="32"/>
          <w:szCs w:val="32"/>
        </w:rPr>
        <w:t xml:space="preserve"> </w:t>
      </w:r>
      <w:r w:rsidRPr="00D85F5D">
        <w:rPr>
          <w:rFonts w:eastAsia="仿宋_GB2312"/>
          <w:kern w:val="0"/>
          <w:sz w:val="32"/>
          <w:szCs w:val="32"/>
        </w:rPr>
        <w:t>ppb BCME</w:t>
      </w:r>
      <w:r w:rsidRPr="00D85F5D">
        <w:rPr>
          <w:rFonts w:eastAsia="仿宋_GB2312"/>
          <w:kern w:val="0"/>
          <w:sz w:val="32"/>
          <w:szCs w:val="32"/>
        </w:rPr>
        <w:t>的小鼠未形成鼻部肿瘤，但在对照组小鼠中肺腺瘤的发生率显著增加。暴露于</w:t>
      </w:r>
      <w:r w:rsidRPr="00D85F5D">
        <w:rPr>
          <w:rFonts w:eastAsia="仿宋_GB2312"/>
          <w:kern w:val="0"/>
          <w:sz w:val="32"/>
          <w:szCs w:val="32"/>
        </w:rPr>
        <w:t>10</w:t>
      </w:r>
      <w:r w:rsidRPr="00D85F5D">
        <w:rPr>
          <w:rFonts w:eastAsia="仿宋_GB2312"/>
          <w:kern w:val="0"/>
          <w:sz w:val="32"/>
          <w:szCs w:val="32"/>
        </w:rPr>
        <w:t>或</w:t>
      </w:r>
      <w:r w:rsidRPr="00D85F5D">
        <w:rPr>
          <w:rFonts w:eastAsia="仿宋_GB2312"/>
          <w:kern w:val="0"/>
          <w:sz w:val="32"/>
          <w:szCs w:val="32"/>
        </w:rPr>
        <w:t>1</w:t>
      </w:r>
      <w:r w:rsidRPr="00D85F5D">
        <w:rPr>
          <w:rFonts w:eastAsia="仿宋_GB2312" w:hint="eastAsia"/>
          <w:kern w:val="0"/>
          <w:sz w:val="32"/>
          <w:szCs w:val="32"/>
        </w:rPr>
        <w:t xml:space="preserve"> </w:t>
      </w:r>
      <w:r w:rsidRPr="00D85F5D">
        <w:rPr>
          <w:rFonts w:eastAsia="仿宋_GB2312"/>
          <w:kern w:val="0"/>
          <w:sz w:val="32"/>
          <w:szCs w:val="32"/>
        </w:rPr>
        <w:t>ppb BCME</w:t>
      </w:r>
      <w:r w:rsidRPr="00D85F5D">
        <w:rPr>
          <w:rFonts w:eastAsia="仿宋_GB2312"/>
          <w:kern w:val="0"/>
          <w:sz w:val="32"/>
          <w:szCs w:val="32"/>
        </w:rPr>
        <w:t>的小鼠肺腺瘤的发生率无显著增加。</w:t>
      </w:r>
    </w:p>
    <w:p w14:paraId="4DDAE72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在吸入研究中，将雄性</w:t>
      </w:r>
      <w:r w:rsidRPr="00D85F5D">
        <w:rPr>
          <w:rFonts w:eastAsia="仿宋_GB2312"/>
          <w:kern w:val="0"/>
          <w:sz w:val="32"/>
          <w:szCs w:val="32"/>
        </w:rPr>
        <w:t>Sprague-Dawley</w:t>
      </w:r>
      <w:r w:rsidRPr="00D85F5D">
        <w:rPr>
          <w:rFonts w:eastAsia="仿宋_GB2312"/>
          <w:kern w:val="0"/>
          <w:sz w:val="32"/>
          <w:szCs w:val="32"/>
        </w:rPr>
        <w:t>大鼠以</w:t>
      </w:r>
      <w:r w:rsidRPr="00D85F5D">
        <w:rPr>
          <w:rFonts w:eastAsia="仿宋_GB2312"/>
          <w:kern w:val="0"/>
          <w:sz w:val="32"/>
          <w:szCs w:val="32"/>
        </w:rPr>
        <w:t>0.1</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w:t>
      </w:r>
      <w:r w:rsidRPr="00D85F5D">
        <w:rPr>
          <w:rFonts w:eastAsia="仿宋_GB2312"/>
          <w:kern w:val="0"/>
          <w:sz w:val="32"/>
          <w:szCs w:val="32"/>
        </w:rPr>
        <w:t>100</w:t>
      </w:r>
      <w:r w:rsidRPr="00D85F5D">
        <w:rPr>
          <w:rFonts w:eastAsia="仿宋_GB2312" w:hint="eastAsia"/>
          <w:kern w:val="0"/>
          <w:sz w:val="32"/>
          <w:szCs w:val="32"/>
        </w:rPr>
        <w:t xml:space="preserve"> </w:t>
      </w:r>
      <w:r w:rsidRPr="00D85F5D">
        <w:rPr>
          <w:rFonts w:eastAsia="仿宋_GB2312"/>
          <w:kern w:val="0"/>
          <w:sz w:val="32"/>
          <w:szCs w:val="32"/>
        </w:rPr>
        <w:t>ppb</w:t>
      </w:r>
      <w:r w:rsidRPr="00D85F5D">
        <w:rPr>
          <w:rFonts w:eastAsia="仿宋_GB2312"/>
          <w:kern w:val="0"/>
          <w:sz w:val="32"/>
          <w:szCs w:val="32"/>
        </w:rPr>
        <w:t>）的单剂量水平暴露于</w:t>
      </w:r>
      <w:r w:rsidRPr="00D85F5D">
        <w:rPr>
          <w:rFonts w:eastAsia="仿宋_GB2312"/>
          <w:kern w:val="0"/>
          <w:sz w:val="32"/>
          <w:szCs w:val="32"/>
        </w:rPr>
        <w:t>BCME</w:t>
      </w:r>
      <w:r w:rsidRPr="00D85F5D">
        <w:rPr>
          <w:rFonts w:eastAsia="仿宋_GB2312"/>
          <w:kern w:val="0"/>
          <w:sz w:val="32"/>
          <w:szCs w:val="32"/>
        </w:rPr>
        <w:t>，</w:t>
      </w:r>
      <w:r w:rsidRPr="00D85F5D">
        <w:rPr>
          <w:rFonts w:eastAsia="仿宋_GB2312"/>
          <w:kern w:val="0"/>
          <w:sz w:val="32"/>
          <w:szCs w:val="32"/>
        </w:rPr>
        <w:t>6</w:t>
      </w:r>
      <w:r w:rsidRPr="00D85F5D">
        <w:rPr>
          <w:rFonts w:eastAsia="仿宋_GB2312"/>
          <w:kern w:val="0"/>
          <w:sz w:val="32"/>
          <w:szCs w:val="32"/>
        </w:rPr>
        <w:t>小时</w:t>
      </w:r>
      <w:r w:rsidRPr="00D85F5D">
        <w:rPr>
          <w:rFonts w:eastAsia="仿宋_GB2312"/>
          <w:kern w:val="0"/>
          <w:sz w:val="32"/>
          <w:szCs w:val="32"/>
        </w:rPr>
        <w:t>/</w:t>
      </w:r>
      <w:r w:rsidRPr="00D85F5D">
        <w:rPr>
          <w:rFonts w:eastAsia="仿宋_GB2312"/>
          <w:kern w:val="0"/>
          <w:sz w:val="32"/>
          <w:szCs w:val="32"/>
        </w:rPr>
        <w:t>天，</w:t>
      </w:r>
      <w:r w:rsidRPr="00D85F5D">
        <w:rPr>
          <w:rFonts w:eastAsia="仿宋_GB2312"/>
          <w:kern w:val="0"/>
          <w:sz w:val="32"/>
          <w:szCs w:val="32"/>
        </w:rPr>
        <w:t>5</w:t>
      </w:r>
      <w:r w:rsidRPr="00D85F5D">
        <w:rPr>
          <w:rFonts w:eastAsia="仿宋_GB2312"/>
          <w:kern w:val="0"/>
          <w:sz w:val="32"/>
          <w:szCs w:val="32"/>
        </w:rPr>
        <w:t>天</w:t>
      </w:r>
      <w:r w:rsidRPr="00D85F5D">
        <w:rPr>
          <w:rFonts w:eastAsia="仿宋_GB2312"/>
          <w:kern w:val="0"/>
          <w:sz w:val="32"/>
          <w:szCs w:val="32"/>
        </w:rPr>
        <w:t>/</w:t>
      </w:r>
      <w:r w:rsidRPr="00D85F5D">
        <w:rPr>
          <w:rFonts w:eastAsia="仿宋_GB2312"/>
          <w:kern w:val="0"/>
          <w:sz w:val="32"/>
          <w:szCs w:val="32"/>
        </w:rPr>
        <w:t>周，持续</w:t>
      </w:r>
      <w:r w:rsidRPr="00D85F5D">
        <w:rPr>
          <w:rFonts w:eastAsia="仿宋_GB2312"/>
          <w:kern w:val="0"/>
          <w:sz w:val="32"/>
          <w:szCs w:val="32"/>
        </w:rPr>
        <w:t>10</w:t>
      </w:r>
      <w:r w:rsidRPr="00D85F5D">
        <w:rPr>
          <w:rFonts w:eastAsia="仿宋_GB2312"/>
          <w:kern w:val="0"/>
          <w:sz w:val="32"/>
          <w:szCs w:val="32"/>
        </w:rPr>
        <w:t>，</w:t>
      </w:r>
      <w:r w:rsidRPr="00D85F5D">
        <w:rPr>
          <w:rFonts w:eastAsia="仿宋_GB2312"/>
          <w:kern w:val="0"/>
          <w:sz w:val="32"/>
          <w:szCs w:val="32"/>
        </w:rPr>
        <w:t>20</w:t>
      </w:r>
      <w:r w:rsidRPr="00D85F5D">
        <w:rPr>
          <w:rFonts w:eastAsia="仿宋_GB2312"/>
          <w:kern w:val="0"/>
          <w:sz w:val="32"/>
          <w:szCs w:val="32"/>
        </w:rPr>
        <w:t>，</w:t>
      </w:r>
      <w:r w:rsidRPr="00D85F5D">
        <w:rPr>
          <w:rFonts w:eastAsia="仿宋_GB2312"/>
          <w:kern w:val="0"/>
          <w:sz w:val="32"/>
          <w:szCs w:val="32"/>
        </w:rPr>
        <w:t>40</w:t>
      </w:r>
      <w:r w:rsidRPr="00D85F5D">
        <w:rPr>
          <w:rFonts w:eastAsia="仿宋_GB2312"/>
          <w:kern w:val="0"/>
          <w:sz w:val="32"/>
          <w:szCs w:val="32"/>
        </w:rPr>
        <w:t>，</w:t>
      </w:r>
      <w:r w:rsidRPr="00D85F5D">
        <w:rPr>
          <w:rFonts w:eastAsia="仿宋_GB2312"/>
          <w:kern w:val="0"/>
          <w:sz w:val="32"/>
          <w:szCs w:val="32"/>
        </w:rPr>
        <w:t>60</w:t>
      </w:r>
      <w:r w:rsidRPr="00D85F5D">
        <w:rPr>
          <w:rFonts w:eastAsia="仿宋_GB2312"/>
          <w:kern w:val="0"/>
          <w:sz w:val="32"/>
          <w:szCs w:val="32"/>
        </w:rPr>
        <w:t>，</w:t>
      </w:r>
      <w:r w:rsidRPr="00D85F5D">
        <w:rPr>
          <w:rFonts w:eastAsia="仿宋_GB2312"/>
          <w:kern w:val="0"/>
          <w:sz w:val="32"/>
          <w:szCs w:val="32"/>
        </w:rPr>
        <w:t>80</w:t>
      </w:r>
      <w:r w:rsidRPr="00D85F5D">
        <w:rPr>
          <w:rFonts w:eastAsia="仿宋_GB2312"/>
          <w:kern w:val="0"/>
          <w:sz w:val="32"/>
          <w:szCs w:val="32"/>
        </w:rPr>
        <w:t>或</w:t>
      </w:r>
      <w:r w:rsidRPr="00D85F5D">
        <w:rPr>
          <w:rFonts w:eastAsia="仿宋_GB2312"/>
          <w:kern w:val="0"/>
          <w:sz w:val="32"/>
          <w:szCs w:val="32"/>
        </w:rPr>
        <w:t>100</w:t>
      </w:r>
      <w:r w:rsidRPr="00D85F5D">
        <w:rPr>
          <w:rFonts w:eastAsia="仿宋_GB2312"/>
          <w:kern w:val="0"/>
          <w:sz w:val="32"/>
          <w:szCs w:val="32"/>
        </w:rPr>
        <w:t>天，在其剩余的生命周期中进行观察（参考文献</w:t>
      </w:r>
      <w:r w:rsidRPr="00D85F5D">
        <w:rPr>
          <w:rFonts w:eastAsia="仿宋_GB2312"/>
          <w:kern w:val="0"/>
          <w:sz w:val="32"/>
          <w:szCs w:val="32"/>
        </w:rPr>
        <w:t>7</w:t>
      </w:r>
      <w:r w:rsidRPr="00D85F5D">
        <w:rPr>
          <w:rFonts w:eastAsia="仿宋_GB2312"/>
          <w:kern w:val="0"/>
          <w:sz w:val="32"/>
          <w:szCs w:val="32"/>
        </w:rPr>
        <w:t>）。与对照组相比，给药组动物中几种类型的呼吸道肿瘤的发生率显著增加。</w:t>
      </w:r>
    </w:p>
    <w:p w14:paraId="61E30B0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BCME</w:t>
      </w:r>
      <w:r w:rsidRPr="00D85F5D">
        <w:rPr>
          <w:rFonts w:eastAsia="仿宋_GB2312"/>
          <w:kern w:val="0"/>
          <w:sz w:val="32"/>
          <w:szCs w:val="32"/>
        </w:rPr>
        <w:t>是可引起接触部位的致癌物，对小鼠产生注射部位肉瘤（参考文献</w:t>
      </w:r>
      <w:r w:rsidRPr="00D85F5D">
        <w:rPr>
          <w:rFonts w:eastAsia="仿宋_GB2312"/>
          <w:kern w:val="0"/>
          <w:sz w:val="32"/>
          <w:szCs w:val="32"/>
        </w:rPr>
        <w:t>8</w:t>
      </w:r>
      <w:r w:rsidRPr="00D85F5D">
        <w:rPr>
          <w:rFonts w:eastAsia="仿宋_GB2312"/>
          <w:kern w:val="0"/>
          <w:sz w:val="32"/>
          <w:szCs w:val="32"/>
        </w:rPr>
        <w:t>）和皮肤瘤（参考文献</w:t>
      </w:r>
      <w:r w:rsidRPr="00D85F5D">
        <w:rPr>
          <w:rFonts w:eastAsia="仿宋_GB2312"/>
          <w:kern w:val="0"/>
          <w:sz w:val="32"/>
          <w:szCs w:val="32"/>
        </w:rPr>
        <w:t>9</w:t>
      </w:r>
      <w:r w:rsidRPr="00D85F5D">
        <w:rPr>
          <w:rFonts w:eastAsia="仿宋_GB2312"/>
          <w:kern w:val="0"/>
          <w:sz w:val="32"/>
          <w:szCs w:val="32"/>
        </w:rPr>
        <w:t>）；皮下给予</w:t>
      </w:r>
      <w:r w:rsidRPr="00D85F5D">
        <w:rPr>
          <w:rFonts w:eastAsia="仿宋_GB2312"/>
          <w:kern w:val="0"/>
          <w:sz w:val="32"/>
          <w:szCs w:val="32"/>
        </w:rPr>
        <w:t>BCME</w:t>
      </w:r>
      <w:r w:rsidRPr="00D85F5D">
        <w:rPr>
          <w:rFonts w:eastAsia="仿宋_GB2312"/>
          <w:kern w:val="0"/>
          <w:sz w:val="32"/>
          <w:szCs w:val="32"/>
        </w:rPr>
        <w:t>能诱导新生小鼠产生肺腺瘤（参考</w:t>
      </w:r>
      <w:r w:rsidRPr="00D85F5D">
        <w:rPr>
          <w:rFonts w:eastAsia="仿宋_GB2312"/>
          <w:kern w:val="0"/>
          <w:sz w:val="32"/>
          <w:szCs w:val="32"/>
        </w:rPr>
        <w:t>10</w:t>
      </w:r>
      <w:r w:rsidRPr="00D85F5D">
        <w:rPr>
          <w:rFonts w:eastAsia="仿宋_GB2312"/>
          <w:kern w:val="0"/>
          <w:sz w:val="32"/>
          <w:szCs w:val="32"/>
        </w:rPr>
        <w:t>）。</w:t>
      </w:r>
    </w:p>
    <w:p w14:paraId="5E29E98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15" w:name="_Toc83658890"/>
      <w:r w:rsidRPr="00D85F5D">
        <w:rPr>
          <w:rFonts w:eastAsia="方正小标宋简体"/>
          <w:b/>
          <w:bCs/>
          <w:kern w:val="44"/>
          <w:sz w:val="36"/>
          <w:szCs w:val="32"/>
        </w:rPr>
        <w:t>二氯甲基醚（</w:t>
      </w:r>
      <w:r w:rsidRPr="00D85F5D">
        <w:rPr>
          <w:rFonts w:eastAsia="方正小标宋简体"/>
          <w:b/>
          <w:bCs/>
          <w:kern w:val="44"/>
          <w:sz w:val="36"/>
          <w:szCs w:val="32"/>
        </w:rPr>
        <w:t>BCME</w:t>
      </w:r>
      <w:r w:rsidRPr="00D85F5D">
        <w:rPr>
          <w:rFonts w:eastAsia="方正小标宋简体"/>
          <w:b/>
          <w:bCs/>
          <w:kern w:val="44"/>
          <w:sz w:val="36"/>
          <w:szCs w:val="32"/>
        </w:rPr>
        <w:t>）</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2"/>
        <w:gridCol w:w="1413"/>
        <w:gridCol w:w="1318"/>
        <w:gridCol w:w="771"/>
        <w:gridCol w:w="2153"/>
        <w:gridCol w:w="1736"/>
        <w:gridCol w:w="1305"/>
      </w:tblGrid>
      <w:tr w:rsidR="00D85F5D" w:rsidRPr="00D85F5D" w14:paraId="19FCB88F" w14:textId="77777777">
        <w:trPr>
          <w:tblHeader/>
        </w:trPr>
        <w:tc>
          <w:tcPr>
            <w:tcW w:w="408" w:type="pct"/>
          </w:tcPr>
          <w:p w14:paraId="08F184F1" w14:textId="77777777" w:rsidR="00E451E0" w:rsidRPr="00D85F5D" w:rsidRDefault="00E451E0">
            <w:pPr>
              <w:spacing w:line="360" w:lineRule="auto"/>
              <w:rPr>
                <w:rFonts w:eastAsia="仿宋_GB2312"/>
                <w:b/>
                <w:sz w:val="32"/>
                <w:szCs w:val="32"/>
              </w:rPr>
            </w:pPr>
            <w:r w:rsidRPr="00D85F5D">
              <w:rPr>
                <w:rFonts w:eastAsia="仿宋_GB2312"/>
                <w:b/>
                <w:sz w:val="32"/>
                <w:szCs w:val="32"/>
              </w:rPr>
              <w:lastRenderedPageBreak/>
              <w:t>研究项目</w:t>
            </w:r>
          </w:p>
        </w:tc>
        <w:tc>
          <w:tcPr>
            <w:tcW w:w="746" w:type="pct"/>
          </w:tcPr>
          <w:p w14:paraId="3485C64D"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696" w:type="pct"/>
          </w:tcPr>
          <w:p w14:paraId="0B154D05"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407" w:type="pct"/>
          </w:tcPr>
          <w:p w14:paraId="4B387283"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137" w:type="pct"/>
          </w:tcPr>
          <w:p w14:paraId="4F8DE02F"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917" w:type="pct"/>
          </w:tcPr>
          <w:p w14:paraId="10DE47B0"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最敏感肿瘤发生部位</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690" w:type="pct"/>
          </w:tcPr>
          <w:p w14:paraId="3A70F1E5"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5D84013E" w14:textId="77777777">
        <w:tc>
          <w:tcPr>
            <w:tcW w:w="408" w:type="pct"/>
            <w:vAlign w:val="center"/>
          </w:tcPr>
          <w:p w14:paraId="0F40FBAD"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3*</w:t>
            </w:r>
          </w:p>
        </w:tc>
        <w:tc>
          <w:tcPr>
            <w:tcW w:w="746" w:type="pct"/>
          </w:tcPr>
          <w:p w14:paraId="4B03D864" w14:textId="77777777" w:rsidR="00E451E0" w:rsidRPr="00D85F5D" w:rsidRDefault="00E451E0">
            <w:pPr>
              <w:spacing w:line="360" w:lineRule="auto"/>
              <w:rPr>
                <w:rFonts w:eastAsia="仿宋_GB2312"/>
                <w:sz w:val="32"/>
                <w:szCs w:val="32"/>
              </w:rPr>
            </w:pPr>
            <w:r w:rsidRPr="00D85F5D">
              <w:rPr>
                <w:rFonts w:eastAsia="仿宋_GB2312"/>
                <w:sz w:val="32"/>
                <w:szCs w:val="32"/>
              </w:rPr>
              <w:t>~104</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6D91452C" w14:textId="77777777" w:rsidR="00E451E0" w:rsidRPr="00D85F5D" w:rsidRDefault="00E451E0">
            <w:pPr>
              <w:spacing w:line="360" w:lineRule="auto"/>
              <w:rPr>
                <w:rFonts w:eastAsia="仿宋_GB2312"/>
                <w:sz w:val="32"/>
                <w:szCs w:val="32"/>
              </w:rPr>
            </w:pPr>
            <w:r w:rsidRPr="00D85F5D">
              <w:rPr>
                <w:rFonts w:eastAsia="仿宋_GB2312"/>
                <w:sz w:val="32"/>
                <w:szCs w:val="32"/>
              </w:rPr>
              <w:t>SD</w:t>
            </w:r>
            <w:r w:rsidRPr="00D85F5D">
              <w:rPr>
                <w:rFonts w:eastAsia="仿宋_GB2312"/>
                <w:sz w:val="32"/>
                <w:szCs w:val="32"/>
              </w:rPr>
              <w:t>大鼠，雄性</w:t>
            </w:r>
          </w:p>
        </w:tc>
        <w:tc>
          <w:tcPr>
            <w:tcW w:w="696" w:type="pct"/>
          </w:tcPr>
          <w:p w14:paraId="7917A8CF" w14:textId="77777777" w:rsidR="00E451E0" w:rsidRPr="00D85F5D" w:rsidRDefault="00E451E0">
            <w:pPr>
              <w:spacing w:line="360" w:lineRule="auto"/>
              <w:rPr>
                <w:rFonts w:eastAsia="仿宋_GB2312"/>
                <w:sz w:val="32"/>
                <w:szCs w:val="32"/>
              </w:rPr>
            </w:pPr>
            <w:r w:rsidRPr="00D85F5D">
              <w:rPr>
                <w:rFonts w:eastAsia="仿宋_GB2312"/>
                <w:sz w:val="32"/>
                <w:szCs w:val="32"/>
              </w:rPr>
              <w:t>28</w:t>
            </w:r>
            <w:r w:rsidRPr="00D85F5D">
              <w:rPr>
                <w:rFonts w:eastAsia="仿宋_GB2312"/>
                <w:sz w:val="32"/>
                <w:szCs w:val="32"/>
              </w:rPr>
              <w:t>周</w:t>
            </w:r>
          </w:p>
          <w:p w14:paraId="1BB408E9"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64C681EC"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2E732C2D"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407" w:type="pct"/>
          </w:tcPr>
          <w:p w14:paraId="13729457" w14:textId="77777777" w:rsidR="00E451E0" w:rsidRPr="00D85F5D" w:rsidRDefault="00E451E0">
            <w:pPr>
              <w:spacing w:line="360" w:lineRule="auto"/>
              <w:rPr>
                <w:rFonts w:eastAsia="仿宋_GB2312"/>
                <w:sz w:val="32"/>
                <w:szCs w:val="32"/>
              </w:rPr>
            </w:pPr>
            <w:r w:rsidRPr="00D85F5D">
              <w:rPr>
                <w:rFonts w:eastAsia="仿宋_GB2312"/>
                <w:sz w:val="32"/>
                <w:szCs w:val="32"/>
              </w:rPr>
              <w:t>104</w:t>
            </w:r>
            <w:r w:rsidRPr="00D85F5D">
              <w:rPr>
                <w:rFonts w:eastAsia="仿宋_GB2312"/>
                <w:sz w:val="32"/>
                <w:szCs w:val="32"/>
              </w:rPr>
              <w:t>只</w:t>
            </w:r>
          </w:p>
        </w:tc>
        <w:tc>
          <w:tcPr>
            <w:tcW w:w="1137" w:type="pct"/>
          </w:tcPr>
          <w:p w14:paraId="2DB186DA"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0E8F2A59"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w:t>
            </w:r>
            <w:r w:rsidRPr="00D85F5D">
              <w:rPr>
                <w:rFonts w:eastAsia="仿宋_GB2312"/>
                <w:sz w:val="32"/>
                <w:szCs w:val="32"/>
              </w:rPr>
              <w:t>10</w:t>
            </w:r>
            <w:r w:rsidRPr="00D85F5D">
              <w:rPr>
                <w:rFonts w:eastAsia="仿宋_GB2312"/>
                <w:sz w:val="32"/>
                <w:szCs w:val="32"/>
              </w:rPr>
              <w:t>；</w:t>
            </w:r>
            <w:r w:rsidRPr="00D85F5D">
              <w:rPr>
                <w:rFonts w:eastAsia="仿宋_GB2312"/>
                <w:sz w:val="32"/>
                <w:szCs w:val="32"/>
              </w:rPr>
              <w:t>100</w:t>
            </w:r>
            <w:r w:rsidRPr="00D85F5D">
              <w:rPr>
                <w:rFonts w:eastAsia="仿宋_GB2312" w:hint="eastAsia"/>
                <w:sz w:val="32"/>
                <w:szCs w:val="32"/>
              </w:rPr>
              <w:t xml:space="preserve"> </w:t>
            </w:r>
            <w:r w:rsidRPr="00D85F5D">
              <w:rPr>
                <w:rFonts w:eastAsia="仿宋_GB2312"/>
                <w:sz w:val="32"/>
                <w:szCs w:val="32"/>
              </w:rPr>
              <w:t>ppb</w:t>
            </w:r>
          </w:p>
          <w:p w14:paraId="255840F2" w14:textId="77777777" w:rsidR="00E451E0" w:rsidRPr="00D85F5D" w:rsidRDefault="00E451E0">
            <w:pPr>
              <w:spacing w:line="360" w:lineRule="auto"/>
              <w:rPr>
                <w:rFonts w:eastAsia="仿宋_GB2312"/>
                <w:sz w:val="32"/>
                <w:szCs w:val="32"/>
              </w:rPr>
            </w:pPr>
            <w:r w:rsidRPr="00D85F5D">
              <w:rPr>
                <w:rFonts w:eastAsia="仿宋_GB2312" w:hint="eastAsia"/>
                <w:sz w:val="32"/>
                <w:szCs w:val="32"/>
              </w:rPr>
              <w:t>（</w:t>
            </w:r>
            <w:r w:rsidRPr="00D85F5D">
              <w:rPr>
                <w:rFonts w:eastAsia="仿宋_GB2312"/>
                <w:sz w:val="32"/>
                <w:szCs w:val="32"/>
              </w:rPr>
              <w:t>53</w:t>
            </w:r>
            <w:r w:rsidRPr="00D85F5D">
              <w:rPr>
                <w:rFonts w:eastAsia="仿宋_GB2312" w:hint="eastAsia"/>
                <w:sz w:val="32"/>
                <w:szCs w:val="32"/>
              </w:rPr>
              <w:t>；</w:t>
            </w:r>
            <w:r w:rsidRPr="00D85F5D">
              <w:rPr>
                <w:rFonts w:eastAsia="仿宋_GB2312"/>
                <w:sz w:val="32"/>
                <w:szCs w:val="32"/>
              </w:rPr>
              <w:t>528</w:t>
            </w:r>
            <w:r w:rsidRPr="00D85F5D">
              <w:rPr>
                <w:rFonts w:eastAsia="仿宋_GB2312" w:hint="eastAsia"/>
                <w:sz w:val="32"/>
                <w:szCs w:val="32"/>
              </w:rPr>
              <w:t>；</w:t>
            </w:r>
            <w:r w:rsidRPr="00D85F5D">
              <w:rPr>
                <w:rFonts w:eastAsia="仿宋_GB2312"/>
                <w:sz w:val="32"/>
                <w:szCs w:val="32"/>
              </w:rPr>
              <w:t>7780</w:t>
            </w:r>
            <w:r w:rsidRPr="00D85F5D">
              <w:rPr>
                <w:rFonts w:eastAsia="仿宋_GB2312" w:hint="cs"/>
                <w:sz w:val="32"/>
                <w:szCs w:val="32"/>
                <w:cs/>
              </w:rPr>
              <w:t> </w:t>
            </w:r>
            <w:r w:rsidRPr="00D85F5D">
              <w:rPr>
                <w:rFonts w:eastAsia="仿宋_GB2312"/>
                <w:sz w:val="32"/>
                <w:szCs w:val="32"/>
              </w:rPr>
              <w:t>ng/kg/</w:t>
            </w:r>
            <w:r w:rsidRPr="00D85F5D">
              <w:rPr>
                <w:rFonts w:eastAsia="仿宋_GB2312"/>
                <w:sz w:val="32"/>
                <w:szCs w:val="32"/>
              </w:rPr>
              <w:t>天</w:t>
            </w:r>
            <w:r w:rsidRPr="00D85F5D">
              <w:rPr>
                <w:rFonts w:eastAsia="仿宋_GB2312" w:hint="eastAsia"/>
                <w:sz w:val="32"/>
                <w:szCs w:val="32"/>
              </w:rPr>
              <w:t>）</w:t>
            </w:r>
          </w:p>
        </w:tc>
        <w:tc>
          <w:tcPr>
            <w:tcW w:w="917" w:type="pct"/>
          </w:tcPr>
          <w:p w14:paraId="45C048A0" w14:textId="77777777" w:rsidR="00E451E0" w:rsidRPr="00D85F5D" w:rsidRDefault="00E451E0">
            <w:pPr>
              <w:spacing w:line="360" w:lineRule="auto"/>
              <w:rPr>
                <w:rFonts w:eastAsia="仿宋_GB2312"/>
                <w:sz w:val="32"/>
                <w:szCs w:val="32"/>
              </w:rPr>
            </w:pPr>
            <w:r w:rsidRPr="00D85F5D">
              <w:rPr>
                <w:rFonts w:eastAsia="仿宋_GB2312"/>
                <w:sz w:val="32"/>
                <w:szCs w:val="32"/>
              </w:rPr>
              <w:t>鼻腔通道嗅上皮瘤</w:t>
            </w:r>
          </w:p>
        </w:tc>
        <w:tc>
          <w:tcPr>
            <w:tcW w:w="690" w:type="pct"/>
          </w:tcPr>
          <w:p w14:paraId="7CAEEB40" w14:textId="77777777" w:rsidR="00E451E0" w:rsidRPr="00D85F5D" w:rsidRDefault="00E451E0">
            <w:pPr>
              <w:spacing w:line="360" w:lineRule="auto"/>
              <w:rPr>
                <w:rFonts w:eastAsia="仿宋_GB2312"/>
                <w:sz w:val="32"/>
                <w:szCs w:val="32"/>
              </w:rPr>
            </w:pPr>
            <w:r w:rsidRPr="00D85F5D">
              <w:rPr>
                <w:rFonts w:eastAsia="仿宋_GB2312"/>
                <w:sz w:val="32"/>
                <w:szCs w:val="32"/>
              </w:rPr>
              <w:t>0.00357</w:t>
            </w:r>
          </w:p>
        </w:tc>
      </w:tr>
      <w:tr w:rsidR="00D85F5D" w:rsidRPr="00D85F5D" w14:paraId="7B263840" w14:textId="77777777">
        <w:tc>
          <w:tcPr>
            <w:tcW w:w="408" w:type="pct"/>
            <w:vAlign w:val="center"/>
          </w:tcPr>
          <w:p w14:paraId="2C307F44"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3</w:t>
            </w:r>
          </w:p>
        </w:tc>
        <w:tc>
          <w:tcPr>
            <w:tcW w:w="746" w:type="pct"/>
          </w:tcPr>
          <w:p w14:paraId="5B8F2214" w14:textId="77777777" w:rsidR="00E451E0" w:rsidRPr="00D85F5D" w:rsidRDefault="00E451E0">
            <w:pPr>
              <w:spacing w:line="360" w:lineRule="auto"/>
              <w:rPr>
                <w:rFonts w:eastAsia="仿宋_GB2312"/>
                <w:sz w:val="32"/>
                <w:szCs w:val="32"/>
              </w:rPr>
            </w:pPr>
            <w:r w:rsidRPr="00D85F5D">
              <w:rPr>
                <w:rFonts w:eastAsia="仿宋_GB2312"/>
                <w:sz w:val="32"/>
                <w:szCs w:val="32"/>
              </w:rPr>
              <w:t>138-144</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1D1B32F5" w14:textId="77777777" w:rsidR="00E451E0" w:rsidRPr="00D85F5D" w:rsidRDefault="00E451E0">
            <w:pPr>
              <w:spacing w:line="360" w:lineRule="auto"/>
              <w:rPr>
                <w:rFonts w:eastAsia="仿宋_GB2312"/>
                <w:sz w:val="32"/>
                <w:szCs w:val="32"/>
              </w:rPr>
            </w:pPr>
            <w:r w:rsidRPr="00D85F5D">
              <w:rPr>
                <w:rFonts w:eastAsia="仿宋_GB2312"/>
                <w:sz w:val="32"/>
                <w:szCs w:val="32"/>
              </w:rPr>
              <w:t>小鼠，雄性</w:t>
            </w:r>
          </w:p>
          <w:p w14:paraId="377EA4BD" w14:textId="77777777" w:rsidR="00E451E0" w:rsidRPr="00D85F5D" w:rsidRDefault="00E451E0">
            <w:pPr>
              <w:spacing w:line="360" w:lineRule="auto"/>
              <w:rPr>
                <w:rFonts w:eastAsia="仿宋_GB2312"/>
                <w:sz w:val="32"/>
                <w:szCs w:val="32"/>
              </w:rPr>
            </w:pPr>
            <w:r w:rsidRPr="00D85F5D">
              <w:rPr>
                <w:rFonts w:eastAsia="仿宋_GB2312"/>
                <w:sz w:val="32"/>
                <w:szCs w:val="32"/>
              </w:rPr>
              <w:t>ICR/Ha</w:t>
            </w:r>
          </w:p>
        </w:tc>
        <w:tc>
          <w:tcPr>
            <w:tcW w:w="696" w:type="pct"/>
          </w:tcPr>
          <w:p w14:paraId="1082C84C" w14:textId="77777777" w:rsidR="00E451E0" w:rsidRPr="00D85F5D" w:rsidRDefault="00E451E0">
            <w:pPr>
              <w:spacing w:line="360" w:lineRule="auto"/>
              <w:rPr>
                <w:rFonts w:eastAsia="仿宋_GB2312"/>
                <w:sz w:val="32"/>
                <w:szCs w:val="32"/>
              </w:rPr>
            </w:pPr>
            <w:r w:rsidRPr="00D85F5D">
              <w:rPr>
                <w:rFonts w:eastAsia="仿宋_GB2312"/>
                <w:sz w:val="32"/>
                <w:szCs w:val="32"/>
              </w:rPr>
              <w:t>25</w:t>
            </w:r>
            <w:r w:rsidRPr="00D85F5D">
              <w:rPr>
                <w:rFonts w:eastAsia="仿宋_GB2312"/>
                <w:sz w:val="32"/>
                <w:szCs w:val="32"/>
              </w:rPr>
              <w:t>周</w:t>
            </w:r>
          </w:p>
          <w:p w14:paraId="044AB2BA"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40B73601"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4F9F9330"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407" w:type="pct"/>
          </w:tcPr>
          <w:p w14:paraId="37DE7593" w14:textId="77777777" w:rsidR="00E451E0" w:rsidRPr="00D85F5D" w:rsidRDefault="00E451E0">
            <w:pPr>
              <w:spacing w:line="360" w:lineRule="auto"/>
              <w:rPr>
                <w:rFonts w:eastAsia="仿宋_GB2312"/>
                <w:sz w:val="32"/>
                <w:szCs w:val="32"/>
              </w:rPr>
            </w:pPr>
            <w:r w:rsidRPr="00D85F5D">
              <w:rPr>
                <w:rFonts w:eastAsia="仿宋_GB2312"/>
                <w:sz w:val="32"/>
                <w:szCs w:val="32"/>
              </w:rPr>
              <w:t>157</w:t>
            </w:r>
            <w:r w:rsidRPr="00D85F5D">
              <w:rPr>
                <w:rFonts w:eastAsia="仿宋_GB2312"/>
                <w:sz w:val="32"/>
                <w:szCs w:val="32"/>
              </w:rPr>
              <w:t>只</w:t>
            </w:r>
          </w:p>
        </w:tc>
        <w:tc>
          <w:tcPr>
            <w:tcW w:w="1137" w:type="pct"/>
          </w:tcPr>
          <w:p w14:paraId="6C5159C6"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07EDE4D0"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w:t>
            </w:r>
            <w:r w:rsidRPr="00D85F5D">
              <w:rPr>
                <w:rFonts w:eastAsia="仿宋_GB2312"/>
                <w:sz w:val="32"/>
                <w:szCs w:val="32"/>
              </w:rPr>
              <w:t>10</w:t>
            </w:r>
            <w:r w:rsidRPr="00D85F5D">
              <w:rPr>
                <w:rFonts w:eastAsia="仿宋_GB2312"/>
                <w:sz w:val="32"/>
                <w:szCs w:val="32"/>
              </w:rPr>
              <w:t>；</w:t>
            </w:r>
            <w:r w:rsidRPr="00D85F5D">
              <w:rPr>
                <w:rFonts w:eastAsia="仿宋_GB2312"/>
                <w:sz w:val="32"/>
                <w:szCs w:val="32"/>
              </w:rPr>
              <w:t>100</w:t>
            </w:r>
            <w:r w:rsidRPr="00D85F5D">
              <w:rPr>
                <w:rFonts w:eastAsia="仿宋_GB2312" w:hint="eastAsia"/>
                <w:sz w:val="32"/>
                <w:szCs w:val="32"/>
              </w:rPr>
              <w:t xml:space="preserve"> </w:t>
            </w:r>
            <w:r w:rsidRPr="00D85F5D">
              <w:rPr>
                <w:rFonts w:eastAsia="仿宋_GB2312"/>
                <w:sz w:val="32"/>
                <w:szCs w:val="32"/>
              </w:rPr>
              <w:t>ppb</w:t>
            </w:r>
          </w:p>
          <w:p w14:paraId="4C6FB7FC" w14:textId="77777777" w:rsidR="00E451E0" w:rsidRPr="00D85F5D" w:rsidRDefault="00E451E0">
            <w:pPr>
              <w:spacing w:line="360" w:lineRule="auto"/>
              <w:rPr>
                <w:rFonts w:eastAsia="仿宋_GB2312"/>
                <w:sz w:val="32"/>
                <w:szCs w:val="32"/>
              </w:rPr>
            </w:pPr>
            <w:r w:rsidRPr="00D85F5D">
              <w:rPr>
                <w:rFonts w:eastAsia="仿宋_GB2312" w:hint="eastAsia"/>
                <w:sz w:val="32"/>
                <w:szCs w:val="32"/>
              </w:rPr>
              <w:t>（</w:t>
            </w:r>
            <w:r w:rsidRPr="00D85F5D">
              <w:rPr>
                <w:rFonts w:eastAsia="仿宋_GB2312"/>
                <w:sz w:val="32"/>
                <w:szCs w:val="32"/>
              </w:rPr>
              <w:t>0.295</w:t>
            </w:r>
            <w:r w:rsidRPr="00D85F5D">
              <w:rPr>
                <w:rFonts w:eastAsia="仿宋_GB2312" w:hint="eastAsia"/>
                <w:sz w:val="32"/>
                <w:szCs w:val="32"/>
              </w:rPr>
              <w:t>；</w:t>
            </w:r>
            <w:r w:rsidRPr="00D85F5D">
              <w:rPr>
                <w:rFonts w:eastAsia="仿宋_GB2312"/>
                <w:sz w:val="32"/>
                <w:szCs w:val="32"/>
              </w:rPr>
              <w:t>2.95</w:t>
            </w:r>
            <w:r w:rsidRPr="00D85F5D">
              <w:rPr>
                <w:rFonts w:eastAsia="仿宋_GB2312" w:hint="eastAsia"/>
                <w:sz w:val="32"/>
                <w:szCs w:val="32"/>
              </w:rPr>
              <w:t>；</w:t>
            </w:r>
            <w:r w:rsidRPr="00D85F5D">
              <w:rPr>
                <w:rFonts w:eastAsia="仿宋_GB2312"/>
                <w:sz w:val="32"/>
                <w:szCs w:val="32"/>
              </w:rPr>
              <w:t>33.6 ng/kg/</w:t>
            </w:r>
            <w:r w:rsidRPr="00D85F5D">
              <w:rPr>
                <w:rFonts w:eastAsia="仿宋_GB2312"/>
                <w:sz w:val="32"/>
                <w:szCs w:val="32"/>
              </w:rPr>
              <w:t>天</w:t>
            </w:r>
            <w:r w:rsidRPr="00D85F5D">
              <w:rPr>
                <w:rFonts w:eastAsia="仿宋_GB2312" w:hint="eastAsia"/>
                <w:sz w:val="32"/>
                <w:szCs w:val="32"/>
              </w:rPr>
              <w:t>）</w:t>
            </w:r>
          </w:p>
        </w:tc>
        <w:tc>
          <w:tcPr>
            <w:tcW w:w="917" w:type="pct"/>
          </w:tcPr>
          <w:p w14:paraId="74F20FC4" w14:textId="77777777" w:rsidR="00E451E0" w:rsidRPr="00D85F5D" w:rsidRDefault="00E451E0">
            <w:pPr>
              <w:spacing w:line="360" w:lineRule="auto"/>
              <w:rPr>
                <w:rFonts w:eastAsia="仿宋_GB2312"/>
                <w:sz w:val="32"/>
                <w:szCs w:val="32"/>
              </w:rPr>
            </w:pPr>
            <w:r w:rsidRPr="00D85F5D">
              <w:rPr>
                <w:rFonts w:eastAsia="仿宋_GB2312"/>
                <w:sz w:val="32"/>
                <w:szCs w:val="32"/>
              </w:rPr>
              <w:t>肺腺瘤</w:t>
            </w:r>
          </w:p>
        </w:tc>
        <w:tc>
          <w:tcPr>
            <w:tcW w:w="690" w:type="pct"/>
          </w:tcPr>
          <w:p w14:paraId="0553CE83" w14:textId="77777777" w:rsidR="00E451E0" w:rsidRPr="00D85F5D" w:rsidRDefault="00E451E0">
            <w:pPr>
              <w:spacing w:line="360" w:lineRule="auto"/>
              <w:rPr>
                <w:rFonts w:eastAsia="仿宋_GB2312"/>
                <w:sz w:val="32"/>
                <w:szCs w:val="32"/>
              </w:rPr>
            </w:pPr>
            <w:r w:rsidRPr="00D85F5D">
              <w:rPr>
                <w:rFonts w:eastAsia="仿宋_GB2312"/>
                <w:sz w:val="32"/>
                <w:szCs w:val="32"/>
              </w:rPr>
              <w:t>无显著增加</w:t>
            </w:r>
          </w:p>
        </w:tc>
      </w:tr>
      <w:tr w:rsidR="00D85F5D" w:rsidRPr="00D85F5D" w14:paraId="2B06FCA3" w14:textId="77777777">
        <w:tc>
          <w:tcPr>
            <w:tcW w:w="408" w:type="pct"/>
            <w:vAlign w:val="center"/>
          </w:tcPr>
          <w:p w14:paraId="0448E617"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p>
        </w:tc>
        <w:tc>
          <w:tcPr>
            <w:tcW w:w="746" w:type="pct"/>
          </w:tcPr>
          <w:p w14:paraId="7BAFB720" w14:textId="77777777" w:rsidR="00E451E0" w:rsidRPr="00D85F5D" w:rsidRDefault="00E451E0">
            <w:pPr>
              <w:spacing w:line="360" w:lineRule="auto"/>
              <w:rPr>
                <w:rFonts w:eastAsia="仿宋_GB2312"/>
                <w:sz w:val="32"/>
                <w:szCs w:val="32"/>
              </w:rPr>
            </w:pPr>
            <w:r w:rsidRPr="00D85F5D">
              <w:rPr>
                <w:rFonts w:eastAsia="仿宋_GB2312"/>
                <w:sz w:val="32"/>
                <w:szCs w:val="32"/>
              </w:rPr>
              <w:t>30-50</w:t>
            </w:r>
            <w:r w:rsidRPr="00D85F5D">
              <w:rPr>
                <w:rFonts w:eastAsia="仿宋_GB2312"/>
                <w:sz w:val="32"/>
                <w:szCs w:val="32"/>
              </w:rPr>
              <w:t>只给以相同浓度不同给药时间，</w:t>
            </w:r>
          </w:p>
          <w:p w14:paraId="1F113E5D"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SD</w:t>
            </w:r>
            <w:r w:rsidRPr="00D85F5D">
              <w:rPr>
                <w:rFonts w:eastAsia="仿宋_GB2312"/>
                <w:sz w:val="32"/>
                <w:szCs w:val="32"/>
              </w:rPr>
              <w:t>大鼠</w:t>
            </w:r>
          </w:p>
        </w:tc>
        <w:tc>
          <w:tcPr>
            <w:tcW w:w="696" w:type="pct"/>
          </w:tcPr>
          <w:p w14:paraId="73923373"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4ACCAF6C"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2972AAC3" w14:textId="77777777" w:rsidR="00E451E0" w:rsidRPr="00D85F5D" w:rsidRDefault="00E451E0">
            <w:pPr>
              <w:spacing w:line="360" w:lineRule="auto"/>
              <w:rPr>
                <w:rFonts w:eastAsia="仿宋_GB2312"/>
                <w:sz w:val="32"/>
                <w:szCs w:val="32"/>
              </w:rPr>
            </w:pPr>
            <w:r w:rsidRPr="00D85F5D">
              <w:rPr>
                <w:rFonts w:eastAsia="仿宋_GB2312"/>
                <w:sz w:val="32"/>
                <w:szCs w:val="32"/>
              </w:rPr>
              <w:t>10</w:t>
            </w:r>
            <w:r w:rsidRPr="00D85F5D">
              <w:rPr>
                <w:rFonts w:eastAsia="仿宋_GB2312"/>
                <w:sz w:val="32"/>
                <w:szCs w:val="32"/>
              </w:rPr>
              <w:t>、</w:t>
            </w:r>
            <w:r w:rsidRPr="00D85F5D">
              <w:rPr>
                <w:rFonts w:eastAsia="仿宋_GB2312"/>
                <w:sz w:val="32"/>
                <w:szCs w:val="32"/>
              </w:rPr>
              <w:t>20</w:t>
            </w:r>
            <w:r w:rsidRPr="00D85F5D">
              <w:rPr>
                <w:rFonts w:eastAsia="仿宋_GB2312"/>
                <w:sz w:val="32"/>
                <w:szCs w:val="32"/>
              </w:rPr>
              <w:t>、</w:t>
            </w:r>
            <w:r w:rsidRPr="00D85F5D">
              <w:rPr>
                <w:rFonts w:eastAsia="仿宋_GB2312"/>
                <w:sz w:val="32"/>
                <w:szCs w:val="32"/>
              </w:rPr>
              <w:t>40</w:t>
            </w:r>
            <w:r w:rsidRPr="00D85F5D">
              <w:rPr>
                <w:rFonts w:eastAsia="仿宋_GB2312"/>
                <w:sz w:val="32"/>
                <w:szCs w:val="32"/>
              </w:rPr>
              <w:t>、</w:t>
            </w:r>
            <w:r w:rsidRPr="00D85F5D">
              <w:rPr>
                <w:rFonts w:eastAsia="仿宋_GB2312"/>
                <w:sz w:val="32"/>
                <w:szCs w:val="32"/>
              </w:rPr>
              <w:t>60</w:t>
            </w:r>
            <w:r w:rsidRPr="00D85F5D">
              <w:rPr>
                <w:rFonts w:eastAsia="仿宋_GB2312"/>
                <w:sz w:val="32"/>
                <w:szCs w:val="32"/>
              </w:rPr>
              <w:t>、</w:t>
            </w:r>
            <w:r w:rsidRPr="00D85F5D">
              <w:rPr>
                <w:rFonts w:eastAsia="仿宋_GB2312"/>
                <w:sz w:val="32"/>
                <w:szCs w:val="32"/>
              </w:rPr>
              <w:t>80</w:t>
            </w:r>
            <w:r w:rsidRPr="00D85F5D">
              <w:rPr>
                <w:rFonts w:eastAsia="仿宋_GB2312"/>
                <w:sz w:val="32"/>
                <w:szCs w:val="32"/>
              </w:rPr>
              <w:t>和</w:t>
            </w:r>
            <w:r w:rsidRPr="00D85F5D">
              <w:rPr>
                <w:rFonts w:eastAsia="仿宋_GB2312"/>
                <w:sz w:val="32"/>
                <w:szCs w:val="32"/>
              </w:rPr>
              <w:t>100</w:t>
            </w:r>
            <w:r w:rsidRPr="00D85F5D">
              <w:rPr>
                <w:rFonts w:eastAsia="仿宋_GB2312"/>
                <w:sz w:val="32"/>
                <w:szCs w:val="32"/>
              </w:rPr>
              <w:t>的暴露量</w:t>
            </w:r>
          </w:p>
          <w:p w14:paraId="2F0DBD3A"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407" w:type="pct"/>
          </w:tcPr>
          <w:p w14:paraId="3D21315D" w14:textId="77777777" w:rsidR="00E451E0" w:rsidRPr="00D85F5D" w:rsidRDefault="00E451E0">
            <w:pPr>
              <w:spacing w:line="360" w:lineRule="auto"/>
              <w:rPr>
                <w:rFonts w:eastAsia="仿宋_GB2312"/>
                <w:sz w:val="32"/>
                <w:szCs w:val="32"/>
              </w:rPr>
            </w:pPr>
            <w:r w:rsidRPr="00D85F5D">
              <w:rPr>
                <w:rFonts w:eastAsia="仿宋_GB2312"/>
                <w:sz w:val="32"/>
                <w:szCs w:val="32"/>
              </w:rPr>
              <w:t>240</w:t>
            </w:r>
            <w:r w:rsidRPr="00D85F5D">
              <w:rPr>
                <w:rFonts w:eastAsia="仿宋_GB2312"/>
                <w:sz w:val="32"/>
                <w:szCs w:val="32"/>
              </w:rPr>
              <w:t>只</w:t>
            </w:r>
          </w:p>
        </w:tc>
        <w:tc>
          <w:tcPr>
            <w:tcW w:w="1137" w:type="pct"/>
          </w:tcPr>
          <w:p w14:paraId="3D6F87B7"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7AB64388" w14:textId="77777777" w:rsidR="00E451E0" w:rsidRPr="00D85F5D" w:rsidRDefault="00E451E0">
            <w:pPr>
              <w:spacing w:line="360" w:lineRule="auto"/>
              <w:rPr>
                <w:rFonts w:eastAsia="仿宋_GB2312"/>
                <w:sz w:val="32"/>
                <w:szCs w:val="32"/>
              </w:rPr>
            </w:pPr>
            <w:r w:rsidRPr="00D85F5D">
              <w:rPr>
                <w:rFonts w:eastAsia="仿宋_GB2312"/>
                <w:sz w:val="32"/>
                <w:szCs w:val="32"/>
              </w:rPr>
              <w:t>0.1</w:t>
            </w:r>
            <w:r w:rsidRPr="00D85F5D">
              <w:rPr>
                <w:rFonts w:eastAsia="仿宋_GB2312" w:hint="eastAsia"/>
                <w:sz w:val="32"/>
                <w:szCs w:val="32"/>
              </w:rPr>
              <w:t xml:space="preserve"> </w:t>
            </w:r>
            <w:r w:rsidRPr="00D85F5D">
              <w:rPr>
                <w:rFonts w:eastAsia="仿宋_GB2312"/>
                <w:sz w:val="32"/>
                <w:szCs w:val="32"/>
              </w:rPr>
              <w:t>ppm</w:t>
            </w:r>
          </w:p>
        </w:tc>
        <w:tc>
          <w:tcPr>
            <w:tcW w:w="917" w:type="pct"/>
          </w:tcPr>
          <w:p w14:paraId="3D49A042" w14:textId="77777777" w:rsidR="00E451E0" w:rsidRPr="00D85F5D" w:rsidRDefault="00E451E0">
            <w:pPr>
              <w:spacing w:line="360" w:lineRule="auto"/>
              <w:rPr>
                <w:rFonts w:eastAsia="仿宋_GB2312"/>
                <w:sz w:val="32"/>
                <w:szCs w:val="32"/>
              </w:rPr>
            </w:pPr>
            <w:r w:rsidRPr="00D85F5D">
              <w:rPr>
                <w:rFonts w:eastAsia="仿宋_GB2312"/>
                <w:sz w:val="32"/>
                <w:szCs w:val="32"/>
              </w:rPr>
              <w:t>肺和鼻腔癌</w:t>
            </w:r>
          </w:p>
        </w:tc>
        <w:tc>
          <w:tcPr>
            <w:tcW w:w="690" w:type="pct"/>
          </w:tcPr>
          <w:p w14:paraId="4C95D486" w14:textId="77777777" w:rsidR="00E451E0" w:rsidRPr="00D85F5D" w:rsidRDefault="00E451E0">
            <w:pPr>
              <w:spacing w:line="360" w:lineRule="auto"/>
              <w:rPr>
                <w:rFonts w:eastAsia="仿宋_GB2312"/>
                <w:sz w:val="32"/>
                <w:szCs w:val="32"/>
              </w:rPr>
            </w:pPr>
            <w:r w:rsidRPr="00D85F5D">
              <w:rPr>
                <w:rFonts w:eastAsia="仿宋_GB2312"/>
                <w:sz w:val="32"/>
                <w:szCs w:val="32"/>
              </w:rPr>
              <w:t>NC</w:t>
            </w:r>
            <w:r w:rsidRPr="00D85F5D">
              <w:rPr>
                <w:rFonts w:eastAsia="仿宋_GB2312"/>
                <w:sz w:val="32"/>
                <w:szCs w:val="32"/>
                <w:vertAlign w:val="superscript"/>
              </w:rPr>
              <w:t>^</w:t>
            </w:r>
          </w:p>
        </w:tc>
      </w:tr>
      <w:tr w:rsidR="00D85F5D" w:rsidRPr="00D85F5D" w14:paraId="0C649413" w14:textId="77777777">
        <w:trPr>
          <w:trHeight w:val="1289"/>
        </w:trPr>
        <w:tc>
          <w:tcPr>
            <w:tcW w:w="408" w:type="pct"/>
            <w:vAlign w:val="center"/>
          </w:tcPr>
          <w:p w14:paraId="4616B887"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p>
        </w:tc>
        <w:tc>
          <w:tcPr>
            <w:tcW w:w="746" w:type="pct"/>
          </w:tcPr>
          <w:p w14:paraId="70B1FF89" w14:textId="77777777" w:rsidR="00E451E0" w:rsidRPr="00D85F5D" w:rsidRDefault="00E451E0">
            <w:pPr>
              <w:spacing w:line="360" w:lineRule="auto"/>
              <w:rPr>
                <w:rFonts w:eastAsia="仿宋_GB2312"/>
                <w:sz w:val="32"/>
                <w:szCs w:val="32"/>
              </w:rPr>
            </w:pPr>
            <w:r w:rsidRPr="00D85F5D">
              <w:rPr>
                <w:rFonts w:eastAsia="仿宋_GB2312"/>
                <w:sz w:val="32"/>
                <w:szCs w:val="32"/>
              </w:rPr>
              <w:t>100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77A52B91"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 xml:space="preserve"> Syrian</w:t>
            </w:r>
            <w:r w:rsidRPr="00D85F5D">
              <w:rPr>
                <w:rFonts w:eastAsia="仿宋_GB2312"/>
                <w:sz w:val="32"/>
                <w:szCs w:val="32"/>
              </w:rPr>
              <w:t>金</w:t>
            </w:r>
            <w:r w:rsidRPr="00D85F5D">
              <w:rPr>
                <w:rFonts w:eastAsia="仿宋_GB2312"/>
                <w:sz w:val="32"/>
                <w:szCs w:val="32"/>
              </w:rPr>
              <w:lastRenderedPageBreak/>
              <w:t>黄地鼠</w:t>
            </w:r>
          </w:p>
        </w:tc>
        <w:tc>
          <w:tcPr>
            <w:tcW w:w="696" w:type="pct"/>
          </w:tcPr>
          <w:p w14:paraId="1685632C"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寿命</w:t>
            </w:r>
          </w:p>
          <w:p w14:paraId="163A4E74"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55E065D9"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1CB00808"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吸入</w:t>
            </w:r>
          </w:p>
        </w:tc>
        <w:tc>
          <w:tcPr>
            <w:tcW w:w="407" w:type="pct"/>
          </w:tcPr>
          <w:p w14:paraId="2830D859"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NA</w:t>
            </w:r>
          </w:p>
        </w:tc>
        <w:tc>
          <w:tcPr>
            <w:tcW w:w="1137" w:type="pct"/>
          </w:tcPr>
          <w:p w14:paraId="74E8A612"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1C37F548"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hint="eastAsia"/>
                <w:sz w:val="32"/>
                <w:szCs w:val="32"/>
              </w:rPr>
              <w:t xml:space="preserve"> </w:t>
            </w:r>
            <w:r w:rsidRPr="00D85F5D">
              <w:rPr>
                <w:rFonts w:eastAsia="仿宋_GB2312"/>
                <w:sz w:val="32"/>
                <w:szCs w:val="32"/>
              </w:rPr>
              <w:t>ppm</w:t>
            </w:r>
          </w:p>
        </w:tc>
        <w:tc>
          <w:tcPr>
            <w:tcW w:w="917" w:type="pct"/>
          </w:tcPr>
          <w:p w14:paraId="29C97EA2" w14:textId="77777777" w:rsidR="00E451E0" w:rsidRPr="00D85F5D" w:rsidRDefault="00E451E0">
            <w:pPr>
              <w:spacing w:line="360" w:lineRule="auto"/>
              <w:rPr>
                <w:rFonts w:eastAsia="仿宋_GB2312"/>
                <w:sz w:val="32"/>
                <w:szCs w:val="32"/>
              </w:rPr>
            </w:pPr>
            <w:r w:rsidRPr="00D85F5D">
              <w:rPr>
                <w:rFonts w:eastAsia="仿宋_GB2312"/>
                <w:sz w:val="32"/>
                <w:szCs w:val="32"/>
              </w:rPr>
              <w:t>一种肺部未分化的肿瘤</w:t>
            </w:r>
          </w:p>
        </w:tc>
        <w:tc>
          <w:tcPr>
            <w:tcW w:w="690" w:type="pct"/>
          </w:tcPr>
          <w:p w14:paraId="320BDE86" w14:textId="77777777" w:rsidR="00E451E0" w:rsidRPr="00D85F5D" w:rsidRDefault="00E451E0">
            <w:pPr>
              <w:spacing w:line="360" w:lineRule="auto"/>
              <w:rPr>
                <w:rFonts w:eastAsia="仿宋_GB2312"/>
                <w:sz w:val="32"/>
                <w:szCs w:val="32"/>
              </w:rPr>
            </w:pPr>
            <w:r w:rsidRPr="00D85F5D">
              <w:rPr>
                <w:rFonts w:eastAsia="仿宋_GB2312"/>
                <w:sz w:val="32"/>
                <w:szCs w:val="32"/>
              </w:rPr>
              <w:t>NC</w:t>
            </w:r>
            <w:r w:rsidRPr="00D85F5D">
              <w:rPr>
                <w:rFonts w:eastAsia="仿宋_GB2312"/>
                <w:sz w:val="32"/>
                <w:szCs w:val="32"/>
                <w:vertAlign w:val="superscript"/>
              </w:rPr>
              <w:t>^</w:t>
            </w:r>
          </w:p>
        </w:tc>
      </w:tr>
      <w:tr w:rsidR="00D85F5D" w:rsidRPr="00D85F5D" w14:paraId="609CE92F" w14:textId="77777777">
        <w:tc>
          <w:tcPr>
            <w:tcW w:w="408" w:type="pct"/>
            <w:vAlign w:val="center"/>
          </w:tcPr>
          <w:p w14:paraId="099144C5"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9</w:t>
            </w:r>
          </w:p>
        </w:tc>
        <w:tc>
          <w:tcPr>
            <w:tcW w:w="746" w:type="pct"/>
          </w:tcPr>
          <w:p w14:paraId="2507DEF5"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3A0128FB"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p w14:paraId="598E0611" w14:textId="77777777" w:rsidR="00E451E0" w:rsidRPr="00D85F5D" w:rsidRDefault="00E451E0">
            <w:pPr>
              <w:spacing w:line="360" w:lineRule="auto"/>
              <w:rPr>
                <w:rFonts w:eastAsia="仿宋_GB2312"/>
                <w:sz w:val="32"/>
                <w:szCs w:val="32"/>
              </w:rPr>
            </w:pPr>
            <w:r w:rsidRPr="00D85F5D">
              <w:rPr>
                <w:rFonts w:eastAsia="仿宋_GB2312"/>
                <w:sz w:val="32"/>
                <w:szCs w:val="32"/>
              </w:rPr>
              <w:t>ICR/Ha Swiss</w:t>
            </w:r>
            <w:r w:rsidRPr="00D85F5D">
              <w:rPr>
                <w:rFonts w:eastAsia="仿宋_GB2312"/>
                <w:sz w:val="32"/>
                <w:szCs w:val="32"/>
              </w:rPr>
              <w:t>小鼠</w:t>
            </w:r>
          </w:p>
        </w:tc>
        <w:tc>
          <w:tcPr>
            <w:tcW w:w="696" w:type="pct"/>
          </w:tcPr>
          <w:p w14:paraId="388B8EB2" w14:textId="77777777" w:rsidR="00E451E0" w:rsidRPr="00D85F5D" w:rsidRDefault="00E451E0">
            <w:pPr>
              <w:spacing w:line="360" w:lineRule="auto"/>
              <w:rPr>
                <w:rFonts w:eastAsia="仿宋_GB2312"/>
                <w:sz w:val="32"/>
                <w:szCs w:val="32"/>
              </w:rPr>
            </w:pPr>
            <w:r w:rsidRPr="00D85F5D">
              <w:rPr>
                <w:rFonts w:eastAsia="仿宋_GB2312"/>
                <w:sz w:val="32"/>
                <w:szCs w:val="32"/>
              </w:rPr>
              <w:t>424-456</w:t>
            </w:r>
            <w:r w:rsidRPr="00D85F5D">
              <w:rPr>
                <w:rFonts w:eastAsia="仿宋_GB2312"/>
                <w:sz w:val="32"/>
                <w:szCs w:val="32"/>
              </w:rPr>
              <w:t>天</w:t>
            </w:r>
          </w:p>
          <w:p w14:paraId="5CEE184E" w14:textId="77777777" w:rsidR="00E451E0" w:rsidRPr="00D85F5D" w:rsidRDefault="00E451E0">
            <w:pPr>
              <w:spacing w:line="360" w:lineRule="auto"/>
              <w:rPr>
                <w:rFonts w:eastAsia="仿宋_GB2312"/>
                <w:sz w:val="32"/>
                <w:szCs w:val="32"/>
              </w:rPr>
            </w:pPr>
            <w:r w:rsidRPr="00D85F5D">
              <w:rPr>
                <w:rFonts w:eastAsia="仿宋_GB2312"/>
                <w:sz w:val="32"/>
                <w:szCs w:val="32"/>
              </w:rPr>
              <w:t>一周一次</w:t>
            </w:r>
          </w:p>
          <w:p w14:paraId="352759C7" w14:textId="77777777" w:rsidR="00E451E0" w:rsidRPr="00D85F5D" w:rsidRDefault="00E451E0">
            <w:pPr>
              <w:spacing w:line="360" w:lineRule="auto"/>
              <w:rPr>
                <w:rFonts w:eastAsia="仿宋_GB2312"/>
                <w:sz w:val="32"/>
                <w:szCs w:val="32"/>
              </w:rPr>
            </w:pPr>
            <w:r w:rsidRPr="00D85F5D">
              <w:rPr>
                <w:rFonts w:eastAsia="仿宋_GB2312"/>
                <w:sz w:val="32"/>
                <w:szCs w:val="32"/>
              </w:rPr>
              <w:t>腹腔</w:t>
            </w:r>
          </w:p>
        </w:tc>
        <w:tc>
          <w:tcPr>
            <w:tcW w:w="407" w:type="pct"/>
          </w:tcPr>
          <w:p w14:paraId="41AC0148"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137" w:type="pct"/>
          </w:tcPr>
          <w:p w14:paraId="7EBA06C3"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41A25E5A" w14:textId="77777777" w:rsidR="00E451E0" w:rsidRPr="00D85F5D" w:rsidRDefault="00E451E0">
            <w:pPr>
              <w:spacing w:line="360" w:lineRule="auto"/>
              <w:rPr>
                <w:rFonts w:eastAsia="仿宋_GB2312"/>
                <w:sz w:val="32"/>
                <w:szCs w:val="32"/>
              </w:rPr>
            </w:pPr>
            <w:r w:rsidRPr="00D85F5D">
              <w:rPr>
                <w:rFonts w:eastAsia="仿宋_GB2312"/>
                <w:sz w:val="32"/>
                <w:szCs w:val="32"/>
              </w:rPr>
              <w:t>0.114</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917" w:type="pct"/>
          </w:tcPr>
          <w:p w14:paraId="0D0A71C0" w14:textId="77777777" w:rsidR="00E451E0" w:rsidRPr="00D85F5D" w:rsidRDefault="00E451E0">
            <w:pPr>
              <w:spacing w:line="360" w:lineRule="auto"/>
              <w:rPr>
                <w:rFonts w:eastAsia="仿宋_GB2312"/>
                <w:sz w:val="32"/>
                <w:szCs w:val="32"/>
              </w:rPr>
            </w:pPr>
            <w:r w:rsidRPr="00D85F5D">
              <w:rPr>
                <w:rFonts w:eastAsia="仿宋_GB2312"/>
                <w:sz w:val="32"/>
                <w:szCs w:val="32"/>
              </w:rPr>
              <w:t>肉瘤（在注射部位）</w:t>
            </w:r>
          </w:p>
        </w:tc>
        <w:tc>
          <w:tcPr>
            <w:tcW w:w="690" w:type="pct"/>
          </w:tcPr>
          <w:p w14:paraId="64BA7810" w14:textId="77777777" w:rsidR="00E451E0" w:rsidRPr="00D85F5D" w:rsidRDefault="00E451E0">
            <w:pPr>
              <w:spacing w:line="360" w:lineRule="auto"/>
              <w:rPr>
                <w:rFonts w:eastAsia="仿宋_GB2312"/>
                <w:sz w:val="32"/>
                <w:szCs w:val="32"/>
              </w:rPr>
            </w:pPr>
            <w:r w:rsidRPr="00D85F5D">
              <w:rPr>
                <w:rFonts w:eastAsia="仿宋_GB2312"/>
                <w:sz w:val="32"/>
                <w:szCs w:val="32"/>
              </w:rPr>
              <w:t>0.182</w:t>
            </w:r>
          </w:p>
        </w:tc>
      </w:tr>
    </w:tbl>
    <w:p w14:paraId="7EAA951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除非另有说明，列入的研究均在</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11</w:t>
      </w:r>
      <w:r w:rsidRPr="00D85F5D">
        <w:rPr>
          <w:rFonts w:eastAsia="仿宋_GB2312"/>
          <w:kern w:val="0"/>
          <w:sz w:val="32"/>
          <w:szCs w:val="32"/>
        </w:rPr>
        <w:t>）中。</w:t>
      </w:r>
    </w:p>
    <w:p w14:paraId="7125F46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w:t>
      </w:r>
      <w:r w:rsidRPr="00D85F5D">
        <w:rPr>
          <w:rFonts w:eastAsia="仿宋_GB2312"/>
          <w:kern w:val="0"/>
          <w:sz w:val="32"/>
          <w:szCs w:val="32"/>
        </w:rPr>
        <w:t>AI</w:t>
      </w:r>
      <w:r w:rsidRPr="00D85F5D">
        <w:rPr>
          <w:rFonts w:eastAsia="仿宋_GB2312"/>
          <w:kern w:val="0"/>
          <w:sz w:val="32"/>
          <w:szCs w:val="32"/>
        </w:rPr>
        <w:t>计算的致癌性研究</w:t>
      </w:r>
    </w:p>
    <w:p w14:paraId="581E396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004E7461" w:rsidRPr="00D85F5D">
        <w:rPr>
          <w:rFonts w:eastAsia="仿宋_GB2312"/>
          <w:kern w:val="0"/>
          <w:sz w:val="32"/>
          <w:szCs w:val="32"/>
        </w:rPr>
        <w:t>NC =</w:t>
      </w:r>
      <w:r w:rsidR="004E7461" w:rsidRPr="00D85F5D">
        <w:rPr>
          <w:rFonts w:eastAsia="仿宋_GB2312"/>
          <w:kern w:val="0"/>
          <w:sz w:val="32"/>
          <w:szCs w:val="32"/>
        </w:rPr>
        <w:t>未作计算</w:t>
      </w:r>
      <w:r w:rsidRPr="00D85F5D">
        <w:rPr>
          <w:rFonts w:eastAsia="仿宋_GB2312"/>
          <w:kern w:val="0"/>
          <w:sz w:val="32"/>
          <w:szCs w:val="32"/>
        </w:rPr>
        <w:t>，因致癌性实验设计非标准。不在</w:t>
      </w:r>
      <w:r w:rsidRPr="00D85F5D">
        <w:rPr>
          <w:rFonts w:eastAsia="仿宋_GB2312"/>
          <w:kern w:val="0"/>
          <w:sz w:val="32"/>
          <w:szCs w:val="32"/>
        </w:rPr>
        <w:t>CPDB</w:t>
      </w:r>
      <w:r w:rsidRPr="00D85F5D">
        <w:rPr>
          <w:rFonts w:eastAsia="仿宋_GB2312"/>
          <w:kern w:val="0"/>
          <w:sz w:val="32"/>
          <w:szCs w:val="32"/>
        </w:rPr>
        <w:t>中。</w:t>
      </w:r>
    </w:p>
    <w:p w14:paraId="1A8C4B55"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NA =</w:t>
      </w:r>
      <w:r w:rsidRPr="00D85F5D">
        <w:rPr>
          <w:rFonts w:eastAsia="仿宋_GB2312"/>
          <w:kern w:val="0"/>
          <w:sz w:val="32"/>
          <w:szCs w:val="32"/>
        </w:rPr>
        <w:t>不可用，由于研究中未体现对照组。</w:t>
      </w:r>
    </w:p>
    <w:p w14:paraId="1332B07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16" w:name="_Toc83658891"/>
      <w:r w:rsidRPr="00D85F5D">
        <w:rPr>
          <w:rFonts w:eastAsia="方正小标宋简体"/>
          <w:b/>
          <w:bCs/>
          <w:kern w:val="44"/>
          <w:sz w:val="36"/>
          <w:szCs w:val="32"/>
        </w:rPr>
        <w:t>致癌性的作用方式</w:t>
      </w:r>
      <w:bookmarkEnd w:id="116"/>
    </w:p>
    <w:p w14:paraId="1AA925C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BCME</w:t>
      </w:r>
      <w:r w:rsidRPr="00D85F5D">
        <w:rPr>
          <w:rFonts w:eastAsia="仿宋_GB2312"/>
          <w:kern w:val="0"/>
          <w:sz w:val="32"/>
          <w:szCs w:val="32"/>
        </w:rPr>
        <w:t>是具有致突变性的致癌物，其可接受摄入量通过</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线性外推计算得到。</w:t>
      </w:r>
    </w:p>
    <w:p w14:paraId="661B9EA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17" w:name="_Toc83658892"/>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117"/>
    </w:p>
    <w:p w14:paraId="4CA3736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5</w:t>
      </w:r>
      <w:r w:rsidRPr="00D85F5D">
        <w:rPr>
          <w:rFonts w:eastAsia="仿宋_GB2312"/>
          <w:kern w:val="0"/>
          <w:sz w:val="32"/>
          <w:szCs w:val="32"/>
        </w:rPr>
        <w:t>）根据</w:t>
      </w:r>
      <w:r w:rsidRPr="00D85F5D">
        <w:rPr>
          <w:rFonts w:eastAsia="仿宋_GB2312"/>
          <w:kern w:val="0"/>
          <w:sz w:val="32"/>
          <w:szCs w:val="32"/>
        </w:rPr>
        <w:t>Kuschner</w:t>
      </w:r>
      <w:r w:rsidRPr="00D85F5D">
        <w:rPr>
          <w:rFonts w:eastAsia="仿宋_GB2312"/>
          <w:kern w:val="0"/>
          <w:sz w:val="32"/>
          <w:szCs w:val="32"/>
        </w:rPr>
        <w:t>等人（参考文献</w:t>
      </w:r>
      <w:r w:rsidRPr="00D85F5D">
        <w:rPr>
          <w:rFonts w:eastAsia="仿宋_GB2312"/>
          <w:kern w:val="0"/>
          <w:sz w:val="32"/>
          <w:szCs w:val="32"/>
        </w:rPr>
        <w:t>7</w:t>
      </w:r>
      <w:r w:rsidRPr="00D85F5D">
        <w:rPr>
          <w:rFonts w:eastAsia="仿宋_GB2312"/>
          <w:kern w:val="0"/>
          <w:sz w:val="32"/>
          <w:szCs w:val="32"/>
        </w:rPr>
        <w:t>）的吸入研究数据的线性化多级建模，计算出口腔癌斜率因子为</w:t>
      </w:r>
      <w:r w:rsidRPr="00D85F5D">
        <w:rPr>
          <w:rFonts w:eastAsia="仿宋_GB2312"/>
          <w:kern w:val="0"/>
          <w:sz w:val="32"/>
          <w:szCs w:val="32"/>
        </w:rPr>
        <w:t>220 mg/kg/</w:t>
      </w:r>
      <w:r w:rsidRPr="00D85F5D">
        <w:rPr>
          <w:rFonts w:eastAsia="仿宋_GB2312"/>
          <w:kern w:val="0"/>
          <w:sz w:val="32"/>
          <w:szCs w:val="32"/>
        </w:rPr>
        <w:t>天。十万分之一终生致癌风险的吸入（和口服）剂量是</w:t>
      </w:r>
      <w:r w:rsidRPr="00D85F5D">
        <w:rPr>
          <w:rFonts w:eastAsia="仿宋_GB2312"/>
          <w:kern w:val="0"/>
          <w:sz w:val="32"/>
          <w:szCs w:val="32"/>
        </w:rPr>
        <w:t>3.2 ng/</w:t>
      </w:r>
      <w:r w:rsidRPr="00D85F5D">
        <w:rPr>
          <w:rFonts w:eastAsia="仿宋_GB2312"/>
          <w:kern w:val="0"/>
          <w:sz w:val="32"/>
          <w:szCs w:val="32"/>
        </w:rPr>
        <w:t>天（吸入</w:t>
      </w:r>
      <w:r w:rsidRPr="00D85F5D">
        <w:rPr>
          <w:rFonts w:eastAsia="仿宋_GB2312"/>
          <w:kern w:val="0"/>
          <w:sz w:val="32"/>
          <w:szCs w:val="32"/>
        </w:rPr>
        <w:t xml:space="preserve">1.6 × </w:t>
      </w:r>
      <w:r w:rsidRPr="00D85F5D">
        <w:rPr>
          <w:rFonts w:eastAsia="仿宋_GB2312"/>
          <w:kern w:val="0"/>
          <w:sz w:val="32"/>
          <w:szCs w:val="32"/>
        </w:rPr>
        <w:lastRenderedPageBreak/>
        <w:t>10</w:t>
      </w:r>
      <w:r w:rsidRPr="00D85F5D">
        <w:rPr>
          <w:rFonts w:eastAsia="仿宋_GB2312"/>
          <w:kern w:val="0"/>
          <w:sz w:val="32"/>
          <w:szCs w:val="32"/>
          <w:vertAlign w:val="superscript"/>
        </w:rPr>
        <w:t>-8</w:t>
      </w:r>
      <w:r w:rsidRPr="00D85F5D">
        <w:rPr>
          <w:rFonts w:eastAsia="仿宋_GB2312"/>
          <w:kern w:val="0"/>
          <w:sz w:val="32"/>
          <w:szCs w:val="32"/>
        </w:rPr>
        <w:t xml:space="preserve"> mg/m</w:t>
      </w:r>
      <w:r w:rsidRPr="00D85F5D">
        <w:rPr>
          <w:rFonts w:eastAsia="仿宋_GB2312"/>
          <w:kern w:val="0"/>
          <w:sz w:val="32"/>
          <w:szCs w:val="32"/>
          <w:vertAlign w:val="superscript"/>
        </w:rPr>
        <w:t>3</w:t>
      </w:r>
      <w:r w:rsidRPr="00D85F5D">
        <w:rPr>
          <w:rFonts w:eastAsia="仿宋_GB2312"/>
          <w:kern w:val="0"/>
          <w:sz w:val="32"/>
          <w:szCs w:val="32"/>
        </w:rPr>
        <w:t>，口服暴露</w:t>
      </w:r>
      <w:r w:rsidRPr="00D85F5D">
        <w:rPr>
          <w:rFonts w:eastAsia="仿宋_GB2312"/>
          <w:kern w:val="0"/>
          <w:sz w:val="32"/>
          <w:szCs w:val="32"/>
        </w:rPr>
        <w:t>1.6 × 10</w:t>
      </w:r>
      <w:r w:rsidRPr="00D85F5D">
        <w:rPr>
          <w:rFonts w:eastAsia="仿宋_GB2312"/>
          <w:kern w:val="0"/>
          <w:sz w:val="32"/>
          <w:szCs w:val="32"/>
          <w:vertAlign w:val="superscript"/>
        </w:rPr>
        <w:t>-6</w:t>
      </w:r>
      <w:r w:rsidRPr="00D85F5D">
        <w:rPr>
          <w:rFonts w:eastAsia="仿宋_GB2312"/>
          <w:kern w:val="0"/>
          <w:sz w:val="32"/>
          <w:szCs w:val="32"/>
        </w:rPr>
        <w:t xml:space="preserve"> mg/L</w:t>
      </w:r>
      <w:r w:rsidRPr="00D85F5D">
        <w:rPr>
          <w:rFonts w:eastAsia="仿宋_GB2312"/>
          <w:kern w:val="0"/>
          <w:sz w:val="32"/>
          <w:szCs w:val="32"/>
        </w:rPr>
        <w:t>）。</w:t>
      </w:r>
    </w:p>
    <w:p w14:paraId="358FB38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18" w:name="_Toc83658893"/>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118"/>
    </w:p>
    <w:p w14:paraId="64E70BD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选作</w:t>
      </w:r>
      <w:r w:rsidRPr="00D85F5D">
        <w:rPr>
          <w:rFonts w:eastAsia="仿宋_GB2312"/>
          <w:kern w:val="0"/>
          <w:sz w:val="32"/>
          <w:szCs w:val="32"/>
        </w:rPr>
        <w:t>AI</w:t>
      </w:r>
      <w:r w:rsidRPr="00D85F5D">
        <w:rPr>
          <w:rFonts w:eastAsia="仿宋_GB2312"/>
          <w:kern w:val="0"/>
          <w:sz w:val="32"/>
          <w:szCs w:val="32"/>
        </w:rPr>
        <w:t>计算研究的理由</w:t>
      </w:r>
    </w:p>
    <w:p w14:paraId="0EBE5A7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BCME</w:t>
      </w:r>
      <w:r w:rsidRPr="00D85F5D">
        <w:rPr>
          <w:rFonts w:eastAsia="仿宋_GB2312"/>
          <w:kern w:val="0"/>
          <w:sz w:val="32"/>
          <w:szCs w:val="32"/>
        </w:rPr>
        <w:t>是体外诱变剂，在动物和人体中均可引起癌症，并被列为已知的人类致癌物。尚无</w:t>
      </w:r>
      <w:r w:rsidRPr="00D85F5D">
        <w:rPr>
          <w:rFonts w:eastAsia="仿宋_GB2312"/>
          <w:kern w:val="0"/>
          <w:sz w:val="32"/>
          <w:szCs w:val="32"/>
        </w:rPr>
        <w:t>BCME</w:t>
      </w:r>
      <w:r w:rsidRPr="00D85F5D">
        <w:rPr>
          <w:rFonts w:eastAsia="仿宋_GB2312"/>
          <w:kern w:val="0"/>
          <w:sz w:val="32"/>
          <w:szCs w:val="32"/>
        </w:rPr>
        <w:t>的口服致癌性研究，因此腹腔注射和吸入研究被认为是建立</w:t>
      </w:r>
      <w:r w:rsidRPr="00D85F5D">
        <w:rPr>
          <w:rFonts w:eastAsia="仿宋_GB2312"/>
          <w:kern w:val="0"/>
          <w:sz w:val="32"/>
          <w:szCs w:val="32"/>
        </w:rPr>
        <w:t>AI</w:t>
      </w:r>
      <w:r w:rsidRPr="00D85F5D">
        <w:rPr>
          <w:rFonts w:eastAsia="仿宋_GB2312"/>
          <w:kern w:val="0"/>
          <w:sz w:val="32"/>
          <w:szCs w:val="32"/>
        </w:rPr>
        <w:t>的依据。在吸入致癌性研究（参考文献</w:t>
      </w:r>
      <w:r w:rsidRPr="00D85F5D">
        <w:rPr>
          <w:rFonts w:eastAsia="仿宋_GB2312"/>
          <w:kern w:val="0"/>
          <w:sz w:val="32"/>
          <w:szCs w:val="32"/>
        </w:rPr>
        <w:t>3</w:t>
      </w:r>
      <w:r w:rsidRPr="00D85F5D">
        <w:rPr>
          <w:rFonts w:eastAsia="仿宋_GB2312"/>
          <w:kern w:val="0"/>
          <w:sz w:val="32"/>
          <w:szCs w:val="32"/>
        </w:rPr>
        <w:t>）中，最敏感的终点是雄性大鼠鼻腔肿瘤（嗅神经母细胞瘤</w:t>
      </w:r>
      <w:r w:rsidRPr="00D85F5D">
        <w:rPr>
          <w:rFonts w:eastAsia="仿宋_GB2312"/>
          <w:kern w:val="0"/>
          <w:sz w:val="32"/>
          <w:szCs w:val="32"/>
        </w:rPr>
        <w:t>/</w:t>
      </w:r>
      <w:r w:rsidRPr="00D85F5D">
        <w:rPr>
          <w:rFonts w:eastAsia="仿宋_GB2312"/>
          <w:kern w:val="0"/>
          <w:sz w:val="32"/>
          <w:szCs w:val="32"/>
        </w:rPr>
        <w:t>嗅神经上皮细胞瘤）的增加，其</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为</w:t>
      </w:r>
      <w:r w:rsidRPr="00D85F5D">
        <w:rPr>
          <w:rFonts w:eastAsia="仿宋_GB2312"/>
          <w:kern w:val="0"/>
          <w:sz w:val="32"/>
          <w:szCs w:val="32"/>
        </w:rPr>
        <w:t>3.57</w:t>
      </w:r>
      <w:r w:rsidRPr="00D85F5D">
        <w:rPr>
          <w:rFonts w:eastAsia="仿宋_GB2312" w:hint="eastAsia"/>
          <w:kern w:val="0"/>
          <w:sz w:val="32"/>
          <w:szCs w:val="32"/>
        </w:rPr>
        <w:t xml:space="preserve"> </w:t>
      </w:r>
      <w:r w:rsidRPr="00D85F5D">
        <w:rPr>
          <w:rFonts w:eastAsia="仿宋_GB2312"/>
          <w:kern w:val="0"/>
          <w:sz w:val="32"/>
          <w:szCs w:val="32"/>
        </w:rPr>
        <w:t>μg/kg/</w:t>
      </w:r>
      <w:r w:rsidRPr="00D85F5D">
        <w:rPr>
          <w:rFonts w:eastAsia="仿宋_GB2312"/>
          <w:kern w:val="0"/>
          <w:sz w:val="32"/>
          <w:szCs w:val="32"/>
        </w:rPr>
        <w:t>天。由</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值通过线性外推获得的</w:t>
      </w:r>
      <w:r w:rsidRPr="00D85F5D">
        <w:rPr>
          <w:rFonts w:eastAsia="仿宋_GB2312"/>
          <w:kern w:val="0"/>
          <w:sz w:val="32"/>
          <w:szCs w:val="32"/>
        </w:rPr>
        <w:t>AI</w:t>
      </w:r>
      <w:r w:rsidRPr="00D85F5D">
        <w:rPr>
          <w:rFonts w:eastAsia="仿宋_GB2312"/>
          <w:kern w:val="0"/>
          <w:sz w:val="32"/>
          <w:szCs w:val="32"/>
        </w:rPr>
        <w:t>值为</w:t>
      </w:r>
      <w:r w:rsidRPr="00D85F5D">
        <w:rPr>
          <w:rFonts w:eastAsia="MS Mincho"/>
          <w:kern w:val="0"/>
          <w:sz w:val="32"/>
          <w:szCs w:val="32"/>
        </w:rPr>
        <w:t>~</w:t>
      </w:r>
      <w:r w:rsidRPr="00D85F5D">
        <w:rPr>
          <w:rFonts w:eastAsia="仿宋_GB2312"/>
          <w:kern w:val="0"/>
          <w:sz w:val="32"/>
          <w:szCs w:val="32"/>
        </w:rPr>
        <w:t>4</w:t>
      </w:r>
      <w:r w:rsidRPr="00D85F5D">
        <w:rPr>
          <w:rFonts w:eastAsia="仿宋_GB2312" w:hint="eastAsia"/>
          <w:kern w:val="0"/>
          <w:sz w:val="32"/>
          <w:szCs w:val="32"/>
        </w:rPr>
        <w:t xml:space="preserve"> </w:t>
      </w:r>
      <w:r w:rsidRPr="00D85F5D">
        <w:rPr>
          <w:rFonts w:eastAsia="仿宋_GB2312"/>
          <w:kern w:val="0"/>
          <w:sz w:val="32"/>
          <w:szCs w:val="32"/>
        </w:rPr>
        <w:t>ng /</w:t>
      </w:r>
      <w:r w:rsidRPr="00D85F5D">
        <w:rPr>
          <w:rFonts w:eastAsia="仿宋_GB2312"/>
          <w:kern w:val="0"/>
          <w:sz w:val="32"/>
          <w:szCs w:val="32"/>
        </w:rPr>
        <w:t>天，基本上与美国</w:t>
      </w:r>
      <w:r w:rsidRPr="00D85F5D">
        <w:rPr>
          <w:rFonts w:eastAsia="仿宋_GB2312"/>
          <w:kern w:val="0"/>
          <w:sz w:val="32"/>
          <w:szCs w:val="32"/>
        </w:rPr>
        <w:t>EPA</w:t>
      </w:r>
      <w:r w:rsidRPr="00D85F5D">
        <w:rPr>
          <w:rFonts w:eastAsia="仿宋_GB2312"/>
          <w:kern w:val="0"/>
          <w:sz w:val="32"/>
          <w:szCs w:val="32"/>
        </w:rPr>
        <w:t>推荐的</w:t>
      </w:r>
      <w:r w:rsidRPr="00D85F5D">
        <w:rPr>
          <w:rFonts w:eastAsia="仿宋_GB2312"/>
          <w:kern w:val="0"/>
          <w:sz w:val="32"/>
          <w:szCs w:val="32"/>
        </w:rPr>
        <w:t>3.2</w:t>
      </w:r>
      <w:r w:rsidRPr="00D85F5D">
        <w:rPr>
          <w:rFonts w:eastAsia="仿宋_GB2312" w:hint="eastAsia"/>
          <w:kern w:val="0"/>
          <w:sz w:val="32"/>
          <w:szCs w:val="32"/>
        </w:rPr>
        <w:t xml:space="preserve"> </w:t>
      </w:r>
      <w:r w:rsidRPr="00D85F5D">
        <w:rPr>
          <w:rFonts w:eastAsia="仿宋_GB2312"/>
          <w:kern w:val="0"/>
          <w:sz w:val="32"/>
          <w:szCs w:val="32"/>
        </w:rPr>
        <w:t>ng /</w:t>
      </w:r>
      <w:r w:rsidRPr="00D85F5D">
        <w:rPr>
          <w:rFonts w:eastAsia="仿宋_GB2312"/>
          <w:kern w:val="0"/>
          <w:sz w:val="32"/>
          <w:szCs w:val="32"/>
        </w:rPr>
        <w:t>天相同。该研究（参考文献</w:t>
      </w:r>
      <w:r w:rsidRPr="00D85F5D">
        <w:rPr>
          <w:rFonts w:eastAsia="仿宋_GB2312"/>
          <w:kern w:val="0"/>
          <w:sz w:val="32"/>
          <w:szCs w:val="32"/>
        </w:rPr>
        <w:t>3</w:t>
      </w:r>
      <w:r w:rsidRPr="00D85F5D">
        <w:rPr>
          <w:rFonts w:eastAsia="仿宋_GB2312"/>
          <w:kern w:val="0"/>
          <w:sz w:val="32"/>
          <w:szCs w:val="32"/>
        </w:rPr>
        <w:t>）具有可靠的设计，具有多个剂量水平，每个剂量组</w:t>
      </w:r>
      <w:r w:rsidRPr="00D85F5D">
        <w:rPr>
          <w:rFonts w:eastAsia="仿宋_GB2312"/>
          <w:kern w:val="0"/>
          <w:sz w:val="32"/>
          <w:szCs w:val="32"/>
        </w:rPr>
        <w:t>&gt; 50</w:t>
      </w:r>
      <w:r w:rsidRPr="00D85F5D">
        <w:rPr>
          <w:rFonts w:eastAsia="仿宋_GB2312"/>
          <w:kern w:val="0"/>
          <w:sz w:val="32"/>
          <w:szCs w:val="32"/>
        </w:rPr>
        <w:t>只动物。</w:t>
      </w:r>
    </w:p>
    <w:p w14:paraId="37A0C6B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相比吸入暴露，其他部位肿瘤的证据尚且不足；以上引用的研究（参考文献</w:t>
      </w:r>
      <w:r w:rsidRPr="00D85F5D">
        <w:rPr>
          <w:rFonts w:eastAsia="仿宋_GB2312"/>
          <w:kern w:val="0"/>
          <w:sz w:val="32"/>
          <w:szCs w:val="32"/>
        </w:rPr>
        <w:t>10</w:t>
      </w:r>
      <w:r w:rsidRPr="00D85F5D">
        <w:rPr>
          <w:rFonts w:eastAsia="仿宋_GB2312"/>
          <w:kern w:val="0"/>
          <w:sz w:val="32"/>
          <w:szCs w:val="32"/>
        </w:rPr>
        <w:t>）描述了如果皮肤接触的同时有吸入的可能，则皮肤接触或许并非新生小鼠肺部肿瘤的决定性因素。然而，通过吸入途径数据得到的</w:t>
      </w:r>
      <w:r w:rsidRPr="00D85F5D">
        <w:rPr>
          <w:rFonts w:eastAsia="仿宋_GB2312"/>
          <w:kern w:val="0"/>
          <w:sz w:val="32"/>
          <w:szCs w:val="32"/>
        </w:rPr>
        <w:t>AI</w:t>
      </w:r>
      <w:r w:rsidRPr="00D85F5D">
        <w:rPr>
          <w:rFonts w:eastAsia="仿宋_GB2312"/>
          <w:kern w:val="0"/>
          <w:sz w:val="32"/>
          <w:szCs w:val="32"/>
        </w:rPr>
        <w:t>被认为适用于其他途径，因为它高度保守（暴露的数量级低于默认的</w:t>
      </w:r>
      <w:r w:rsidRPr="00D85F5D">
        <w:rPr>
          <w:rFonts w:eastAsia="仿宋_GB2312"/>
          <w:kern w:val="0"/>
          <w:sz w:val="32"/>
          <w:szCs w:val="32"/>
        </w:rPr>
        <w:t>TTC 1.5</w:t>
      </w:r>
      <w:r w:rsidRPr="00D85F5D">
        <w:rPr>
          <w:rFonts w:eastAsia="仿宋_GB2312" w:hint="eastAsia"/>
          <w:kern w:val="0"/>
          <w:sz w:val="32"/>
          <w:szCs w:val="32"/>
        </w:rPr>
        <w:t xml:space="preserve"> </w:t>
      </w:r>
      <w:r w:rsidRPr="00D85F5D">
        <w:rPr>
          <w:rFonts w:eastAsia="仿宋_GB2312"/>
          <w:kern w:val="0"/>
          <w:sz w:val="32"/>
          <w:szCs w:val="32"/>
        </w:rPr>
        <w:t>μg/</w:t>
      </w:r>
      <w:r w:rsidRPr="00D85F5D">
        <w:rPr>
          <w:rFonts w:eastAsia="仿宋_GB2312"/>
          <w:kern w:val="0"/>
          <w:sz w:val="32"/>
          <w:szCs w:val="32"/>
        </w:rPr>
        <w:t>天）。</w:t>
      </w:r>
      <w:r w:rsidRPr="00D85F5D">
        <w:rPr>
          <w:rFonts w:eastAsia="仿宋_GB2312"/>
          <w:kern w:val="0"/>
          <w:sz w:val="32"/>
          <w:szCs w:val="32"/>
        </w:rPr>
        <w:t>AI</w:t>
      </w:r>
      <w:r w:rsidRPr="00D85F5D">
        <w:rPr>
          <w:rFonts w:eastAsia="仿宋_GB2312"/>
          <w:kern w:val="0"/>
          <w:sz w:val="32"/>
          <w:szCs w:val="32"/>
        </w:rPr>
        <w:t>也与</w:t>
      </w:r>
      <w:r w:rsidRPr="00D85F5D">
        <w:rPr>
          <w:rFonts w:eastAsia="仿宋_GB2312"/>
          <w:kern w:val="0"/>
          <w:sz w:val="32"/>
          <w:szCs w:val="32"/>
        </w:rPr>
        <w:t>EPA</w:t>
      </w:r>
      <w:r w:rsidRPr="00D85F5D">
        <w:rPr>
          <w:rFonts w:eastAsia="仿宋_GB2312"/>
          <w:kern w:val="0"/>
          <w:sz w:val="32"/>
          <w:szCs w:val="32"/>
        </w:rPr>
        <w:t>（基于吸入数据）推荐的吸入和摄入（饮用水）</w:t>
      </w:r>
      <w:r w:rsidRPr="00D85F5D">
        <w:rPr>
          <w:rFonts w:eastAsia="仿宋_GB2312"/>
          <w:kern w:val="0"/>
          <w:sz w:val="32"/>
          <w:szCs w:val="32"/>
        </w:rPr>
        <w:t>BCME</w:t>
      </w:r>
      <w:r w:rsidRPr="00D85F5D">
        <w:rPr>
          <w:rFonts w:eastAsia="仿宋_GB2312"/>
          <w:kern w:val="0"/>
          <w:sz w:val="32"/>
          <w:szCs w:val="32"/>
        </w:rPr>
        <w:t>（</w:t>
      </w:r>
      <w:r w:rsidRPr="00D85F5D">
        <w:rPr>
          <w:rFonts w:eastAsia="仿宋_GB2312"/>
          <w:kern w:val="0"/>
          <w:sz w:val="32"/>
          <w:szCs w:val="32"/>
        </w:rPr>
        <w:t>4 ng /</w:t>
      </w:r>
      <w:r w:rsidRPr="00D85F5D">
        <w:rPr>
          <w:rFonts w:eastAsia="仿宋_GB2312"/>
          <w:kern w:val="0"/>
          <w:sz w:val="32"/>
          <w:szCs w:val="32"/>
        </w:rPr>
        <w:t>天</w:t>
      </w:r>
      <w:r w:rsidRPr="00D85F5D">
        <w:rPr>
          <w:rFonts w:eastAsia="仿宋_GB2312"/>
          <w:kern w:val="0"/>
          <w:sz w:val="32"/>
          <w:szCs w:val="32"/>
        </w:rPr>
        <w:t>vs 3.2 ng /</w:t>
      </w:r>
      <w:r w:rsidRPr="00D85F5D">
        <w:rPr>
          <w:rFonts w:eastAsia="仿宋_GB2312"/>
          <w:kern w:val="0"/>
          <w:sz w:val="32"/>
          <w:szCs w:val="32"/>
        </w:rPr>
        <w:t>天）的限值类似。</w:t>
      </w:r>
    </w:p>
    <w:p w14:paraId="2DF44BA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19" w:name="_Toc83658894"/>
      <w:r w:rsidRPr="00D85F5D">
        <w:rPr>
          <w:rFonts w:eastAsia="方正小标宋简体"/>
          <w:b/>
          <w:bCs/>
          <w:kern w:val="44"/>
          <w:sz w:val="36"/>
          <w:szCs w:val="32"/>
        </w:rPr>
        <w:t>AI</w:t>
      </w:r>
      <w:r w:rsidRPr="00D85F5D">
        <w:rPr>
          <w:rFonts w:eastAsia="方正小标宋简体"/>
          <w:b/>
          <w:bCs/>
          <w:kern w:val="44"/>
          <w:sz w:val="36"/>
          <w:szCs w:val="32"/>
        </w:rPr>
        <w:t>的计算</w:t>
      </w:r>
      <w:bookmarkEnd w:id="119"/>
    </w:p>
    <w:p w14:paraId="1005F73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 TD</w:t>
      </w:r>
      <w:r w:rsidRPr="00D85F5D">
        <w:rPr>
          <w:rFonts w:eastAsia="仿宋_GB2312"/>
          <w:kern w:val="0"/>
          <w:sz w:val="32"/>
          <w:szCs w:val="32"/>
          <w:vertAlign w:val="subscript"/>
        </w:rPr>
        <w:t>50</w:t>
      </w:r>
      <w:r w:rsidRPr="00D85F5D">
        <w:rPr>
          <w:rFonts w:eastAsia="仿宋_GB2312"/>
          <w:kern w:val="0"/>
          <w:sz w:val="32"/>
          <w:szCs w:val="32"/>
        </w:rPr>
        <w:t>/50,000 × 50 kg</w:t>
      </w:r>
    </w:p>
    <w:p w14:paraId="4FEACF4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 3.57 μg/kg/</w:t>
      </w:r>
      <w:r w:rsidRPr="00D85F5D">
        <w:rPr>
          <w:rFonts w:eastAsia="仿宋_GB2312"/>
          <w:kern w:val="0"/>
          <w:sz w:val="32"/>
          <w:szCs w:val="32"/>
        </w:rPr>
        <w:t>天</w:t>
      </w:r>
      <w:r w:rsidRPr="00D85F5D">
        <w:rPr>
          <w:rFonts w:eastAsia="仿宋_GB2312"/>
          <w:kern w:val="0"/>
          <w:sz w:val="32"/>
          <w:szCs w:val="32"/>
        </w:rPr>
        <w:t>/50,000 × 50</w:t>
      </w:r>
      <w:r w:rsidRPr="00D85F5D">
        <w:rPr>
          <w:rFonts w:eastAsia="仿宋_GB2312" w:hint="eastAsia"/>
          <w:kern w:val="0"/>
          <w:sz w:val="32"/>
          <w:szCs w:val="32"/>
        </w:rPr>
        <w:t xml:space="preserve"> kg</w:t>
      </w:r>
    </w:p>
    <w:p w14:paraId="7E1DC042"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lastRenderedPageBreak/>
        <w:t>终生</w:t>
      </w:r>
      <w:r w:rsidRPr="00D85F5D">
        <w:rPr>
          <w:rFonts w:eastAsia="仿宋_GB2312"/>
          <w:b/>
          <w:kern w:val="0"/>
          <w:sz w:val="32"/>
          <w:szCs w:val="32"/>
        </w:rPr>
        <w:t xml:space="preserve"> AI = 0.004 μg/</w:t>
      </w:r>
      <w:r w:rsidRPr="00D85F5D">
        <w:rPr>
          <w:rFonts w:eastAsia="仿宋_GB2312"/>
          <w:b/>
          <w:kern w:val="0"/>
          <w:sz w:val="32"/>
          <w:szCs w:val="32"/>
        </w:rPr>
        <w:t>天</w:t>
      </w:r>
      <w:r w:rsidRPr="00D85F5D">
        <w:rPr>
          <w:rFonts w:eastAsia="仿宋_GB2312" w:hint="eastAsia"/>
          <w:b/>
          <w:kern w:val="0"/>
          <w:sz w:val="32"/>
          <w:szCs w:val="32"/>
        </w:rPr>
        <w:t>或</w:t>
      </w:r>
      <w:r w:rsidRPr="00D85F5D">
        <w:rPr>
          <w:rFonts w:eastAsia="仿宋_GB2312"/>
          <w:b/>
          <w:kern w:val="0"/>
          <w:sz w:val="32"/>
          <w:szCs w:val="32"/>
        </w:rPr>
        <w:t>4 ng/</w:t>
      </w:r>
      <w:r w:rsidRPr="00D85F5D">
        <w:rPr>
          <w:rFonts w:eastAsia="仿宋_GB2312"/>
          <w:b/>
          <w:kern w:val="0"/>
          <w:sz w:val="32"/>
          <w:szCs w:val="32"/>
        </w:rPr>
        <w:t>天</w:t>
      </w:r>
    </w:p>
    <w:p w14:paraId="5665A76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20" w:name="_Toc83658895"/>
      <w:r w:rsidRPr="00D85F5D">
        <w:rPr>
          <w:rFonts w:eastAsia="方正小标宋简体"/>
          <w:b/>
          <w:bCs/>
          <w:kern w:val="44"/>
          <w:sz w:val="36"/>
          <w:szCs w:val="32"/>
        </w:rPr>
        <w:t>参考文献</w:t>
      </w:r>
      <w:bookmarkEnd w:id="120"/>
    </w:p>
    <w:p w14:paraId="14D3E4F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 xml:space="preserve">NIH ROC. National Institutes of Health. Report on Carcinogens, </w:t>
      </w:r>
      <w:r w:rsidRPr="00D85F5D">
        <w:t xml:space="preserve"> </w:t>
      </w:r>
      <w:r w:rsidRPr="00D85F5D">
        <w:rPr>
          <w:rFonts w:eastAsia="仿宋_GB2312"/>
          <w:kern w:val="0"/>
          <w:sz w:val="32"/>
          <w:szCs w:val="32"/>
        </w:rPr>
        <w:t>FourteenthEdition [Online]. 201</w:t>
      </w:r>
      <w:r w:rsidRPr="00D85F5D">
        <w:rPr>
          <w:rFonts w:eastAsia="仿宋_GB2312" w:hint="eastAsia"/>
          <w:kern w:val="0"/>
          <w:sz w:val="32"/>
          <w:szCs w:val="32"/>
        </w:rPr>
        <w:t>6</w:t>
      </w:r>
      <w:r w:rsidRPr="00D85F5D">
        <w:rPr>
          <w:rFonts w:eastAsia="仿宋_GB2312"/>
          <w:kern w:val="0"/>
          <w:sz w:val="32"/>
          <w:szCs w:val="32"/>
        </w:rPr>
        <w:t xml:space="preserve">. Available from: URL: https://ntp.niehs.nih.gov/ntp/roc/content/profiles/bis_chloromethyl_ether.pdf </w:t>
      </w:r>
    </w:p>
    <w:p w14:paraId="2003F408"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Nelson N. The chloroethers - occupational carcinogens: A summary of laboratory and epidemiology studies. Ann. NY Acad Sci 1976;271:81-90.</w:t>
      </w:r>
    </w:p>
    <w:p w14:paraId="52B5ACF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Leong BKJ, Kociba RI, Jersey GC. A lifetime study of rats and mice exposed to vapors of bis(chloromethy1) ether. Toxicol Appl Pharmacol 1981;58:269-81.</w:t>
      </w:r>
    </w:p>
    <w:p w14:paraId="1EBAA78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IARC. Bis(chloromethyl)ether and chloromethyl methyl ether (technical-grade).</w:t>
      </w:r>
      <w:r w:rsidRPr="00D85F5D">
        <w:rPr>
          <w:rFonts w:eastAsia="仿宋_GB2312" w:hint="eastAsia"/>
          <w:kern w:val="0"/>
          <w:sz w:val="32"/>
          <w:szCs w:val="32"/>
        </w:rPr>
        <w:t xml:space="preserve"> </w:t>
      </w:r>
      <w:r w:rsidRPr="00D85F5D">
        <w:rPr>
          <w:rFonts w:eastAsia="仿宋_GB2312"/>
          <w:kern w:val="0"/>
          <w:sz w:val="32"/>
          <w:szCs w:val="32"/>
        </w:rPr>
        <w:t>Monographs on the Evaluation of Carcinogenic Risk of Chemicals to Humans. International Agency for Research on Cancer, World Health Organization. Lyon. 1987;Addendum 7: 131-3.</w:t>
      </w:r>
    </w:p>
    <w:p w14:paraId="79B9A74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US Environmental Protection Agency. Bis(chloromethyl)ether (CAS# 542-88-1).</w:t>
      </w:r>
      <w:r w:rsidRPr="00D85F5D">
        <w:rPr>
          <w:rFonts w:eastAsia="仿宋_GB2312" w:hint="eastAsia"/>
          <w:kern w:val="0"/>
          <w:sz w:val="32"/>
          <w:szCs w:val="32"/>
        </w:rPr>
        <w:t xml:space="preserve"> </w:t>
      </w:r>
      <w:r w:rsidRPr="00D85F5D">
        <w:rPr>
          <w:rFonts w:eastAsia="仿宋_GB2312"/>
          <w:kern w:val="0"/>
          <w:sz w:val="32"/>
          <w:szCs w:val="32"/>
        </w:rPr>
        <w:t>Integrated Risk Information System (IRIS). [Online]. 1999. Available from: URL:</w:t>
      </w:r>
      <w:r w:rsidRPr="00D85F5D">
        <w:rPr>
          <w:rFonts w:eastAsia="仿宋_GB2312" w:hint="eastAsia"/>
          <w:kern w:val="0"/>
          <w:sz w:val="32"/>
          <w:szCs w:val="32"/>
        </w:rPr>
        <w:t xml:space="preserve"> </w:t>
      </w:r>
      <w:r w:rsidRPr="00D85F5D">
        <w:rPr>
          <w:rFonts w:eastAsia="仿宋_GB2312"/>
          <w:kern w:val="0"/>
          <w:sz w:val="32"/>
          <w:szCs w:val="32"/>
        </w:rPr>
        <w:br/>
        <w:t>https://cfpub.epa.gov/ncea/iris2/chemicalLanding.cfm?substance_nmbr=375</w:t>
      </w:r>
    </w:p>
    <w:p w14:paraId="62543D3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 xml:space="preserve">IARC. Chemicals, industrial processes and industries associated with cancer in humans. Monographs on the Evaluation of the Carcinogenic Risk of Chemicals to Humans. International Agency </w:t>
      </w:r>
      <w:r w:rsidRPr="00D85F5D">
        <w:rPr>
          <w:rFonts w:eastAsia="仿宋_GB2312"/>
          <w:kern w:val="0"/>
          <w:sz w:val="32"/>
          <w:szCs w:val="32"/>
        </w:rPr>
        <w:lastRenderedPageBreak/>
        <w:t>for Research on Cancer, World Health Organization, Lyon. 1982;Volumes 1 to 29, Addendum 4.</w:t>
      </w:r>
    </w:p>
    <w:p w14:paraId="54BC6355"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Kuschner M, Laskin S, Drew RT, Cappiello V, Nelson N. Inhalation carcinogenicity of alpha halo ethers. III. Lifetime and limited period inhalation studies with bis(chloromethyl)ether at 0.1 ppm. Arch Environ Health 1975;30:73-7.</w:t>
      </w:r>
    </w:p>
    <w:p w14:paraId="5A3B883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Van Duuren BL, Sivak A, Goldschmidt BM, Katz C, Melchionne S. Carcinogenicity of halo-ethers. J Nat Cancer Inst 1969; 43: 481-6.</w:t>
      </w:r>
    </w:p>
    <w:p w14:paraId="38E6C6F5"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Van Duuren BL, Goldschmidt BM, Seidman I. Carcinogenic activity of di- and</w:t>
      </w:r>
      <w:r w:rsidRPr="00D85F5D">
        <w:rPr>
          <w:rFonts w:eastAsia="仿宋_GB2312" w:hint="eastAsia"/>
          <w:kern w:val="0"/>
          <w:sz w:val="32"/>
          <w:szCs w:val="32"/>
        </w:rPr>
        <w:t xml:space="preserve"> </w:t>
      </w:r>
      <w:r w:rsidRPr="00D85F5D">
        <w:rPr>
          <w:rFonts w:eastAsia="仿宋_GB2312"/>
          <w:kern w:val="0"/>
          <w:sz w:val="32"/>
          <w:szCs w:val="32"/>
        </w:rPr>
        <w:t>trifunctional</w:t>
      </w:r>
      <w:r w:rsidRPr="00D85F5D">
        <w:rPr>
          <w:rFonts w:eastAsia="仿宋_GB2312" w:hint="eastAsia"/>
          <w:kern w:val="0"/>
          <w:sz w:val="32"/>
          <w:szCs w:val="32"/>
        </w:rPr>
        <w:t xml:space="preserve"> </w:t>
      </w:r>
      <w:r w:rsidRPr="00D85F5D">
        <w:rPr>
          <w:rFonts w:eastAsia="仿宋_GB2312"/>
          <w:kern w:val="0"/>
          <w:sz w:val="32"/>
          <w:szCs w:val="32"/>
        </w:rPr>
        <w:t>α-chloro ethers and of 1,4-dichlorobutene-2 in ICR/HA swiss mice. Cancer Res 1975;35:2553-7.</w:t>
      </w:r>
    </w:p>
    <w:p w14:paraId="086B7854"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Gargus JL, Reese WH Jr., Rutter, HA. 1969. Induction of lung adenomas in newborn mice by bis(chloromethyl)ether. Toxicol Appl Pharmacol 1969;15:92-96.</w:t>
      </w:r>
    </w:p>
    <w:p w14:paraId="1DF3E165"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301A9FFB"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0878342F"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121" w:name="_Toc83659137"/>
      <w:bookmarkStart w:id="122" w:name="_Toc83659108"/>
      <w:bookmarkStart w:id="123" w:name="_Toc83658896"/>
      <w:r w:rsidRPr="00D85F5D">
        <w:rPr>
          <w:rFonts w:eastAsia="方正小标宋简体"/>
          <w:b/>
          <w:bCs/>
          <w:kern w:val="44"/>
          <w:sz w:val="36"/>
          <w:szCs w:val="32"/>
        </w:rPr>
        <w:lastRenderedPageBreak/>
        <w:t>对氯苯胺</w:t>
      </w:r>
      <w:r w:rsidRPr="00D85F5D">
        <w:rPr>
          <w:rFonts w:eastAsia="方正小标宋简体" w:hint="eastAsia"/>
          <w:b/>
          <w:bCs/>
          <w:kern w:val="44"/>
          <w:sz w:val="36"/>
          <w:szCs w:val="32"/>
        </w:rPr>
        <w:t>（</w:t>
      </w:r>
      <w:r w:rsidRPr="00D85F5D">
        <w:rPr>
          <w:rFonts w:eastAsia="方正小标宋简体"/>
          <w:b/>
          <w:bCs/>
          <w:kern w:val="44"/>
          <w:sz w:val="36"/>
          <w:szCs w:val="32"/>
        </w:rPr>
        <w:t>CAS# 106-47-8</w:t>
      </w:r>
      <w:r w:rsidRPr="00D85F5D">
        <w:rPr>
          <w:rFonts w:eastAsia="方正小标宋简体" w:hint="eastAsia"/>
          <w:b/>
          <w:bCs/>
          <w:kern w:val="44"/>
          <w:sz w:val="36"/>
          <w:szCs w:val="32"/>
        </w:rPr>
        <w:t>）</w:t>
      </w:r>
      <w:r w:rsidRPr="00D85F5D">
        <w:rPr>
          <w:rFonts w:eastAsia="方正小标宋简体"/>
          <w:b/>
          <w:bCs/>
          <w:kern w:val="44"/>
          <w:sz w:val="36"/>
          <w:szCs w:val="32"/>
        </w:rPr>
        <w:t>和</w:t>
      </w:r>
      <w:r w:rsidRPr="00D85F5D">
        <w:rPr>
          <w:rFonts w:eastAsia="方正小标宋简体" w:hint="eastAsia"/>
          <w:b/>
          <w:bCs/>
          <w:kern w:val="44"/>
          <w:sz w:val="36"/>
          <w:szCs w:val="32"/>
        </w:rPr>
        <w:br/>
      </w:r>
      <w:r w:rsidRPr="00D85F5D">
        <w:rPr>
          <w:rFonts w:eastAsia="方正小标宋简体"/>
          <w:b/>
          <w:bCs/>
          <w:kern w:val="44"/>
          <w:sz w:val="36"/>
          <w:szCs w:val="32"/>
        </w:rPr>
        <w:t>盐酸对氯苯胺</w:t>
      </w:r>
      <w:r w:rsidRPr="00D85F5D">
        <w:rPr>
          <w:rFonts w:eastAsia="方正小标宋简体" w:hint="eastAsia"/>
          <w:b/>
          <w:bCs/>
          <w:kern w:val="44"/>
          <w:sz w:val="36"/>
          <w:szCs w:val="32"/>
        </w:rPr>
        <w:t>（</w:t>
      </w:r>
      <w:r w:rsidRPr="00D85F5D">
        <w:rPr>
          <w:rFonts w:eastAsia="方正小标宋简体"/>
          <w:b/>
          <w:bCs/>
          <w:kern w:val="44"/>
          <w:sz w:val="36"/>
          <w:szCs w:val="32"/>
        </w:rPr>
        <w:t>CAS# 20265-96-7</w:t>
      </w:r>
      <w:r w:rsidRPr="00D85F5D">
        <w:rPr>
          <w:rFonts w:eastAsia="方正小标宋简体" w:hint="eastAsia"/>
          <w:b/>
          <w:bCs/>
          <w:kern w:val="44"/>
          <w:sz w:val="36"/>
          <w:szCs w:val="32"/>
        </w:rPr>
        <w:t>）</w:t>
      </w:r>
      <w:bookmarkEnd w:id="121"/>
      <w:bookmarkEnd w:id="122"/>
      <w:bookmarkEnd w:id="123"/>
    </w:p>
    <w:p w14:paraId="067693F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24" w:name="_Toc83658897"/>
      <w:bookmarkStart w:id="125" w:name="OLE_LINK5"/>
      <w:r w:rsidRPr="00D85F5D">
        <w:rPr>
          <w:rFonts w:eastAsia="方正小标宋简体"/>
          <w:b/>
          <w:bCs/>
          <w:kern w:val="44"/>
          <w:sz w:val="36"/>
          <w:szCs w:val="32"/>
        </w:rPr>
        <w:t>人体接触的可能性</w:t>
      </w:r>
      <w:bookmarkEnd w:id="124"/>
      <w:bookmarkEnd w:id="125"/>
    </w:p>
    <w:p w14:paraId="0E16461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工业接触主要来自染料、纺织、橡胶和其他行业（参考文献</w:t>
      </w:r>
      <w:r w:rsidRPr="00D85F5D">
        <w:rPr>
          <w:rFonts w:eastAsia="仿宋_GB2312"/>
          <w:kern w:val="0"/>
          <w:sz w:val="32"/>
          <w:szCs w:val="32"/>
        </w:rPr>
        <w:t>1</w:t>
      </w:r>
      <w:r w:rsidRPr="00D85F5D">
        <w:rPr>
          <w:rFonts w:eastAsia="仿宋_GB2312"/>
          <w:kern w:val="0"/>
          <w:sz w:val="32"/>
          <w:szCs w:val="32"/>
        </w:rPr>
        <w:t>）。如果释放到环境中，在有氧条件下，这两种物质在水中是可生物降解的（参考文献</w:t>
      </w:r>
      <w:r w:rsidRPr="00D85F5D">
        <w:rPr>
          <w:rFonts w:eastAsia="仿宋_GB2312"/>
          <w:kern w:val="0"/>
          <w:sz w:val="32"/>
          <w:szCs w:val="32"/>
        </w:rPr>
        <w:t>2</w:t>
      </w:r>
      <w:r w:rsidRPr="00D85F5D">
        <w:rPr>
          <w:rFonts w:eastAsia="仿宋_GB2312"/>
          <w:kern w:val="0"/>
          <w:sz w:val="32"/>
          <w:szCs w:val="32"/>
        </w:rPr>
        <w:t>）。</w:t>
      </w:r>
    </w:p>
    <w:p w14:paraId="078C9DE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26" w:name="_Toc83658898"/>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126"/>
    </w:p>
    <w:p w14:paraId="389278D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对氯苯胺在体外具有致突变性，而体内遗传毒性的证据有限。</w:t>
      </w:r>
    </w:p>
    <w:p w14:paraId="6631B1D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WHO</w:t>
      </w:r>
      <w:r w:rsidRPr="00D85F5D">
        <w:rPr>
          <w:rFonts w:eastAsia="仿宋_GB2312"/>
          <w:kern w:val="0"/>
          <w:sz w:val="32"/>
          <w:szCs w:val="32"/>
        </w:rPr>
        <w:t>（参考文献</w:t>
      </w:r>
      <w:r w:rsidRPr="00D85F5D">
        <w:rPr>
          <w:rFonts w:eastAsia="仿宋_GB2312"/>
          <w:kern w:val="0"/>
          <w:sz w:val="32"/>
          <w:szCs w:val="32"/>
        </w:rPr>
        <w:t>3</w:t>
      </w:r>
      <w:r w:rsidRPr="00D85F5D">
        <w:rPr>
          <w:rFonts w:eastAsia="仿宋_GB2312"/>
          <w:kern w:val="0"/>
          <w:sz w:val="32"/>
          <w:szCs w:val="32"/>
        </w:rPr>
        <w:t>）提供了一系列测试系统中遗传毒性的详细回顾（附参考文献），这里仅总结了关键结论。</w:t>
      </w:r>
    </w:p>
    <w:p w14:paraId="1B8106C9" w14:textId="77777777" w:rsidR="00E451E0" w:rsidRPr="00D85F5D" w:rsidRDefault="00E451E0">
      <w:pPr>
        <w:autoSpaceDE w:val="0"/>
        <w:autoSpaceDN w:val="0"/>
        <w:adjustRightInd w:val="0"/>
        <w:spacing w:line="360" w:lineRule="auto"/>
        <w:ind w:firstLineChars="200" w:firstLine="640"/>
        <w:rPr>
          <w:rFonts w:eastAsia="仿宋_GB2312"/>
          <w:i/>
          <w:iCs/>
          <w:kern w:val="0"/>
          <w:sz w:val="32"/>
          <w:szCs w:val="32"/>
        </w:rPr>
      </w:pPr>
      <w:r w:rsidRPr="00D85F5D">
        <w:rPr>
          <w:rFonts w:eastAsia="仿宋_GB2312"/>
          <w:kern w:val="0"/>
          <w:sz w:val="32"/>
          <w:szCs w:val="32"/>
        </w:rPr>
        <w:t>对氯苯胺在以下情况中具有致突变性：</w:t>
      </w:r>
    </w:p>
    <w:p w14:paraId="3FEE19E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微生物回复突变试验（</w:t>
      </w:r>
      <w:r w:rsidRPr="00D85F5D">
        <w:rPr>
          <w:rFonts w:eastAsia="仿宋_GB2312"/>
          <w:kern w:val="0"/>
          <w:sz w:val="32"/>
          <w:szCs w:val="32"/>
        </w:rPr>
        <w:t>Ames</w:t>
      </w:r>
      <w:r w:rsidRPr="00D85F5D">
        <w:rPr>
          <w:rFonts w:eastAsia="仿宋_GB2312"/>
          <w:kern w:val="0"/>
          <w:sz w:val="32"/>
          <w:szCs w:val="32"/>
        </w:rPr>
        <w:t>）：在一些实验室中观察到回复突变增加</w:t>
      </w:r>
      <w:r w:rsidRPr="00D85F5D">
        <w:rPr>
          <w:rFonts w:eastAsia="仿宋_GB2312"/>
          <w:kern w:val="0"/>
          <w:sz w:val="32"/>
          <w:szCs w:val="32"/>
        </w:rPr>
        <w:t>2</w:t>
      </w:r>
      <w:r w:rsidRPr="00D85F5D">
        <w:rPr>
          <w:rFonts w:eastAsia="仿宋_GB2312"/>
          <w:kern w:val="0"/>
          <w:sz w:val="32"/>
          <w:szCs w:val="32"/>
        </w:rPr>
        <w:t>到</w:t>
      </w:r>
      <w:r w:rsidRPr="00D85F5D">
        <w:rPr>
          <w:rFonts w:eastAsia="仿宋_GB2312"/>
          <w:kern w:val="0"/>
          <w:sz w:val="32"/>
          <w:szCs w:val="32"/>
        </w:rPr>
        <w:t>3</w:t>
      </w:r>
      <w:r w:rsidRPr="00D85F5D">
        <w:rPr>
          <w:rFonts w:eastAsia="仿宋_GB2312"/>
          <w:kern w:val="0"/>
          <w:sz w:val="32"/>
          <w:szCs w:val="32"/>
        </w:rPr>
        <w:t>倍，但在其他实验室中却未观察到。</w:t>
      </w:r>
    </w:p>
    <w:p w14:paraId="2C644DF8" w14:textId="60644D7B"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sz w:val="32"/>
          <w:szCs w:val="32"/>
        </w:rPr>
        <w:t>在小鼠淋巴瘤</w:t>
      </w:r>
      <w:r w:rsidRPr="00D85F5D">
        <w:rPr>
          <w:rFonts w:eastAsia="仿宋_GB2312"/>
          <w:kern w:val="0"/>
          <w:sz w:val="32"/>
          <w:szCs w:val="32"/>
        </w:rPr>
        <w:t>L5178Y</w:t>
      </w:r>
      <w:r w:rsidRPr="00D85F5D">
        <w:rPr>
          <w:rFonts w:eastAsia="仿宋_GB2312"/>
          <w:kern w:val="0"/>
          <w:sz w:val="32"/>
          <w:szCs w:val="32"/>
        </w:rPr>
        <w:t>细胞</w:t>
      </w:r>
      <w:r w:rsidRPr="00D85F5D">
        <w:rPr>
          <w:rFonts w:eastAsia="仿宋_GB2312"/>
          <w:i/>
          <w:iCs/>
          <w:kern w:val="0"/>
          <w:sz w:val="32"/>
          <w:szCs w:val="32"/>
        </w:rPr>
        <w:t>T</w:t>
      </w:r>
      <w:r w:rsidR="00402C13" w:rsidRPr="00D85F5D">
        <w:rPr>
          <w:rFonts w:eastAsia="仿宋_GB2312"/>
          <w:i/>
          <w:iCs/>
          <w:kern w:val="0"/>
          <w:sz w:val="32"/>
          <w:szCs w:val="32"/>
        </w:rPr>
        <w:t>K</w:t>
      </w:r>
      <w:r w:rsidRPr="00D85F5D">
        <w:rPr>
          <w:rFonts w:eastAsia="仿宋_GB2312"/>
          <w:kern w:val="0"/>
          <w:sz w:val="32"/>
          <w:szCs w:val="32"/>
        </w:rPr>
        <w:t>基因突变试验（参考文献</w:t>
      </w:r>
      <w:r w:rsidRPr="00D85F5D">
        <w:rPr>
          <w:rFonts w:eastAsia="仿宋_GB2312"/>
          <w:kern w:val="0"/>
          <w:sz w:val="32"/>
          <w:szCs w:val="32"/>
        </w:rPr>
        <w:t>3</w:t>
      </w:r>
      <w:r w:rsidRPr="00D85F5D">
        <w:rPr>
          <w:rFonts w:eastAsia="仿宋_GB2312"/>
          <w:kern w:val="0"/>
          <w:sz w:val="32"/>
          <w:szCs w:val="32"/>
        </w:rPr>
        <w:t>）中报道的阳性结果是略有增加，这与较高的细胞毒性有关；使用</w:t>
      </w:r>
      <w:r w:rsidRPr="00D85F5D">
        <w:rPr>
          <w:rFonts w:ascii="仿宋_GB2312" w:eastAsia="仿宋_GB2312" w:hint="eastAsia"/>
          <w:kern w:val="0"/>
          <w:sz w:val="32"/>
          <w:szCs w:val="32"/>
        </w:rPr>
        <w:t>“</w:t>
      </w:r>
      <w:r w:rsidRPr="00D85F5D">
        <w:rPr>
          <w:rFonts w:eastAsia="仿宋_GB2312"/>
          <w:kern w:val="0"/>
          <w:sz w:val="32"/>
          <w:szCs w:val="32"/>
        </w:rPr>
        <w:t>总体评估因子</w:t>
      </w:r>
      <w:r w:rsidRPr="00D85F5D">
        <w:rPr>
          <w:rFonts w:ascii="仿宋_GB2312" w:eastAsia="仿宋_GB2312" w:hint="eastAsia"/>
          <w:kern w:val="0"/>
          <w:sz w:val="32"/>
          <w:szCs w:val="32"/>
        </w:rPr>
        <w:t>”</w:t>
      </w:r>
      <w:r w:rsidRPr="00D85F5D">
        <w:rPr>
          <w:rFonts w:eastAsia="仿宋_GB2312"/>
          <w:kern w:val="0"/>
          <w:sz w:val="32"/>
          <w:szCs w:val="32"/>
        </w:rPr>
        <w:t>（参考文献</w:t>
      </w:r>
      <w:r w:rsidRPr="00D85F5D">
        <w:rPr>
          <w:rFonts w:eastAsia="仿宋_GB2312"/>
          <w:kern w:val="0"/>
          <w:sz w:val="32"/>
          <w:szCs w:val="32"/>
        </w:rPr>
        <w:t>4</w:t>
      </w:r>
      <w:r w:rsidRPr="00D85F5D">
        <w:rPr>
          <w:rFonts w:eastAsia="仿宋_GB2312"/>
          <w:kern w:val="0"/>
          <w:sz w:val="32"/>
          <w:szCs w:val="32"/>
        </w:rPr>
        <w:t>）评价认为其结果不符合现行标准而未呈阳性。</w:t>
      </w:r>
    </w:p>
    <w:p w14:paraId="1F0FEC87" w14:textId="77777777" w:rsidR="00E451E0" w:rsidRPr="00D85F5D" w:rsidRDefault="00E451E0">
      <w:pPr>
        <w:autoSpaceDE w:val="0"/>
        <w:autoSpaceDN w:val="0"/>
        <w:adjustRightInd w:val="0"/>
        <w:spacing w:line="360" w:lineRule="auto"/>
        <w:ind w:firstLineChars="200" w:firstLine="640"/>
        <w:rPr>
          <w:rFonts w:eastAsia="仿宋_GB2312"/>
          <w:sz w:val="32"/>
          <w:szCs w:val="32"/>
        </w:rPr>
      </w:pPr>
      <w:r w:rsidRPr="00D85F5D">
        <w:rPr>
          <w:rFonts w:eastAsia="仿宋_GB2312"/>
          <w:sz w:val="32"/>
          <w:szCs w:val="32"/>
        </w:rPr>
        <w:t>中国仓鼠卵巢细胞染色体畸变的小幅度增加在两个实验室之间并不一致。</w:t>
      </w:r>
    </w:p>
    <w:p w14:paraId="40F1AAD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在体内，小鼠单次口服</w:t>
      </w:r>
      <w:r w:rsidRPr="00D85F5D">
        <w:rPr>
          <w:rFonts w:eastAsia="仿宋_GB2312"/>
          <w:kern w:val="0"/>
          <w:sz w:val="32"/>
          <w:szCs w:val="32"/>
        </w:rPr>
        <w:t>180 mg/kg</w:t>
      </w:r>
      <w:r w:rsidRPr="00D85F5D">
        <w:rPr>
          <w:rFonts w:eastAsia="仿宋_GB2312"/>
          <w:kern w:val="0"/>
          <w:sz w:val="32"/>
          <w:szCs w:val="32"/>
        </w:rPr>
        <w:t>未见诱导微核形成，但在</w:t>
      </w:r>
      <w:r w:rsidRPr="00D85F5D">
        <w:rPr>
          <w:rFonts w:eastAsia="仿宋_GB2312"/>
          <w:kern w:val="0"/>
          <w:sz w:val="32"/>
          <w:szCs w:val="32"/>
        </w:rPr>
        <w:lastRenderedPageBreak/>
        <w:t>300 mg/kg/</w:t>
      </w:r>
      <w:r w:rsidRPr="00D85F5D">
        <w:rPr>
          <w:rFonts w:eastAsia="仿宋_GB2312"/>
          <w:kern w:val="0"/>
          <w:sz w:val="32"/>
          <w:szCs w:val="32"/>
        </w:rPr>
        <w:t>天剂量下，给药</w:t>
      </w:r>
      <w:r w:rsidRPr="00D85F5D">
        <w:rPr>
          <w:rFonts w:eastAsia="仿宋_GB2312"/>
          <w:kern w:val="0"/>
          <w:sz w:val="32"/>
          <w:szCs w:val="32"/>
        </w:rPr>
        <w:t>3</w:t>
      </w:r>
      <w:r w:rsidRPr="00D85F5D">
        <w:rPr>
          <w:rFonts w:eastAsia="仿宋_GB2312"/>
          <w:kern w:val="0"/>
          <w:sz w:val="32"/>
          <w:szCs w:val="32"/>
        </w:rPr>
        <w:t>天后可见小鼠微核显著增加。</w:t>
      </w:r>
    </w:p>
    <w:p w14:paraId="1233017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27" w:name="_Toc83658899"/>
      <w:r w:rsidRPr="00D85F5D">
        <w:rPr>
          <w:rFonts w:eastAsia="方正小标宋简体"/>
          <w:b/>
          <w:bCs/>
          <w:kern w:val="44"/>
          <w:sz w:val="36"/>
          <w:szCs w:val="32"/>
        </w:rPr>
        <w:t>致癌性</w:t>
      </w:r>
      <w:bookmarkEnd w:id="127"/>
    </w:p>
    <w:p w14:paraId="49CC47D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对氯苯胺被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2B</w:t>
      </w:r>
      <w:r w:rsidRPr="00D85F5D">
        <w:rPr>
          <w:rFonts w:eastAsia="仿宋_GB2312"/>
          <w:kern w:val="0"/>
          <w:sz w:val="32"/>
          <w:szCs w:val="32"/>
        </w:rPr>
        <w:t>类，对人体可能存在致癌作用，其对动物致癌的证据充分，而对人体致癌的证据有限（参考文献</w:t>
      </w:r>
      <w:r w:rsidRPr="00D85F5D">
        <w:rPr>
          <w:rFonts w:eastAsia="仿宋_GB2312"/>
          <w:kern w:val="0"/>
          <w:sz w:val="32"/>
          <w:szCs w:val="32"/>
        </w:rPr>
        <w:t>5</w:t>
      </w:r>
      <w:r w:rsidRPr="00D85F5D">
        <w:rPr>
          <w:rFonts w:eastAsia="仿宋_GB2312"/>
          <w:kern w:val="0"/>
          <w:sz w:val="32"/>
          <w:szCs w:val="32"/>
        </w:rPr>
        <w:t>）。</w:t>
      </w:r>
    </w:p>
    <w:p w14:paraId="3CEDB90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sz w:val="32"/>
          <w:szCs w:val="32"/>
        </w:rPr>
        <w:t>已经开展了对氯苯胺或其盐酸盐（盐酸对氯苯胺）对动物致癌性的研究。</w:t>
      </w:r>
    </w:p>
    <w:p w14:paraId="06DF65C2" w14:textId="77777777" w:rsidR="00E451E0" w:rsidRPr="00D85F5D" w:rsidRDefault="00E451E0">
      <w:pPr>
        <w:autoSpaceDE w:val="0"/>
        <w:autoSpaceDN w:val="0"/>
        <w:adjustRightInd w:val="0"/>
        <w:spacing w:line="360" w:lineRule="auto"/>
        <w:ind w:firstLineChars="200" w:firstLine="640"/>
        <w:rPr>
          <w:rFonts w:eastAsia="仿宋_GB2312"/>
          <w:sz w:val="32"/>
          <w:szCs w:val="32"/>
        </w:rPr>
      </w:pPr>
      <w:r w:rsidRPr="00D85F5D">
        <w:rPr>
          <w:rFonts w:eastAsia="仿宋_GB2312"/>
          <w:kern w:val="0"/>
          <w:sz w:val="32"/>
          <w:szCs w:val="32"/>
        </w:rPr>
        <w:t>用</w:t>
      </w:r>
      <w:r w:rsidRPr="00D85F5D">
        <w:rPr>
          <w:rFonts w:eastAsia="仿宋_GB2312"/>
          <w:kern w:val="0"/>
          <w:sz w:val="32"/>
          <w:szCs w:val="32"/>
        </w:rPr>
        <w:t>NTP</w:t>
      </w:r>
      <w:r w:rsidRPr="00D85F5D">
        <w:rPr>
          <w:rFonts w:eastAsia="仿宋_GB2312"/>
          <w:kern w:val="0"/>
          <w:sz w:val="32"/>
          <w:szCs w:val="32"/>
        </w:rPr>
        <w:t>（参考文献</w:t>
      </w:r>
      <w:r w:rsidRPr="00D85F5D">
        <w:rPr>
          <w:rFonts w:eastAsia="仿宋_GB2312"/>
          <w:kern w:val="0"/>
          <w:sz w:val="32"/>
          <w:szCs w:val="32"/>
        </w:rPr>
        <w:t>6</w:t>
      </w:r>
      <w:r w:rsidRPr="00D85F5D">
        <w:rPr>
          <w:rFonts w:eastAsia="仿宋_GB2312"/>
          <w:kern w:val="0"/>
          <w:sz w:val="32"/>
          <w:szCs w:val="32"/>
        </w:rPr>
        <w:t>）的灌胃研究来计算</w:t>
      </w:r>
      <w:r w:rsidRPr="00D85F5D">
        <w:rPr>
          <w:rFonts w:eastAsia="仿宋_GB2312"/>
          <w:kern w:val="0"/>
          <w:sz w:val="32"/>
          <w:szCs w:val="32"/>
        </w:rPr>
        <w:t>AI</w:t>
      </w:r>
      <w:r w:rsidRPr="00D85F5D">
        <w:rPr>
          <w:rFonts w:eastAsia="仿宋_GB2312"/>
          <w:kern w:val="0"/>
          <w:sz w:val="32"/>
          <w:szCs w:val="32"/>
        </w:rPr>
        <w:t>，其中盐酸对氯苯胺对雄性大鼠具有致癌性，该结论基于脾脏肿瘤发病率的增长：（肉瘤合并发生率：溶剂对照组，</w:t>
      </w:r>
      <w:r w:rsidRPr="00D85F5D">
        <w:rPr>
          <w:rFonts w:eastAsia="仿宋_GB2312"/>
          <w:kern w:val="0"/>
          <w:sz w:val="32"/>
          <w:szCs w:val="32"/>
        </w:rPr>
        <w:t>0/49</w:t>
      </w:r>
      <w:r w:rsidRPr="00D85F5D">
        <w:rPr>
          <w:rFonts w:eastAsia="仿宋_GB2312"/>
          <w:kern w:val="0"/>
          <w:sz w:val="32"/>
          <w:szCs w:val="32"/>
        </w:rPr>
        <w:t>；低剂量组，</w:t>
      </w:r>
      <w:r w:rsidRPr="00D85F5D">
        <w:rPr>
          <w:rFonts w:eastAsia="仿宋_GB2312"/>
          <w:kern w:val="0"/>
          <w:sz w:val="32"/>
          <w:szCs w:val="32"/>
        </w:rPr>
        <w:t>1/50</w:t>
      </w:r>
      <w:r w:rsidRPr="00D85F5D">
        <w:rPr>
          <w:rFonts w:eastAsia="仿宋_GB2312"/>
          <w:kern w:val="0"/>
          <w:sz w:val="32"/>
          <w:szCs w:val="32"/>
        </w:rPr>
        <w:t>；中剂量组，</w:t>
      </w:r>
      <w:r w:rsidRPr="00D85F5D">
        <w:rPr>
          <w:rFonts w:eastAsia="仿宋_GB2312"/>
          <w:kern w:val="0"/>
          <w:sz w:val="32"/>
          <w:szCs w:val="32"/>
        </w:rPr>
        <w:t>3/50</w:t>
      </w:r>
      <w:r w:rsidRPr="00D85F5D">
        <w:rPr>
          <w:rFonts w:eastAsia="仿宋_GB2312"/>
          <w:kern w:val="0"/>
          <w:sz w:val="32"/>
          <w:szCs w:val="32"/>
        </w:rPr>
        <w:t>；高剂量组，</w:t>
      </w:r>
      <w:r w:rsidRPr="00D85F5D">
        <w:rPr>
          <w:rFonts w:eastAsia="仿宋_GB2312"/>
          <w:kern w:val="0"/>
          <w:sz w:val="32"/>
          <w:szCs w:val="32"/>
        </w:rPr>
        <w:t>38/50</w:t>
      </w:r>
      <w:r w:rsidRPr="00D85F5D">
        <w:rPr>
          <w:rFonts w:eastAsia="仿宋_GB2312"/>
          <w:kern w:val="0"/>
          <w:sz w:val="32"/>
          <w:szCs w:val="32"/>
        </w:rPr>
        <w:t>）。雌雄均可见脾脏纤维化，这是一种可能发展为肉瘤的癌前病变（参考文献</w:t>
      </w:r>
      <w:r w:rsidRPr="00D85F5D">
        <w:rPr>
          <w:rFonts w:eastAsia="仿宋_GB2312"/>
          <w:kern w:val="0"/>
          <w:sz w:val="32"/>
          <w:szCs w:val="32"/>
        </w:rPr>
        <w:t>6</w:t>
      </w:r>
      <w:r w:rsidRPr="00D85F5D">
        <w:rPr>
          <w:rFonts w:eastAsia="仿宋_GB2312" w:hint="eastAsia"/>
          <w:kern w:val="0"/>
          <w:sz w:val="32"/>
          <w:szCs w:val="32"/>
        </w:rPr>
        <w:t>、</w:t>
      </w:r>
      <w:r w:rsidRPr="00D85F5D">
        <w:rPr>
          <w:rFonts w:eastAsia="仿宋_GB2312"/>
          <w:kern w:val="0"/>
          <w:sz w:val="32"/>
          <w:szCs w:val="32"/>
        </w:rPr>
        <w:t>7</w:t>
      </w:r>
      <w:r w:rsidRPr="00D85F5D">
        <w:rPr>
          <w:rFonts w:eastAsia="仿宋_GB2312"/>
          <w:kern w:val="0"/>
          <w:sz w:val="32"/>
          <w:szCs w:val="32"/>
        </w:rPr>
        <w:t>）。在雌性大鼠中，仅在一只中剂量大鼠和一只高剂量大鼠中观察到脾脏肿瘤。雄性和雌性大鼠肾上腺嗜铬细胞瘤发生率的增长可能与对氯苯胺给药有关；恶性嗜铬细胞瘤未增多。在雄性小鼠中，高剂量组的肝脏或脾脏血管肉瘤的发生率比溶剂对照组高（</w:t>
      </w:r>
      <w:r w:rsidRPr="00D85F5D">
        <w:rPr>
          <w:rFonts w:eastAsia="仿宋_GB2312"/>
          <w:kern w:val="0"/>
          <w:sz w:val="32"/>
          <w:szCs w:val="32"/>
        </w:rPr>
        <w:t>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天的发生率为</w:t>
      </w:r>
      <w:r w:rsidRPr="00D85F5D">
        <w:rPr>
          <w:rFonts w:eastAsia="仿宋_GB2312"/>
          <w:kern w:val="0"/>
          <w:sz w:val="32"/>
          <w:szCs w:val="32"/>
        </w:rPr>
        <w:t>4/50</w:t>
      </w:r>
      <w:r w:rsidRPr="00D85F5D">
        <w:rPr>
          <w:rFonts w:eastAsia="仿宋_GB2312"/>
          <w:kern w:val="0"/>
          <w:sz w:val="32"/>
          <w:szCs w:val="32"/>
        </w:rPr>
        <w:t>；</w:t>
      </w:r>
      <w:r w:rsidRPr="00D85F5D">
        <w:rPr>
          <w:rFonts w:eastAsia="仿宋_GB2312"/>
          <w:kern w:val="0"/>
          <w:sz w:val="32"/>
          <w:szCs w:val="32"/>
        </w:rPr>
        <w:t>2.1</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w:t>
      </w:r>
      <w:r w:rsidRPr="00D85F5D">
        <w:rPr>
          <w:rFonts w:eastAsia="仿宋_GB2312"/>
          <w:kern w:val="0"/>
          <w:sz w:val="32"/>
          <w:szCs w:val="32"/>
        </w:rPr>
        <w:t>4/49</w:t>
      </w:r>
      <w:r w:rsidRPr="00D85F5D">
        <w:rPr>
          <w:rFonts w:eastAsia="仿宋_GB2312"/>
          <w:kern w:val="0"/>
          <w:sz w:val="32"/>
          <w:szCs w:val="32"/>
        </w:rPr>
        <w:t>；</w:t>
      </w:r>
      <w:r w:rsidRPr="00D85F5D">
        <w:rPr>
          <w:rFonts w:eastAsia="仿宋_GB2312"/>
          <w:kern w:val="0"/>
          <w:sz w:val="32"/>
          <w:szCs w:val="32"/>
        </w:rPr>
        <w:t>7.1</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天的发生率为</w:t>
      </w:r>
      <w:r w:rsidRPr="00D85F5D">
        <w:rPr>
          <w:rFonts w:eastAsia="仿宋_GB2312"/>
          <w:kern w:val="0"/>
          <w:sz w:val="32"/>
          <w:szCs w:val="32"/>
        </w:rPr>
        <w:t>1/50</w:t>
      </w:r>
      <w:r w:rsidRPr="00D85F5D">
        <w:rPr>
          <w:rFonts w:eastAsia="仿宋_GB2312"/>
          <w:kern w:val="0"/>
          <w:sz w:val="32"/>
          <w:szCs w:val="32"/>
        </w:rPr>
        <w:t>；</w:t>
      </w:r>
      <w:r w:rsidRPr="00D85F5D">
        <w:rPr>
          <w:rFonts w:eastAsia="仿宋_GB2312"/>
          <w:kern w:val="0"/>
          <w:sz w:val="32"/>
          <w:szCs w:val="32"/>
        </w:rPr>
        <w:t>21.4</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天的发生率为</w:t>
      </w:r>
      <w:r w:rsidRPr="00D85F5D">
        <w:rPr>
          <w:rFonts w:eastAsia="仿宋_GB2312"/>
          <w:kern w:val="0"/>
          <w:sz w:val="32"/>
          <w:szCs w:val="32"/>
        </w:rPr>
        <w:t>10/50</w:t>
      </w:r>
      <w:r w:rsidRPr="00D85F5D">
        <w:rPr>
          <w:rFonts w:eastAsia="仿宋_GB2312"/>
          <w:kern w:val="0"/>
          <w:sz w:val="32"/>
          <w:szCs w:val="32"/>
        </w:rPr>
        <w:t>）。在给药的雄性小鼠中，肝细胞腺瘤或肝细胞癌（二者合并）的发生率增加；其中肝细胞癌的发生率为（</w:t>
      </w:r>
      <w:r w:rsidRPr="00D85F5D">
        <w:rPr>
          <w:rFonts w:eastAsia="仿宋_GB2312"/>
          <w:kern w:val="0"/>
          <w:sz w:val="32"/>
          <w:szCs w:val="32"/>
        </w:rPr>
        <w:t>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w:t>
      </w:r>
      <w:r w:rsidRPr="00D85F5D">
        <w:rPr>
          <w:rFonts w:eastAsia="仿宋_GB2312"/>
          <w:kern w:val="0"/>
          <w:sz w:val="32"/>
          <w:szCs w:val="32"/>
        </w:rPr>
        <w:t>3/50</w:t>
      </w:r>
      <w:r w:rsidRPr="00D85F5D">
        <w:rPr>
          <w:rFonts w:eastAsia="仿宋_GB2312"/>
          <w:kern w:val="0"/>
          <w:sz w:val="32"/>
          <w:szCs w:val="32"/>
        </w:rPr>
        <w:t>；</w:t>
      </w:r>
      <w:r w:rsidRPr="00D85F5D">
        <w:rPr>
          <w:rFonts w:eastAsia="仿宋_GB2312"/>
          <w:kern w:val="0"/>
          <w:sz w:val="32"/>
          <w:szCs w:val="32"/>
        </w:rPr>
        <w:t>2.1</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w:t>
      </w:r>
      <w:r w:rsidRPr="00D85F5D">
        <w:rPr>
          <w:rFonts w:eastAsia="仿宋_GB2312"/>
          <w:kern w:val="0"/>
          <w:sz w:val="32"/>
          <w:szCs w:val="32"/>
        </w:rPr>
        <w:t>7/49</w:t>
      </w:r>
      <w:r w:rsidRPr="00D85F5D">
        <w:rPr>
          <w:rFonts w:eastAsia="仿宋_GB2312"/>
          <w:kern w:val="0"/>
          <w:sz w:val="32"/>
          <w:szCs w:val="32"/>
        </w:rPr>
        <w:t>；</w:t>
      </w:r>
      <w:r w:rsidRPr="00D85F5D">
        <w:rPr>
          <w:rFonts w:eastAsia="仿宋_GB2312"/>
          <w:kern w:val="0"/>
          <w:sz w:val="32"/>
          <w:szCs w:val="32"/>
        </w:rPr>
        <w:t>7.1</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w:t>
      </w:r>
      <w:r w:rsidRPr="00D85F5D">
        <w:rPr>
          <w:rFonts w:eastAsia="仿宋_GB2312"/>
          <w:kern w:val="0"/>
          <w:sz w:val="32"/>
          <w:szCs w:val="32"/>
        </w:rPr>
        <w:t>11/50</w:t>
      </w:r>
      <w:r w:rsidRPr="00D85F5D">
        <w:rPr>
          <w:rFonts w:eastAsia="仿宋_GB2312"/>
          <w:kern w:val="0"/>
          <w:sz w:val="32"/>
          <w:szCs w:val="32"/>
        </w:rPr>
        <w:t>；</w:t>
      </w:r>
      <w:r w:rsidRPr="00D85F5D">
        <w:rPr>
          <w:rFonts w:eastAsia="仿宋_GB2312"/>
          <w:kern w:val="0"/>
          <w:sz w:val="32"/>
          <w:szCs w:val="32"/>
        </w:rPr>
        <w:t>21.4</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天的发生率</w:t>
      </w:r>
      <w:r w:rsidRPr="00D85F5D">
        <w:rPr>
          <w:rFonts w:eastAsia="仿宋_GB2312"/>
          <w:kern w:val="0"/>
          <w:sz w:val="32"/>
          <w:szCs w:val="32"/>
        </w:rPr>
        <w:t>17/50</w:t>
      </w:r>
      <w:r w:rsidRPr="00D85F5D">
        <w:rPr>
          <w:rFonts w:eastAsia="仿宋_GB2312"/>
          <w:kern w:val="0"/>
          <w:sz w:val="32"/>
          <w:szCs w:val="32"/>
        </w:rPr>
        <w:t>）。雌性小鼠的致癌性结果为阴性。来自</w:t>
      </w:r>
      <w:r w:rsidRPr="00D85F5D">
        <w:rPr>
          <w:rFonts w:eastAsia="仿宋_GB2312"/>
          <w:kern w:val="0"/>
          <w:sz w:val="32"/>
          <w:szCs w:val="32"/>
        </w:rPr>
        <w:t>NTP</w:t>
      </w:r>
      <w:r w:rsidRPr="00D85F5D">
        <w:rPr>
          <w:rFonts w:eastAsia="仿宋_GB2312"/>
          <w:kern w:val="0"/>
          <w:sz w:val="32"/>
          <w:szCs w:val="32"/>
        </w:rPr>
        <w:t>（参考文献</w:t>
      </w:r>
      <w:r w:rsidRPr="00D85F5D">
        <w:rPr>
          <w:rFonts w:eastAsia="仿宋_GB2312"/>
          <w:kern w:val="0"/>
          <w:sz w:val="32"/>
          <w:szCs w:val="32"/>
        </w:rPr>
        <w:t>6</w:t>
      </w:r>
      <w:r w:rsidRPr="00D85F5D">
        <w:rPr>
          <w:rFonts w:eastAsia="仿宋_GB2312"/>
          <w:kern w:val="0"/>
          <w:sz w:val="32"/>
          <w:szCs w:val="32"/>
        </w:rPr>
        <w:t>）的最终结论是对氯苯胺对雄性大鼠有明确的致癌性证据，对雌性大鼠的致癌性尚不明确，在雄性小鼠有些致癌性证据，在雌</w:t>
      </w:r>
      <w:r w:rsidRPr="00D85F5D">
        <w:rPr>
          <w:rFonts w:eastAsia="仿宋_GB2312"/>
          <w:kern w:val="0"/>
          <w:sz w:val="32"/>
          <w:szCs w:val="32"/>
        </w:rPr>
        <w:lastRenderedPageBreak/>
        <w:t>性小鼠没有致癌性证据。</w:t>
      </w:r>
    </w:p>
    <w:p w14:paraId="434F89C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sz w:val="32"/>
          <w:szCs w:val="32"/>
        </w:rPr>
        <w:t>早期的一项研究将对氯苯胺添加到饲料中对大鼠和小鼠进行给药</w:t>
      </w:r>
      <w:r w:rsidRPr="00D85F5D">
        <w:rPr>
          <w:rFonts w:eastAsia="仿宋_GB2312"/>
          <w:kern w:val="0"/>
          <w:sz w:val="32"/>
          <w:szCs w:val="32"/>
        </w:rPr>
        <w:t>（参考文献</w:t>
      </w:r>
      <w:r w:rsidRPr="00D85F5D">
        <w:rPr>
          <w:rFonts w:eastAsia="仿宋_GB2312"/>
          <w:kern w:val="0"/>
          <w:sz w:val="32"/>
          <w:szCs w:val="32"/>
        </w:rPr>
        <w:t>8</w:t>
      </w:r>
      <w:r w:rsidRPr="00D85F5D">
        <w:rPr>
          <w:rFonts w:eastAsia="仿宋_GB2312"/>
          <w:kern w:val="0"/>
          <w:sz w:val="32"/>
          <w:szCs w:val="32"/>
        </w:rPr>
        <w:t>）。</w:t>
      </w:r>
      <w:r w:rsidRPr="00D85F5D">
        <w:rPr>
          <w:rFonts w:eastAsia="仿宋_GB2312"/>
          <w:sz w:val="32"/>
          <w:szCs w:val="32"/>
        </w:rPr>
        <w:t>在给药组雄性大鼠中发现脾</w:t>
      </w:r>
      <w:r w:rsidRPr="00D85F5D">
        <w:rPr>
          <w:rFonts w:eastAsia="仿宋_GB2312"/>
          <w:kern w:val="0"/>
          <w:sz w:val="32"/>
          <w:szCs w:val="32"/>
        </w:rPr>
        <w:t>脏肿瘤，在小鼠中发现血管性肿瘤。虽然这些肿瘤的发生率强烈建议对氯苯胺具有致癌性，但美国癌症研究所认为，在这些研究条件下，关于对氯苯胺在大鼠或小鼠体内具有致癌性的证据还不充分。由于对氯苯胺在饲料中不稳定，动物接触到的对氯苯胺浓度可能低于目标浓度（参考文献</w:t>
      </w:r>
      <w:r w:rsidRPr="00D85F5D">
        <w:rPr>
          <w:rFonts w:eastAsia="仿宋_GB2312"/>
          <w:kern w:val="0"/>
          <w:sz w:val="32"/>
          <w:szCs w:val="32"/>
        </w:rPr>
        <w:t>3</w:t>
      </w:r>
      <w:r w:rsidRPr="00D85F5D">
        <w:rPr>
          <w:rFonts w:eastAsia="仿宋_GB2312"/>
          <w:kern w:val="0"/>
          <w:sz w:val="32"/>
          <w:szCs w:val="32"/>
        </w:rPr>
        <w:t>）。因此，这项研究被认为是不充分的。</w:t>
      </w:r>
    </w:p>
    <w:p w14:paraId="5D64BFD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28" w:name="_Toc83658900"/>
      <w:bookmarkStart w:id="129" w:name="OLE_LINK27"/>
      <w:r w:rsidRPr="00D85F5D">
        <w:rPr>
          <w:rFonts w:eastAsia="方正小标宋简体"/>
          <w:b/>
          <w:bCs/>
          <w:kern w:val="44"/>
          <w:sz w:val="36"/>
          <w:szCs w:val="32"/>
        </w:rPr>
        <w:t>对氯苯胺和盐酸对氯苯胺</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93"/>
        <w:gridCol w:w="1302"/>
        <w:gridCol w:w="1106"/>
        <w:gridCol w:w="882"/>
        <w:gridCol w:w="1987"/>
        <w:gridCol w:w="1767"/>
        <w:gridCol w:w="1331"/>
      </w:tblGrid>
      <w:tr w:rsidR="00D85F5D" w:rsidRPr="00D85F5D" w14:paraId="5990DF6B" w14:textId="77777777">
        <w:trPr>
          <w:tblHeader/>
        </w:trPr>
        <w:tc>
          <w:tcPr>
            <w:tcW w:w="1093" w:type="dxa"/>
          </w:tcPr>
          <w:p w14:paraId="7D20E901"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302" w:type="dxa"/>
          </w:tcPr>
          <w:p w14:paraId="7297D142" w14:textId="77777777" w:rsidR="00E451E0" w:rsidRPr="00D85F5D" w:rsidRDefault="00E451E0">
            <w:pPr>
              <w:spacing w:line="360" w:lineRule="auto"/>
              <w:rPr>
                <w:rFonts w:eastAsia="仿宋_GB2312"/>
                <w:b/>
                <w:sz w:val="32"/>
                <w:szCs w:val="32"/>
              </w:rPr>
            </w:pPr>
            <w:bookmarkStart w:id="130" w:name="OLE_LINK64"/>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bookmarkEnd w:id="130"/>
          </w:p>
        </w:tc>
        <w:tc>
          <w:tcPr>
            <w:tcW w:w="1106" w:type="dxa"/>
          </w:tcPr>
          <w:p w14:paraId="4543C198"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882" w:type="dxa"/>
          </w:tcPr>
          <w:p w14:paraId="5366BE5B"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987" w:type="dxa"/>
          </w:tcPr>
          <w:p w14:paraId="27A1969B"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7" w:type="dxa"/>
          </w:tcPr>
          <w:p w14:paraId="7D1B8136"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最敏感肿瘤发生部位</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1331" w:type="dxa"/>
          </w:tcPr>
          <w:p w14:paraId="2338EAB5"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35D3835B" w14:textId="77777777">
        <w:tc>
          <w:tcPr>
            <w:tcW w:w="1093" w:type="dxa"/>
            <w:vAlign w:val="center"/>
          </w:tcPr>
          <w:p w14:paraId="25D7F885"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w:t>
            </w:r>
          </w:p>
          <w:p w14:paraId="6965C853" w14:textId="77777777" w:rsidR="00E451E0" w:rsidRPr="00D85F5D" w:rsidRDefault="00E451E0">
            <w:pPr>
              <w:spacing w:line="360" w:lineRule="auto"/>
              <w:rPr>
                <w:rFonts w:eastAsia="仿宋_GB2312"/>
                <w:sz w:val="32"/>
                <w:szCs w:val="32"/>
              </w:rPr>
            </w:pPr>
            <w:r w:rsidRPr="00D85F5D">
              <w:rPr>
                <w:rFonts w:eastAsia="仿宋_GB2312"/>
                <w:sz w:val="32"/>
                <w:szCs w:val="32"/>
              </w:rPr>
              <w:t>盐酸对氯苯胺</w:t>
            </w:r>
          </w:p>
        </w:tc>
        <w:tc>
          <w:tcPr>
            <w:tcW w:w="1302" w:type="dxa"/>
          </w:tcPr>
          <w:p w14:paraId="00C31955"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57AF8B0C"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p>
          <w:p w14:paraId="04763BE8"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p>
          <w:p w14:paraId="46E4EB7A" w14:textId="77777777" w:rsidR="00E451E0" w:rsidRPr="00D85F5D" w:rsidRDefault="00E451E0">
            <w:pPr>
              <w:spacing w:line="360" w:lineRule="auto"/>
              <w:rPr>
                <w:rFonts w:eastAsia="仿宋_GB2312"/>
                <w:sz w:val="32"/>
                <w:szCs w:val="32"/>
              </w:rPr>
            </w:pPr>
            <w:r w:rsidRPr="00D85F5D">
              <w:rPr>
                <w:rFonts w:eastAsia="仿宋_GB2312"/>
                <w:sz w:val="32"/>
                <w:szCs w:val="32"/>
              </w:rPr>
              <w:t>小鼠</w:t>
            </w:r>
          </w:p>
        </w:tc>
        <w:tc>
          <w:tcPr>
            <w:tcW w:w="1106" w:type="dxa"/>
          </w:tcPr>
          <w:p w14:paraId="572A8A00" w14:textId="77777777" w:rsidR="00E451E0" w:rsidRPr="00D85F5D" w:rsidRDefault="00E451E0">
            <w:pPr>
              <w:spacing w:line="360" w:lineRule="auto"/>
              <w:rPr>
                <w:rFonts w:eastAsia="仿宋_GB2312"/>
                <w:sz w:val="32"/>
                <w:szCs w:val="32"/>
              </w:rPr>
            </w:pPr>
            <w:r w:rsidRPr="00D85F5D">
              <w:rPr>
                <w:rFonts w:eastAsia="仿宋_GB2312"/>
                <w:sz w:val="32"/>
                <w:szCs w:val="32"/>
              </w:rPr>
              <w:t>103</w:t>
            </w:r>
            <w:r w:rsidRPr="00D85F5D">
              <w:rPr>
                <w:rFonts w:eastAsia="仿宋_GB2312"/>
                <w:sz w:val="32"/>
                <w:szCs w:val="32"/>
              </w:rPr>
              <w:t>周</w:t>
            </w:r>
          </w:p>
          <w:p w14:paraId="15FD044F"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269B0A2A"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882" w:type="dxa"/>
          </w:tcPr>
          <w:p w14:paraId="24E1C154"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87" w:type="dxa"/>
          </w:tcPr>
          <w:p w14:paraId="03C285B7"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58907AEC"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3</w:t>
            </w:r>
            <w:r w:rsidRPr="00D85F5D">
              <w:rPr>
                <w:rFonts w:eastAsia="仿宋_GB2312"/>
                <w:sz w:val="32"/>
                <w:szCs w:val="32"/>
              </w:rPr>
              <w:t>；</w:t>
            </w:r>
            <w:r w:rsidRPr="00D85F5D">
              <w:rPr>
                <w:rFonts w:eastAsia="仿宋_GB2312"/>
                <w:sz w:val="32"/>
                <w:szCs w:val="32"/>
              </w:rPr>
              <w:t>10</w:t>
            </w:r>
            <w:r w:rsidRPr="00D85F5D">
              <w:rPr>
                <w:rFonts w:eastAsia="仿宋_GB2312"/>
                <w:sz w:val="32"/>
                <w:szCs w:val="32"/>
              </w:rPr>
              <w:t>；</w:t>
            </w:r>
            <w:r w:rsidRPr="00D85F5D">
              <w:rPr>
                <w:rFonts w:eastAsia="仿宋_GB2312"/>
                <w:sz w:val="32"/>
                <w:szCs w:val="32"/>
              </w:rPr>
              <w:t>30 mg/kg</w:t>
            </w:r>
            <w:r w:rsidRPr="00D85F5D">
              <w:rPr>
                <w:rFonts w:eastAsia="仿宋_GB2312"/>
                <w:sz w:val="32"/>
                <w:szCs w:val="32"/>
              </w:rPr>
              <w:t>（</w:t>
            </w:r>
            <w:r w:rsidRPr="00D85F5D">
              <w:rPr>
                <w:rFonts w:eastAsia="仿宋_GB2312"/>
                <w:sz w:val="32"/>
                <w:szCs w:val="32"/>
              </w:rPr>
              <w:t>2.1</w:t>
            </w:r>
            <w:r w:rsidRPr="00D85F5D">
              <w:rPr>
                <w:rFonts w:eastAsia="仿宋_GB2312"/>
                <w:sz w:val="32"/>
                <w:szCs w:val="32"/>
              </w:rPr>
              <w:t>；</w:t>
            </w:r>
            <w:r w:rsidRPr="00D85F5D">
              <w:rPr>
                <w:rFonts w:eastAsia="仿宋_GB2312"/>
                <w:sz w:val="32"/>
                <w:szCs w:val="32"/>
              </w:rPr>
              <w:t>7.1</w:t>
            </w:r>
            <w:r w:rsidRPr="00D85F5D">
              <w:rPr>
                <w:rFonts w:eastAsia="仿宋_GB2312"/>
                <w:sz w:val="32"/>
                <w:szCs w:val="32"/>
              </w:rPr>
              <w:t>；</w:t>
            </w:r>
            <w:r w:rsidRPr="00D85F5D">
              <w:rPr>
                <w:rFonts w:eastAsia="仿宋_GB2312"/>
                <w:sz w:val="32"/>
                <w:szCs w:val="32"/>
              </w:rPr>
              <w:t>21.4 mg/kg/d</w:t>
            </w:r>
            <w:r w:rsidRPr="00D85F5D">
              <w:rPr>
                <w:rFonts w:eastAsia="仿宋_GB2312"/>
                <w:sz w:val="32"/>
                <w:szCs w:val="32"/>
              </w:rPr>
              <w:t>）</w:t>
            </w:r>
          </w:p>
        </w:tc>
        <w:tc>
          <w:tcPr>
            <w:tcW w:w="1767" w:type="dxa"/>
          </w:tcPr>
          <w:p w14:paraId="39C8877A" w14:textId="77777777" w:rsidR="00E451E0" w:rsidRPr="00D85F5D" w:rsidRDefault="00E451E0">
            <w:pPr>
              <w:spacing w:line="360" w:lineRule="auto"/>
              <w:rPr>
                <w:rFonts w:eastAsia="仿宋_GB2312"/>
                <w:sz w:val="32"/>
                <w:szCs w:val="32"/>
              </w:rPr>
            </w:pPr>
            <w:r w:rsidRPr="00D85F5D">
              <w:rPr>
                <w:rFonts w:eastAsia="仿宋_GB2312"/>
                <w:sz w:val="32"/>
                <w:szCs w:val="32"/>
              </w:rPr>
              <w:t>肝细胞腺瘤或癌</w:t>
            </w:r>
          </w:p>
        </w:tc>
        <w:tc>
          <w:tcPr>
            <w:tcW w:w="1331" w:type="dxa"/>
            <w:vAlign w:val="center"/>
          </w:tcPr>
          <w:p w14:paraId="5D0221B2" w14:textId="77777777" w:rsidR="00E451E0" w:rsidRPr="00D85F5D" w:rsidRDefault="00E451E0">
            <w:pPr>
              <w:spacing w:line="360" w:lineRule="auto"/>
              <w:rPr>
                <w:rFonts w:eastAsia="仿宋_GB2312"/>
                <w:sz w:val="32"/>
                <w:szCs w:val="32"/>
              </w:rPr>
            </w:pPr>
            <w:r w:rsidRPr="00D85F5D">
              <w:rPr>
                <w:rFonts w:eastAsia="仿宋_GB2312"/>
                <w:sz w:val="32"/>
                <w:szCs w:val="32"/>
              </w:rPr>
              <w:t>33.8</w:t>
            </w:r>
          </w:p>
        </w:tc>
      </w:tr>
      <w:tr w:rsidR="00D85F5D" w:rsidRPr="00D85F5D" w14:paraId="73C24E97" w14:textId="77777777">
        <w:tc>
          <w:tcPr>
            <w:tcW w:w="1093" w:type="dxa"/>
            <w:vAlign w:val="center"/>
          </w:tcPr>
          <w:p w14:paraId="0E62FDCC"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w:t>
            </w:r>
          </w:p>
          <w:p w14:paraId="06AF3662" w14:textId="77777777" w:rsidR="00E451E0" w:rsidRPr="00D85F5D" w:rsidRDefault="00E451E0">
            <w:pPr>
              <w:spacing w:line="360" w:lineRule="auto"/>
              <w:rPr>
                <w:rFonts w:eastAsia="仿宋_GB2312"/>
                <w:sz w:val="32"/>
                <w:szCs w:val="32"/>
              </w:rPr>
            </w:pPr>
            <w:r w:rsidRPr="00D85F5D">
              <w:rPr>
                <w:rFonts w:eastAsia="仿宋_GB2312"/>
                <w:sz w:val="32"/>
                <w:szCs w:val="32"/>
              </w:rPr>
              <w:t>盐酸对氯苯胺</w:t>
            </w:r>
          </w:p>
        </w:tc>
        <w:tc>
          <w:tcPr>
            <w:tcW w:w="1302" w:type="dxa"/>
          </w:tcPr>
          <w:p w14:paraId="0AC5F4B8"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6749E346"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p w14:paraId="18A0E99F"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p>
          <w:p w14:paraId="702F2F88" w14:textId="77777777" w:rsidR="00E451E0" w:rsidRPr="00D85F5D" w:rsidRDefault="00E451E0">
            <w:pPr>
              <w:spacing w:line="360" w:lineRule="auto"/>
              <w:rPr>
                <w:rFonts w:eastAsia="仿宋_GB2312"/>
                <w:sz w:val="32"/>
                <w:szCs w:val="32"/>
              </w:rPr>
            </w:pPr>
            <w:r w:rsidRPr="00D85F5D">
              <w:rPr>
                <w:rFonts w:eastAsia="仿宋_GB2312"/>
                <w:sz w:val="32"/>
                <w:szCs w:val="32"/>
              </w:rPr>
              <w:t>小鼠</w:t>
            </w:r>
          </w:p>
        </w:tc>
        <w:tc>
          <w:tcPr>
            <w:tcW w:w="1106" w:type="dxa"/>
          </w:tcPr>
          <w:p w14:paraId="5D3F6C24" w14:textId="77777777" w:rsidR="00E451E0" w:rsidRPr="00D85F5D" w:rsidRDefault="00E451E0">
            <w:pPr>
              <w:spacing w:line="360" w:lineRule="auto"/>
              <w:rPr>
                <w:rFonts w:eastAsia="仿宋_GB2312"/>
                <w:sz w:val="32"/>
                <w:szCs w:val="32"/>
              </w:rPr>
            </w:pPr>
            <w:r w:rsidRPr="00D85F5D">
              <w:rPr>
                <w:rFonts w:eastAsia="仿宋_GB2312"/>
                <w:sz w:val="32"/>
                <w:szCs w:val="32"/>
              </w:rPr>
              <w:t>103</w:t>
            </w:r>
            <w:r w:rsidRPr="00D85F5D">
              <w:rPr>
                <w:rFonts w:eastAsia="仿宋_GB2312"/>
                <w:sz w:val="32"/>
                <w:szCs w:val="32"/>
              </w:rPr>
              <w:t>周</w:t>
            </w:r>
          </w:p>
          <w:p w14:paraId="6524851B"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45134974"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882" w:type="dxa"/>
          </w:tcPr>
          <w:p w14:paraId="0FF5CF85"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87" w:type="dxa"/>
          </w:tcPr>
          <w:p w14:paraId="6426D5C4"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40E39FBD"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3</w:t>
            </w:r>
            <w:r w:rsidRPr="00D85F5D">
              <w:rPr>
                <w:rFonts w:eastAsia="仿宋_GB2312"/>
                <w:sz w:val="32"/>
                <w:szCs w:val="32"/>
              </w:rPr>
              <w:t>；</w:t>
            </w:r>
            <w:r w:rsidRPr="00D85F5D">
              <w:rPr>
                <w:rFonts w:eastAsia="仿宋_GB2312"/>
                <w:sz w:val="32"/>
                <w:szCs w:val="32"/>
              </w:rPr>
              <w:t>10</w:t>
            </w:r>
            <w:r w:rsidRPr="00D85F5D">
              <w:rPr>
                <w:rFonts w:eastAsia="仿宋_GB2312"/>
                <w:sz w:val="32"/>
                <w:szCs w:val="32"/>
              </w:rPr>
              <w:t>；</w:t>
            </w:r>
            <w:r w:rsidRPr="00D85F5D">
              <w:rPr>
                <w:rFonts w:eastAsia="仿宋_GB2312"/>
                <w:sz w:val="32"/>
                <w:szCs w:val="32"/>
              </w:rPr>
              <w:t>30 mg/kg</w:t>
            </w:r>
          </w:p>
          <w:p w14:paraId="7773DFD6"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w:t>
            </w:r>
            <w:r w:rsidRPr="00D85F5D">
              <w:rPr>
                <w:rFonts w:eastAsia="仿宋_GB2312"/>
                <w:sz w:val="32"/>
                <w:szCs w:val="32"/>
              </w:rPr>
              <w:t>2.1</w:t>
            </w:r>
            <w:r w:rsidRPr="00D85F5D">
              <w:rPr>
                <w:rFonts w:eastAsia="仿宋_GB2312"/>
                <w:sz w:val="32"/>
                <w:szCs w:val="32"/>
              </w:rPr>
              <w:t>；</w:t>
            </w:r>
            <w:r w:rsidRPr="00D85F5D">
              <w:rPr>
                <w:rFonts w:eastAsia="仿宋_GB2312"/>
                <w:sz w:val="32"/>
                <w:szCs w:val="32"/>
              </w:rPr>
              <w:t>7.1</w:t>
            </w:r>
            <w:r w:rsidRPr="00D85F5D">
              <w:rPr>
                <w:rFonts w:eastAsia="仿宋_GB2312"/>
                <w:sz w:val="32"/>
                <w:szCs w:val="32"/>
              </w:rPr>
              <w:t>；</w:t>
            </w:r>
            <w:r w:rsidRPr="00D85F5D">
              <w:rPr>
                <w:rFonts w:eastAsia="仿宋_GB2312"/>
                <w:sz w:val="32"/>
                <w:szCs w:val="32"/>
              </w:rPr>
              <w:t>21.4 mg/kg/d</w:t>
            </w:r>
            <w:r w:rsidRPr="00D85F5D">
              <w:rPr>
                <w:rFonts w:eastAsia="仿宋_GB2312"/>
                <w:sz w:val="32"/>
                <w:szCs w:val="32"/>
              </w:rPr>
              <w:t>）</w:t>
            </w:r>
          </w:p>
        </w:tc>
        <w:tc>
          <w:tcPr>
            <w:tcW w:w="1767" w:type="dxa"/>
          </w:tcPr>
          <w:p w14:paraId="335F0E34"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p>
        </w:tc>
        <w:tc>
          <w:tcPr>
            <w:tcW w:w="1331" w:type="dxa"/>
            <w:vAlign w:val="center"/>
          </w:tcPr>
          <w:p w14:paraId="60B0A54C"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r w:rsidR="00D85F5D" w:rsidRPr="00D85F5D" w14:paraId="61222990" w14:textId="77777777">
        <w:tc>
          <w:tcPr>
            <w:tcW w:w="1093" w:type="dxa"/>
            <w:vAlign w:val="center"/>
          </w:tcPr>
          <w:p w14:paraId="004DEBF9"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6</w:t>
            </w:r>
          </w:p>
          <w:p w14:paraId="48625F56" w14:textId="77777777" w:rsidR="00E451E0" w:rsidRPr="00D85F5D" w:rsidRDefault="00E451E0">
            <w:pPr>
              <w:spacing w:line="360" w:lineRule="auto"/>
              <w:rPr>
                <w:rFonts w:eastAsia="仿宋_GB2312"/>
                <w:sz w:val="32"/>
                <w:szCs w:val="32"/>
              </w:rPr>
            </w:pPr>
            <w:r w:rsidRPr="00D85F5D">
              <w:rPr>
                <w:rFonts w:eastAsia="仿宋_GB2312"/>
                <w:sz w:val="32"/>
                <w:szCs w:val="32"/>
              </w:rPr>
              <w:t>盐酸对氯苯胺</w:t>
            </w:r>
          </w:p>
        </w:tc>
        <w:tc>
          <w:tcPr>
            <w:tcW w:w="1302" w:type="dxa"/>
          </w:tcPr>
          <w:p w14:paraId="00F042B6"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1C3BE12A"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p>
          <w:p w14:paraId="4039BFB5" w14:textId="77777777" w:rsidR="00E451E0" w:rsidRPr="00D85F5D" w:rsidRDefault="00E451E0">
            <w:pPr>
              <w:spacing w:line="360" w:lineRule="auto"/>
              <w:rPr>
                <w:rFonts w:eastAsia="仿宋_GB2312"/>
                <w:sz w:val="32"/>
                <w:szCs w:val="32"/>
              </w:rPr>
            </w:pPr>
            <w:r w:rsidRPr="00D85F5D">
              <w:rPr>
                <w:rFonts w:eastAsia="仿宋_GB2312"/>
                <w:sz w:val="32"/>
                <w:szCs w:val="32"/>
              </w:rPr>
              <w:t>Fischer</w:t>
            </w:r>
          </w:p>
          <w:p w14:paraId="027C519F" w14:textId="77777777" w:rsidR="00E451E0" w:rsidRPr="00D85F5D" w:rsidRDefault="00E451E0">
            <w:pPr>
              <w:spacing w:line="360" w:lineRule="auto"/>
              <w:rPr>
                <w:rFonts w:eastAsia="仿宋_GB2312"/>
                <w:sz w:val="32"/>
                <w:szCs w:val="32"/>
              </w:rPr>
            </w:pPr>
            <w:r w:rsidRPr="00D85F5D">
              <w:rPr>
                <w:rFonts w:eastAsia="仿宋_GB2312"/>
                <w:sz w:val="32"/>
                <w:szCs w:val="32"/>
              </w:rPr>
              <w:t>344</w:t>
            </w:r>
            <w:r w:rsidRPr="00D85F5D">
              <w:rPr>
                <w:rFonts w:eastAsia="仿宋_GB2312"/>
                <w:sz w:val="32"/>
                <w:szCs w:val="32"/>
              </w:rPr>
              <w:t>大鼠</w:t>
            </w:r>
          </w:p>
        </w:tc>
        <w:tc>
          <w:tcPr>
            <w:tcW w:w="1106" w:type="dxa"/>
          </w:tcPr>
          <w:p w14:paraId="7653E7DF" w14:textId="77777777" w:rsidR="00E451E0" w:rsidRPr="00D85F5D" w:rsidRDefault="00E451E0">
            <w:pPr>
              <w:spacing w:line="360" w:lineRule="auto"/>
              <w:rPr>
                <w:rFonts w:eastAsia="仿宋_GB2312"/>
                <w:sz w:val="32"/>
                <w:szCs w:val="32"/>
              </w:rPr>
            </w:pPr>
            <w:r w:rsidRPr="00D85F5D">
              <w:rPr>
                <w:rFonts w:eastAsia="仿宋_GB2312"/>
                <w:sz w:val="32"/>
                <w:szCs w:val="32"/>
              </w:rPr>
              <w:t>103</w:t>
            </w:r>
            <w:r w:rsidRPr="00D85F5D">
              <w:rPr>
                <w:rFonts w:eastAsia="仿宋_GB2312"/>
                <w:sz w:val="32"/>
                <w:szCs w:val="32"/>
              </w:rPr>
              <w:t>周</w:t>
            </w:r>
          </w:p>
          <w:p w14:paraId="0BF34F2D"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103130D1"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882" w:type="dxa"/>
          </w:tcPr>
          <w:p w14:paraId="4A2A6FA2"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87" w:type="dxa"/>
          </w:tcPr>
          <w:p w14:paraId="59096C0C"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5982EC2A"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w:t>
            </w:r>
            <w:r w:rsidRPr="00D85F5D">
              <w:rPr>
                <w:rFonts w:eastAsia="仿宋_GB2312"/>
                <w:sz w:val="32"/>
                <w:szCs w:val="32"/>
              </w:rPr>
              <w:t>；</w:t>
            </w:r>
            <w:r w:rsidRPr="00D85F5D">
              <w:rPr>
                <w:rFonts w:eastAsia="仿宋_GB2312"/>
                <w:sz w:val="32"/>
                <w:szCs w:val="32"/>
              </w:rPr>
              <w:t>6</w:t>
            </w:r>
            <w:r w:rsidRPr="00D85F5D">
              <w:rPr>
                <w:rFonts w:eastAsia="仿宋_GB2312"/>
                <w:sz w:val="32"/>
                <w:szCs w:val="32"/>
              </w:rPr>
              <w:t>；</w:t>
            </w:r>
            <w:r w:rsidRPr="00D85F5D">
              <w:rPr>
                <w:rFonts w:eastAsia="仿宋_GB2312"/>
                <w:sz w:val="32"/>
                <w:szCs w:val="32"/>
              </w:rPr>
              <w:t>18 mg/kg</w:t>
            </w:r>
            <w:r w:rsidRPr="00D85F5D">
              <w:rPr>
                <w:rFonts w:eastAsia="仿宋_GB2312"/>
                <w:sz w:val="32"/>
                <w:szCs w:val="32"/>
              </w:rPr>
              <w:t>（</w:t>
            </w:r>
            <w:r w:rsidRPr="00D85F5D">
              <w:rPr>
                <w:rFonts w:eastAsia="仿宋_GB2312"/>
                <w:sz w:val="32"/>
                <w:szCs w:val="32"/>
              </w:rPr>
              <w:t>1.4</w:t>
            </w:r>
            <w:r w:rsidRPr="00D85F5D">
              <w:rPr>
                <w:rFonts w:eastAsia="仿宋_GB2312"/>
                <w:sz w:val="32"/>
                <w:szCs w:val="32"/>
              </w:rPr>
              <w:t>；</w:t>
            </w:r>
            <w:r w:rsidRPr="00D85F5D">
              <w:rPr>
                <w:rFonts w:eastAsia="仿宋_GB2312"/>
                <w:sz w:val="32"/>
                <w:szCs w:val="32"/>
              </w:rPr>
              <w:t>4.2</w:t>
            </w:r>
            <w:r w:rsidRPr="00D85F5D">
              <w:rPr>
                <w:rFonts w:eastAsia="仿宋_GB2312"/>
                <w:sz w:val="32"/>
                <w:szCs w:val="32"/>
              </w:rPr>
              <w:t>；</w:t>
            </w:r>
            <w:r w:rsidRPr="00D85F5D">
              <w:rPr>
                <w:rFonts w:eastAsia="仿宋_GB2312"/>
                <w:sz w:val="32"/>
                <w:szCs w:val="32"/>
              </w:rPr>
              <w:t>12.6 mg/kg/d</w:t>
            </w:r>
            <w:r w:rsidRPr="00D85F5D">
              <w:rPr>
                <w:rFonts w:eastAsia="仿宋_GB2312"/>
                <w:sz w:val="32"/>
                <w:szCs w:val="32"/>
              </w:rPr>
              <w:t>）</w:t>
            </w:r>
          </w:p>
        </w:tc>
        <w:tc>
          <w:tcPr>
            <w:tcW w:w="1767" w:type="dxa"/>
          </w:tcPr>
          <w:p w14:paraId="0EAADF01" w14:textId="77777777" w:rsidR="00E451E0" w:rsidRPr="00D85F5D" w:rsidRDefault="00E451E0">
            <w:pPr>
              <w:spacing w:line="360" w:lineRule="auto"/>
              <w:rPr>
                <w:rFonts w:eastAsia="仿宋_GB2312"/>
                <w:sz w:val="32"/>
                <w:szCs w:val="32"/>
              </w:rPr>
            </w:pPr>
            <w:r w:rsidRPr="00D85F5D">
              <w:rPr>
                <w:rFonts w:eastAsia="仿宋_GB2312"/>
                <w:sz w:val="32"/>
                <w:szCs w:val="32"/>
              </w:rPr>
              <w:t>脾脏纤维肉瘤，血管肉瘤，骨肉瘤</w:t>
            </w:r>
          </w:p>
        </w:tc>
        <w:tc>
          <w:tcPr>
            <w:tcW w:w="1331" w:type="dxa"/>
            <w:vAlign w:val="center"/>
          </w:tcPr>
          <w:p w14:paraId="4C39D160" w14:textId="77777777" w:rsidR="00E451E0" w:rsidRPr="00D85F5D" w:rsidRDefault="00E451E0">
            <w:pPr>
              <w:spacing w:line="360" w:lineRule="auto"/>
              <w:rPr>
                <w:rFonts w:eastAsia="仿宋_GB2312"/>
                <w:sz w:val="32"/>
                <w:szCs w:val="32"/>
              </w:rPr>
            </w:pPr>
            <w:r w:rsidRPr="00D85F5D">
              <w:rPr>
                <w:rFonts w:eastAsia="仿宋_GB2312"/>
                <w:sz w:val="32"/>
                <w:szCs w:val="32"/>
              </w:rPr>
              <w:t>7.62</w:t>
            </w:r>
          </w:p>
        </w:tc>
      </w:tr>
      <w:tr w:rsidR="00D85F5D" w:rsidRPr="00D85F5D" w14:paraId="1D702145" w14:textId="77777777">
        <w:tc>
          <w:tcPr>
            <w:tcW w:w="1093" w:type="dxa"/>
            <w:vAlign w:val="center"/>
          </w:tcPr>
          <w:p w14:paraId="76A16368"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w:t>
            </w:r>
          </w:p>
          <w:p w14:paraId="286F94C7" w14:textId="77777777" w:rsidR="00E451E0" w:rsidRPr="00D85F5D" w:rsidRDefault="00E451E0">
            <w:pPr>
              <w:spacing w:line="360" w:lineRule="auto"/>
              <w:rPr>
                <w:rFonts w:eastAsia="仿宋_GB2312"/>
                <w:sz w:val="32"/>
                <w:szCs w:val="32"/>
              </w:rPr>
            </w:pPr>
            <w:r w:rsidRPr="00D85F5D">
              <w:rPr>
                <w:rFonts w:eastAsia="仿宋_GB2312"/>
                <w:sz w:val="32"/>
                <w:szCs w:val="32"/>
              </w:rPr>
              <w:t>盐酸对氯苯胺</w:t>
            </w:r>
          </w:p>
        </w:tc>
        <w:tc>
          <w:tcPr>
            <w:tcW w:w="1302" w:type="dxa"/>
          </w:tcPr>
          <w:p w14:paraId="5BAB63D8"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59222F3B"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p w14:paraId="0F7ADB81" w14:textId="77777777" w:rsidR="00E451E0" w:rsidRPr="00D85F5D" w:rsidRDefault="00E451E0">
            <w:pPr>
              <w:spacing w:line="360" w:lineRule="auto"/>
              <w:rPr>
                <w:rFonts w:eastAsia="仿宋_GB2312"/>
                <w:sz w:val="32"/>
                <w:szCs w:val="32"/>
              </w:rPr>
            </w:pPr>
            <w:r w:rsidRPr="00D85F5D">
              <w:rPr>
                <w:rFonts w:eastAsia="仿宋_GB2312"/>
                <w:sz w:val="32"/>
                <w:szCs w:val="32"/>
              </w:rPr>
              <w:t>Fischer</w:t>
            </w:r>
          </w:p>
          <w:p w14:paraId="77439B02" w14:textId="77777777" w:rsidR="00E451E0" w:rsidRPr="00D85F5D" w:rsidRDefault="00E451E0">
            <w:pPr>
              <w:spacing w:line="360" w:lineRule="auto"/>
              <w:rPr>
                <w:rFonts w:eastAsia="仿宋_GB2312"/>
                <w:sz w:val="32"/>
                <w:szCs w:val="32"/>
              </w:rPr>
            </w:pPr>
            <w:r w:rsidRPr="00D85F5D">
              <w:rPr>
                <w:rFonts w:eastAsia="仿宋_GB2312"/>
                <w:sz w:val="32"/>
                <w:szCs w:val="32"/>
              </w:rPr>
              <w:t>344</w:t>
            </w:r>
            <w:r w:rsidRPr="00D85F5D">
              <w:rPr>
                <w:rFonts w:eastAsia="仿宋_GB2312"/>
                <w:sz w:val="32"/>
                <w:szCs w:val="32"/>
              </w:rPr>
              <w:t>大鼠</w:t>
            </w:r>
          </w:p>
        </w:tc>
        <w:tc>
          <w:tcPr>
            <w:tcW w:w="1106" w:type="dxa"/>
          </w:tcPr>
          <w:p w14:paraId="779E8FF0" w14:textId="77777777" w:rsidR="00E451E0" w:rsidRPr="00D85F5D" w:rsidRDefault="00E451E0">
            <w:pPr>
              <w:spacing w:line="360" w:lineRule="auto"/>
              <w:rPr>
                <w:rFonts w:eastAsia="仿宋_GB2312"/>
                <w:sz w:val="32"/>
                <w:szCs w:val="32"/>
              </w:rPr>
            </w:pPr>
            <w:r w:rsidRPr="00D85F5D">
              <w:rPr>
                <w:rFonts w:eastAsia="仿宋_GB2312"/>
                <w:sz w:val="32"/>
                <w:szCs w:val="32"/>
              </w:rPr>
              <w:t>103</w:t>
            </w:r>
            <w:r w:rsidRPr="00D85F5D">
              <w:rPr>
                <w:rFonts w:eastAsia="仿宋_GB2312"/>
                <w:sz w:val="32"/>
                <w:szCs w:val="32"/>
              </w:rPr>
              <w:t>周</w:t>
            </w:r>
          </w:p>
          <w:p w14:paraId="1904DFE7"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6B0E622E"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882" w:type="dxa"/>
          </w:tcPr>
          <w:p w14:paraId="21D96092"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87" w:type="dxa"/>
          </w:tcPr>
          <w:p w14:paraId="2B5A7D35"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49822E9F"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w:t>
            </w:r>
            <w:r w:rsidRPr="00D85F5D">
              <w:rPr>
                <w:rFonts w:eastAsia="仿宋_GB2312"/>
                <w:sz w:val="32"/>
                <w:szCs w:val="32"/>
              </w:rPr>
              <w:t>；</w:t>
            </w:r>
            <w:r w:rsidRPr="00D85F5D">
              <w:rPr>
                <w:rFonts w:eastAsia="仿宋_GB2312"/>
                <w:sz w:val="32"/>
                <w:szCs w:val="32"/>
              </w:rPr>
              <w:t>6</w:t>
            </w:r>
            <w:r w:rsidRPr="00D85F5D">
              <w:rPr>
                <w:rFonts w:eastAsia="仿宋_GB2312"/>
                <w:sz w:val="32"/>
                <w:szCs w:val="32"/>
              </w:rPr>
              <w:t>；</w:t>
            </w:r>
            <w:r w:rsidRPr="00D85F5D">
              <w:rPr>
                <w:rFonts w:eastAsia="仿宋_GB2312"/>
                <w:sz w:val="32"/>
                <w:szCs w:val="32"/>
              </w:rPr>
              <w:t>18 mg/kg</w:t>
            </w:r>
            <w:r w:rsidRPr="00D85F5D">
              <w:rPr>
                <w:rFonts w:eastAsia="仿宋_GB2312"/>
                <w:sz w:val="32"/>
                <w:szCs w:val="32"/>
              </w:rPr>
              <w:t>（</w:t>
            </w:r>
            <w:r w:rsidRPr="00D85F5D">
              <w:rPr>
                <w:rFonts w:eastAsia="仿宋_GB2312"/>
                <w:sz w:val="32"/>
                <w:szCs w:val="32"/>
              </w:rPr>
              <w:t>1.4</w:t>
            </w:r>
            <w:r w:rsidRPr="00D85F5D">
              <w:rPr>
                <w:rFonts w:eastAsia="仿宋_GB2312"/>
                <w:sz w:val="32"/>
                <w:szCs w:val="32"/>
              </w:rPr>
              <w:t>；</w:t>
            </w:r>
            <w:r w:rsidRPr="00D85F5D">
              <w:rPr>
                <w:rFonts w:eastAsia="仿宋_GB2312"/>
                <w:sz w:val="32"/>
                <w:szCs w:val="32"/>
              </w:rPr>
              <w:t>4.2</w:t>
            </w:r>
            <w:r w:rsidRPr="00D85F5D">
              <w:rPr>
                <w:rFonts w:eastAsia="仿宋_GB2312"/>
                <w:sz w:val="32"/>
                <w:szCs w:val="32"/>
              </w:rPr>
              <w:t>；</w:t>
            </w:r>
            <w:r w:rsidRPr="00D85F5D">
              <w:rPr>
                <w:rFonts w:eastAsia="仿宋_GB2312"/>
                <w:sz w:val="32"/>
                <w:szCs w:val="32"/>
              </w:rPr>
              <w:t>12.6 mg/kg/d</w:t>
            </w:r>
            <w:r w:rsidRPr="00D85F5D">
              <w:rPr>
                <w:rFonts w:eastAsia="仿宋_GB2312"/>
                <w:sz w:val="32"/>
                <w:szCs w:val="32"/>
              </w:rPr>
              <w:t>）</w:t>
            </w:r>
          </w:p>
        </w:tc>
        <w:tc>
          <w:tcPr>
            <w:tcW w:w="1767" w:type="dxa"/>
          </w:tcPr>
          <w:p w14:paraId="224377D5" w14:textId="77777777" w:rsidR="00E451E0" w:rsidRPr="00D85F5D" w:rsidRDefault="00E451E0">
            <w:pPr>
              <w:spacing w:line="360" w:lineRule="auto"/>
              <w:rPr>
                <w:rFonts w:eastAsia="仿宋_GB2312"/>
                <w:sz w:val="32"/>
                <w:szCs w:val="32"/>
              </w:rPr>
            </w:pPr>
            <w:r w:rsidRPr="00D85F5D">
              <w:rPr>
                <w:rFonts w:eastAsia="仿宋_GB2312"/>
                <w:sz w:val="32"/>
                <w:szCs w:val="32"/>
              </w:rPr>
              <w:t>无明显增加；不确定</w:t>
            </w:r>
          </w:p>
        </w:tc>
        <w:tc>
          <w:tcPr>
            <w:tcW w:w="1331" w:type="dxa"/>
            <w:vAlign w:val="center"/>
          </w:tcPr>
          <w:p w14:paraId="1158F9B4"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r w:rsidR="00D85F5D" w:rsidRPr="00D85F5D" w14:paraId="66D1692B" w14:textId="77777777">
        <w:tc>
          <w:tcPr>
            <w:tcW w:w="1093" w:type="dxa"/>
            <w:vAlign w:val="center"/>
          </w:tcPr>
          <w:p w14:paraId="71B9145A"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8</w:t>
            </w:r>
          </w:p>
        </w:tc>
        <w:tc>
          <w:tcPr>
            <w:tcW w:w="1302" w:type="dxa"/>
          </w:tcPr>
          <w:p w14:paraId="644EBB0D"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3B6AD364"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p>
          <w:p w14:paraId="0C3C6BDD" w14:textId="77777777" w:rsidR="00E451E0" w:rsidRPr="00D85F5D" w:rsidRDefault="00E451E0">
            <w:pPr>
              <w:spacing w:line="360" w:lineRule="auto"/>
              <w:rPr>
                <w:rFonts w:eastAsia="仿宋_GB2312"/>
                <w:sz w:val="32"/>
                <w:szCs w:val="32"/>
              </w:rPr>
            </w:pPr>
            <w:r w:rsidRPr="00D85F5D">
              <w:rPr>
                <w:rFonts w:eastAsia="仿宋_GB2312"/>
                <w:sz w:val="32"/>
                <w:szCs w:val="32"/>
              </w:rPr>
              <w:t>Fischer</w:t>
            </w:r>
          </w:p>
          <w:p w14:paraId="0502AA2C" w14:textId="77777777" w:rsidR="00E451E0" w:rsidRPr="00D85F5D" w:rsidRDefault="00E451E0">
            <w:pPr>
              <w:spacing w:line="360" w:lineRule="auto"/>
              <w:rPr>
                <w:rFonts w:eastAsia="仿宋_GB2312"/>
                <w:sz w:val="32"/>
                <w:szCs w:val="32"/>
              </w:rPr>
            </w:pPr>
            <w:r w:rsidRPr="00D85F5D">
              <w:rPr>
                <w:rFonts w:eastAsia="仿宋_GB2312"/>
                <w:sz w:val="32"/>
                <w:szCs w:val="32"/>
              </w:rPr>
              <w:t>344</w:t>
            </w:r>
            <w:r w:rsidRPr="00D85F5D">
              <w:rPr>
                <w:rFonts w:eastAsia="仿宋_GB2312"/>
                <w:sz w:val="32"/>
                <w:szCs w:val="32"/>
              </w:rPr>
              <w:t>大鼠</w:t>
            </w:r>
          </w:p>
        </w:tc>
        <w:tc>
          <w:tcPr>
            <w:tcW w:w="1106" w:type="dxa"/>
          </w:tcPr>
          <w:p w14:paraId="524705E4" w14:textId="77777777" w:rsidR="00E451E0" w:rsidRPr="00D85F5D" w:rsidRDefault="00E451E0">
            <w:pPr>
              <w:spacing w:line="360" w:lineRule="auto"/>
              <w:rPr>
                <w:rFonts w:eastAsia="仿宋_GB2312"/>
                <w:sz w:val="32"/>
                <w:szCs w:val="32"/>
              </w:rPr>
            </w:pPr>
            <w:r w:rsidRPr="00D85F5D">
              <w:rPr>
                <w:rFonts w:eastAsia="仿宋_GB2312"/>
                <w:sz w:val="32"/>
                <w:szCs w:val="32"/>
              </w:rPr>
              <w:t>78</w:t>
            </w:r>
            <w:r w:rsidRPr="00D85F5D">
              <w:rPr>
                <w:rFonts w:eastAsia="仿宋_GB2312"/>
                <w:sz w:val="32"/>
                <w:szCs w:val="32"/>
              </w:rPr>
              <w:t>周（研究时长：</w:t>
            </w:r>
            <w:r w:rsidRPr="00D85F5D">
              <w:rPr>
                <w:rFonts w:eastAsia="仿宋_GB2312"/>
                <w:sz w:val="32"/>
                <w:szCs w:val="32"/>
              </w:rPr>
              <w:t>102</w:t>
            </w:r>
            <w:r w:rsidRPr="00D85F5D">
              <w:rPr>
                <w:rFonts w:eastAsia="仿宋_GB2312"/>
                <w:sz w:val="32"/>
                <w:szCs w:val="32"/>
              </w:rPr>
              <w:t>周）喂饲法</w:t>
            </w:r>
          </w:p>
        </w:tc>
        <w:tc>
          <w:tcPr>
            <w:tcW w:w="882" w:type="dxa"/>
          </w:tcPr>
          <w:p w14:paraId="09B9E69B"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w:t>
            </w:r>
          </w:p>
        </w:tc>
        <w:tc>
          <w:tcPr>
            <w:tcW w:w="1987" w:type="dxa"/>
          </w:tcPr>
          <w:p w14:paraId="3BD07591"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473B0A6D"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250</w:t>
            </w:r>
            <w:r w:rsidRPr="00D85F5D">
              <w:rPr>
                <w:rFonts w:eastAsia="仿宋_GB2312"/>
                <w:sz w:val="32"/>
                <w:szCs w:val="32"/>
              </w:rPr>
              <w:t>；</w:t>
            </w:r>
            <w:r w:rsidRPr="00D85F5D">
              <w:rPr>
                <w:rFonts w:eastAsia="仿宋_GB2312"/>
                <w:sz w:val="32"/>
                <w:szCs w:val="32"/>
              </w:rPr>
              <w:t>500 ppm</w:t>
            </w:r>
            <w:r w:rsidRPr="00D85F5D">
              <w:rPr>
                <w:rFonts w:eastAsia="仿宋_GB2312"/>
                <w:sz w:val="32"/>
                <w:szCs w:val="32"/>
              </w:rPr>
              <w:t>（</w:t>
            </w:r>
            <w:r w:rsidRPr="00D85F5D">
              <w:rPr>
                <w:rFonts w:eastAsia="仿宋_GB2312"/>
                <w:sz w:val="32"/>
                <w:szCs w:val="32"/>
              </w:rPr>
              <w:t>7.7</w:t>
            </w:r>
            <w:r w:rsidRPr="00D85F5D">
              <w:rPr>
                <w:rFonts w:eastAsia="仿宋_GB2312"/>
                <w:sz w:val="32"/>
                <w:szCs w:val="32"/>
              </w:rPr>
              <w:t>；</w:t>
            </w:r>
            <w:r w:rsidRPr="00D85F5D">
              <w:rPr>
                <w:rFonts w:eastAsia="仿宋_GB2312"/>
                <w:sz w:val="32"/>
                <w:szCs w:val="32"/>
              </w:rPr>
              <w:t>15.2</w:t>
            </w:r>
            <w:r w:rsidRPr="00D85F5D">
              <w:rPr>
                <w:rFonts w:eastAsia="仿宋_GB2312" w:hint="cs"/>
                <w:sz w:val="32"/>
                <w:szCs w:val="32"/>
                <w:cs/>
              </w:rPr>
              <w:t> </w:t>
            </w:r>
            <w:r w:rsidRPr="00D85F5D">
              <w:rPr>
                <w:rFonts w:eastAsia="仿宋_GB2312"/>
                <w:sz w:val="32"/>
                <w:szCs w:val="32"/>
              </w:rPr>
              <w:t>mg/kg/d</w:t>
            </w:r>
            <w:r w:rsidRPr="00D85F5D">
              <w:rPr>
                <w:rFonts w:eastAsia="仿宋_GB2312"/>
                <w:sz w:val="32"/>
                <w:szCs w:val="32"/>
              </w:rPr>
              <w:t>）</w:t>
            </w:r>
          </w:p>
        </w:tc>
        <w:tc>
          <w:tcPr>
            <w:tcW w:w="1767" w:type="dxa"/>
          </w:tcPr>
          <w:p w14:paraId="3F0BCDC4" w14:textId="77777777" w:rsidR="00E451E0" w:rsidRPr="00D85F5D" w:rsidRDefault="00E451E0">
            <w:pPr>
              <w:spacing w:line="360" w:lineRule="auto"/>
              <w:rPr>
                <w:rFonts w:eastAsia="仿宋_GB2312"/>
                <w:sz w:val="32"/>
                <w:szCs w:val="32"/>
              </w:rPr>
            </w:pPr>
            <w:r w:rsidRPr="00D85F5D">
              <w:rPr>
                <w:rFonts w:eastAsia="仿宋_GB2312"/>
                <w:sz w:val="32"/>
                <w:szCs w:val="32"/>
              </w:rPr>
              <w:t>间充质肿瘤（纤维瘤，纤维肉瘤，血管肉瘤，骨肉瘤，未另说明的恶性肉瘤）脾脏或脾被膜</w:t>
            </w:r>
          </w:p>
        </w:tc>
        <w:tc>
          <w:tcPr>
            <w:tcW w:w="1331" w:type="dxa"/>
            <w:vAlign w:val="center"/>
          </w:tcPr>
          <w:p w14:paraId="42E1ADB2" w14:textId="77777777" w:rsidR="00E451E0" w:rsidRPr="00D85F5D" w:rsidRDefault="00E451E0">
            <w:pPr>
              <w:spacing w:line="360" w:lineRule="auto"/>
              <w:rPr>
                <w:rFonts w:eastAsia="仿宋_GB2312"/>
                <w:sz w:val="32"/>
                <w:szCs w:val="32"/>
              </w:rPr>
            </w:pPr>
            <w:r w:rsidRPr="00D85F5D">
              <w:rPr>
                <w:rFonts w:eastAsia="仿宋_GB2312"/>
                <w:sz w:val="32"/>
                <w:szCs w:val="32"/>
              </w:rPr>
              <w:t>72</w:t>
            </w:r>
          </w:p>
        </w:tc>
      </w:tr>
      <w:bookmarkEnd w:id="129"/>
      <w:tr w:rsidR="00D85F5D" w:rsidRPr="00D85F5D" w14:paraId="69F19568" w14:textId="77777777">
        <w:tc>
          <w:tcPr>
            <w:tcW w:w="1093" w:type="dxa"/>
            <w:vAlign w:val="center"/>
          </w:tcPr>
          <w:p w14:paraId="0ABC78DB"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8</w:t>
            </w:r>
          </w:p>
        </w:tc>
        <w:tc>
          <w:tcPr>
            <w:tcW w:w="1302" w:type="dxa"/>
          </w:tcPr>
          <w:p w14:paraId="7B75220D"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57A84B47"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p w14:paraId="6E5CB4B0" w14:textId="77777777" w:rsidR="00E451E0" w:rsidRPr="00D85F5D" w:rsidRDefault="00E451E0">
            <w:pPr>
              <w:spacing w:line="360" w:lineRule="auto"/>
              <w:rPr>
                <w:rFonts w:eastAsia="仿宋_GB2312"/>
                <w:sz w:val="32"/>
                <w:szCs w:val="32"/>
              </w:rPr>
            </w:pPr>
            <w:r w:rsidRPr="00D85F5D">
              <w:rPr>
                <w:rFonts w:eastAsia="仿宋_GB2312"/>
                <w:sz w:val="32"/>
                <w:szCs w:val="32"/>
              </w:rPr>
              <w:t>Fischer</w:t>
            </w:r>
          </w:p>
          <w:p w14:paraId="758CB23B" w14:textId="77777777" w:rsidR="00E451E0" w:rsidRPr="00D85F5D" w:rsidRDefault="00E451E0">
            <w:pPr>
              <w:spacing w:line="360" w:lineRule="auto"/>
              <w:rPr>
                <w:rFonts w:eastAsia="仿宋_GB2312"/>
                <w:sz w:val="32"/>
                <w:szCs w:val="32"/>
              </w:rPr>
            </w:pPr>
            <w:r w:rsidRPr="00D85F5D">
              <w:rPr>
                <w:rFonts w:eastAsia="仿宋_GB2312"/>
                <w:sz w:val="32"/>
                <w:szCs w:val="32"/>
              </w:rPr>
              <w:t>344</w:t>
            </w:r>
            <w:r w:rsidRPr="00D85F5D">
              <w:rPr>
                <w:rFonts w:eastAsia="仿宋_GB2312"/>
                <w:sz w:val="32"/>
                <w:szCs w:val="32"/>
              </w:rPr>
              <w:t>大鼠</w:t>
            </w:r>
          </w:p>
        </w:tc>
        <w:tc>
          <w:tcPr>
            <w:tcW w:w="1106" w:type="dxa"/>
          </w:tcPr>
          <w:p w14:paraId="319E69A9" w14:textId="77777777" w:rsidR="00E451E0" w:rsidRPr="00D85F5D" w:rsidRDefault="00E451E0">
            <w:pPr>
              <w:spacing w:line="360" w:lineRule="auto"/>
              <w:rPr>
                <w:rFonts w:eastAsia="仿宋_GB2312"/>
                <w:sz w:val="32"/>
                <w:szCs w:val="32"/>
              </w:rPr>
            </w:pPr>
            <w:r w:rsidRPr="00D85F5D">
              <w:rPr>
                <w:rFonts w:eastAsia="仿宋_GB2312"/>
                <w:sz w:val="32"/>
                <w:szCs w:val="32"/>
              </w:rPr>
              <w:t>78</w:t>
            </w:r>
            <w:r w:rsidRPr="00D85F5D">
              <w:rPr>
                <w:rFonts w:eastAsia="仿宋_GB2312"/>
                <w:sz w:val="32"/>
                <w:szCs w:val="32"/>
              </w:rPr>
              <w:t>周（研究时长：</w:t>
            </w:r>
            <w:r w:rsidRPr="00D85F5D">
              <w:rPr>
                <w:rFonts w:eastAsia="仿宋_GB2312"/>
                <w:sz w:val="32"/>
                <w:szCs w:val="32"/>
              </w:rPr>
              <w:t>102</w:t>
            </w:r>
            <w:r w:rsidRPr="00D85F5D">
              <w:rPr>
                <w:rFonts w:eastAsia="仿宋_GB2312"/>
                <w:sz w:val="32"/>
                <w:szCs w:val="32"/>
              </w:rPr>
              <w:lastRenderedPageBreak/>
              <w:t>周）</w:t>
            </w:r>
          </w:p>
          <w:p w14:paraId="25484559" w14:textId="77777777" w:rsidR="00E451E0" w:rsidRPr="00D85F5D" w:rsidRDefault="00E451E0">
            <w:pPr>
              <w:spacing w:line="360" w:lineRule="auto"/>
              <w:rPr>
                <w:rFonts w:eastAsia="仿宋_GB2312"/>
                <w:sz w:val="32"/>
                <w:szCs w:val="32"/>
              </w:rPr>
            </w:pPr>
            <w:r w:rsidRPr="00D85F5D">
              <w:rPr>
                <w:rFonts w:eastAsia="仿宋_GB2312"/>
                <w:sz w:val="32"/>
                <w:szCs w:val="32"/>
              </w:rPr>
              <w:t>喂饲法</w:t>
            </w:r>
          </w:p>
        </w:tc>
        <w:tc>
          <w:tcPr>
            <w:tcW w:w="882" w:type="dxa"/>
          </w:tcPr>
          <w:p w14:paraId="60992FB6"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20</w:t>
            </w:r>
            <w:r w:rsidRPr="00D85F5D">
              <w:rPr>
                <w:rFonts w:eastAsia="仿宋_GB2312"/>
                <w:sz w:val="32"/>
                <w:szCs w:val="32"/>
              </w:rPr>
              <w:t>只</w:t>
            </w:r>
          </w:p>
        </w:tc>
        <w:tc>
          <w:tcPr>
            <w:tcW w:w="1987" w:type="dxa"/>
          </w:tcPr>
          <w:p w14:paraId="6FC844C9"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7103D3E5"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250</w:t>
            </w:r>
            <w:r w:rsidRPr="00D85F5D">
              <w:rPr>
                <w:rFonts w:eastAsia="仿宋_GB2312"/>
                <w:sz w:val="32"/>
                <w:szCs w:val="32"/>
              </w:rPr>
              <w:t>；</w:t>
            </w:r>
            <w:r w:rsidRPr="00D85F5D">
              <w:rPr>
                <w:rFonts w:eastAsia="仿宋_GB2312"/>
                <w:sz w:val="32"/>
                <w:szCs w:val="32"/>
              </w:rPr>
              <w:t>500</w:t>
            </w:r>
            <w:r w:rsidRPr="00D85F5D">
              <w:rPr>
                <w:rFonts w:eastAsia="仿宋_GB2312" w:hint="eastAsia"/>
                <w:sz w:val="32"/>
                <w:szCs w:val="32"/>
              </w:rPr>
              <w:t xml:space="preserve"> </w:t>
            </w:r>
            <w:r w:rsidRPr="00D85F5D">
              <w:rPr>
                <w:rFonts w:eastAsia="仿宋_GB2312"/>
                <w:sz w:val="32"/>
                <w:szCs w:val="32"/>
              </w:rPr>
              <w:t>ppm</w:t>
            </w:r>
            <w:r w:rsidRPr="00D85F5D">
              <w:rPr>
                <w:rFonts w:eastAsia="仿宋_GB2312"/>
                <w:sz w:val="32"/>
                <w:szCs w:val="32"/>
              </w:rPr>
              <w:t>（</w:t>
            </w:r>
            <w:r w:rsidRPr="00D85F5D">
              <w:rPr>
                <w:rFonts w:eastAsia="仿宋_GB2312"/>
                <w:sz w:val="32"/>
                <w:szCs w:val="32"/>
              </w:rPr>
              <w:t>9.6</w:t>
            </w:r>
            <w:r w:rsidRPr="00D85F5D">
              <w:rPr>
                <w:rFonts w:eastAsia="仿宋_GB2312"/>
                <w:sz w:val="32"/>
                <w:szCs w:val="32"/>
              </w:rPr>
              <w:t>；</w:t>
            </w:r>
            <w:r w:rsidRPr="00D85F5D">
              <w:rPr>
                <w:rFonts w:eastAsia="仿宋_GB2312"/>
                <w:sz w:val="32"/>
                <w:szCs w:val="32"/>
              </w:rPr>
              <w:t>19 mg/kg/d</w:t>
            </w:r>
            <w:r w:rsidRPr="00D85F5D">
              <w:rPr>
                <w:rFonts w:eastAsia="仿宋_GB2312"/>
                <w:sz w:val="32"/>
                <w:szCs w:val="32"/>
              </w:rPr>
              <w:t>）</w:t>
            </w:r>
          </w:p>
        </w:tc>
        <w:tc>
          <w:tcPr>
            <w:tcW w:w="1767" w:type="dxa"/>
          </w:tcPr>
          <w:p w14:paraId="3AE4E237"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p>
        </w:tc>
        <w:tc>
          <w:tcPr>
            <w:tcW w:w="1331" w:type="dxa"/>
            <w:vAlign w:val="center"/>
          </w:tcPr>
          <w:p w14:paraId="79C732B7"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r w:rsidR="00D85F5D" w:rsidRPr="00D85F5D" w14:paraId="1F074634" w14:textId="77777777">
        <w:tc>
          <w:tcPr>
            <w:tcW w:w="1093" w:type="dxa"/>
            <w:vAlign w:val="center"/>
          </w:tcPr>
          <w:p w14:paraId="73FDAB97"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8</w:t>
            </w:r>
          </w:p>
        </w:tc>
        <w:tc>
          <w:tcPr>
            <w:tcW w:w="1302" w:type="dxa"/>
          </w:tcPr>
          <w:p w14:paraId="65ACC6E0"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30566581"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p>
          <w:p w14:paraId="7D80CF70"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p>
          <w:p w14:paraId="51A30A20" w14:textId="77777777" w:rsidR="00E451E0" w:rsidRPr="00D85F5D" w:rsidRDefault="00E451E0">
            <w:pPr>
              <w:spacing w:line="360" w:lineRule="auto"/>
              <w:rPr>
                <w:rFonts w:eastAsia="仿宋_GB2312"/>
                <w:sz w:val="32"/>
                <w:szCs w:val="32"/>
              </w:rPr>
            </w:pPr>
            <w:r w:rsidRPr="00D85F5D">
              <w:rPr>
                <w:rFonts w:eastAsia="仿宋_GB2312"/>
                <w:sz w:val="32"/>
                <w:szCs w:val="32"/>
              </w:rPr>
              <w:t>小鼠</w:t>
            </w:r>
          </w:p>
        </w:tc>
        <w:tc>
          <w:tcPr>
            <w:tcW w:w="1106" w:type="dxa"/>
          </w:tcPr>
          <w:p w14:paraId="76C85300" w14:textId="77777777" w:rsidR="00E451E0" w:rsidRPr="00D85F5D" w:rsidRDefault="00E451E0">
            <w:pPr>
              <w:spacing w:line="360" w:lineRule="auto"/>
              <w:rPr>
                <w:rFonts w:eastAsia="仿宋_GB2312"/>
                <w:sz w:val="32"/>
                <w:szCs w:val="32"/>
              </w:rPr>
            </w:pPr>
            <w:r w:rsidRPr="00D85F5D">
              <w:rPr>
                <w:rFonts w:eastAsia="仿宋_GB2312"/>
                <w:sz w:val="32"/>
                <w:szCs w:val="32"/>
              </w:rPr>
              <w:t>78</w:t>
            </w:r>
            <w:r w:rsidRPr="00D85F5D">
              <w:rPr>
                <w:rFonts w:eastAsia="仿宋_GB2312"/>
                <w:sz w:val="32"/>
                <w:szCs w:val="32"/>
              </w:rPr>
              <w:t>周（研究时长：</w:t>
            </w:r>
            <w:r w:rsidRPr="00D85F5D">
              <w:rPr>
                <w:rFonts w:eastAsia="仿宋_GB2312"/>
                <w:sz w:val="32"/>
                <w:szCs w:val="32"/>
              </w:rPr>
              <w:t>91</w:t>
            </w:r>
            <w:r w:rsidRPr="00D85F5D">
              <w:rPr>
                <w:rFonts w:eastAsia="仿宋_GB2312"/>
                <w:sz w:val="32"/>
                <w:szCs w:val="32"/>
              </w:rPr>
              <w:t>周）</w:t>
            </w:r>
          </w:p>
          <w:p w14:paraId="7E251DFC" w14:textId="77777777" w:rsidR="00E451E0" w:rsidRPr="00D85F5D" w:rsidRDefault="00E451E0">
            <w:pPr>
              <w:spacing w:line="360" w:lineRule="auto"/>
              <w:rPr>
                <w:rFonts w:eastAsia="仿宋_GB2312"/>
                <w:sz w:val="32"/>
                <w:szCs w:val="32"/>
              </w:rPr>
            </w:pPr>
            <w:r w:rsidRPr="00D85F5D">
              <w:rPr>
                <w:rFonts w:eastAsia="仿宋_GB2312"/>
                <w:sz w:val="32"/>
                <w:szCs w:val="32"/>
              </w:rPr>
              <w:t>喂饲法</w:t>
            </w:r>
          </w:p>
        </w:tc>
        <w:tc>
          <w:tcPr>
            <w:tcW w:w="882" w:type="dxa"/>
          </w:tcPr>
          <w:p w14:paraId="70FC3778"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w:t>
            </w:r>
          </w:p>
        </w:tc>
        <w:tc>
          <w:tcPr>
            <w:tcW w:w="1987" w:type="dxa"/>
          </w:tcPr>
          <w:p w14:paraId="16E8D83A"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7DBBF69E"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2500</w:t>
            </w:r>
            <w:r w:rsidRPr="00D85F5D">
              <w:rPr>
                <w:rFonts w:eastAsia="仿宋_GB2312"/>
                <w:sz w:val="32"/>
                <w:szCs w:val="32"/>
              </w:rPr>
              <w:t>；</w:t>
            </w:r>
            <w:r w:rsidRPr="00D85F5D">
              <w:rPr>
                <w:rFonts w:eastAsia="仿宋_GB2312"/>
                <w:sz w:val="32"/>
                <w:szCs w:val="32"/>
              </w:rPr>
              <w:t>5000 ppm</w:t>
            </w:r>
            <w:r w:rsidRPr="00D85F5D">
              <w:rPr>
                <w:rFonts w:eastAsia="仿宋_GB2312"/>
                <w:sz w:val="32"/>
                <w:szCs w:val="32"/>
              </w:rPr>
              <w:t>（</w:t>
            </w:r>
            <w:r w:rsidRPr="00D85F5D">
              <w:rPr>
                <w:rFonts w:eastAsia="仿宋_GB2312"/>
                <w:sz w:val="32"/>
                <w:szCs w:val="32"/>
              </w:rPr>
              <w:t>257</w:t>
            </w:r>
            <w:r w:rsidRPr="00D85F5D">
              <w:rPr>
                <w:rFonts w:eastAsia="仿宋_GB2312"/>
                <w:sz w:val="32"/>
                <w:szCs w:val="32"/>
              </w:rPr>
              <w:t>；</w:t>
            </w:r>
            <w:r w:rsidRPr="00D85F5D">
              <w:rPr>
                <w:rFonts w:eastAsia="仿宋_GB2312"/>
                <w:sz w:val="32"/>
                <w:szCs w:val="32"/>
              </w:rPr>
              <w:t>275 mg/kg/d</w:t>
            </w:r>
            <w:r w:rsidRPr="00D85F5D">
              <w:rPr>
                <w:rFonts w:eastAsia="仿宋_GB2312"/>
                <w:sz w:val="32"/>
                <w:szCs w:val="32"/>
              </w:rPr>
              <w:t>）</w:t>
            </w:r>
          </w:p>
        </w:tc>
        <w:tc>
          <w:tcPr>
            <w:tcW w:w="1767" w:type="dxa"/>
          </w:tcPr>
          <w:p w14:paraId="2EF10B87" w14:textId="77777777" w:rsidR="00E451E0" w:rsidRPr="00D85F5D" w:rsidRDefault="00E451E0">
            <w:pPr>
              <w:spacing w:line="360" w:lineRule="auto"/>
              <w:rPr>
                <w:rFonts w:eastAsia="仿宋_GB2312"/>
                <w:sz w:val="32"/>
                <w:szCs w:val="32"/>
              </w:rPr>
            </w:pPr>
            <w:r w:rsidRPr="00D85F5D">
              <w:rPr>
                <w:rFonts w:eastAsia="仿宋_GB2312"/>
                <w:sz w:val="32"/>
                <w:szCs w:val="32"/>
              </w:rPr>
              <w:t>血管瘤（皮下组织，脾，肝，肾）。</w:t>
            </w:r>
          </w:p>
          <w:p w14:paraId="705404E5" w14:textId="77777777" w:rsidR="00E451E0" w:rsidRPr="00D85F5D" w:rsidRDefault="00E451E0">
            <w:pPr>
              <w:spacing w:line="360" w:lineRule="auto"/>
              <w:rPr>
                <w:rFonts w:eastAsia="仿宋_GB2312"/>
                <w:sz w:val="32"/>
                <w:szCs w:val="32"/>
              </w:rPr>
            </w:pPr>
            <w:r w:rsidRPr="00D85F5D">
              <w:rPr>
                <w:rFonts w:eastAsia="仿宋_GB2312"/>
                <w:sz w:val="32"/>
                <w:szCs w:val="32"/>
              </w:rPr>
              <w:t>所有血管瘤的发生率均增加</w:t>
            </w:r>
          </w:p>
        </w:tc>
        <w:tc>
          <w:tcPr>
            <w:tcW w:w="1331" w:type="dxa"/>
            <w:vAlign w:val="center"/>
          </w:tcPr>
          <w:p w14:paraId="624CB0A3" w14:textId="77777777" w:rsidR="00E451E0" w:rsidRPr="00D85F5D" w:rsidRDefault="00E451E0">
            <w:pPr>
              <w:spacing w:line="360" w:lineRule="auto"/>
              <w:rPr>
                <w:rFonts w:eastAsia="仿宋_GB2312"/>
                <w:sz w:val="32"/>
                <w:szCs w:val="32"/>
              </w:rPr>
            </w:pPr>
            <w:r w:rsidRPr="00D85F5D">
              <w:rPr>
                <w:rFonts w:eastAsia="仿宋_GB2312"/>
                <w:sz w:val="32"/>
                <w:szCs w:val="32"/>
              </w:rPr>
              <w:t>非显著</w:t>
            </w:r>
          </w:p>
          <w:p w14:paraId="33214956" w14:textId="77777777" w:rsidR="00E451E0" w:rsidRPr="00D85F5D" w:rsidRDefault="00E451E0">
            <w:pPr>
              <w:spacing w:line="360" w:lineRule="auto"/>
              <w:rPr>
                <w:rFonts w:eastAsia="仿宋_GB2312"/>
                <w:sz w:val="32"/>
                <w:szCs w:val="32"/>
              </w:rPr>
            </w:pPr>
            <w:r w:rsidRPr="00D85F5D">
              <w:rPr>
                <w:rFonts w:eastAsia="仿宋_GB2312"/>
                <w:sz w:val="32"/>
                <w:szCs w:val="32"/>
              </w:rPr>
              <w:t>（</w:t>
            </w:r>
            <w:r w:rsidRPr="00D85F5D">
              <w:rPr>
                <w:rFonts w:eastAsia="仿宋_GB2312"/>
                <w:sz w:val="32"/>
                <w:szCs w:val="32"/>
              </w:rPr>
              <w:t>CPDB</w:t>
            </w:r>
            <w:r w:rsidRPr="00D85F5D">
              <w:rPr>
                <w:rFonts w:eastAsia="仿宋_GB2312"/>
                <w:sz w:val="32"/>
                <w:szCs w:val="32"/>
              </w:rPr>
              <w:t>）</w:t>
            </w:r>
          </w:p>
        </w:tc>
      </w:tr>
      <w:tr w:rsidR="00D85F5D" w:rsidRPr="00D85F5D" w14:paraId="305DC619" w14:textId="77777777">
        <w:tc>
          <w:tcPr>
            <w:tcW w:w="1093" w:type="dxa"/>
            <w:vAlign w:val="center"/>
          </w:tcPr>
          <w:p w14:paraId="751D0A2F"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8</w:t>
            </w:r>
          </w:p>
        </w:tc>
        <w:tc>
          <w:tcPr>
            <w:tcW w:w="1302" w:type="dxa"/>
          </w:tcPr>
          <w:p w14:paraId="761CB058"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45A6292A"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p w14:paraId="1285FA37"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p>
          <w:p w14:paraId="38DCCE2C" w14:textId="77777777" w:rsidR="00E451E0" w:rsidRPr="00D85F5D" w:rsidRDefault="00E451E0">
            <w:pPr>
              <w:spacing w:line="360" w:lineRule="auto"/>
              <w:rPr>
                <w:rFonts w:eastAsia="仿宋_GB2312"/>
                <w:sz w:val="32"/>
                <w:szCs w:val="32"/>
              </w:rPr>
            </w:pPr>
            <w:r w:rsidRPr="00D85F5D">
              <w:rPr>
                <w:rFonts w:eastAsia="仿宋_GB2312"/>
                <w:sz w:val="32"/>
                <w:szCs w:val="32"/>
              </w:rPr>
              <w:t>小鼠</w:t>
            </w:r>
          </w:p>
        </w:tc>
        <w:tc>
          <w:tcPr>
            <w:tcW w:w="1106" w:type="dxa"/>
          </w:tcPr>
          <w:p w14:paraId="09DE3EB0" w14:textId="77777777" w:rsidR="00E451E0" w:rsidRPr="00D85F5D" w:rsidRDefault="00E451E0">
            <w:pPr>
              <w:spacing w:line="360" w:lineRule="auto"/>
              <w:rPr>
                <w:rFonts w:eastAsia="仿宋_GB2312"/>
                <w:sz w:val="32"/>
                <w:szCs w:val="32"/>
              </w:rPr>
            </w:pPr>
            <w:r w:rsidRPr="00D85F5D">
              <w:rPr>
                <w:rFonts w:eastAsia="仿宋_GB2312"/>
                <w:sz w:val="32"/>
                <w:szCs w:val="32"/>
              </w:rPr>
              <w:t>78</w:t>
            </w:r>
            <w:r w:rsidRPr="00D85F5D">
              <w:rPr>
                <w:rFonts w:eastAsia="仿宋_GB2312"/>
                <w:sz w:val="32"/>
                <w:szCs w:val="32"/>
              </w:rPr>
              <w:t>周（研究时长：</w:t>
            </w:r>
            <w:r w:rsidRPr="00D85F5D">
              <w:rPr>
                <w:rFonts w:eastAsia="仿宋_GB2312"/>
                <w:sz w:val="32"/>
                <w:szCs w:val="32"/>
              </w:rPr>
              <w:t>102</w:t>
            </w:r>
            <w:r w:rsidRPr="00D85F5D">
              <w:rPr>
                <w:rFonts w:eastAsia="仿宋_GB2312"/>
                <w:sz w:val="32"/>
                <w:szCs w:val="32"/>
              </w:rPr>
              <w:t>周）</w:t>
            </w:r>
          </w:p>
          <w:p w14:paraId="2E178B1A" w14:textId="77777777" w:rsidR="00E451E0" w:rsidRPr="00D85F5D" w:rsidRDefault="00E451E0">
            <w:pPr>
              <w:spacing w:line="360" w:lineRule="auto"/>
              <w:rPr>
                <w:rFonts w:eastAsia="仿宋_GB2312"/>
                <w:sz w:val="32"/>
                <w:szCs w:val="32"/>
              </w:rPr>
            </w:pPr>
            <w:r w:rsidRPr="00D85F5D">
              <w:rPr>
                <w:rFonts w:eastAsia="仿宋_GB2312"/>
                <w:sz w:val="32"/>
                <w:szCs w:val="32"/>
              </w:rPr>
              <w:t>喂饲法</w:t>
            </w:r>
          </w:p>
        </w:tc>
        <w:tc>
          <w:tcPr>
            <w:tcW w:w="882" w:type="dxa"/>
          </w:tcPr>
          <w:p w14:paraId="584041E1" w14:textId="77777777" w:rsidR="00E451E0" w:rsidRPr="00D85F5D" w:rsidRDefault="00E451E0">
            <w:pPr>
              <w:spacing w:line="360" w:lineRule="auto"/>
              <w:rPr>
                <w:rFonts w:eastAsia="仿宋_GB2312"/>
                <w:sz w:val="32"/>
                <w:szCs w:val="32"/>
              </w:rPr>
            </w:pPr>
            <w:r w:rsidRPr="00D85F5D">
              <w:rPr>
                <w:rFonts w:eastAsia="仿宋_GB2312"/>
                <w:sz w:val="32"/>
                <w:szCs w:val="32"/>
              </w:rPr>
              <w:t>20</w:t>
            </w:r>
            <w:r w:rsidRPr="00D85F5D">
              <w:rPr>
                <w:rFonts w:eastAsia="仿宋_GB2312"/>
                <w:sz w:val="32"/>
                <w:szCs w:val="32"/>
              </w:rPr>
              <w:t>只</w:t>
            </w:r>
          </w:p>
        </w:tc>
        <w:tc>
          <w:tcPr>
            <w:tcW w:w="1987" w:type="dxa"/>
          </w:tcPr>
          <w:p w14:paraId="342C41FC"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20EC33F2"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2500</w:t>
            </w:r>
            <w:r w:rsidRPr="00D85F5D">
              <w:rPr>
                <w:rFonts w:eastAsia="仿宋_GB2312"/>
                <w:sz w:val="32"/>
                <w:szCs w:val="32"/>
              </w:rPr>
              <w:t>；</w:t>
            </w:r>
            <w:r w:rsidRPr="00D85F5D">
              <w:rPr>
                <w:rFonts w:eastAsia="仿宋_GB2312"/>
                <w:sz w:val="32"/>
                <w:szCs w:val="32"/>
              </w:rPr>
              <w:t>5000 ppm</w:t>
            </w:r>
            <w:r w:rsidRPr="00D85F5D">
              <w:rPr>
                <w:rFonts w:eastAsia="仿宋_GB2312"/>
                <w:sz w:val="32"/>
                <w:szCs w:val="32"/>
              </w:rPr>
              <w:t>（</w:t>
            </w:r>
            <w:r w:rsidRPr="00D85F5D">
              <w:rPr>
                <w:rFonts w:eastAsia="仿宋_GB2312"/>
                <w:sz w:val="32"/>
                <w:szCs w:val="32"/>
              </w:rPr>
              <w:t>278</w:t>
            </w:r>
            <w:r w:rsidRPr="00D85F5D">
              <w:rPr>
                <w:rFonts w:eastAsia="仿宋_GB2312"/>
                <w:sz w:val="32"/>
                <w:szCs w:val="32"/>
              </w:rPr>
              <w:t>；</w:t>
            </w:r>
            <w:r w:rsidRPr="00D85F5D">
              <w:rPr>
                <w:rFonts w:eastAsia="仿宋_GB2312"/>
                <w:sz w:val="32"/>
                <w:szCs w:val="32"/>
              </w:rPr>
              <w:t>558 mg/kg/d</w:t>
            </w:r>
            <w:r w:rsidRPr="00D85F5D">
              <w:rPr>
                <w:rFonts w:eastAsia="仿宋_GB2312"/>
                <w:sz w:val="32"/>
                <w:szCs w:val="32"/>
              </w:rPr>
              <w:t>）</w:t>
            </w:r>
          </w:p>
        </w:tc>
        <w:tc>
          <w:tcPr>
            <w:tcW w:w="1767" w:type="dxa"/>
          </w:tcPr>
          <w:p w14:paraId="209184C3" w14:textId="77777777" w:rsidR="00E451E0" w:rsidRPr="00D85F5D" w:rsidRDefault="00E451E0">
            <w:pPr>
              <w:spacing w:line="360" w:lineRule="auto"/>
              <w:rPr>
                <w:rFonts w:eastAsia="仿宋_GB2312"/>
                <w:sz w:val="32"/>
                <w:szCs w:val="32"/>
              </w:rPr>
            </w:pPr>
            <w:r w:rsidRPr="00D85F5D">
              <w:rPr>
                <w:rFonts w:eastAsia="仿宋_GB2312"/>
                <w:sz w:val="32"/>
                <w:szCs w:val="32"/>
              </w:rPr>
              <w:t>血管肉瘤（肝脏和脾脏）。合并的血管肿瘤发病率增加</w:t>
            </w:r>
          </w:p>
        </w:tc>
        <w:tc>
          <w:tcPr>
            <w:tcW w:w="1331" w:type="dxa"/>
            <w:vAlign w:val="center"/>
          </w:tcPr>
          <w:p w14:paraId="099EE903" w14:textId="77777777" w:rsidR="00E451E0" w:rsidRPr="00D85F5D" w:rsidRDefault="00E451E0">
            <w:pPr>
              <w:spacing w:line="360" w:lineRule="auto"/>
              <w:rPr>
                <w:rFonts w:eastAsia="仿宋_GB2312"/>
                <w:sz w:val="32"/>
                <w:szCs w:val="32"/>
              </w:rPr>
            </w:pPr>
            <w:r w:rsidRPr="00D85F5D">
              <w:rPr>
                <w:rFonts w:eastAsia="仿宋_GB2312"/>
                <w:sz w:val="32"/>
                <w:szCs w:val="32"/>
              </w:rPr>
              <w:t>1480</w:t>
            </w:r>
          </w:p>
        </w:tc>
      </w:tr>
    </w:tbl>
    <w:p w14:paraId="188574C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sz w:val="32"/>
          <w:szCs w:val="32"/>
        </w:rPr>
        <w:t>所列研究均在</w:t>
      </w:r>
      <w:r w:rsidRPr="00D85F5D">
        <w:rPr>
          <w:rFonts w:eastAsia="仿宋_GB2312"/>
          <w:sz w:val="32"/>
          <w:szCs w:val="32"/>
        </w:rPr>
        <w:t>CPDB</w:t>
      </w:r>
      <w:r w:rsidRPr="00D85F5D">
        <w:rPr>
          <w:rFonts w:eastAsia="仿宋_GB2312"/>
          <w:sz w:val="32"/>
          <w:szCs w:val="32"/>
        </w:rPr>
        <w:t>中（参考文献</w:t>
      </w:r>
      <w:r w:rsidRPr="00D85F5D">
        <w:rPr>
          <w:rFonts w:eastAsia="仿宋_GB2312"/>
          <w:sz w:val="32"/>
          <w:szCs w:val="32"/>
        </w:rPr>
        <w:t>9</w:t>
      </w:r>
      <w:r w:rsidRPr="00D85F5D">
        <w:rPr>
          <w:rFonts w:eastAsia="仿宋_GB2312"/>
          <w:sz w:val="32"/>
          <w:szCs w:val="32"/>
        </w:rPr>
        <w:t>）</w:t>
      </w:r>
    </w:p>
    <w:p w14:paraId="52DE3CB4" w14:textId="77777777" w:rsidR="00E451E0" w:rsidRPr="00D85F5D" w:rsidRDefault="00E451E0">
      <w:pPr>
        <w:autoSpaceDE w:val="0"/>
        <w:autoSpaceDN w:val="0"/>
        <w:adjustRightInd w:val="0"/>
        <w:spacing w:line="360" w:lineRule="auto"/>
        <w:rPr>
          <w:rFonts w:eastAsia="仿宋_GB2312"/>
          <w:kern w:val="0"/>
          <w:sz w:val="32"/>
          <w:szCs w:val="32"/>
        </w:rPr>
      </w:pPr>
      <w:bookmarkStart w:id="131" w:name="OLE_LINK31"/>
      <w:r w:rsidRPr="00D85F5D">
        <w:rPr>
          <w:rFonts w:eastAsia="仿宋_GB2312"/>
          <w:sz w:val="32"/>
          <w:szCs w:val="32"/>
        </w:rPr>
        <w:t>*</w:t>
      </w:r>
      <w:r w:rsidRPr="00D85F5D">
        <w:rPr>
          <w:rFonts w:eastAsia="仿宋_GB2312"/>
          <w:sz w:val="32"/>
          <w:szCs w:val="32"/>
        </w:rPr>
        <w:t>选择用于可接受摄入量计算的致癌性研究。</w:t>
      </w:r>
    </w:p>
    <w:p w14:paraId="32CB9EA2" w14:textId="77777777" w:rsidR="00E451E0" w:rsidRPr="00D85F5D" w:rsidRDefault="00E451E0">
      <w:pPr>
        <w:spacing w:line="360" w:lineRule="auto"/>
        <w:rPr>
          <w:rFonts w:eastAsia="仿宋_GB2312"/>
          <w:sz w:val="32"/>
          <w:szCs w:val="32"/>
        </w:rPr>
      </w:pPr>
      <w:r w:rsidRPr="00D85F5D">
        <w:rPr>
          <w:rFonts w:eastAsia="仿宋_GB2312"/>
          <w:kern w:val="0"/>
          <w:sz w:val="32"/>
          <w:szCs w:val="32"/>
        </w:rPr>
        <w:t xml:space="preserve">NA = </w:t>
      </w:r>
      <w:r w:rsidRPr="00D85F5D">
        <w:rPr>
          <w:rFonts w:eastAsia="仿宋_GB2312"/>
          <w:kern w:val="0"/>
          <w:sz w:val="32"/>
          <w:szCs w:val="32"/>
        </w:rPr>
        <w:t>不适用</w:t>
      </w:r>
    </w:p>
    <w:p w14:paraId="48916D2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32" w:name="_Toc83658901"/>
      <w:bookmarkStart w:id="133" w:name="OLE_LINK35"/>
      <w:bookmarkEnd w:id="131"/>
      <w:r w:rsidRPr="00D85F5D">
        <w:rPr>
          <w:rFonts w:eastAsia="方正小标宋简体"/>
          <w:b/>
          <w:bCs/>
          <w:kern w:val="44"/>
          <w:sz w:val="36"/>
          <w:szCs w:val="32"/>
        </w:rPr>
        <w:t>致癌性的作用方式</w:t>
      </w:r>
      <w:bookmarkEnd w:id="132"/>
    </w:p>
    <w:p w14:paraId="0E14D213"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bookmarkStart w:id="134" w:name="OLE_LINK36"/>
      <w:bookmarkEnd w:id="133"/>
      <w:r w:rsidRPr="00D85F5D">
        <w:rPr>
          <w:rFonts w:eastAsia="仿宋_GB2312"/>
          <w:iCs/>
          <w:kern w:val="0"/>
          <w:sz w:val="32"/>
          <w:szCs w:val="32"/>
        </w:rPr>
        <w:t>对氯苯胺可在雄性大鼠中诱发肿瘤，如脾纤维肉瘤和骨肉瘤，</w:t>
      </w:r>
      <w:r w:rsidRPr="00D85F5D">
        <w:rPr>
          <w:rFonts w:eastAsia="仿宋_GB2312"/>
          <w:iCs/>
          <w:kern w:val="0"/>
          <w:sz w:val="32"/>
          <w:szCs w:val="32"/>
        </w:rPr>
        <w:lastRenderedPageBreak/>
        <w:t>这是苯胺及其相关化学物质的典型特征。反复接触对氯苯胺会导致紫绀和高铁血红蛋白血症，随后影响血液、肝脏、脾脏和肾脏，表现为血液参数的改变、脾肿大以及肝脏、脾脏和肾脏中度至重度的含铁血黄素沉着症，部分伴随有髓外造血（参考文献</w:t>
      </w:r>
      <w:r w:rsidRPr="00D85F5D">
        <w:rPr>
          <w:rFonts w:eastAsia="仿宋_GB2312"/>
          <w:iCs/>
          <w:kern w:val="0"/>
          <w:sz w:val="32"/>
          <w:szCs w:val="32"/>
        </w:rPr>
        <w:t>6</w:t>
      </w:r>
      <w:r w:rsidRPr="00D85F5D">
        <w:rPr>
          <w:rFonts w:eastAsia="仿宋_GB2312"/>
          <w:iCs/>
          <w:kern w:val="0"/>
          <w:sz w:val="32"/>
          <w:szCs w:val="32"/>
        </w:rPr>
        <w:t>、</w:t>
      </w:r>
      <w:r w:rsidRPr="00D85F5D">
        <w:rPr>
          <w:rFonts w:eastAsia="仿宋_GB2312"/>
          <w:iCs/>
          <w:kern w:val="0"/>
          <w:sz w:val="32"/>
          <w:szCs w:val="32"/>
        </w:rPr>
        <w:t>8</w:t>
      </w:r>
      <w:r w:rsidRPr="00D85F5D">
        <w:rPr>
          <w:rFonts w:eastAsia="仿宋_GB2312"/>
          <w:iCs/>
          <w:kern w:val="0"/>
          <w:sz w:val="32"/>
          <w:szCs w:val="32"/>
        </w:rPr>
        <w:t>）。这些效应继发于化合物诱导的溶血过度，与再生性贫血相一致（参考文献</w:t>
      </w:r>
      <w:r w:rsidRPr="00D85F5D">
        <w:rPr>
          <w:rFonts w:eastAsia="仿宋_GB2312"/>
          <w:iCs/>
          <w:kern w:val="0"/>
          <w:sz w:val="32"/>
          <w:szCs w:val="32"/>
        </w:rPr>
        <w:t>3</w:t>
      </w:r>
      <w:r w:rsidRPr="00D85F5D">
        <w:rPr>
          <w:rFonts w:eastAsia="仿宋_GB2312"/>
          <w:iCs/>
          <w:kern w:val="0"/>
          <w:sz w:val="32"/>
          <w:szCs w:val="32"/>
        </w:rPr>
        <w:t>）。这一证据支持肿瘤形成的间接机制，肿瘤形成是继发于高铁血红蛋白血症、脾纤维化和增生（参考文献</w:t>
      </w:r>
      <w:r w:rsidRPr="00D85F5D">
        <w:rPr>
          <w:rFonts w:eastAsia="仿宋_GB2312"/>
          <w:iCs/>
          <w:kern w:val="0"/>
          <w:sz w:val="32"/>
          <w:szCs w:val="32"/>
        </w:rPr>
        <w:t>10</w:t>
      </w:r>
      <w:r w:rsidRPr="00D85F5D">
        <w:rPr>
          <w:rFonts w:eastAsia="仿宋_GB2312"/>
          <w:iCs/>
          <w:kern w:val="0"/>
          <w:sz w:val="32"/>
          <w:szCs w:val="32"/>
        </w:rPr>
        <w:t>），而不是对氯苯胺或其代谢物与</w:t>
      </w:r>
      <w:r w:rsidRPr="00D85F5D">
        <w:rPr>
          <w:rFonts w:eastAsia="仿宋_GB2312"/>
          <w:iCs/>
          <w:kern w:val="0"/>
          <w:sz w:val="32"/>
          <w:szCs w:val="32"/>
        </w:rPr>
        <w:t>DNA</w:t>
      </w:r>
      <w:r w:rsidRPr="00D85F5D">
        <w:rPr>
          <w:rFonts w:eastAsia="仿宋_GB2312"/>
          <w:iCs/>
          <w:kern w:val="0"/>
          <w:sz w:val="32"/>
          <w:szCs w:val="32"/>
        </w:rPr>
        <w:t>直接作用诱变的结果。类似地，报道的体内微核诱变可能继发于再生性贫血</w:t>
      </w:r>
      <w:r w:rsidRPr="00D85F5D">
        <w:rPr>
          <w:rFonts w:eastAsia="仿宋_GB2312"/>
          <w:iCs/>
          <w:kern w:val="0"/>
          <w:sz w:val="32"/>
          <w:szCs w:val="32"/>
        </w:rPr>
        <w:t>/</w:t>
      </w:r>
      <w:r w:rsidRPr="00D85F5D">
        <w:rPr>
          <w:rFonts w:eastAsia="仿宋_GB2312"/>
          <w:iCs/>
          <w:kern w:val="0"/>
          <w:sz w:val="32"/>
          <w:szCs w:val="32"/>
        </w:rPr>
        <w:t>变异的红细胞生成，与苯胺类似（参考文献</w:t>
      </w:r>
      <w:r w:rsidRPr="00D85F5D">
        <w:rPr>
          <w:rFonts w:eastAsia="仿宋_GB2312"/>
          <w:iCs/>
          <w:kern w:val="0"/>
          <w:sz w:val="32"/>
          <w:szCs w:val="32"/>
        </w:rPr>
        <w:t>11</w:t>
      </w:r>
      <w:r w:rsidRPr="00D85F5D">
        <w:rPr>
          <w:rFonts w:eastAsia="仿宋_GB2312"/>
          <w:iCs/>
          <w:kern w:val="0"/>
          <w:sz w:val="32"/>
          <w:szCs w:val="32"/>
        </w:rPr>
        <w:t>、</w:t>
      </w:r>
      <w:r w:rsidRPr="00D85F5D">
        <w:rPr>
          <w:rFonts w:eastAsia="仿宋_GB2312"/>
          <w:iCs/>
          <w:kern w:val="0"/>
          <w:sz w:val="32"/>
          <w:szCs w:val="32"/>
        </w:rPr>
        <w:t>12</w:t>
      </w:r>
      <w:r w:rsidRPr="00D85F5D">
        <w:rPr>
          <w:rFonts w:eastAsia="仿宋_GB2312"/>
          <w:iCs/>
          <w:kern w:val="0"/>
          <w:sz w:val="32"/>
          <w:szCs w:val="32"/>
        </w:rPr>
        <w:t>）。</w:t>
      </w:r>
      <w:bookmarkEnd w:id="134"/>
    </w:p>
    <w:p w14:paraId="4FCBEE2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bookmarkStart w:id="135" w:name="OLE_LINK44"/>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最低的肿瘤类型是雄性大鼠脾脏肿瘤。然而，由于这种肿瘤类型呈现非线性剂量相关性，因此不能用于计算可接受摄入量。基于非肿瘤（血液毒性）效应，世界卫生组织（参考文献</w:t>
      </w:r>
      <w:r w:rsidRPr="00D85F5D">
        <w:rPr>
          <w:rFonts w:eastAsia="仿宋_GB2312"/>
          <w:kern w:val="0"/>
          <w:sz w:val="32"/>
          <w:szCs w:val="32"/>
        </w:rPr>
        <w:t>3</w:t>
      </w:r>
      <w:r w:rsidRPr="00D85F5D">
        <w:rPr>
          <w:rFonts w:eastAsia="仿宋_GB2312"/>
          <w:kern w:val="0"/>
          <w:sz w:val="32"/>
          <w:szCs w:val="32"/>
        </w:rPr>
        <w:t>）建议可接受量为</w:t>
      </w:r>
      <w:r w:rsidRPr="00D85F5D">
        <w:rPr>
          <w:rFonts w:eastAsia="仿宋_GB2312"/>
          <w:kern w:val="0"/>
          <w:sz w:val="32"/>
          <w:szCs w:val="32"/>
        </w:rPr>
        <w:t>2 μg/kg/</w:t>
      </w:r>
      <w:r w:rsidRPr="00D85F5D">
        <w:rPr>
          <w:rFonts w:eastAsia="仿宋_GB2312"/>
          <w:kern w:val="0"/>
          <w:sz w:val="32"/>
          <w:szCs w:val="32"/>
        </w:rPr>
        <w:t>天，即体重为</w:t>
      </w:r>
      <w:r w:rsidRPr="00D85F5D">
        <w:rPr>
          <w:rFonts w:eastAsia="仿宋_GB2312"/>
          <w:kern w:val="0"/>
          <w:sz w:val="32"/>
          <w:szCs w:val="32"/>
        </w:rPr>
        <w:t>50</w:t>
      </w:r>
      <w:r w:rsidRPr="00D85F5D">
        <w:rPr>
          <w:rFonts w:eastAsia="仿宋_GB2312"/>
          <w:kern w:val="0"/>
          <w:sz w:val="32"/>
          <w:szCs w:val="32"/>
        </w:rPr>
        <w:t>公斤的人每天可接受量为</w:t>
      </w:r>
      <w:r w:rsidRPr="00D85F5D">
        <w:rPr>
          <w:rFonts w:eastAsia="仿宋_GB2312"/>
          <w:kern w:val="0"/>
          <w:sz w:val="32"/>
          <w:szCs w:val="32"/>
        </w:rPr>
        <w:t>100</w:t>
      </w:r>
      <w:r w:rsidRPr="00D85F5D">
        <w:rPr>
          <w:rFonts w:eastAsia="仿宋_GB2312" w:hint="eastAsia"/>
          <w:kern w:val="0"/>
          <w:sz w:val="32"/>
          <w:szCs w:val="32"/>
        </w:rPr>
        <w:t xml:space="preserve"> </w:t>
      </w:r>
      <w:r w:rsidRPr="00D85F5D">
        <w:rPr>
          <w:rFonts w:eastAsia="仿宋_GB2312"/>
          <w:kern w:val="0"/>
          <w:sz w:val="32"/>
          <w:szCs w:val="32"/>
        </w:rPr>
        <w:t>μg</w:t>
      </w:r>
      <w:r w:rsidRPr="00D85F5D">
        <w:rPr>
          <w:rFonts w:eastAsia="仿宋_GB2312"/>
          <w:kern w:val="0"/>
          <w:sz w:val="32"/>
          <w:szCs w:val="32"/>
        </w:rPr>
        <w:t>。</w:t>
      </w:r>
    </w:p>
    <w:p w14:paraId="5D7B4FE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尽管对氯苯胺的体外致突变性数据表明突变小幅增加，在不同实验室间不可重复，但也不能排除它是肝脏肿瘤作用方式的致突变物质。</w:t>
      </w:r>
    </w:p>
    <w:p w14:paraId="5EB59B5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36" w:name="_Toc83658902"/>
      <w:bookmarkStart w:id="137" w:name="OLE_LINK47"/>
      <w:bookmarkEnd w:id="135"/>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136"/>
    </w:p>
    <w:p w14:paraId="781683C5"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未公布对氯苯胺或其盐酸盐的规定限度。</w:t>
      </w:r>
      <w:bookmarkEnd w:id="137"/>
    </w:p>
    <w:p w14:paraId="12CA0AD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38" w:name="_Toc83658903"/>
      <w:bookmarkStart w:id="139" w:name="OLE_LINK48"/>
      <w:bookmarkStart w:id="140" w:name="OLE_LINK49"/>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138"/>
    </w:p>
    <w:p w14:paraId="6C0F822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因不能排除</w:t>
      </w:r>
      <w:r w:rsidRPr="00D85F5D">
        <w:rPr>
          <w:rFonts w:eastAsia="仿宋_GB2312"/>
          <w:bCs/>
          <w:kern w:val="0"/>
          <w:sz w:val="32"/>
          <w:szCs w:val="32"/>
        </w:rPr>
        <w:t>对氯苯胺是</w:t>
      </w:r>
      <w:r w:rsidRPr="00D85F5D">
        <w:rPr>
          <w:rFonts w:eastAsia="仿宋_GB2312"/>
          <w:kern w:val="0"/>
          <w:sz w:val="32"/>
          <w:szCs w:val="32"/>
        </w:rPr>
        <w:t>雄性小鼠肝脏肿瘤作用方式的致突变物</w:t>
      </w:r>
      <w:r w:rsidRPr="00D85F5D">
        <w:rPr>
          <w:rFonts w:eastAsia="仿宋_GB2312"/>
          <w:kern w:val="0"/>
          <w:sz w:val="32"/>
          <w:szCs w:val="32"/>
        </w:rPr>
        <w:lastRenderedPageBreak/>
        <w:t>质，所以通过线性外推法从剂量为</w:t>
      </w:r>
      <w:r w:rsidRPr="00D85F5D">
        <w:rPr>
          <w:rFonts w:eastAsia="仿宋_GB2312"/>
          <w:kern w:val="0"/>
          <w:sz w:val="32"/>
          <w:szCs w:val="32"/>
        </w:rPr>
        <w:t>33.8</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（腺瘤和癌的组合数量）获得</w:t>
      </w:r>
      <w:r w:rsidRPr="00D85F5D">
        <w:rPr>
          <w:rFonts w:eastAsia="仿宋_GB2312"/>
          <w:kern w:val="0"/>
          <w:sz w:val="32"/>
          <w:szCs w:val="32"/>
        </w:rPr>
        <w:t>AI</w:t>
      </w:r>
      <w:r w:rsidRPr="00D85F5D">
        <w:rPr>
          <w:rFonts w:eastAsia="仿宋_GB2312"/>
          <w:kern w:val="0"/>
          <w:sz w:val="32"/>
          <w:szCs w:val="32"/>
        </w:rPr>
        <w:t>值。</w:t>
      </w:r>
    </w:p>
    <w:p w14:paraId="2A00B8A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41" w:name="_Toc83658904"/>
      <w:bookmarkEnd w:id="139"/>
      <w:bookmarkEnd w:id="140"/>
      <w:r w:rsidRPr="00D85F5D">
        <w:rPr>
          <w:rFonts w:eastAsia="方正小标宋简体" w:hint="eastAsia"/>
          <w:b/>
          <w:bCs/>
          <w:kern w:val="44"/>
          <w:sz w:val="36"/>
          <w:szCs w:val="32"/>
        </w:rPr>
        <w:t>AI</w:t>
      </w:r>
      <w:r w:rsidRPr="00D85F5D">
        <w:rPr>
          <w:rFonts w:eastAsia="方正小标宋简体" w:hint="eastAsia"/>
          <w:b/>
          <w:bCs/>
          <w:kern w:val="44"/>
          <w:sz w:val="36"/>
          <w:szCs w:val="32"/>
        </w:rPr>
        <w:t>的计算</w:t>
      </w:r>
      <w:bookmarkEnd w:id="141"/>
    </w:p>
    <w:p w14:paraId="78B9D32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根据由盐酸对氯苯胺引起的雄性小鼠肝肿瘤计算</w:t>
      </w:r>
    </w:p>
    <w:p w14:paraId="0BE5BD1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终生可接受摄入量</w:t>
      </w:r>
      <w:r w:rsidRPr="00D85F5D">
        <w:rPr>
          <w:rFonts w:eastAsia="仿宋_GB2312"/>
          <w:kern w:val="0"/>
          <w:sz w:val="32"/>
          <w:szCs w:val="32"/>
        </w:rPr>
        <w:t xml:space="preserve"> = TD</w:t>
      </w:r>
      <w:r w:rsidRPr="00D85F5D">
        <w:rPr>
          <w:rFonts w:eastAsia="仿宋_GB2312"/>
          <w:kern w:val="0"/>
          <w:sz w:val="32"/>
          <w:szCs w:val="32"/>
          <w:vertAlign w:val="subscript"/>
        </w:rPr>
        <w:t>50</w:t>
      </w:r>
      <w:r w:rsidRPr="00D85F5D">
        <w:rPr>
          <w:rFonts w:eastAsia="仿宋_GB2312"/>
          <w:kern w:val="0"/>
          <w:sz w:val="32"/>
          <w:szCs w:val="32"/>
        </w:rPr>
        <w:t xml:space="preserve"> / 50,000 × 50</w:t>
      </w:r>
      <w:r w:rsidRPr="00D85F5D">
        <w:rPr>
          <w:rFonts w:eastAsia="仿宋_GB2312" w:hint="eastAsia"/>
          <w:kern w:val="0"/>
          <w:sz w:val="32"/>
          <w:szCs w:val="32"/>
        </w:rPr>
        <w:t xml:space="preserve"> </w:t>
      </w:r>
      <w:r w:rsidRPr="00D85F5D">
        <w:rPr>
          <w:rFonts w:eastAsia="仿宋_GB2312"/>
          <w:kern w:val="0"/>
          <w:sz w:val="32"/>
          <w:szCs w:val="32"/>
        </w:rPr>
        <w:t>kg</w:t>
      </w:r>
    </w:p>
    <w:p w14:paraId="0793A0A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终生可接受摄入量</w:t>
      </w:r>
      <w:r w:rsidRPr="00D85F5D">
        <w:rPr>
          <w:rFonts w:eastAsia="仿宋_GB2312"/>
          <w:kern w:val="0"/>
          <w:sz w:val="32"/>
          <w:szCs w:val="32"/>
        </w:rPr>
        <w:t xml:space="preserve"> = 33.8</w:t>
      </w:r>
      <w:r w:rsidRPr="00D85F5D">
        <w:rPr>
          <w:rFonts w:eastAsia="仿宋_GB2312" w:hint="eastAsia"/>
          <w:kern w:val="0"/>
          <w:sz w:val="32"/>
          <w:szCs w:val="32"/>
        </w:rPr>
        <w:t xml:space="preserve"> </w:t>
      </w:r>
      <w:r w:rsidRPr="00D85F5D">
        <w:rPr>
          <w:rFonts w:eastAsia="仿宋_GB2312"/>
          <w:kern w:val="0"/>
          <w:sz w:val="32"/>
          <w:szCs w:val="32"/>
        </w:rPr>
        <w:t>mg / kg /</w:t>
      </w:r>
      <w:r w:rsidRPr="00D85F5D">
        <w:rPr>
          <w:rFonts w:eastAsia="仿宋_GB2312"/>
          <w:kern w:val="0"/>
          <w:sz w:val="32"/>
          <w:szCs w:val="32"/>
        </w:rPr>
        <w:t>天</w:t>
      </w:r>
      <w:r w:rsidRPr="00D85F5D">
        <w:rPr>
          <w:rFonts w:eastAsia="仿宋_GB2312"/>
          <w:kern w:val="0"/>
          <w:sz w:val="32"/>
          <w:szCs w:val="32"/>
        </w:rPr>
        <w:t>/ 50,000×50</w:t>
      </w:r>
      <w:r w:rsidRPr="00D85F5D">
        <w:rPr>
          <w:rFonts w:eastAsia="仿宋_GB2312" w:hint="eastAsia"/>
          <w:kern w:val="0"/>
          <w:sz w:val="32"/>
          <w:szCs w:val="32"/>
        </w:rPr>
        <w:t xml:space="preserve"> </w:t>
      </w:r>
      <w:r w:rsidRPr="00D85F5D">
        <w:rPr>
          <w:rFonts w:eastAsia="仿宋_GB2312"/>
          <w:kern w:val="0"/>
          <w:sz w:val="32"/>
          <w:szCs w:val="32"/>
        </w:rPr>
        <w:t>kg</w:t>
      </w:r>
    </w:p>
    <w:p w14:paraId="4587E2B7" w14:textId="77777777" w:rsidR="00E451E0" w:rsidRPr="00D85F5D" w:rsidRDefault="00E451E0">
      <w:pPr>
        <w:spacing w:line="360" w:lineRule="auto"/>
        <w:rPr>
          <w:rFonts w:eastAsia="仿宋_GB2312"/>
          <w:b/>
          <w:bCs/>
          <w:kern w:val="0"/>
          <w:sz w:val="32"/>
          <w:szCs w:val="32"/>
        </w:rPr>
      </w:pPr>
      <w:r w:rsidRPr="00D85F5D">
        <w:rPr>
          <w:rFonts w:eastAsia="仿宋_GB2312"/>
          <w:b/>
          <w:bCs/>
          <w:kern w:val="0"/>
          <w:sz w:val="32"/>
          <w:szCs w:val="32"/>
        </w:rPr>
        <w:t>终生可接受摄入量</w:t>
      </w:r>
      <w:r w:rsidRPr="00D85F5D">
        <w:rPr>
          <w:rFonts w:eastAsia="仿宋_GB2312"/>
          <w:b/>
          <w:bCs/>
          <w:kern w:val="0"/>
          <w:sz w:val="32"/>
          <w:szCs w:val="32"/>
        </w:rPr>
        <w:t xml:space="preserve"> = 34 μg/</w:t>
      </w:r>
      <w:r w:rsidRPr="00D85F5D">
        <w:rPr>
          <w:rFonts w:eastAsia="仿宋_GB2312"/>
          <w:b/>
          <w:bCs/>
          <w:kern w:val="0"/>
          <w:sz w:val="32"/>
          <w:szCs w:val="32"/>
        </w:rPr>
        <w:t>天</w:t>
      </w:r>
    </w:p>
    <w:p w14:paraId="0911667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42" w:name="_Toc83658905"/>
      <w:r w:rsidRPr="00D85F5D">
        <w:rPr>
          <w:rFonts w:eastAsia="方正小标宋简体"/>
          <w:b/>
          <w:bCs/>
          <w:kern w:val="44"/>
          <w:sz w:val="36"/>
          <w:szCs w:val="32"/>
        </w:rPr>
        <w:t>参考文献</w:t>
      </w:r>
      <w:bookmarkEnd w:id="142"/>
    </w:p>
    <w:p w14:paraId="7B94B0D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lang w:val="de-DE"/>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 xml:space="preserve">Beard RR, Noe JT. Aromatic nitro and amino compounds, Clayton GD, Clayton FE, editors. Patty's Industrial Hygiene and Toxicology. </w:t>
      </w:r>
      <w:r w:rsidRPr="00D85F5D">
        <w:rPr>
          <w:rFonts w:eastAsia="仿宋_GB2312"/>
          <w:kern w:val="0"/>
          <w:sz w:val="32"/>
          <w:szCs w:val="32"/>
          <w:lang w:val="de-DE"/>
        </w:rPr>
        <w:t>New York. John Wiley 1981; 2A:2413–89.</w:t>
      </w:r>
    </w:p>
    <w:p w14:paraId="1251A24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2.</w:t>
      </w:r>
      <w:r w:rsidRPr="00D85F5D">
        <w:rPr>
          <w:rFonts w:eastAsia="仿宋_GB2312" w:hint="eastAsia"/>
          <w:kern w:val="0"/>
          <w:sz w:val="32"/>
          <w:szCs w:val="32"/>
          <w:lang w:val="de-DE"/>
        </w:rPr>
        <w:tab/>
      </w:r>
      <w:r w:rsidRPr="00D85F5D">
        <w:rPr>
          <w:rFonts w:eastAsia="仿宋_GB2312"/>
          <w:kern w:val="0"/>
          <w:sz w:val="32"/>
          <w:szCs w:val="32"/>
          <w:lang w:val="de-DE"/>
        </w:rPr>
        <w:t xml:space="preserve">BUA. </w:t>
      </w:r>
      <w:r w:rsidRPr="00D85F5D">
        <w:rPr>
          <w:rFonts w:eastAsia="仿宋_GB2312"/>
          <w:i/>
          <w:iCs/>
          <w:kern w:val="0"/>
          <w:sz w:val="32"/>
          <w:szCs w:val="32"/>
          <w:lang w:val="de-DE"/>
        </w:rPr>
        <w:t>p</w:t>
      </w:r>
      <w:r w:rsidRPr="00D85F5D">
        <w:rPr>
          <w:rFonts w:eastAsia="仿宋_GB2312"/>
          <w:kern w:val="0"/>
          <w:sz w:val="32"/>
          <w:szCs w:val="32"/>
          <w:lang w:val="de-DE"/>
        </w:rPr>
        <w:t>-Chloroaniline. Beratergremium für Umweltrelevante Altstoffe (BUA) der</w:t>
      </w:r>
      <w:r w:rsidRPr="00D85F5D">
        <w:rPr>
          <w:rFonts w:eastAsia="仿宋_GB2312" w:hint="eastAsia"/>
          <w:kern w:val="0"/>
          <w:sz w:val="32"/>
          <w:szCs w:val="32"/>
          <w:lang w:val="de-DE"/>
        </w:rPr>
        <w:t xml:space="preserve"> </w:t>
      </w:r>
      <w:r w:rsidRPr="00D85F5D">
        <w:rPr>
          <w:rFonts w:eastAsia="仿宋_GB2312"/>
          <w:kern w:val="0"/>
          <w:sz w:val="32"/>
          <w:szCs w:val="32"/>
          <w:lang w:val="de-DE"/>
        </w:rPr>
        <w:t xml:space="preserve">Gesellschaft Deutscher Chemiker. </w:t>
      </w:r>
      <w:r w:rsidRPr="00D85F5D">
        <w:rPr>
          <w:rFonts w:eastAsia="仿宋_GB2312"/>
          <w:kern w:val="0"/>
          <w:sz w:val="32"/>
          <w:szCs w:val="32"/>
        </w:rPr>
        <w:t>Weinheim, VCH, 1995;171. (BUA Report 153).</w:t>
      </w:r>
    </w:p>
    <w:p w14:paraId="60CBDDE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 xml:space="preserve">World Health Organization (WHO). International Programme on Chemical Safety (IPCS). 2003. Concise International Chemical Assessment Document 48. 4-chloroaniline. [Online]. Available from: URL: </w:t>
      </w:r>
      <w:r w:rsidRPr="00D85F5D">
        <w:rPr>
          <w:rFonts w:eastAsia="仿宋_GB2312" w:hint="eastAsia"/>
          <w:kern w:val="0"/>
          <w:sz w:val="32"/>
          <w:szCs w:val="32"/>
        </w:rPr>
        <w:br/>
      </w:r>
      <w:r w:rsidRPr="00D85F5D">
        <w:rPr>
          <w:rFonts w:eastAsia="仿宋_GB2312"/>
          <w:kern w:val="0"/>
          <w:sz w:val="32"/>
          <w:szCs w:val="32"/>
        </w:rPr>
        <w:t>http://www.inchem.org/documents/cicads/cicads/cicad48.htm</w:t>
      </w:r>
    </w:p>
    <w:p w14:paraId="080CCBC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 xml:space="preserve">Moore, MM, Honma, M, Clements J, Bolcsfoldi G, Burlinson B, Cifone M, et al.Mouse Lymphoma Thymidine Kinase GeneMutation Assay: Follow-upMeeting of the International Workshop on Genotoxicity Testing_Aberdeen, Scotland, </w:t>
      </w:r>
      <w:r w:rsidRPr="00D85F5D">
        <w:rPr>
          <w:rFonts w:eastAsia="仿宋_GB2312"/>
          <w:kern w:val="0"/>
          <w:sz w:val="32"/>
          <w:szCs w:val="32"/>
        </w:rPr>
        <w:lastRenderedPageBreak/>
        <w:t>2003_Assay Acceptance Criteria, Positive Controls, and Data Evaluation. Environ Mol Mutagen 2006;47:1-5.</w:t>
      </w:r>
    </w:p>
    <w:p w14:paraId="6DF2312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IARC. Para-chloroaniline. In: Occupational exposures of hairdressers and barbers and personal use of hair colourants; some hair dyes, cosmetic colourants, industrial dyestuffs and aromatic amines. Monographs on the Evaluation of the Carcinogenic Risk of Chemicals to Humans. International Agency for Research on Cancer, World Health Organization, Lyon. 1993;57: 305-21.</w:t>
      </w:r>
    </w:p>
    <w:p w14:paraId="7F53ED1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NTP. Technical report on the toxicology and carcinogenesis studies of para-chloroaniline hydrochloride (CAS No. 20265-96-7) in F344/N rats and B6C3F1 mice (gavage studies). National Toxicology Program, Research Triangle Park, NC. 1989. NTP TR 351...</w:t>
      </w:r>
    </w:p>
    <w:p w14:paraId="51BC9D3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 xml:space="preserve">Goodman DG, Ward JM, Reichardt WD. Splenic fibrosis and sarcomas in F344 rats fed diets containing aniline hydrochloride, </w:t>
      </w:r>
      <w:r w:rsidRPr="00D85F5D">
        <w:rPr>
          <w:rFonts w:eastAsia="仿宋_GB2312"/>
          <w:i/>
          <w:iCs/>
          <w:kern w:val="0"/>
          <w:sz w:val="32"/>
          <w:szCs w:val="32"/>
        </w:rPr>
        <w:t>p</w:t>
      </w:r>
      <w:r w:rsidRPr="00D85F5D">
        <w:rPr>
          <w:rFonts w:eastAsia="仿宋_GB2312"/>
          <w:kern w:val="0"/>
          <w:sz w:val="32"/>
          <w:szCs w:val="32"/>
        </w:rPr>
        <w:t>-Chloroaniline, azobenzene, o-toluidine hydrochloride, 4,4'-sulfonyldianiline, or D &amp; C Red No. 9. J Natl Cancer Inst 1984;3:265-73.</w:t>
      </w:r>
    </w:p>
    <w:p w14:paraId="4BE7666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 xml:space="preserve">NCI. Bioassay of </w:t>
      </w:r>
      <w:r w:rsidRPr="00D85F5D">
        <w:rPr>
          <w:rFonts w:eastAsia="仿宋_GB2312"/>
          <w:i/>
          <w:iCs/>
          <w:kern w:val="0"/>
          <w:sz w:val="32"/>
          <w:szCs w:val="32"/>
        </w:rPr>
        <w:t>p</w:t>
      </w:r>
      <w:r w:rsidRPr="00D85F5D">
        <w:rPr>
          <w:rFonts w:eastAsia="仿宋_GB2312"/>
          <w:kern w:val="0"/>
          <w:sz w:val="32"/>
          <w:szCs w:val="32"/>
        </w:rPr>
        <w:t>-Chloroaniline for possible carcinogenicity, CAS No. 106-47-8. US National Cancer Institute, Bethesda, MD. 1979;NCI-CG-TR-189.</w:t>
      </w:r>
    </w:p>
    <w:p w14:paraId="07502BB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29AA3BC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Bus JS, Popp JA. Perspectives on the mechanism of action of the splenic toxicity of aniline and structurally-related compounds. Food Chem Toxicol 1987;25:619–26.</w:t>
      </w:r>
    </w:p>
    <w:p w14:paraId="02C4773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11.</w:t>
      </w:r>
      <w:r w:rsidRPr="00D85F5D">
        <w:rPr>
          <w:rFonts w:eastAsia="仿宋_GB2312" w:hint="eastAsia"/>
          <w:kern w:val="0"/>
          <w:sz w:val="32"/>
          <w:szCs w:val="32"/>
        </w:rPr>
        <w:tab/>
      </w:r>
      <w:r w:rsidRPr="00D85F5D">
        <w:rPr>
          <w:rFonts w:eastAsia="仿宋_GB2312"/>
          <w:kern w:val="0"/>
          <w:sz w:val="32"/>
          <w:szCs w:val="32"/>
        </w:rPr>
        <w:t>Ashby J, Vlachos DA, Tinwell H. Activity of aniline in the mouse bone marrow</w:t>
      </w:r>
      <w:r w:rsidRPr="00D85F5D">
        <w:rPr>
          <w:rFonts w:eastAsia="仿宋_GB2312" w:hint="eastAsia"/>
          <w:kern w:val="0"/>
          <w:sz w:val="32"/>
          <w:szCs w:val="32"/>
        </w:rPr>
        <w:t xml:space="preserve"> </w:t>
      </w:r>
      <w:r w:rsidRPr="00D85F5D">
        <w:rPr>
          <w:rFonts w:eastAsia="仿宋_GB2312"/>
          <w:kern w:val="0"/>
          <w:sz w:val="32"/>
          <w:szCs w:val="32"/>
        </w:rPr>
        <w:t>micronucleus assay. Mutat Res 1991;263:115-7.</w:t>
      </w:r>
    </w:p>
    <w:p w14:paraId="461E7A15"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12.</w:t>
      </w:r>
      <w:r w:rsidRPr="00D85F5D">
        <w:rPr>
          <w:rFonts w:eastAsia="仿宋_GB2312" w:hint="eastAsia"/>
          <w:kern w:val="0"/>
          <w:sz w:val="32"/>
          <w:szCs w:val="32"/>
        </w:rPr>
        <w:tab/>
      </w:r>
      <w:r w:rsidRPr="00D85F5D">
        <w:rPr>
          <w:rFonts w:eastAsia="仿宋_GB2312"/>
          <w:kern w:val="0"/>
          <w:sz w:val="32"/>
          <w:szCs w:val="32"/>
        </w:rPr>
        <w:t xml:space="preserve">Tweats D, Blakey D, Heflich RH, Jasobs A, Jacobsen SD, Nohmi TT, et al. Report of the IWGT working group on strategies and interpretation of regulatory </w:t>
      </w:r>
      <w:r w:rsidRPr="00D85F5D">
        <w:rPr>
          <w:rFonts w:eastAsia="仿宋_GB2312"/>
          <w:i/>
          <w:iCs/>
          <w:kern w:val="0"/>
          <w:sz w:val="32"/>
          <w:szCs w:val="32"/>
        </w:rPr>
        <w:t xml:space="preserve">in vivo </w:t>
      </w:r>
      <w:r w:rsidRPr="00D85F5D">
        <w:rPr>
          <w:rFonts w:eastAsia="仿宋_GB2312"/>
          <w:kern w:val="0"/>
          <w:sz w:val="32"/>
          <w:szCs w:val="32"/>
        </w:rPr>
        <w:t>tests. I. Increases in micronucleated bone marrow cells in rodents that do not indicate genotoxic hazards. Mutat Res 2007;627:78-91.</w:t>
      </w:r>
    </w:p>
    <w:p w14:paraId="1A3E5033"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63977377"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143" w:name="_Toc83659109"/>
      <w:bookmarkStart w:id="144" w:name="_Toc83659138"/>
      <w:bookmarkStart w:id="145" w:name="_Toc83658906"/>
      <w:r w:rsidRPr="00D85F5D">
        <w:rPr>
          <w:rFonts w:eastAsia="方正小标宋简体"/>
          <w:b/>
          <w:bCs/>
          <w:kern w:val="44"/>
          <w:sz w:val="36"/>
          <w:szCs w:val="32"/>
        </w:rPr>
        <w:lastRenderedPageBreak/>
        <w:t>4-</w:t>
      </w:r>
      <w:r w:rsidRPr="00D85F5D">
        <w:rPr>
          <w:rFonts w:eastAsia="方正小标宋简体"/>
          <w:b/>
          <w:bCs/>
          <w:kern w:val="44"/>
          <w:sz w:val="36"/>
          <w:szCs w:val="32"/>
        </w:rPr>
        <w:t>硝基氯苯（对硝基氯苯，</w:t>
      </w:r>
      <w:r w:rsidRPr="00D85F5D">
        <w:rPr>
          <w:rFonts w:eastAsia="方正小标宋简体"/>
          <w:b/>
          <w:bCs/>
          <w:kern w:val="44"/>
          <w:sz w:val="36"/>
          <w:szCs w:val="32"/>
        </w:rPr>
        <w:t>CAS# 100-00-5</w:t>
      </w:r>
      <w:r w:rsidRPr="00D85F5D">
        <w:rPr>
          <w:rFonts w:eastAsia="方正小标宋简体"/>
          <w:b/>
          <w:bCs/>
          <w:kern w:val="44"/>
          <w:sz w:val="36"/>
          <w:szCs w:val="32"/>
        </w:rPr>
        <w:t>）</w:t>
      </w:r>
      <w:bookmarkEnd w:id="143"/>
      <w:bookmarkEnd w:id="144"/>
      <w:bookmarkEnd w:id="145"/>
    </w:p>
    <w:p w14:paraId="44358C4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46" w:name="_Toc83658907"/>
      <w:r w:rsidRPr="00D85F5D">
        <w:rPr>
          <w:rFonts w:eastAsia="方正小标宋简体"/>
          <w:b/>
          <w:bCs/>
          <w:kern w:val="44"/>
          <w:sz w:val="36"/>
          <w:szCs w:val="32"/>
        </w:rPr>
        <w:t>人体接触的可能性</w:t>
      </w:r>
      <w:bookmarkEnd w:id="146"/>
    </w:p>
    <w:p w14:paraId="55523BE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潜在的接触方式为工业暴露。目前尚无</w:t>
      </w:r>
      <w:r w:rsidRPr="00D85F5D">
        <w:rPr>
          <w:rFonts w:eastAsia="仿宋_GB2312"/>
          <w:kern w:val="0"/>
          <w:sz w:val="32"/>
          <w:szCs w:val="32"/>
        </w:rPr>
        <w:t>4-</w:t>
      </w:r>
      <w:r w:rsidRPr="00D85F5D">
        <w:rPr>
          <w:rFonts w:eastAsia="仿宋_GB2312"/>
          <w:kern w:val="0"/>
          <w:sz w:val="32"/>
          <w:szCs w:val="32"/>
        </w:rPr>
        <w:t>硝基氯苯人群暴露的可用数据。</w:t>
      </w:r>
    </w:p>
    <w:p w14:paraId="4ED1FAA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47" w:name="_Toc83658908"/>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147"/>
    </w:p>
    <w:p w14:paraId="688955F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4-</w:t>
      </w:r>
      <w:r w:rsidRPr="00D85F5D">
        <w:rPr>
          <w:rFonts w:eastAsia="仿宋_GB2312"/>
          <w:kern w:val="0"/>
          <w:sz w:val="32"/>
          <w:szCs w:val="32"/>
        </w:rPr>
        <w:t>硝基氯苯在体内和体外试验中均显示出致突变性和遗传毒性。</w:t>
      </w:r>
    </w:p>
    <w:p w14:paraId="77B3F69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4-</w:t>
      </w:r>
      <w:r w:rsidRPr="00D85F5D">
        <w:rPr>
          <w:rFonts w:eastAsia="仿宋_GB2312"/>
          <w:kern w:val="0"/>
          <w:sz w:val="32"/>
          <w:szCs w:val="32"/>
        </w:rPr>
        <w:t>硝基氯苯在以下情况下具有致突变性：</w:t>
      </w:r>
    </w:p>
    <w:p w14:paraId="4E08D7F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细菌回复突变试验（</w:t>
      </w:r>
      <w:r w:rsidRPr="00D85F5D">
        <w:rPr>
          <w:rFonts w:eastAsia="仿宋_GB2312"/>
          <w:kern w:val="0"/>
          <w:sz w:val="32"/>
          <w:szCs w:val="32"/>
        </w:rPr>
        <w:t>Ames</w:t>
      </w:r>
      <w:r w:rsidRPr="00D85F5D">
        <w:rPr>
          <w:rFonts w:eastAsia="仿宋_GB2312"/>
          <w:kern w:val="0"/>
          <w:sz w:val="32"/>
          <w:szCs w:val="32"/>
        </w:rPr>
        <w:t>）：在代谢活化情况下，鼠伤寒沙门氏菌</w:t>
      </w:r>
      <w:r w:rsidRPr="00D85F5D">
        <w:rPr>
          <w:rFonts w:eastAsia="仿宋_GB2312"/>
          <w:kern w:val="0"/>
          <w:sz w:val="32"/>
          <w:szCs w:val="32"/>
        </w:rPr>
        <w:t>TA100</w:t>
      </w:r>
      <w:r w:rsidRPr="00D85F5D">
        <w:rPr>
          <w:rFonts w:eastAsia="仿宋_GB2312"/>
          <w:kern w:val="0"/>
          <w:sz w:val="32"/>
          <w:szCs w:val="32"/>
        </w:rPr>
        <w:t>和</w:t>
      </w:r>
      <w:r w:rsidRPr="00D85F5D">
        <w:rPr>
          <w:rFonts w:eastAsia="仿宋_GB2312"/>
          <w:kern w:val="0"/>
          <w:sz w:val="32"/>
          <w:szCs w:val="32"/>
        </w:rPr>
        <w:t>TA1535</w:t>
      </w:r>
      <w:r w:rsidRPr="00D85F5D">
        <w:rPr>
          <w:rFonts w:eastAsia="仿宋_GB2312"/>
          <w:kern w:val="0"/>
          <w:sz w:val="32"/>
          <w:szCs w:val="32"/>
        </w:rPr>
        <w:t>中表现出致突变性，在</w:t>
      </w:r>
      <w:r w:rsidRPr="00D85F5D">
        <w:rPr>
          <w:rFonts w:eastAsia="仿宋_GB2312"/>
          <w:kern w:val="0"/>
          <w:sz w:val="32"/>
          <w:szCs w:val="32"/>
        </w:rPr>
        <w:t>TA1537</w:t>
      </w:r>
      <w:r w:rsidRPr="00D85F5D">
        <w:rPr>
          <w:rFonts w:eastAsia="仿宋_GB2312"/>
          <w:kern w:val="0"/>
          <w:sz w:val="32"/>
          <w:szCs w:val="32"/>
        </w:rPr>
        <w:t>、</w:t>
      </w:r>
      <w:r w:rsidRPr="00D85F5D">
        <w:rPr>
          <w:rFonts w:eastAsia="仿宋_GB2312"/>
          <w:kern w:val="0"/>
          <w:sz w:val="32"/>
          <w:szCs w:val="32"/>
        </w:rPr>
        <w:t>TA1538</w:t>
      </w:r>
      <w:r w:rsidRPr="00D85F5D">
        <w:rPr>
          <w:rFonts w:eastAsia="仿宋_GB2312" w:hint="eastAsia"/>
          <w:kern w:val="0"/>
          <w:sz w:val="32"/>
          <w:szCs w:val="32"/>
        </w:rPr>
        <w:t>、</w:t>
      </w:r>
      <w:r w:rsidRPr="00D85F5D">
        <w:rPr>
          <w:rFonts w:eastAsia="仿宋_GB2312"/>
          <w:kern w:val="0"/>
          <w:sz w:val="32"/>
          <w:szCs w:val="32"/>
        </w:rPr>
        <w:t>TA98</w:t>
      </w:r>
      <w:r w:rsidRPr="00D85F5D">
        <w:rPr>
          <w:rFonts w:eastAsia="仿宋_GB2312" w:hint="eastAsia"/>
          <w:kern w:val="0"/>
          <w:sz w:val="32"/>
          <w:szCs w:val="32"/>
        </w:rPr>
        <w:t>、</w:t>
      </w:r>
      <w:r w:rsidR="00604197" w:rsidRPr="00D85F5D">
        <w:rPr>
          <w:rFonts w:eastAsia="仿宋_GB2312"/>
          <w:kern w:val="0"/>
          <w:sz w:val="32"/>
          <w:szCs w:val="32"/>
        </w:rPr>
        <w:t>和</w:t>
      </w:r>
      <w:r w:rsidR="003063E6" w:rsidRPr="00D85F5D">
        <w:rPr>
          <w:rFonts w:eastAsia="仿宋_GB2312"/>
          <w:kern w:val="0"/>
          <w:sz w:val="32"/>
          <w:szCs w:val="32"/>
        </w:rPr>
        <w:t>大肠杆菌（</w:t>
      </w:r>
      <w:r w:rsidRPr="00D85F5D">
        <w:rPr>
          <w:rFonts w:eastAsia="仿宋_GB2312"/>
          <w:i/>
          <w:iCs/>
          <w:kern w:val="0"/>
          <w:sz w:val="32"/>
          <w:szCs w:val="32"/>
        </w:rPr>
        <w:t>E.coli</w:t>
      </w:r>
      <w:r w:rsidR="003063E6" w:rsidRPr="00D85F5D">
        <w:rPr>
          <w:rFonts w:eastAsia="仿宋_GB2312"/>
          <w:iCs/>
          <w:kern w:val="0"/>
          <w:sz w:val="32"/>
          <w:szCs w:val="32"/>
        </w:rPr>
        <w:t>）</w:t>
      </w:r>
      <w:r w:rsidRPr="00D85F5D">
        <w:rPr>
          <w:rFonts w:eastAsia="仿宋_GB2312"/>
          <w:kern w:val="0"/>
          <w:sz w:val="32"/>
          <w:szCs w:val="32"/>
        </w:rPr>
        <w:t>WP2</w:t>
      </w:r>
      <w:r w:rsidRPr="00D85F5D">
        <w:rPr>
          <w:rFonts w:eastAsia="仿宋_GB2312"/>
          <w:i/>
          <w:iCs/>
          <w:kern w:val="0"/>
          <w:sz w:val="32"/>
          <w:szCs w:val="32"/>
        </w:rPr>
        <w:t>uvrA</w:t>
      </w:r>
      <w:r w:rsidRPr="00D85F5D">
        <w:rPr>
          <w:rFonts w:eastAsia="仿宋_GB2312"/>
          <w:kern w:val="0"/>
          <w:sz w:val="32"/>
          <w:szCs w:val="32"/>
        </w:rPr>
        <w:t>菌株中未发现致突变性（参考文献</w:t>
      </w:r>
      <w:r w:rsidRPr="00D85F5D">
        <w:rPr>
          <w:rFonts w:eastAsia="仿宋_GB2312"/>
          <w:kern w:val="0"/>
          <w:sz w:val="32"/>
          <w:szCs w:val="32"/>
        </w:rPr>
        <w:t>1</w:t>
      </w:r>
      <w:r w:rsidRPr="00D85F5D">
        <w:rPr>
          <w:rFonts w:eastAsia="仿宋_GB2312" w:hint="eastAsia"/>
          <w:kern w:val="0"/>
          <w:sz w:val="32"/>
          <w:szCs w:val="32"/>
        </w:rPr>
        <w:t>、</w:t>
      </w:r>
      <w:r w:rsidRPr="00D85F5D">
        <w:rPr>
          <w:rFonts w:eastAsia="仿宋_GB2312" w:hint="eastAsia"/>
          <w:kern w:val="0"/>
          <w:sz w:val="32"/>
          <w:szCs w:val="32"/>
        </w:rPr>
        <w:t>2</w:t>
      </w:r>
      <w:r w:rsidRPr="00D85F5D">
        <w:rPr>
          <w:rFonts w:eastAsia="仿宋_GB2312" w:hint="eastAsia"/>
          <w:kern w:val="0"/>
          <w:sz w:val="32"/>
          <w:szCs w:val="32"/>
        </w:rPr>
        <w:t>、</w:t>
      </w:r>
      <w:r w:rsidRPr="00D85F5D">
        <w:rPr>
          <w:rFonts w:eastAsia="仿宋_GB2312" w:hint="eastAsia"/>
          <w:kern w:val="0"/>
          <w:sz w:val="32"/>
          <w:szCs w:val="32"/>
        </w:rPr>
        <w:t>3</w:t>
      </w:r>
      <w:r w:rsidRPr="00D85F5D">
        <w:rPr>
          <w:rFonts w:eastAsia="仿宋_GB2312" w:hint="eastAsia"/>
          <w:kern w:val="0"/>
          <w:sz w:val="32"/>
          <w:szCs w:val="32"/>
        </w:rPr>
        <w:t>、</w:t>
      </w:r>
      <w:r w:rsidRPr="00D85F5D">
        <w:rPr>
          <w:rFonts w:eastAsia="仿宋_GB2312"/>
          <w:kern w:val="0"/>
          <w:sz w:val="32"/>
          <w:szCs w:val="32"/>
        </w:rPr>
        <w:t>4</w:t>
      </w:r>
      <w:r w:rsidRPr="00D85F5D">
        <w:rPr>
          <w:rFonts w:eastAsia="仿宋_GB2312"/>
          <w:kern w:val="0"/>
          <w:sz w:val="32"/>
          <w:szCs w:val="32"/>
        </w:rPr>
        <w:t>）。</w:t>
      </w:r>
      <w:bookmarkStart w:id="148" w:name="OLE_LINK65"/>
      <w:r w:rsidRPr="00D85F5D">
        <w:rPr>
          <w:rFonts w:eastAsia="仿宋_GB2312"/>
          <w:kern w:val="0"/>
          <w:sz w:val="32"/>
          <w:szCs w:val="32"/>
        </w:rPr>
        <w:t>在</w:t>
      </w:r>
      <w:r w:rsidRPr="00D85F5D">
        <w:rPr>
          <w:rFonts w:eastAsia="仿宋_GB2312"/>
          <w:kern w:val="0"/>
          <w:sz w:val="32"/>
          <w:szCs w:val="32"/>
        </w:rPr>
        <w:t>4</w:t>
      </w:r>
      <w:r w:rsidRPr="00D85F5D">
        <w:rPr>
          <w:rFonts w:eastAsia="仿宋_GB2312"/>
          <w:kern w:val="0"/>
          <w:sz w:val="32"/>
          <w:szCs w:val="32"/>
        </w:rPr>
        <w:t>项研究的</w:t>
      </w:r>
      <w:r w:rsidRPr="00D85F5D">
        <w:rPr>
          <w:rFonts w:eastAsia="仿宋_GB2312"/>
          <w:kern w:val="0"/>
          <w:sz w:val="32"/>
          <w:szCs w:val="32"/>
        </w:rPr>
        <w:t>2</w:t>
      </w:r>
      <w:r w:rsidRPr="00D85F5D">
        <w:rPr>
          <w:rFonts w:eastAsia="仿宋_GB2312"/>
          <w:kern w:val="0"/>
          <w:sz w:val="32"/>
          <w:szCs w:val="32"/>
        </w:rPr>
        <w:t>项研究中，在未经代谢活化</w:t>
      </w:r>
      <w:bookmarkEnd w:id="148"/>
      <w:r w:rsidRPr="00D85F5D">
        <w:rPr>
          <w:rFonts w:eastAsia="仿宋_GB2312"/>
          <w:kern w:val="0"/>
          <w:sz w:val="32"/>
          <w:szCs w:val="32"/>
        </w:rPr>
        <w:t>的</w:t>
      </w:r>
      <w:r w:rsidRPr="00D85F5D">
        <w:rPr>
          <w:rFonts w:eastAsia="仿宋_GB2312"/>
          <w:kern w:val="0"/>
          <w:sz w:val="32"/>
          <w:szCs w:val="32"/>
        </w:rPr>
        <w:t>TA1535</w:t>
      </w:r>
      <w:r w:rsidRPr="00D85F5D">
        <w:rPr>
          <w:rFonts w:eastAsia="仿宋_GB2312"/>
          <w:kern w:val="0"/>
          <w:sz w:val="32"/>
          <w:szCs w:val="32"/>
        </w:rPr>
        <w:t>菌株中也表现出弱致突变性（参考文献</w:t>
      </w:r>
      <w:r w:rsidRPr="00D85F5D">
        <w:rPr>
          <w:rFonts w:eastAsia="仿宋_GB2312"/>
          <w:kern w:val="0"/>
          <w:sz w:val="32"/>
          <w:szCs w:val="32"/>
        </w:rPr>
        <w:t>4</w:t>
      </w:r>
      <w:r w:rsidRPr="00D85F5D">
        <w:rPr>
          <w:rFonts w:eastAsia="仿宋_GB2312"/>
          <w:kern w:val="0"/>
          <w:sz w:val="32"/>
          <w:szCs w:val="32"/>
        </w:rPr>
        <w:t>）。</w:t>
      </w:r>
    </w:p>
    <w:p w14:paraId="44525DD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在雄性</w:t>
      </w:r>
      <w:r w:rsidRPr="00D85F5D">
        <w:rPr>
          <w:rFonts w:eastAsia="仿宋_GB2312"/>
          <w:kern w:val="0"/>
          <w:sz w:val="32"/>
          <w:szCs w:val="32"/>
        </w:rPr>
        <w:t>Swiss</w:t>
      </w:r>
      <w:r w:rsidRPr="00D85F5D">
        <w:rPr>
          <w:rFonts w:eastAsia="仿宋_GB2312"/>
          <w:kern w:val="0"/>
          <w:sz w:val="32"/>
          <w:szCs w:val="32"/>
        </w:rPr>
        <w:t>小鼠体内试验中发现，腹腔注射</w:t>
      </w:r>
      <w:r w:rsidRPr="00D85F5D">
        <w:rPr>
          <w:rFonts w:eastAsia="仿宋_GB2312"/>
          <w:kern w:val="0"/>
          <w:sz w:val="32"/>
          <w:szCs w:val="32"/>
        </w:rPr>
        <w:t>4-</w:t>
      </w:r>
      <w:r w:rsidRPr="00D85F5D">
        <w:rPr>
          <w:rFonts w:eastAsia="仿宋_GB2312"/>
          <w:kern w:val="0"/>
          <w:sz w:val="32"/>
          <w:szCs w:val="32"/>
        </w:rPr>
        <w:t>硝基氯苯可诱导</w:t>
      </w:r>
      <w:r w:rsidRPr="00D85F5D">
        <w:rPr>
          <w:rFonts w:eastAsia="仿宋_GB2312"/>
          <w:kern w:val="0"/>
          <w:sz w:val="32"/>
          <w:szCs w:val="32"/>
        </w:rPr>
        <w:t>Swiss</w:t>
      </w:r>
      <w:r w:rsidRPr="00D85F5D">
        <w:rPr>
          <w:rFonts w:eastAsia="仿宋_GB2312"/>
          <w:kern w:val="0"/>
          <w:sz w:val="32"/>
          <w:szCs w:val="32"/>
        </w:rPr>
        <w:t>小鼠肝、肾和脑的</w:t>
      </w:r>
      <w:r w:rsidRPr="00D85F5D">
        <w:rPr>
          <w:rFonts w:eastAsia="仿宋_GB2312"/>
          <w:kern w:val="0"/>
          <w:sz w:val="32"/>
          <w:szCs w:val="32"/>
        </w:rPr>
        <w:t>DNA</w:t>
      </w:r>
      <w:r w:rsidRPr="00D85F5D">
        <w:rPr>
          <w:rFonts w:eastAsia="仿宋_GB2312"/>
          <w:kern w:val="0"/>
          <w:sz w:val="32"/>
          <w:szCs w:val="32"/>
        </w:rPr>
        <w:t>链断裂（参考文献</w:t>
      </w:r>
      <w:r w:rsidRPr="00D85F5D">
        <w:rPr>
          <w:rFonts w:eastAsia="仿宋_GB2312"/>
          <w:kern w:val="0"/>
          <w:sz w:val="32"/>
          <w:szCs w:val="32"/>
        </w:rPr>
        <w:t>5</w:t>
      </w:r>
      <w:r w:rsidRPr="00D85F5D">
        <w:rPr>
          <w:rFonts w:eastAsia="仿宋_GB2312" w:hint="eastAsia"/>
          <w:kern w:val="0"/>
          <w:sz w:val="32"/>
          <w:szCs w:val="32"/>
        </w:rPr>
        <w:t>、</w:t>
      </w:r>
      <w:r w:rsidRPr="00D85F5D">
        <w:rPr>
          <w:rFonts w:eastAsia="仿宋_GB2312"/>
          <w:kern w:val="0"/>
          <w:sz w:val="32"/>
          <w:szCs w:val="32"/>
        </w:rPr>
        <w:t>6</w:t>
      </w:r>
      <w:r w:rsidRPr="00D85F5D">
        <w:rPr>
          <w:rFonts w:eastAsia="仿宋_GB2312"/>
          <w:kern w:val="0"/>
          <w:sz w:val="32"/>
          <w:szCs w:val="32"/>
        </w:rPr>
        <w:t>）。</w:t>
      </w:r>
    </w:p>
    <w:p w14:paraId="26E81BD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49" w:name="_Toc83658909"/>
      <w:r w:rsidRPr="00D85F5D">
        <w:rPr>
          <w:rFonts w:eastAsia="方正小标宋简体"/>
          <w:b/>
          <w:bCs/>
          <w:kern w:val="44"/>
          <w:sz w:val="36"/>
          <w:szCs w:val="32"/>
        </w:rPr>
        <w:t>致癌性</w:t>
      </w:r>
      <w:bookmarkEnd w:id="149"/>
    </w:p>
    <w:p w14:paraId="3181BDA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4-</w:t>
      </w:r>
      <w:r w:rsidRPr="00D85F5D">
        <w:rPr>
          <w:rFonts w:eastAsia="仿宋_GB2312"/>
          <w:kern w:val="0"/>
          <w:sz w:val="32"/>
          <w:szCs w:val="32"/>
        </w:rPr>
        <w:t>硝基氯苯被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2</w:t>
      </w:r>
      <w:r w:rsidRPr="00D85F5D">
        <w:rPr>
          <w:rFonts w:eastAsia="仿宋_GB2312"/>
          <w:kern w:val="0"/>
          <w:sz w:val="32"/>
          <w:szCs w:val="32"/>
        </w:rPr>
        <w:t>类致癌物，其在人类的致癌性无法分类（参考文献</w:t>
      </w:r>
      <w:r w:rsidRPr="00D85F5D">
        <w:rPr>
          <w:rFonts w:eastAsia="仿宋_GB2312"/>
          <w:kern w:val="0"/>
          <w:sz w:val="32"/>
          <w:szCs w:val="32"/>
        </w:rPr>
        <w:t>7</w:t>
      </w:r>
      <w:r w:rsidRPr="00D85F5D">
        <w:rPr>
          <w:rFonts w:eastAsia="仿宋_GB2312"/>
          <w:kern w:val="0"/>
          <w:sz w:val="32"/>
          <w:szCs w:val="32"/>
        </w:rPr>
        <w:t>）。</w:t>
      </w:r>
      <w:r w:rsidRPr="00D85F5D">
        <w:rPr>
          <w:rFonts w:eastAsia="仿宋_GB2312"/>
          <w:kern w:val="0"/>
          <w:sz w:val="32"/>
          <w:szCs w:val="32"/>
        </w:rPr>
        <w:t>EPA</w:t>
      </w:r>
      <w:r w:rsidRPr="00D85F5D">
        <w:rPr>
          <w:rFonts w:eastAsia="仿宋_GB2312"/>
          <w:kern w:val="0"/>
          <w:sz w:val="32"/>
          <w:szCs w:val="32"/>
        </w:rPr>
        <w:t>认为</w:t>
      </w:r>
      <w:r w:rsidRPr="00D85F5D">
        <w:rPr>
          <w:rFonts w:eastAsia="仿宋_GB2312"/>
          <w:kern w:val="0"/>
          <w:sz w:val="32"/>
          <w:szCs w:val="32"/>
        </w:rPr>
        <w:t>4-</w:t>
      </w:r>
      <w:r w:rsidRPr="00D85F5D">
        <w:rPr>
          <w:rFonts w:eastAsia="仿宋_GB2312"/>
          <w:kern w:val="0"/>
          <w:sz w:val="32"/>
          <w:szCs w:val="32"/>
        </w:rPr>
        <w:t>硝基氯苯是</w:t>
      </w:r>
      <w:r w:rsidRPr="00D85F5D">
        <w:rPr>
          <w:rFonts w:eastAsia="仿宋_GB2312"/>
          <w:kern w:val="0"/>
          <w:sz w:val="32"/>
          <w:szCs w:val="32"/>
        </w:rPr>
        <w:t>B2</w:t>
      </w:r>
      <w:r w:rsidRPr="00D85F5D">
        <w:rPr>
          <w:rFonts w:eastAsia="仿宋_GB2312"/>
          <w:kern w:val="0"/>
          <w:sz w:val="32"/>
          <w:szCs w:val="32"/>
        </w:rPr>
        <w:t>类致癌物或人类可能的致癌物质（参考文献</w:t>
      </w:r>
      <w:r w:rsidRPr="00D85F5D">
        <w:rPr>
          <w:rFonts w:eastAsia="仿宋_GB2312"/>
          <w:kern w:val="0"/>
          <w:sz w:val="32"/>
          <w:szCs w:val="32"/>
        </w:rPr>
        <w:t>8</w:t>
      </w:r>
      <w:r w:rsidRPr="00D85F5D">
        <w:rPr>
          <w:rFonts w:eastAsia="仿宋_GB2312"/>
          <w:kern w:val="0"/>
          <w:sz w:val="32"/>
          <w:szCs w:val="32"/>
        </w:rPr>
        <w:t>）。</w:t>
      </w:r>
    </w:p>
    <w:p w14:paraId="5956B897"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lastRenderedPageBreak/>
        <w:t>动物致癌性试验主要通过在大鼠和小鼠饲料中添加</w:t>
      </w:r>
      <w:r w:rsidRPr="00D85F5D">
        <w:rPr>
          <w:rFonts w:eastAsia="仿宋_GB2312"/>
          <w:kern w:val="0"/>
          <w:sz w:val="32"/>
          <w:szCs w:val="32"/>
        </w:rPr>
        <w:t>4-</w:t>
      </w:r>
      <w:r w:rsidRPr="00D85F5D">
        <w:rPr>
          <w:rFonts w:eastAsia="仿宋_GB2312"/>
          <w:kern w:val="0"/>
          <w:sz w:val="32"/>
          <w:szCs w:val="32"/>
        </w:rPr>
        <w:t>硝基氯苯（参考文献</w:t>
      </w:r>
      <w:r w:rsidRPr="00D85F5D">
        <w:rPr>
          <w:rFonts w:eastAsia="仿宋_GB2312"/>
          <w:kern w:val="0"/>
          <w:sz w:val="32"/>
          <w:szCs w:val="32"/>
        </w:rPr>
        <w:t>9</w:t>
      </w:r>
      <w:r w:rsidRPr="00D85F5D">
        <w:rPr>
          <w:rFonts w:eastAsia="仿宋_GB2312" w:hint="eastAsia"/>
          <w:kern w:val="0"/>
          <w:sz w:val="32"/>
          <w:szCs w:val="32"/>
        </w:rPr>
        <w:t>、</w:t>
      </w:r>
      <w:r w:rsidRPr="00D85F5D">
        <w:rPr>
          <w:rFonts w:eastAsia="仿宋_GB2312"/>
          <w:kern w:val="0"/>
          <w:sz w:val="32"/>
          <w:szCs w:val="32"/>
        </w:rPr>
        <w:t>10</w:t>
      </w:r>
      <w:r w:rsidRPr="00D85F5D">
        <w:rPr>
          <w:rFonts w:eastAsia="仿宋_GB2312"/>
          <w:kern w:val="0"/>
          <w:sz w:val="32"/>
          <w:szCs w:val="32"/>
        </w:rPr>
        <w:t>）或灌胃给予雄性大鼠（参考文献</w:t>
      </w:r>
      <w:bookmarkStart w:id="150" w:name="OLE_LINK66"/>
      <w:r w:rsidRPr="00D85F5D">
        <w:rPr>
          <w:rFonts w:eastAsia="仿宋_GB2312"/>
          <w:kern w:val="0"/>
          <w:sz w:val="32"/>
          <w:szCs w:val="32"/>
        </w:rPr>
        <w:t>12</w:t>
      </w:r>
      <w:r w:rsidRPr="00D85F5D">
        <w:rPr>
          <w:rFonts w:eastAsia="仿宋_GB2312"/>
          <w:kern w:val="0"/>
          <w:sz w:val="32"/>
          <w:szCs w:val="32"/>
        </w:rPr>
        <w:t>）</w:t>
      </w:r>
      <w:bookmarkEnd w:id="150"/>
      <w:r w:rsidRPr="00D85F5D">
        <w:rPr>
          <w:rFonts w:eastAsia="仿宋_GB2312"/>
          <w:kern w:val="0"/>
          <w:sz w:val="32"/>
          <w:szCs w:val="32"/>
        </w:rPr>
        <w:t>。</w:t>
      </w:r>
    </w:p>
    <w:p w14:paraId="6EF466C6"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为期</w:t>
      </w:r>
      <w:r w:rsidRPr="00D85F5D">
        <w:rPr>
          <w:rFonts w:eastAsia="仿宋_GB2312"/>
          <w:kern w:val="0"/>
          <w:sz w:val="32"/>
          <w:szCs w:val="32"/>
        </w:rPr>
        <w:t>2</w:t>
      </w:r>
      <w:r w:rsidRPr="00D85F5D">
        <w:rPr>
          <w:rFonts w:eastAsia="仿宋_GB2312"/>
          <w:kern w:val="0"/>
          <w:sz w:val="32"/>
          <w:szCs w:val="32"/>
        </w:rPr>
        <w:t>年的喂饲法给药研究中（参考文献</w:t>
      </w:r>
      <w:r w:rsidRPr="00D85F5D">
        <w:rPr>
          <w:rFonts w:eastAsia="仿宋_GB2312"/>
          <w:kern w:val="0"/>
          <w:sz w:val="32"/>
          <w:szCs w:val="32"/>
        </w:rPr>
        <w:t>9</w:t>
      </w:r>
      <w:r w:rsidRPr="00D85F5D">
        <w:rPr>
          <w:rFonts w:eastAsia="仿宋_GB2312"/>
          <w:kern w:val="0"/>
          <w:sz w:val="32"/>
          <w:szCs w:val="32"/>
        </w:rPr>
        <w:t>）发现，雄性大鼠和雌性大鼠的脾脏肿瘤（纤维瘤、纤维肉瘤、骨肉瘤和肉瘤）均显著增加，并且雄性大鼠和雌性大鼠血管肉瘤均增加，雄性中剂量和高剂量组（</w:t>
      </w:r>
      <w:r w:rsidRPr="00D85F5D">
        <w:rPr>
          <w:rFonts w:eastAsia="仿宋_GB2312"/>
          <w:kern w:val="0"/>
          <w:sz w:val="32"/>
          <w:szCs w:val="32"/>
        </w:rPr>
        <w:t>7.7</w:t>
      </w:r>
      <w:r w:rsidRPr="00D85F5D">
        <w:rPr>
          <w:rFonts w:eastAsia="仿宋_GB2312"/>
          <w:kern w:val="0"/>
          <w:sz w:val="32"/>
          <w:szCs w:val="32"/>
        </w:rPr>
        <w:t>和</w:t>
      </w:r>
      <w:r w:rsidRPr="00D85F5D">
        <w:rPr>
          <w:rFonts w:eastAsia="仿宋_GB2312"/>
          <w:kern w:val="0"/>
          <w:sz w:val="32"/>
          <w:szCs w:val="32"/>
        </w:rPr>
        <w:t>41.2 mg/kg/</w:t>
      </w:r>
      <w:r w:rsidRPr="00D85F5D">
        <w:rPr>
          <w:rFonts w:eastAsia="仿宋_GB2312" w:hint="eastAsia"/>
          <w:kern w:val="0"/>
          <w:sz w:val="32"/>
          <w:szCs w:val="32"/>
        </w:rPr>
        <w:t>天</w:t>
      </w:r>
      <w:r w:rsidRPr="00D85F5D">
        <w:rPr>
          <w:rFonts w:eastAsia="仿宋_GB2312"/>
          <w:kern w:val="0"/>
          <w:sz w:val="32"/>
          <w:szCs w:val="32"/>
        </w:rPr>
        <w:t>）的血管肉瘤增加具有统计学意义。脾脏出现非肿瘤性改变，如纤维化或囊性增生等。高剂量组（</w:t>
      </w:r>
      <w:r w:rsidRPr="00D85F5D">
        <w:rPr>
          <w:rFonts w:eastAsia="仿宋_GB2312"/>
          <w:kern w:val="0"/>
          <w:sz w:val="32"/>
          <w:szCs w:val="32"/>
        </w:rPr>
        <w:t>53.8 mg/kg/</w:t>
      </w:r>
      <w:r w:rsidRPr="00D85F5D">
        <w:rPr>
          <w:rFonts w:eastAsia="仿宋_GB2312" w:hint="eastAsia"/>
          <w:kern w:val="0"/>
          <w:sz w:val="32"/>
          <w:szCs w:val="32"/>
        </w:rPr>
        <w:t>天</w:t>
      </w:r>
      <w:r w:rsidRPr="00D85F5D">
        <w:rPr>
          <w:rFonts w:eastAsia="仿宋_GB2312"/>
          <w:kern w:val="0"/>
          <w:sz w:val="32"/>
          <w:szCs w:val="32"/>
        </w:rPr>
        <w:t>）观察到肾上腺髓质嗜铬细胞瘤增加，其中雌鼠肿瘤发生率增加具有统计学意义。小鼠中，仅高剂量组（</w:t>
      </w:r>
      <w:r w:rsidRPr="00D85F5D">
        <w:rPr>
          <w:rFonts w:eastAsia="仿宋_GB2312"/>
          <w:kern w:val="0"/>
          <w:sz w:val="32"/>
          <w:szCs w:val="32"/>
        </w:rPr>
        <w:t>275.2 mg/kg/</w:t>
      </w:r>
      <w:r w:rsidRPr="00D85F5D">
        <w:rPr>
          <w:rFonts w:eastAsia="仿宋_GB2312" w:hint="eastAsia"/>
          <w:kern w:val="0"/>
          <w:sz w:val="32"/>
          <w:szCs w:val="32"/>
        </w:rPr>
        <w:t>天</w:t>
      </w:r>
      <w:r w:rsidRPr="00D85F5D">
        <w:rPr>
          <w:rFonts w:eastAsia="仿宋_GB2312"/>
          <w:kern w:val="0"/>
          <w:sz w:val="32"/>
          <w:szCs w:val="32"/>
        </w:rPr>
        <w:t>）雌鼠肝脏血管肉瘤增加具有统计学意义。大鼠和小鼠中均观察到诸如红细胞数减少、红细胞压积降低和髓外造血等血液功能紊乱现象。</w:t>
      </w:r>
    </w:p>
    <w:p w14:paraId="3117A5A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在另一项喂饲法研究中（参考文献</w:t>
      </w:r>
      <w:r w:rsidRPr="00D85F5D">
        <w:rPr>
          <w:rFonts w:eastAsia="仿宋_GB2312"/>
          <w:kern w:val="0"/>
          <w:sz w:val="32"/>
          <w:szCs w:val="32"/>
        </w:rPr>
        <w:t>10</w:t>
      </w:r>
      <w:r w:rsidRPr="00D85F5D">
        <w:rPr>
          <w:rFonts w:eastAsia="仿宋_GB2312"/>
          <w:kern w:val="0"/>
          <w:sz w:val="32"/>
          <w:szCs w:val="32"/>
        </w:rPr>
        <w:t>），通过饲料添加</w:t>
      </w:r>
      <w:r w:rsidRPr="00D85F5D">
        <w:rPr>
          <w:rFonts w:eastAsia="仿宋_GB2312"/>
          <w:kern w:val="0"/>
          <w:sz w:val="32"/>
          <w:szCs w:val="32"/>
        </w:rPr>
        <w:t>4-</w:t>
      </w:r>
      <w:r w:rsidRPr="00D85F5D">
        <w:rPr>
          <w:rFonts w:eastAsia="仿宋_GB2312"/>
          <w:kern w:val="0"/>
          <w:sz w:val="32"/>
          <w:szCs w:val="32"/>
        </w:rPr>
        <w:t>硝基氯苯方式喂养大鼠</w:t>
      </w:r>
      <w:r w:rsidRPr="00D85F5D">
        <w:rPr>
          <w:rFonts w:eastAsia="仿宋_GB2312"/>
          <w:kern w:val="0"/>
          <w:sz w:val="32"/>
          <w:szCs w:val="32"/>
        </w:rPr>
        <w:t>18</w:t>
      </w:r>
      <w:r w:rsidRPr="00D85F5D">
        <w:rPr>
          <w:rFonts w:eastAsia="仿宋_GB2312"/>
          <w:kern w:val="0"/>
          <w:sz w:val="32"/>
          <w:szCs w:val="32"/>
        </w:rPr>
        <w:t>个月，未发现其诱发</w:t>
      </w:r>
      <w:r w:rsidRPr="00D85F5D">
        <w:rPr>
          <w:rFonts w:eastAsia="仿宋_GB2312"/>
          <w:kern w:val="0"/>
          <w:sz w:val="32"/>
          <w:szCs w:val="32"/>
        </w:rPr>
        <w:t>CD-1</w:t>
      </w:r>
      <w:r w:rsidRPr="00D85F5D">
        <w:rPr>
          <w:rFonts w:eastAsia="仿宋_GB2312"/>
          <w:kern w:val="0"/>
          <w:sz w:val="32"/>
          <w:szCs w:val="32"/>
        </w:rPr>
        <w:t>雄鼠肿瘤发生。</w:t>
      </w:r>
      <w:r w:rsidRPr="00D85F5D">
        <w:rPr>
          <w:rFonts w:eastAsia="仿宋_GB2312"/>
          <w:kern w:val="0"/>
          <w:sz w:val="32"/>
          <w:szCs w:val="32"/>
        </w:rPr>
        <w:t>18</w:t>
      </w:r>
      <w:r w:rsidRPr="00D85F5D">
        <w:rPr>
          <w:rFonts w:eastAsia="仿宋_GB2312"/>
          <w:kern w:val="0"/>
          <w:sz w:val="32"/>
          <w:szCs w:val="32"/>
        </w:rPr>
        <w:t>个月喂养期间，根据毒性</w:t>
      </w:r>
      <w:r w:rsidRPr="00D85F5D">
        <w:rPr>
          <w:rFonts w:eastAsia="仿宋_GB2312"/>
          <w:kern w:val="0"/>
          <w:sz w:val="32"/>
          <w:szCs w:val="32"/>
        </w:rPr>
        <w:t>4-</w:t>
      </w:r>
      <w:r w:rsidRPr="00D85F5D">
        <w:rPr>
          <w:rFonts w:eastAsia="仿宋_GB2312"/>
          <w:kern w:val="0"/>
          <w:sz w:val="32"/>
          <w:szCs w:val="32"/>
        </w:rPr>
        <w:t>硝基氯苯进行浓度调整如下：低剂量组前</w:t>
      </w:r>
      <w:r w:rsidRPr="00D85F5D">
        <w:rPr>
          <w:rFonts w:eastAsia="仿宋_GB2312"/>
          <w:kern w:val="0"/>
          <w:sz w:val="32"/>
          <w:szCs w:val="32"/>
        </w:rPr>
        <w:t>3</w:t>
      </w:r>
      <w:r w:rsidRPr="00D85F5D">
        <w:rPr>
          <w:rFonts w:eastAsia="仿宋_GB2312"/>
          <w:kern w:val="0"/>
          <w:sz w:val="32"/>
          <w:szCs w:val="32"/>
        </w:rPr>
        <w:t>个月喂养浓度为</w:t>
      </w:r>
      <w:r w:rsidRPr="00D85F5D">
        <w:rPr>
          <w:rFonts w:eastAsia="仿宋_GB2312"/>
          <w:kern w:val="0"/>
          <w:sz w:val="32"/>
          <w:szCs w:val="32"/>
        </w:rPr>
        <w:t>2000 ppm</w:t>
      </w:r>
      <w:r w:rsidRPr="00D85F5D">
        <w:rPr>
          <w:rFonts w:eastAsia="仿宋_GB2312"/>
          <w:kern w:val="0"/>
          <w:sz w:val="32"/>
          <w:szCs w:val="32"/>
        </w:rPr>
        <w:t>，接下来</w:t>
      </w:r>
      <w:r w:rsidRPr="00D85F5D">
        <w:rPr>
          <w:rFonts w:eastAsia="仿宋_GB2312"/>
          <w:kern w:val="0"/>
          <w:sz w:val="32"/>
          <w:szCs w:val="32"/>
        </w:rPr>
        <w:t>2</w:t>
      </w:r>
      <w:r w:rsidRPr="00D85F5D">
        <w:rPr>
          <w:rFonts w:eastAsia="仿宋_GB2312"/>
          <w:kern w:val="0"/>
          <w:sz w:val="32"/>
          <w:szCs w:val="32"/>
        </w:rPr>
        <w:t>个月喂养浓度为</w:t>
      </w:r>
      <w:r w:rsidRPr="00D85F5D">
        <w:rPr>
          <w:rFonts w:eastAsia="仿宋_GB2312"/>
          <w:kern w:val="0"/>
          <w:sz w:val="32"/>
          <w:szCs w:val="32"/>
        </w:rPr>
        <w:t>250 ppm</w:t>
      </w:r>
      <w:r w:rsidRPr="00D85F5D">
        <w:rPr>
          <w:rFonts w:eastAsia="仿宋_GB2312"/>
          <w:kern w:val="0"/>
          <w:sz w:val="32"/>
          <w:szCs w:val="32"/>
        </w:rPr>
        <w:t>、第</w:t>
      </w:r>
      <w:r w:rsidRPr="00D85F5D">
        <w:rPr>
          <w:rFonts w:eastAsia="仿宋_GB2312"/>
          <w:kern w:val="0"/>
          <w:sz w:val="32"/>
          <w:szCs w:val="32"/>
        </w:rPr>
        <w:t>6</w:t>
      </w:r>
      <w:r w:rsidRPr="00D85F5D">
        <w:rPr>
          <w:rFonts w:eastAsia="仿宋_GB2312"/>
          <w:kern w:val="0"/>
          <w:sz w:val="32"/>
          <w:szCs w:val="32"/>
        </w:rPr>
        <w:t>到第</w:t>
      </w:r>
      <w:r w:rsidRPr="00D85F5D">
        <w:rPr>
          <w:rFonts w:eastAsia="仿宋_GB2312"/>
          <w:kern w:val="0"/>
          <w:sz w:val="32"/>
          <w:szCs w:val="32"/>
        </w:rPr>
        <w:t>18</w:t>
      </w:r>
      <w:r w:rsidRPr="00D85F5D">
        <w:rPr>
          <w:rFonts w:eastAsia="仿宋_GB2312"/>
          <w:kern w:val="0"/>
          <w:sz w:val="32"/>
          <w:szCs w:val="32"/>
        </w:rPr>
        <w:t>个月喂养浓度为</w:t>
      </w:r>
      <w:r w:rsidRPr="00D85F5D">
        <w:rPr>
          <w:rFonts w:eastAsia="仿宋_GB2312"/>
          <w:kern w:val="0"/>
          <w:sz w:val="32"/>
          <w:szCs w:val="32"/>
        </w:rPr>
        <w:t>250 ppm</w:t>
      </w:r>
      <w:r w:rsidRPr="00D85F5D">
        <w:rPr>
          <w:rFonts w:eastAsia="仿宋_GB2312"/>
          <w:kern w:val="0"/>
          <w:sz w:val="32"/>
          <w:szCs w:val="32"/>
        </w:rPr>
        <w:t>；高剂量组前</w:t>
      </w:r>
      <w:r w:rsidRPr="00D85F5D">
        <w:rPr>
          <w:rFonts w:eastAsia="仿宋_GB2312"/>
          <w:kern w:val="0"/>
          <w:sz w:val="32"/>
          <w:szCs w:val="32"/>
        </w:rPr>
        <w:t>3</w:t>
      </w:r>
      <w:r w:rsidRPr="00D85F5D">
        <w:rPr>
          <w:rFonts w:eastAsia="仿宋_GB2312"/>
          <w:kern w:val="0"/>
          <w:sz w:val="32"/>
          <w:szCs w:val="32"/>
        </w:rPr>
        <w:t>个月喂养浓度为</w:t>
      </w:r>
      <w:r w:rsidRPr="00D85F5D">
        <w:rPr>
          <w:rFonts w:eastAsia="仿宋_GB2312"/>
          <w:kern w:val="0"/>
          <w:sz w:val="32"/>
          <w:szCs w:val="32"/>
        </w:rPr>
        <w:t>4000 ppm</w:t>
      </w:r>
      <w:r w:rsidRPr="00D85F5D">
        <w:rPr>
          <w:rFonts w:eastAsia="仿宋_GB2312"/>
          <w:kern w:val="0"/>
          <w:sz w:val="32"/>
          <w:szCs w:val="32"/>
        </w:rPr>
        <w:t>，接下来</w:t>
      </w:r>
      <w:r w:rsidRPr="00D85F5D">
        <w:rPr>
          <w:rFonts w:eastAsia="仿宋_GB2312"/>
          <w:kern w:val="0"/>
          <w:sz w:val="32"/>
          <w:szCs w:val="32"/>
        </w:rPr>
        <w:t>2</w:t>
      </w:r>
      <w:r w:rsidRPr="00D85F5D">
        <w:rPr>
          <w:rFonts w:eastAsia="仿宋_GB2312"/>
          <w:kern w:val="0"/>
          <w:sz w:val="32"/>
          <w:szCs w:val="32"/>
        </w:rPr>
        <w:t>个月喂养浓度为</w:t>
      </w:r>
      <w:r w:rsidRPr="00D85F5D">
        <w:rPr>
          <w:rFonts w:eastAsia="仿宋_GB2312"/>
          <w:kern w:val="0"/>
          <w:sz w:val="32"/>
          <w:szCs w:val="32"/>
        </w:rPr>
        <w:t>500 ppm</w:t>
      </w:r>
      <w:r w:rsidRPr="00D85F5D">
        <w:rPr>
          <w:rFonts w:eastAsia="仿宋_GB2312"/>
          <w:kern w:val="0"/>
          <w:sz w:val="32"/>
          <w:szCs w:val="32"/>
        </w:rPr>
        <w:t>、第</w:t>
      </w:r>
      <w:r w:rsidRPr="00D85F5D">
        <w:rPr>
          <w:rFonts w:eastAsia="仿宋_GB2312"/>
          <w:kern w:val="0"/>
          <w:sz w:val="32"/>
          <w:szCs w:val="32"/>
        </w:rPr>
        <w:t>6</w:t>
      </w:r>
      <w:r w:rsidRPr="00D85F5D">
        <w:rPr>
          <w:rFonts w:eastAsia="仿宋_GB2312"/>
          <w:kern w:val="0"/>
          <w:sz w:val="32"/>
          <w:szCs w:val="32"/>
        </w:rPr>
        <w:t>到第</w:t>
      </w:r>
      <w:r w:rsidRPr="00D85F5D">
        <w:rPr>
          <w:rFonts w:eastAsia="仿宋_GB2312"/>
          <w:kern w:val="0"/>
          <w:sz w:val="32"/>
          <w:szCs w:val="32"/>
        </w:rPr>
        <w:t>18</w:t>
      </w:r>
      <w:r w:rsidRPr="00D85F5D">
        <w:rPr>
          <w:rFonts w:eastAsia="仿宋_GB2312"/>
          <w:kern w:val="0"/>
          <w:sz w:val="32"/>
          <w:szCs w:val="32"/>
        </w:rPr>
        <w:t>个月喂养浓度为</w:t>
      </w:r>
      <w:r w:rsidRPr="00D85F5D">
        <w:rPr>
          <w:rFonts w:eastAsia="仿宋_GB2312"/>
          <w:kern w:val="0"/>
          <w:sz w:val="32"/>
          <w:szCs w:val="32"/>
        </w:rPr>
        <w:t>1000 ppm</w:t>
      </w:r>
      <w:r w:rsidRPr="00D85F5D">
        <w:rPr>
          <w:rFonts w:eastAsia="仿宋_GB2312"/>
          <w:kern w:val="0"/>
          <w:sz w:val="32"/>
          <w:szCs w:val="32"/>
        </w:rPr>
        <w:t>。低剂量组和高剂量组每日暴露量分别约为</w:t>
      </w:r>
      <w:r w:rsidRPr="00D85F5D">
        <w:rPr>
          <w:rFonts w:eastAsia="仿宋_GB2312"/>
          <w:kern w:val="0"/>
          <w:sz w:val="32"/>
          <w:szCs w:val="32"/>
        </w:rPr>
        <w:t>17</w:t>
      </w:r>
      <w:r w:rsidRPr="00D85F5D">
        <w:rPr>
          <w:rFonts w:eastAsia="仿宋_GB2312"/>
          <w:kern w:val="0"/>
          <w:sz w:val="32"/>
          <w:szCs w:val="32"/>
        </w:rPr>
        <w:t>和</w:t>
      </w:r>
      <w:r w:rsidRPr="00D85F5D">
        <w:rPr>
          <w:rFonts w:eastAsia="仿宋_GB2312"/>
          <w:kern w:val="0"/>
          <w:sz w:val="32"/>
          <w:szCs w:val="32"/>
        </w:rPr>
        <w:t>33 mg/kg</w:t>
      </w:r>
      <w:r w:rsidRPr="00D85F5D">
        <w:rPr>
          <w:rFonts w:eastAsia="仿宋_GB2312"/>
          <w:kern w:val="0"/>
          <w:sz w:val="32"/>
          <w:szCs w:val="32"/>
        </w:rPr>
        <w:t>。最后一次给药后</w:t>
      </w:r>
      <w:r w:rsidRPr="00D85F5D">
        <w:rPr>
          <w:rFonts w:eastAsia="仿宋_GB2312"/>
          <w:kern w:val="0"/>
          <w:sz w:val="32"/>
          <w:szCs w:val="32"/>
        </w:rPr>
        <w:t>6</w:t>
      </w:r>
      <w:r w:rsidRPr="00D85F5D">
        <w:rPr>
          <w:rFonts w:eastAsia="仿宋_GB2312"/>
          <w:kern w:val="0"/>
          <w:sz w:val="32"/>
          <w:szCs w:val="32"/>
        </w:rPr>
        <w:t>个月将大鼠处死，并进行肿瘤检查。在</w:t>
      </w:r>
      <w:r w:rsidRPr="00D85F5D">
        <w:rPr>
          <w:rFonts w:eastAsia="仿宋_GB2312"/>
          <w:kern w:val="0"/>
          <w:sz w:val="32"/>
          <w:szCs w:val="32"/>
        </w:rPr>
        <w:t>11</w:t>
      </w:r>
      <w:r w:rsidRPr="00D85F5D">
        <w:rPr>
          <w:rFonts w:eastAsia="仿宋_GB2312"/>
          <w:kern w:val="0"/>
          <w:sz w:val="32"/>
          <w:szCs w:val="32"/>
        </w:rPr>
        <w:t>种组织（肺、肝、脾、肾、肾上腺、心脏、膀胱、胃、肠、睾丸和脑垂体）中未观察到与药物处理有关的肿瘤增加。</w:t>
      </w:r>
    </w:p>
    <w:p w14:paraId="733BBF7A"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sz w:val="32"/>
          <w:szCs w:val="32"/>
        </w:rPr>
        <w:t>同一实验室（参考文献</w:t>
      </w:r>
      <w:r w:rsidRPr="00D85F5D">
        <w:rPr>
          <w:rFonts w:eastAsia="仿宋_GB2312"/>
          <w:sz w:val="32"/>
          <w:szCs w:val="32"/>
        </w:rPr>
        <w:t>10</w:t>
      </w:r>
      <w:r w:rsidRPr="00D85F5D">
        <w:rPr>
          <w:rFonts w:eastAsia="仿宋_GB2312"/>
          <w:sz w:val="32"/>
          <w:szCs w:val="32"/>
        </w:rPr>
        <w:t>）还研究了</w:t>
      </w:r>
      <w:r w:rsidRPr="00D85F5D">
        <w:rPr>
          <w:rFonts w:eastAsia="仿宋_GB2312"/>
          <w:kern w:val="0"/>
          <w:sz w:val="32"/>
          <w:szCs w:val="32"/>
        </w:rPr>
        <w:t>4-</w:t>
      </w:r>
      <w:r w:rsidRPr="00D85F5D">
        <w:rPr>
          <w:rFonts w:eastAsia="仿宋_GB2312"/>
          <w:kern w:val="0"/>
          <w:sz w:val="32"/>
          <w:szCs w:val="32"/>
        </w:rPr>
        <w:t>硝基氯苯通过喂饲法给</w:t>
      </w:r>
      <w:r w:rsidRPr="00D85F5D">
        <w:rPr>
          <w:rFonts w:eastAsia="仿宋_GB2312"/>
          <w:kern w:val="0"/>
          <w:sz w:val="32"/>
          <w:szCs w:val="32"/>
        </w:rPr>
        <w:lastRenderedPageBreak/>
        <w:t>药</w:t>
      </w:r>
      <w:r w:rsidRPr="00D85F5D">
        <w:rPr>
          <w:rFonts w:eastAsia="仿宋_GB2312"/>
          <w:kern w:val="0"/>
          <w:sz w:val="32"/>
          <w:szCs w:val="32"/>
        </w:rPr>
        <w:t>18</w:t>
      </w:r>
      <w:r w:rsidRPr="00D85F5D">
        <w:rPr>
          <w:rFonts w:eastAsia="仿宋_GB2312"/>
          <w:kern w:val="0"/>
          <w:sz w:val="32"/>
          <w:szCs w:val="32"/>
        </w:rPr>
        <w:t>个月研究雄性和雌性</w:t>
      </w:r>
      <w:r w:rsidRPr="00D85F5D">
        <w:rPr>
          <w:rFonts w:eastAsia="仿宋_GB2312"/>
          <w:kern w:val="0"/>
          <w:sz w:val="32"/>
          <w:szCs w:val="32"/>
        </w:rPr>
        <w:t>CD-</w:t>
      </w:r>
      <w:r w:rsidRPr="00D85F5D">
        <w:rPr>
          <w:rFonts w:eastAsia="仿宋_GB2312"/>
          <w:kern w:val="0"/>
          <w:sz w:val="32"/>
          <w:szCs w:val="32"/>
        </w:rPr>
        <w:t>小鼠中的潜在致癌性。最后一次给药后</w:t>
      </w:r>
      <w:r w:rsidRPr="00D85F5D">
        <w:rPr>
          <w:rFonts w:eastAsia="仿宋_GB2312"/>
          <w:kern w:val="0"/>
          <w:sz w:val="32"/>
          <w:szCs w:val="32"/>
        </w:rPr>
        <w:t>3</w:t>
      </w:r>
      <w:r w:rsidRPr="00D85F5D">
        <w:rPr>
          <w:rFonts w:eastAsia="仿宋_GB2312"/>
          <w:kern w:val="0"/>
          <w:sz w:val="32"/>
          <w:szCs w:val="32"/>
        </w:rPr>
        <w:t>个月处死小鼠，检查</w:t>
      </w:r>
      <w:r w:rsidRPr="00D85F5D">
        <w:rPr>
          <w:rFonts w:eastAsia="仿宋_GB2312"/>
          <w:kern w:val="0"/>
          <w:sz w:val="32"/>
          <w:szCs w:val="32"/>
        </w:rPr>
        <w:t>12</w:t>
      </w:r>
      <w:r w:rsidRPr="00D85F5D">
        <w:rPr>
          <w:rFonts w:eastAsia="仿宋_GB2312"/>
          <w:kern w:val="0"/>
          <w:sz w:val="32"/>
          <w:szCs w:val="32"/>
        </w:rPr>
        <w:t>种组织（肺、肝、脾、肾、肾上腺、心脏、膀胱、胃、肠和生殖器官）中的肿瘤生长情况。雄性和雌性小鼠中均观察到肝、肺和脾脏血管瘤的（血管瘤和血管肉瘤）剂量依赖性增加。</w:t>
      </w:r>
    </w:p>
    <w:p w14:paraId="562D9F29"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在一项口服研究（参考文献</w:t>
      </w:r>
      <w:r w:rsidRPr="00D85F5D">
        <w:rPr>
          <w:rFonts w:eastAsia="仿宋_GB2312"/>
          <w:kern w:val="0"/>
          <w:sz w:val="32"/>
          <w:szCs w:val="32"/>
        </w:rPr>
        <w:t>11</w:t>
      </w:r>
      <w:r w:rsidRPr="00D85F5D">
        <w:rPr>
          <w:rFonts w:eastAsia="仿宋_GB2312"/>
          <w:kern w:val="0"/>
          <w:sz w:val="32"/>
          <w:szCs w:val="32"/>
        </w:rPr>
        <w:t>）中，雄性和雌性</w:t>
      </w:r>
      <w:r w:rsidRPr="00D85F5D">
        <w:rPr>
          <w:rFonts w:eastAsia="仿宋_GB2312"/>
          <w:kern w:val="0"/>
          <w:sz w:val="32"/>
          <w:szCs w:val="32"/>
        </w:rPr>
        <w:t>Sprague-Dawley</w:t>
      </w:r>
      <w:r w:rsidRPr="00D85F5D">
        <w:rPr>
          <w:rFonts w:eastAsia="仿宋_GB2312"/>
          <w:kern w:val="0"/>
          <w:sz w:val="32"/>
          <w:szCs w:val="32"/>
        </w:rPr>
        <w:t>大鼠（</w:t>
      </w:r>
      <w:r w:rsidRPr="00D85F5D">
        <w:rPr>
          <w:rFonts w:eastAsia="仿宋_GB2312"/>
          <w:kern w:val="0"/>
          <w:sz w:val="32"/>
          <w:szCs w:val="32"/>
        </w:rPr>
        <w:t>n=60</w:t>
      </w:r>
      <w:r w:rsidRPr="00D85F5D">
        <w:rPr>
          <w:rFonts w:eastAsia="仿宋_GB2312"/>
          <w:kern w:val="0"/>
          <w:sz w:val="32"/>
          <w:szCs w:val="32"/>
        </w:rPr>
        <w:t>）按</w:t>
      </w:r>
      <w:r w:rsidRPr="00D85F5D">
        <w:rPr>
          <w:rFonts w:eastAsia="仿宋_GB2312"/>
          <w:kern w:val="0"/>
          <w:sz w:val="32"/>
          <w:szCs w:val="32"/>
        </w:rPr>
        <w:t>5</w:t>
      </w:r>
      <w:r w:rsidRPr="00D85F5D">
        <w:rPr>
          <w:rFonts w:eastAsia="仿宋_GB2312"/>
          <w:kern w:val="0"/>
          <w:sz w:val="32"/>
          <w:szCs w:val="32"/>
        </w:rPr>
        <w:t>次</w:t>
      </w:r>
      <w:r w:rsidRPr="00D85F5D">
        <w:rPr>
          <w:rFonts w:eastAsia="仿宋_GB2312"/>
          <w:kern w:val="0"/>
          <w:sz w:val="32"/>
          <w:szCs w:val="32"/>
        </w:rPr>
        <w:t>/</w:t>
      </w:r>
      <w:r w:rsidRPr="00D85F5D">
        <w:rPr>
          <w:rFonts w:eastAsia="仿宋_GB2312"/>
          <w:kern w:val="0"/>
          <w:sz w:val="32"/>
          <w:szCs w:val="32"/>
        </w:rPr>
        <w:t>周的频率经灌胃给予</w:t>
      </w:r>
      <w:r w:rsidRPr="00D85F5D">
        <w:rPr>
          <w:rFonts w:eastAsia="仿宋_GB2312"/>
          <w:kern w:val="0"/>
          <w:sz w:val="32"/>
          <w:szCs w:val="32"/>
        </w:rPr>
        <w:t>4-</w:t>
      </w:r>
      <w:r w:rsidRPr="00D85F5D">
        <w:rPr>
          <w:rFonts w:eastAsia="仿宋_GB2312"/>
          <w:kern w:val="0"/>
          <w:sz w:val="32"/>
          <w:szCs w:val="32"/>
        </w:rPr>
        <w:t>硝基氯苯，持续给药</w:t>
      </w:r>
      <w:r w:rsidRPr="00D85F5D">
        <w:rPr>
          <w:rFonts w:eastAsia="仿宋_GB2312"/>
          <w:kern w:val="0"/>
          <w:sz w:val="32"/>
          <w:szCs w:val="32"/>
        </w:rPr>
        <w:t>24</w:t>
      </w:r>
      <w:r w:rsidRPr="00D85F5D">
        <w:rPr>
          <w:rFonts w:eastAsia="仿宋_GB2312"/>
          <w:kern w:val="0"/>
          <w:sz w:val="32"/>
          <w:szCs w:val="32"/>
        </w:rPr>
        <w:t>个月。雄鼠和雌鼠中均观察到以下毒性：中、高剂量组高铁血红蛋白症，高剂量组含铁血黄素沉着症和贫血。</w:t>
      </w:r>
    </w:p>
    <w:p w14:paraId="2F3FBAD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51" w:name="_Toc83658910"/>
      <w:r w:rsidRPr="00D85F5D">
        <w:rPr>
          <w:rFonts w:eastAsia="方正小标宋简体"/>
          <w:b/>
          <w:bCs/>
          <w:kern w:val="44"/>
          <w:sz w:val="36"/>
          <w:szCs w:val="32"/>
        </w:rPr>
        <w:t>4-</w:t>
      </w:r>
      <w:r w:rsidRPr="00D85F5D">
        <w:rPr>
          <w:rFonts w:eastAsia="方正小标宋简体"/>
          <w:b/>
          <w:bCs/>
          <w:kern w:val="44"/>
          <w:sz w:val="36"/>
          <w:szCs w:val="32"/>
        </w:rPr>
        <w:t>硝基氯苯</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1302"/>
        <w:gridCol w:w="1428"/>
        <w:gridCol w:w="934"/>
        <w:gridCol w:w="1935"/>
        <w:gridCol w:w="1764"/>
        <w:gridCol w:w="1334"/>
      </w:tblGrid>
      <w:tr w:rsidR="00D85F5D" w:rsidRPr="00D85F5D" w14:paraId="345E11BC" w14:textId="77777777">
        <w:trPr>
          <w:trHeight w:val="968"/>
        </w:trPr>
        <w:tc>
          <w:tcPr>
            <w:tcW w:w="771" w:type="dxa"/>
          </w:tcPr>
          <w:p w14:paraId="3AEFA6DE" w14:textId="77777777" w:rsidR="00E451E0" w:rsidRPr="00D85F5D" w:rsidRDefault="00E451E0">
            <w:pPr>
              <w:spacing w:line="360" w:lineRule="auto"/>
              <w:rPr>
                <w:rFonts w:eastAsia="仿宋_GB2312"/>
                <w:b/>
                <w:sz w:val="32"/>
                <w:szCs w:val="32"/>
              </w:rPr>
            </w:pPr>
            <w:r w:rsidRPr="00D85F5D">
              <w:rPr>
                <w:rFonts w:eastAsia="仿宋_GB2312"/>
                <w:b/>
                <w:sz w:val="32"/>
                <w:szCs w:val="32"/>
              </w:rPr>
              <w:br w:type="page"/>
            </w:r>
            <w:r w:rsidRPr="00D85F5D">
              <w:rPr>
                <w:rFonts w:eastAsia="仿宋_GB2312"/>
                <w:b/>
                <w:sz w:val="32"/>
                <w:szCs w:val="32"/>
              </w:rPr>
              <w:t>研究项目</w:t>
            </w:r>
          </w:p>
        </w:tc>
        <w:tc>
          <w:tcPr>
            <w:tcW w:w="1302" w:type="dxa"/>
          </w:tcPr>
          <w:p w14:paraId="16E1678C"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428" w:type="dxa"/>
          </w:tcPr>
          <w:p w14:paraId="604E119E"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934" w:type="dxa"/>
          </w:tcPr>
          <w:p w14:paraId="2E06B73C"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935" w:type="dxa"/>
          </w:tcPr>
          <w:p w14:paraId="52B054A8"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4" w:type="dxa"/>
          </w:tcPr>
          <w:p w14:paraId="51ACA565"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最敏感肿瘤发生部位</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1334" w:type="dxa"/>
          </w:tcPr>
          <w:p w14:paraId="6751F0E6" w14:textId="77777777" w:rsidR="00E451E0" w:rsidRPr="00D85F5D" w:rsidRDefault="00E451E0">
            <w:pPr>
              <w:spacing w:line="360" w:lineRule="auto"/>
              <w:rPr>
                <w:rFonts w:eastAsia="仿宋_GB2312"/>
                <w:b/>
                <w:sz w:val="32"/>
                <w:szCs w:val="32"/>
              </w:rPr>
            </w:pPr>
            <w:bookmarkStart w:id="152" w:name="OLE_LINK25"/>
            <w:r w:rsidRPr="00D85F5D">
              <w:rPr>
                <w:rFonts w:eastAsia="仿宋_GB2312"/>
                <w:b/>
                <w:sz w:val="32"/>
                <w:szCs w:val="32"/>
              </w:rPr>
              <w:t>TD</w:t>
            </w:r>
            <w:r w:rsidRPr="00D85F5D">
              <w:rPr>
                <w:rFonts w:eastAsia="仿宋_GB2312"/>
                <w:b/>
                <w:sz w:val="32"/>
                <w:szCs w:val="32"/>
                <w:vertAlign w:val="subscript"/>
              </w:rPr>
              <w:t>50</w:t>
            </w:r>
            <w:bookmarkEnd w:id="152"/>
          </w:p>
          <w:p w14:paraId="4D93A642" w14:textId="77777777" w:rsidR="00E451E0" w:rsidRPr="00D85F5D" w:rsidRDefault="00E451E0">
            <w:pPr>
              <w:spacing w:line="360" w:lineRule="auto"/>
              <w:rPr>
                <w:rFonts w:eastAsia="仿宋_GB2312"/>
                <w:b/>
                <w:sz w:val="32"/>
                <w:szCs w:val="32"/>
              </w:rPr>
            </w:pP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50E7D39F" w14:textId="77777777">
        <w:tc>
          <w:tcPr>
            <w:tcW w:w="771" w:type="dxa"/>
            <w:vMerge w:val="restart"/>
            <w:vAlign w:val="center"/>
          </w:tcPr>
          <w:p w14:paraId="17DB3862"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9*</w:t>
            </w:r>
            <w:r w:rsidRPr="00D85F5D">
              <w:rPr>
                <w:rFonts w:eastAsia="仿宋_GB2312"/>
                <w:sz w:val="32"/>
                <w:szCs w:val="32"/>
                <w:vertAlign w:val="superscript"/>
              </w:rPr>
              <w:t>+</w:t>
            </w:r>
          </w:p>
        </w:tc>
        <w:tc>
          <w:tcPr>
            <w:tcW w:w="1302" w:type="dxa"/>
          </w:tcPr>
          <w:p w14:paraId="500ECE55"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630E7EB3"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F344</w:t>
            </w:r>
            <w:r w:rsidRPr="00D85F5D">
              <w:rPr>
                <w:rFonts w:eastAsia="仿宋_GB2312"/>
                <w:sz w:val="32"/>
                <w:szCs w:val="32"/>
              </w:rPr>
              <w:t>大鼠（</w:t>
            </w:r>
            <w:r w:rsidRPr="00D85F5D">
              <w:rPr>
                <w:rFonts w:eastAsia="仿宋_GB2312"/>
                <w:sz w:val="32"/>
                <w:szCs w:val="32"/>
              </w:rPr>
              <w:t>SPF</w:t>
            </w:r>
            <w:r w:rsidRPr="00D85F5D">
              <w:rPr>
                <w:rFonts w:eastAsia="仿宋_GB2312"/>
                <w:sz w:val="32"/>
                <w:szCs w:val="32"/>
              </w:rPr>
              <w:t>）</w:t>
            </w:r>
          </w:p>
        </w:tc>
        <w:tc>
          <w:tcPr>
            <w:tcW w:w="1428" w:type="dxa"/>
          </w:tcPr>
          <w:p w14:paraId="3E1F817A"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59B7071A" w14:textId="77777777" w:rsidR="00E451E0" w:rsidRPr="00D85F5D" w:rsidRDefault="00E451E0">
            <w:pPr>
              <w:spacing w:line="360" w:lineRule="auto"/>
              <w:rPr>
                <w:rFonts w:eastAsia="仿宋_GB2312"/>
                <w:sz w:val="32"/>
                <w:szCs w:val="32"/>
              </w:rPr>
            </w:pPr>
            <w:r w:rsidRPr="00D85F5D">
              <w:rPr>
                <w:rFonts w:eastAsia="仿宋_GB2312"/>
                <w:sz w:val="32"/>
                <w:szCs w:val="32"/>
              </w:rPr>
              <w:t>（喂饲）</w:t>
            </w:r>
          </w:p>
        </w:tc>
        <w:tc>
          <w:tcPr>
            <w:tcW w:w="934" w:type="dxa"/>
          </w:tcPr>
          <w:p w14:paraId="5D984BDB"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35" w:type="dxa"/>
          </w:tcPr>
          <w:p w14:paraId="36A3017A"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267C74E5" w14:textId="77777777" w:rsidR="00E451E0" w:rsidRPr="00D85F5D" w:rsidRDefault="00E451E0">
            <w:pPr>
              <w:spacing w:line="360" w:lineRule="auto"/>
              <w:rPr>
                <w:rFonts w:eastAsia="仿宋_GB2312"/>
                <w:sz w:val="32"/>
                <w:szCs w:val="32"/>
              </w:rPr>
            </w:pPr>
            <w:r w:rsidRPr="00D85F5D">
              <w:rPr>
                <w:rFonts w:eastAsia="仿宋_GB2312"/>
                <w:sz w:val="32"/>
                <w:szCs w:val="32"/>
              </w:rPr>
              <w:t>40</w:t>
            </w:r>
            <w:r w:rsidRPr="00D85F5D">
              <w:rPr>
                <w:rFonts w:eastAsia="仿宋_GB2312"/>
                <w:sz w:val="32"/>
                <w:szCs w:val="32"/>
              </w:rPr>
              <w:t>；</w:t>
            </w:r>
            <w:r w:rsidRPr="00D85F5D">
              <w:rPr>
                <w:rFonts w:eastAsia="仿宋_GB2312"/>
                <w:sz w:val="32"/>
                <w:szCs w:val="32"/>
              </w:rPr>
              <w:t>200</w:t>
            </w:r>
            <w:r w:rsidRPr="00D85F5D">
              <w:rPr>
                <w:rFonts w:eastAsia="仿宋_GB2312"/>
                <w:sz w:val="32"/>
                <w:szCs w:val="32"/>
              </w:rPr>
              <w:t>；</w:t>
            </w:r>
            <w:r w:rsidRPr="00D85F5D">
              <w:rPr>
                <w:rFonts w:eastAsia="仿宋_GB2312"/>
                <w:sz w:val="32"/>
                <w:szCs w:val="32"/>
              </w:rPr>
              <w:t>1000 ppm</w:t>
            </w:r>
            <w:r w:rsidRPr="00D85F5D">
              <w:rPr>
                <w:rFonts w:eastAsia="仿宋_GB2312"/>
                <w:sz w:val="32"/>
                <w:szCs w:val="32"/>
              </w:rPr>
              <w:t>（</w:t>
            </w:r>
            <w:r w:rsidRPr="00D85F5D">
              <w:rPr>
                <w:rFonts w:eastAsia="仿宋_GB2312"/>
                <w:sz w:val="32"/>
                <w:szCs w:val="32"/>
              </w:rPr>
              <w:t>1.5</w:t>
            </w:r>
            <w:r w:rsidRPr="00D85F5D">
              <w:rPr>
                <w:rFonts w:eastAsia="仿宋_GB2312"/>
                <w:sz w:val="32"/>
                <w:szCs w:val="32"/>
              </w:rPr>
              <w:t>：</w:t>
            </w:r>
            <w:r w:rsidRPr="00D85F5D">
              <w:rPr>
                <w:rFonts w:eastAsia="仿宋_GB2312"/>
                <w:sz w:val="32"/>
                <w:szCs w:val="32"/>
              </w:rPr>
              <w:t>7.7</w:t>
            </w:r>
            <w:r w:rsidRPr="00D85F5D">
              <w:rPr>
                <w:rFonts w:eastAsia="仿宋_GB2312"/>
                <w:sz w:val="32"/>
                <w:szCs w:val="32"/>
              </w:rPr>
              <w:t>；</w:t>
            </w:r>
            <w:r w:rsidRPr="00D85F5D">
              <w:rPr>
                <w:rFonts w:eastAsia="仿宋_GB2312"/>
                <w:sz w:val="32"/>
                <w:szCs w:val="32"/>
              </w:rPr>
              <w:t>41.2 mg/kg/</w:t>
            </w:r>
            <w:r w:rsidRPr="00D85F5D">
              <w:rPr>
                <w:rFonts w:eastAsia="仿宋_GB2312"/>
                <w:sz w:val="32"/>
                <w:szCs w:val="32"/>
              </w:rPr>
              <w:t>天）</w:t>
            </w:r>
          </w:p>
        </w:tc>
        <w:tc>
          <w:tcPr>
            <w:tcW w:w="1764" w:type="dxa"/>
          </w:tcPr>
          <w:p w14:paraId="0F9D4B4A" w14:textId="77777777" w:rsidR="00E451E0" w:rsidRPr="00D85F5D" w:rsidRDefault="00E451E0">
            <w:pPr>
              <w:spacing w:line="360" w:lineRule="auto"/>
              <w:rPr>
                <w:rFonts w:eastAsia="仿宋_GB2312"/>
                <w:sz w:val="32"/>
                <w:szCs w:val="32"/>
              </w:rPr>
            </w:pPr>
            <w:r w:rsidRPr="00D85F5D">
              <w:rPr>
                <w:rFonts w:eastAsia="仿宋_GB2312"/>
                <w:sz w:val="32"/>
                <w:szCs w:val="32"/>
              </w:rPr>
              <w:t>脾脏、血管肉瘤</w:t>
            </w:r>
            <w:r w:rsidRPr="00D85F5D">
              <w:rPr>
                <w:rFonts w:eastAsia="仿宋_GB2312"/>
                <w:sz w:val="32"/>
                <w:szCs w:val="32"/>
              </w:rPr>
              <w:t>mg/kg/</w:t>
            </w:r>
            <w:r w:rsidRPr="00D85F5D">
              <w:rPr>
                <w:rFonts w:eastAsia="仿宋_GB2312"/>
                <w:sz w:val="32"/>
                <w:szCs w:val="32"/>
              </w:rPr>
              <w:t>天</w:t>
            </w:r>
          </w:p>
        </w:tc>
        <w:tc>
          <w:tcPr>
            <w:tcW w:w="1334" w:type="dxa"/>
          </w:tcPr>
          <w:p w14:paraId="205DFE0C" w14:textId="77777777" w:rsidR="00E451E0" w:rsidRPr="00D85F5D" w:rsidRDefault="00E451E0">
            <w:pPr>
              <w:spacing w:line="360" w:lineRule="auto"/>
              <w:rPr>
                <w:rFonts w:eastAsia="仿宋_GB2312"/>
                <w:sz w:val="32"/>
                <w:szCs w:val="32"/>
              </w:rPr>
            </w:pPr>
            <w:r w:rsidRPr="00D85F5D">
              <w:rPr>
                <w:rFonts w:eastAsia="仿宋_GB2312"/>
                <w:sz w:val="32"/>
                <w:szCs w:val="32"/>
              </w:rPr>
              <w:t>173.5</w:t>
            </w:r>
          </w:p>
        </w:tc>
      </w:tr>
      <w:tr w:rsidR="00D85F5D" w:rsidRPr="00D85F5D" w14:paraId="756D1FCF" w14:textId="77777777">
        <w:tc>
          <w:tcPr>
            <w:tcW w:w="771" w:type="dxa"/>
            <w:vMerge/>
            <w:vAlign w:val="center"/>
          </w:tcPr>
          <w:p w14:paraId="68AE5C9E" w14:textId="77777777" w:rsidR="00E451E0" w:rsidRPr="00D85F5D" w:rsidRDefault="00E451E0">
            <w:pPr>
              <w:spacing w:line="360" w:lineRule="auto"/>
              <w:rPr>
                <w:rFonts w:eastAsia="仿宋_GB2312"/>
                <w:sz w:val="32"/>
                <w:szCs w:val="32"/>
              </w:rPr>
            </w:pPr>
          </w:p>
        </w:tc>
        <w:tc>
          <w:tcPr>
            <w:tcW w:w="1302" w:type="dxa"/>
          </w:tcPr>
          <w:p w14:paraId="0423FBC9"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737EEE16"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F344</w:t>
            </w:r>
            <w:r w:rsidRPr="00D85F5D">
              <w:rPr>
                <w:rFonts w:eastAsia="仿宋_GB2312"/>
                <w:sz w:val="32"/>
                <w:szCs w:val="32"/>
              </w:rPr>
              <w:t>大</w:t>
            </w:r>
            <w:r w:rsidRPr="00D85F5D">
              <w:rPr>
                <w:rFonts w:eastAsia="仿宋_GB2312"/>
                <w:sz w:val="32"/>
                <w:szCs w:val="32"/>
              </w:rPr>
              <w:lastRenderedPageBreak/>
              <w:t>鼠（</w:t>
            </w:r>
            <w:r w:rsidRPr="00D85F5D">
              <w:rPr>
                <w:rFonts w:eastAsia="仿宋_GB2312"/>
                <w:sz w:val="32"/>
                <w:szCs w:val="32"/>
              </w:rPr>
              <w:t>SPF</w:t>
            </w:r>
            <w:r w:rsidRPr="00D85F5D">
              <w:rPr>
                <w:rFonts w:eastAsia="仿宋_GB2312"/>
                <w:sz w:val="32"/>
                <w:szCs w:val="32"/>
              </w:rPr>
              <w:t>）</w:t>
            </w:r>
          </w:p>
        </w:tc>
        <w:tc>
          <w:tcPr>
            <w:tcW w:w="1428" w:type="dxa"/>
          </w:tcPr>
          <w:p w14:paraId="6780B84D"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2</w:t>
            </w:r>
            <w:r w:rsidRPr="00D85F5D">
              <w:rPr>
                <w:rFonts w:eastAsia="仿宋_GB2312"/>
                <w:sz w:val="32"/>
                <w:szCs w:val="32"/>
              </w:rPr>
              <w:t>年</w:t>
            </w:r>
          </w:p>
          <w:p w14:paraId="502B5AFB" w14:textId="77777777" w:rsidR="00E451E0" w:rsidRPr="00D85F5D" w:rsidRDefault="00E451E0">
            <w:pPr>
              <w:spacing w:line="360" w:lineRule="auto"/>
              <w:rPr>
                <w:rFonts w:eastAsia="仿宋_GB2312"/>
                <w:sz w:val="32"/>
                <w:szCs w:val="32"/>
              </w:rPr>
            </w:pPr>
            <w:r w:rsidRPr="00D85F5D">
              <w:rPr>
                <w:rFonts w:eastAsia="仿宋_GB2312"/>
                <w:sz w:val="32"/>
                <w:szCs w:val="32"/>
              </w:rPr>
              <w:t>（喂饲）</w:t>
            </w:r>
          </w:p>
        </w:tc>
        <w:tc>
          <w:tcPr>
            <w:tcW w:w="934" w:type="dxa"/>
          </w:tcPr>
          <w:p w14:paraId="2A4E3670"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35" w:type="dxa"/>
          </w:tcPr>
          <w:p w14:paraId="158B25B5"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16323B04" w14:textId="77777777" w:rsidR="00E451E0" w:rsidRPr="00D85F5D" w:rsidRDefault="00E451E0">
            <w:pPr>
              <w:spacing w:line="360" w:lineRule="auto"/>
              <w:rPr>
                <w:rFonts w:eastAsia="仿宋_GB2312"/>
                <w:sz w:val="32"/>
                <w:szCs w:val="32"/>
              </w:rPr>
            </w:pPr>
            <w:r w:rsidRPr="00D85F5D">
              <w:rPr>
                <w:rFonts w:eastAsia="仿宋_GB2312"/>
                <w:sz w:val="32"/>
                <w:szCs w:val="32"/>
              </w:rPr>
              <w:t>40</w:t>
            </w:r>
            <w:r w:rsidRPr="00D85F5D">
              <w:rPr>
                <w:rFonts w:eastAsia="仿宋_GB2312"/>
                <w:sz w:val="32"/>
                <w:szCs w:val="32"/>
              </w:rPr>
              <w:t>；</w:t>
            </w:r>
            <w:r w:rsidRPr="00D85F5D">
              <w:rPr>
                <w:rFonts w:eastAsia="仿宋_GB2312"/>
                <w:sz w:val="32"/>
                <w:szCs w:val="32"/>
              </w:rPr>
              <w:t>200</w:t>
            </w:r>
            <w:r w:rsidRPr="00D85F5D">
              <w:rPr>
                <w:rFonts w:eastAsia="仿宋_GB2312"/>
                <w:sz w:val="32"/>
                <w:szCs w:val="32"/>
              </w:rPr>
              <w:t>；</w:t>
            </w:r>
            <w:r w:rsidRPr="00D85F5D">
              <w:rPr>
                <w:rFonts w:eastAsia="仿宋_GB2312"/>
                <w:sz w:val="32"/>
                <w:szCs w:val="32"/>
              </w:rPr>
              <w:t>1000 ppm</w:t>
            </w:r>
            <w:r w:rsidRPr="00D85F5D">
              <w:rPr>
                <w:rFonts w:eastAsia="仿宋_GB2312"/>
                <w:sz w:val="32"/>
                <w:szCs w:val="32"/>
              </w:rPr>
              <w:lastRenderedPageBreak/>
              <w:t>（</w:t>
            </w:r>
            <w:r w:rsidRPr="00D85F5D">
              <w:rPr>
                <w:rFonts w:eastAsia="仿宋_GB2312"/>
                <w:sz w:val="32"/>
                <w:szCs w:val="32"/>
              </w:rPr>
              <w:t>1.9</w:t>
            </w:r>
            <w:r w:rsidRPr="00D85F5D">
              <w:rPr>
                <w:rFonts w:eastAsia="仿宋_GB2312"/>
                <w:sz w:val="32"/>
                <w:szCs w:val="32"/>
              </w:rPr>
              <w:t>：</w:t>
            </w:r>
            <w:r w:rsidRPr="00D85F5D">
              <w:rPr>
                <w:rFonts w:eastAsia="仿宋_GB2312"/>
                <w:sz w:val="32"/>
                <w:szCs w:val="32"/>
              </w:rPr>
              <w:t>9.8</w:t>
            </w:r>
            <w:r w:rsidRPr="00D85F5D">
              <w:rPr>
                <w:rFonts w:eastAsia="仿宋_GB2312"/>
                <w:sz w:val="32"/>
                <w:szCs w:val="32"/>
              </w:rPr>
              <w:t>；</w:t>
            </w:r>
            <w:r w:rsidRPr="00D85F5D">
              <w:rPr>
                <w:rFonts w:eastAsia="仿宋_GB2312"/>
                <w:sz w:val="32"/>
                <w:szCs w:val="32"/>
              </w:rPr>
              <w:t>53.8</w:t>
            </w:r>
            <w:r w:rsidRPr="00D85F5D">
              <w:rPr>
                <w:rFonts w:eastAsia="仿宋_GB2312" w:hint="cs"/>
                <w:sz w:val="32"/>
                <w:szCs w:val="32"/>
                <w:cs/>
              </w:rPr>
              <w:t> </w:t>
            </w:r>
            <w:r w:rsidRPr="00D85F5D">
              <w:rPr>
                <w:rFonts w:eastAsia="仿宋_GB2312"/>
                <w:sz w:val="32"/>
                <w:szCs w:val="32"/>
              </w:rPr>
              <w:t>mg/kg/</w:t>
            </w:r>
            <w:r w:rsidRPr="00D85F5D">
              <w:rPr>
                <w:rFonts w:eastAsia="仿宋_GB2312"/>
                <w:sz w:val="32"/>
                <w:szCs w:val="32"/>
              </w:rPr>
              <w:t>天）</w:t>
            </w:r>
          </w:p>
        </w:tc>
        <w:tc>
          <w:tcPr>
            <w:tcW w:w="1764" w:type="dxa"/>
          </w:tcPr>
          <w:p w14:paraId="200ECD0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嗜铬细胞瘤</w:t>
            </w:r>
            <w:r w:rsidRPr="00D85F5D">
              <w:rPr>
                <w:rFonts w:eastAsia="仿宋_GB2312"/>
                <w:sz w:val="32"/>
                <w:szCs w:val="32"/>
              </w:rPr>
              <w:t>/</w:t>
            </w:r>
            <w:r w:rsidRPr="00D85F5D">
              <w:rPr>
                <w:rFonts w:eastAsia="仿宋_GB2312"/>
                <w:sz w:val="32"/>
                <w:szCs w:val="32"/>
              </w:rPr>
              <w:t>雌性</w:t>
            </w:r>
            <w:r w:rsidRPr="00D85F5D">
              <w:rPr>
                <w:rFonts w:eastAsia="仿宋_GB2312"/>
                <w:sz w:val="32"/>
                <w:szCs w:val="32"/>
              </w:rPr>
              <w:t xml:space="preserve"> 53.8 mg/kg/</w:t>
            </w:r>
            <w:r w:rsidRPr="00D85F5D">
              <w:rPr>
                <w:rFonts w:eastAsia="仿宋_GB2312"/>
                <w:sz w:val="32"/>
                <w:szCs w:val="32"/>
              </w:rPr>
              <w:lastRenderedPageBreak/>
              <w:t>天</w:t>
            </w:r>
          </w:p>
        </w:tc>
        <w:tc>
          <w:tcPr>
            <w:tcW w:w="1334" w:type="dxa"/>
          </w:tcPr>
          <w:p w14:paraId="72DBCDA5"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116.9**</w:t>
            </w:r>
          </w:p>
        </w:tc>
      </w:tr>
      <w:tr w:rsidR="00D85F5D" w:rsidRPr="00D85F5D" w14:paraId="66F7ECDC" w14:textId="77777777">
        <w:tc>
          <w:tcPr>
            <w:tcW w:w="771" w:type="dxa"/>
            <w:vMerge/>
            <w:vAlign w:val="center"/>
          </w:tcPr>
          <w:p w14:paraId="766A458D" w14:textId="77777777" w:rsidR="00E451E0" w:rsidRPr="00D85F5D" w:rsidRDefault="00E451E0">
            <w:pPr>
              <w:spacing w:line="360" w:lineRule="auto"/>
              <w:rPr>
                <w:rFonts w:eastAsia="仿宋_GB2312"/>
                <w:sz w:val="32"/>
                <w:szCs w:val="32"/>
              </w:rPr>
            </w:pPr>
          </w:p>
        </w:tc>
        <w:tc>
          <w:tcPr>
            <w:tcW w:w="1302" w:type="dxa"/>
          </w:tcPr>
          <w:p w14:paraId="65FB2E14"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702398D8"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Crj:BDF1</w:t>
            </w:r>
            <w:r w:rsidRPr="00D85F5D">
              <w:rPr>
                <w:rFonts w:eastAsia="仿宋_GB2312"/>
                <w:sz w:val="32"/>
                <w:szCs w:val="32"/>
              </w:rPr>
              <w:t>（</w:t>
            </w:r>
            <w:r w:rsidRPr="00D85F5D">
              <w:rPr>
                <w:rFonts w:eastAsia="仿宋_GB2312"/>
                <w:sz w:val="32"/>
                <w:szCs w:val="32"/>
              </w:rPr>
              <w:t>SPF</w:t>
            </w:r>
            <w:r w:rsidRPr="00D85F5D">
              <w:rPr>
                <w:rFonts w:eastAsia="仿宋_GB2312"/>
                <w:sz w:val="32"/>
                <w:szCs w:val="32"/>
              </w:rPr>
              <w:t>）</w:t>
            </w:r>
          </w:p>
        </w:tc>
        <w:tc>
          <w:tcPr>
            <w:tcW w:w="1428" w:type="dxa"/>
          </w:tcPr>
          <w:p w14:paraId="20AB7FAC"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6E4D9DDB" w14:textId="77777777" w:rsidR="00E451E0" w:rsidRPr="00D85F5D" w:rsidRDefault="00E451E0">
            <w:pPr>
              <w:spacing w:line="360" w:lineRule="auto"/>
              <w:rPr>
                <w:rFonts w:eastAsia="仿宋_GB2312"/>
                <w:sz w:val="32"/>
                <w:szCs w:val="32"/>
              </w:rPr>
            </w:pPr>
            <w:r w:rsidRPr="00D85F5D">
              <w:rPr>
                <w:rFonts w:eastAsia="仿宋_GB2312"/>
                <w:sz w:val="32"/>
                <w:szCs w:val="32"/>
              </w:rPr>
              <w:t>（喂饲）</w:t>
            </w:r>
          </w:p>
        </w:tc>
        <w:tc>
          <w:tcPr>
            <w:tcW w:w="934" w:type="dxa"/>
          </w:tcPr>
          <w:p w14:paraId="32ADD97D"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35" w:type="dxa"/>
          </w:tcPr>
          <w:p w14:paraId="527D5EDC"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2EACFE95" w14:textId="77777777" w:rsidR="00E451E0" w:rsidRPr="00D85F5D" w:rsidRDefault="00E451E0">
            <w:pPr>
              <w:spacing w:line="360" w:lineRule="auto"/>
              <w:rPr>
                <w:rFonts w:eastAsia="仿宋_GB2312"/>
                <w:sz w:val="32"/>
                <w:szCs w:val="32"/>
              </w:rPr>
            </w:pPr>
            <w:r w:rsidRPr="00D85F5D">
              <w:rPr>
                <w:rFonts w:eastAsia="仿宋_GB2312"/>
                <w:sz w:val="32"/>
                <w:szCs w:val="32"/>
              </w:rPr>
              <w:t>125</w:t>
            </w:r>
            <w:r w:rsidRPr="00D85F5D">
              <w:rPr>
                <w:rFonts w:eastAsia="仿宋_GB2312"/>
                <w:sz w:val="32"/>
                <w:szCs w:val="32"/>
              </w:rPr>
              <w:t>；</w:t>
            </w:r>
            <w:r w:rsidRPr="00D85F5D">
              <w:rPr>
                <w:rFonts w:eastAsia="仿宋_GB2312"/>
                <w:sz w:val="32"/>
                <w:szCs w:val="32"/>
              </w:rPr>
              <w:t>500</w:t>
            </w:r>
            <w:r w:rsidRPr="00D85F5D">
              <w:rPr>
                <w:rFonts w:eastAsia="仿宋_GB2312"/>
                <w:sz w:val="32"/>
                <w:szCs w:val="32"/>
              </w:rPr>
              <w:t>；</w:t>
            </w:r>
            <w:r w:rsidRPr="00D85F5D">
              <w:rPr>
                <w:rFonts w:eastAsia="仿宋_GB2312"/>
                <w:sz w:val="32"/>
                <w:szCs w:val="32"/>
              </w:rPr>
              <w:t>2000 ppm</w:t>
            </w:r>
            <w:r w:rsidRPr="00D85F5D">
              <w:rPr>
                <w:rFonts w:eastAsia="仿宋_GB2312"/>
                <w:sz w:val="32"/>
                <w:szCs w:val="32"/>
              </w:rPr>
              <w:t>（</w:t>
            </w:r>
            <w:r w:rsidRPr="00D85F5D">
              <w:rPr>
                <w:rFonts w:eastAsia="仿宋_GB2312"/>
                <w:sz w:val="32"/>
                <w:szCs w:val="32"/>
              </w:rPr>
              <w:t>15.3</w:t>
            </w:r>
            <w:r w:rsidRPr="00D85F5D">
              <w:rPr>
                <w:rFonts w:eastAsia="仿宋_GB2312"/>
                <w:sz w:val="32"/>
                <w:szCs w:val="32"/>
              </w:rPr>
              <w:t>：</w:t>
            </w:r>
            <w:r w:rsidRPr="00D85F5D">
              <w:rPr>
                <w:rFonts w:eastAsia="仿宋_GB2312"/>
                <w:sz w:val="32"/>
                <w:szCs w:val="32"/>
              </w:rPr>
              <w:t>60.1</w:t>
            </w:r>
            <w:r w:rsidRPr="00D85F5D">
              <w:rPr>
                <w:rFonts w:eastAsia="仿宋_GB2312"/>
                <w:sz w:val="32"/>
                <w:szCs w:val="32"/>
              </w:rPr>
              <w:t>；</w:t>
            </w:r>
            <w:r w:rsidRPr="00D85F5D">
              <w:rPr>
                <w:rFonts w:eastAsia="仿宋_GB2312"/>
                <w:sz w:val="32"/>
                <w:szCs w:val="32"/>
              </w:rPr>
              <w:t>240.1 mg/kg/</w:t>
            </w:r>
            <w:r w:rsidRPr="00D85F5D">
              <w:rPr>
                <w:rFonts w:eastAsia="仿宋_GB2312"/>
                <w:sz w:val="32"/>
                <w:szCs w:val="32"/>
              </w:rPr>
              <w:t>天）</w:t>
            </w:r>
          </w:p>
        </w:tc>
        <w:tc>
          <w:tcPr>
            <w:tcW w:w="1764" w:type="dxa"/>
          </w:tcPr>
          <w:p w14:paraId="3DAF59BE"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c>
          <w:tcPr>
            <w:tcW w:w="1334" w:type="dxa"/>
          </w:tcPr>
          <w:p w14:paraId="0B12B008" w14:textId="77777777" w:rsidR="00E451E0" w:rsidRPr="00D85F5D" w:rsidRDefault="00E451E0">
            <w:pPr>
              <w:spacing w:line="360" w:lineRule="auto"/>
              <w:rPr>
                <w:rFonts w:eastAsia="仿宋_GB2312"/>
                <w:sz w:val="32"/>
                <w:szCs w:val="32"/>
              </w:rPr>
            </w:pPr>
          </w:p>
        </w:tc>
      </w:tr>
      <w:tr w:rsidR="00D85F5D" w:rsidRPr="00D85F5D" w14:paraId="10B3A5C7" w14:textId="77777777">
        <w:tc>
          <w:tcPr>
            <w:tcW w:w="771" w:type="dxa"/>
            <w:vMerge/>
            <w:vAlign w:val="center"/>
          </w:tcPr>
          <w:p w14:paraId="5046987A" w14:textId="77777777" w:rsidR="00E451E0" w:rsidRPr="00D85F5D" w:rsidRDefault="00E451E0">
            <w:pPr>
              <w:spacing w:line="360" w:lineRule="auto"/>
              <w:rPr>
                <w:rFonts w:eastAsia="仿宋_GB2312"/>
                <w:sz w:val="32"/>
                <w:szCs w:val="32"/>
              </w:rPr>
            </w:pPr>
          </w:p>
        </w:tc>
        <w:tc>
          <w:tcPr>
            <w:tcW w:w="1302" w:type="dxa"/>
          </w:tcPr>
          <w:p w14:paraId="3F545105"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20B4F859"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Crj:BDF1</w:t>
            </w:r>
            <w:r w:rsidRPr="00D85F5D">
              <w:rPr>
                <w:rFonts w:eastAsia="仿宋_GB2312"/>
                <w:sz w:val="32"/>
                <w:szCs w:val="32"/>
              </w:rPr>
              <w:t>（</w:t>
            </w:r>
            <w:r w:rsidRPr="00D85F5D">
              <w:rPr>
                <w:rFonts w:eastAsia="仿宋_GB2312"/>
                <w:sz w:val="32"/>
                <w:szCs w:val="32"/>
              </w:rPr>
              <w:t>SPF</w:t>
            </w:r>
            <w:r w:rsidRPr="00D85F5D">
              <w:rPr>
                <w:rFonts w:eastAsia="仿宋_GB2312"/>
                <w:sz w:val="32"/>
                <w:szCs w:val="32"/>
              </w:rPr>
              <w:t>）</w:t>
            </w:r>
          </w:p>
        </w:tc>
        <w:tc>
          <w:tcPr>
            <w:tcW w:w="1428" w:type="dxa"/>
          </w:tcPr>
          <w:p w14:paraId="59A82567"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22AFCDAA" w14:textId="77777777" w:rsidR="00E451E0" w:rsidRPr="00D85F5D" w:rsidRDefault="00E451E0">
            <w:pPr>
              <w:spacing w:line="360" w:lineRule="auto"/>
              <w:rPr>
                <w:rFonts w:eastAsia="仿宋_GB2312"/>
                <w:sz w:val="32"/>
                <w:szCs w:val="32"/>
              </w:rPr>
            </w:pPr>
            <w:r w:rsidRPr="00D85F5D">
              <w:rPr>
                <w:rFonts w:eastAsia="仿宋_GB2312"/>
                <w:sz w:val="32"/>
                <w:szCs w:val="32"/>
              </w:rPr>
              <w:t>（喂饲）</w:t>
            </w:r>
          </w:p>
        </w:tc>
        <w:tc>
          <w:tcPr>
            <w:tcW w:w="934" w:type="dxa"/>
          </w:tcPr>
          <w:p w14:paraId="4D71C627"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35" w:type="dxa"/>
          </w:tcPr>
          <w:p w14:paraId="20CBA661"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3FBA9368" w14:textId="77777777" w:rsidR="00E451E0" w:rsidRPr="00D85F5D" w:rsidRDefault="00E451E0">
            <w:pPr>
              <w:spacing w:line="360" w:lineRule="auto"/>
              <w:rPr>
                <w:rFonts w:eastAsia="仿宋_GB2312"/>
                <w:sz w:val="32"/>
                <w:szCs w:val="32"/>
              </w:rPr>
            </w:pPr>
            <w:r w:rsidRPr="00D85F5D">
              <w:rPr>
                <w:rFonts w:eastAsia="仿宋_GB2312"/>
                <w:sz w:val="32"/>
                <w:szCs w:val="32"/>
              </w:rPr>
              <w:t>125</w:t>
            </w:r>
            <w:r w:rsidRPr="00D85F5D">
              <w:rPr>
                <w:rFonts w:eastAsia="仿宋_GB2312"/>
                <w:sz w:val="32"/>
                <w:szCs w:val="32"/>
              </w:rPr>
              <w:t>；</w:t>
            </w:r>
            <w:r w:rsidRPr="00D85F5D">
              <w:rPr>
                <w:rFonts w:eastAsia="仿宋_GB2312"/>
                <w:sz w:val="32"/>
                <w:szCs w:val="32"/>
              </w:rPr>
              <w:t>500</w:t>
            </w:r>
            <w:r w:rsidRPr="00D85F5D">
              <w:rPr>
                <w:rFonts w:eastAsia="仿宋_GB2312"/>
                <w:sz w:val="32"/>
                <w:szCs w:val="32"/>
              </w:rPr>
              <w:t>；</w:t>
            </w:r>
            <w:r w:rsidRPr="00D85F5D">
              <w:rPr>
                <w:rFonts w:eastAsia="仿宋_GB2312"/>
                <w:sz w:val="32"/>
                <w:szCs w:val="32"/>
              </w:rPr>
              <w:t>2000 ppm</w:t>
            </w:r>
            <w:r w:rsidRPr="00D85F5D">
              <w:rPr>
                <w:rFonts w:eastAsia="仿宋_GB2312"/>
                <w:sz w:val="32"/>
                <w:szCs w:val="32"/>
              </w:rPr>
              <w:t>（</w:t>
            </w:r>
            <w:r w:rsidRPr="00D85F5D">
              <w:rPr>
                <w:rFonts w:eastAsia="仿宋_GB2312"/>
                <w:sz w:val="32"/>
                <w:szCs w:val="32"/>
              </w:rPr>
              <w:t>17.6</w:t>
            </w:r>
            <w:r w:rsidRPr="00D85F5D">
              <w:rPr>
                <w:rFonts w:eastAsia="仿宋_GB2312"/>
                <w:sz w:val="32"/>
                <w:szCs w:val="32"/>
              </w:rPr>
              <w:t>：</w:t>
            </w:r>
            <w:r w:rsidRPr="00D85F5D">
              <w:rPr>
                <w:rFonts w:eastAsia="仿宋_GB2312"/>
                <w:sz w:val="32"/>
                <w:szCs w:val="32"/>
              </w:rPr>
              <w:t>72.6</w:t>
            </w:r>
            <w:r w:rsidRPr="00D85F5D">
              <w:rPr>
                <w:rFonts w:eastAsia="仿宋_GB2312"/>
                <w:sz w:val="32"/>
                <w:szCs w:val="32"/>
              </w:rPr>
              <w:t>；</w:t>
            </w:r>
            <w:r w:rsidRPr="00D85F5D">
              <w:rPr>
                <w:rFonts w:eastAsia="仿宋_GB2312"/>
                <w:sz w:val="32"/>
                <w:szCs w:val="32"/>
              </w:rPr>
              <w:t>275.2 mg/kg/</w:t>
            </w:r>
            <w:r w:rsidRPr="00D85F5D">
              <w:rPr>
                <w:rFonts w:eastAsia="仿宋_GB2312"/>
                <w:sz w:val="32"/>
                <w:szCs w:val="32"/>
              </w:rPr>
              <w:t>天）</w:t>
            </w:r>
          </w:p>
        </w:tc>
        <w:tc>
          <w:tcPr>
            <w:tcW w:w="1764" w:type="dxa"/>
          </w:tcPr>
          <w:p w14:paraId="73B5D126" w14:textId="77777777" w:rsidR="00E451E0" w:rsidRPr="00D85F5D" w:rsidRDefault="00E451E0">
            <w:pPr>
              <w:spacing w:line="360" w:lineRule="auto"/>
              <w:rPr>
                <w:rFonts w:eastAsia="仿宋_GB2312"/>
                <w:sz w:val="32"/>
                <w:szCs w:val="32"/>
              </w:rPr>
            </w:pPr>
            <w:r w:rsidRPr="00D85F5D">
              <w:rPr>
                <w:rFonts w:eastAsia="仿宋_GB2312"/>
                <w:sz w:val="32"/>
                <w:szCs w:val="32"/>
              </w:rPr>
              <w:t>肝血管内皮瘤</w:t>
            </w:r>
          </w:p>
          <w:p w14:paraId="21258CE0" w14:textId="77777777" w:rsidR="00E451E0" w:rsidRPr="00D85F5D" w:rsidRDefault="00E451E0">
            <w:pPr>
              <w:spacing w:line="360" w:lineRule="auto"/>
              <w:rPr>
                <w:rFonts w:eastAsia="仿宋_GB2312"/>
                <w:sz w:val="32"/>
                <w:szCs w:val="32"/>
              </w:rPr>
            </w:pPr>
            <w:r w:rsidRPr="00D85F5D">
              <w:rPr>
                <w:rFonts w:eastAsia="仿宋_GB2312"/>
                <w:sz w:val="32"/>
                <w:szCs w:val="32"/>
              </w:rPr>
              <w:t>275.2 mg/kg/</w:t>
            </w:r>
            <w:r w:rsidRPr="00D85F5D">
              <w:rPr>
                <w:rFonts w:eastAsia="仿宋_GB2312"/>
                <w:sz w:val="32"/>
                <w:szCs w:val="32"/>
              </w:rPr>
              <w:t>天</w:t>
            </w:r>
          </w:p>
        </w:tc>
        <w:tc>
          <w:tcPr>
            <w:tcW w:w="1334" w:type="dxa"/>
          </w:tcPr>
          <w:p w14:paraId="389A40C5" w14:textId="77777777" w:rsidR="00E451E0" w:rsidRPr="00D85F5D" w:rsidRDefault="00E451E0">
            <w:pPr>
              <w:spacing w:line="360" w:lineRule="auto"/>
              <w:rPr>
                <w:rFonts w:eastAsia="仿宋_GB2312"/>
                <w:sz w:val="32"/>
                <w:szCs w:val="32"/>
              </w:rPr>
            </w:pPr>
            <w:r w:rsidRPr="00D85F5D">
              <w:rPr>
                <w:rFonts w:eastAsia="仿宋_GB2312"/>
                <w:sz w:val="32"/>
                <w:szCs w:val="32"/>
              </w:rPr>
              <w:t>1919.9</w:t>
            </w:r>
          </w:p>
        </w:tc>
      </w:tr>
      <w:tr w:rsidR="00D85F5D" w:rsidRPr="00D85F5D" w14:paraId="20305580" w14:textId="77777777">
        <w:tc>
          <w:tcPr>
            <w:tcW w:w="771" w:type="dxa"/>
            <w:vMerge w:val="restart"/>
            <w:vAlign w:val="center"/>
          </w:tcPr>
          <w:p w14:paraId="56EB7F76"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10</w:t>
            </w:r>
          </w:p>
        </w:tc>
        <w:tc>
          <w:tcPr>
            <w:tcW w:w="1302" w:type="dxa"/>
          </w:tcPr>
          <w:p w14:paraId="2385A63D" w14:textId="77777777" w:rsidR="00E451E0" w:rsidRPr="00D85F5D" w:rsidRDefault="00E451E0">
            <w:pPr>
              <w:spacing w:line="360" w:lineRule="auto"/>
              <w:rPr>
                <w:rFonts w:eastAsia="仿宋_GB2312"/>
                <w:sz w:val="32"/>
                <w:szCs w:val="32"/>
              </w:rPr>
            </w:pPr>
            <w:r w:rsidRPr="00D85F5D">
              <w:rPr>
                <w:rFonts w:eastAsia="仿宋_GB2312"/>
                <w:sz w:val="32"/>
                <w:szCs w:val="32"/>
              </w:rPr>
              <w:t>14-15</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组</w:t>
            </w:r>
          </w:p>
          <w:p w14:paraId="594739DE"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CD-1</w:t>
            </w:r>
            <w:r w:rsidRPr="00D85F5D">
              <w:rPr>
                <w:rFonts w:eastAsia="仿宋_GB2312"/>
                <w:sz w:val="32"/>
                <w:szCs w:val="32"/>
              </w:rPr>
              <w:t>大鼠</w:t>
            </w:r>
          </w:p>
        </w:tc>
        <w:tc>
          <w:tcPr>
            <w:tcW w:w="1428" w:type="dxa"/>
          </w:tcPr>
          <w:p w14:paraId="1C83CCF9" w14:textId="77777777" w:rsidR="00E451E0" w:rsidRPr="00D85F5D" w:rsidRDefault="00E451E0">
            <w:pPr>
              <w:spacing w:line="360" w:lineRule="auto"/>
              <w:rPr>
                <w:rFonts w:eastAsia="仿宋_GB2312"/>
                <w:sz w:val="32"/>
                <w:szCs w:val="32"/>
              </w:rPr>
            </w:pPr>
            <w:r w:rsidRPr="00D85F5D">
              <w:rPr>
                <w:rFonts w:eastAsia="仿宋_GB2312"/>
                <w:sz w:val="32"/>
                <w:szCs w:val="32"/>
              </w:rPr>
              <w:t>18</w:t>
            </w:r>
            <w:r w:rsidRPr="00D85F5D">
              <w:rPr>
                <w:rFonts w:eastAsia="仿宋_GB2312"/>
                <w:sz w:val="32"/>
                <w:szCs w:val="32"/>
              </w:rPr>
              <w:t>个月，饲料；</w:t>
            </w:r>
          </w:p>
          <w:p w14:paraId="075B1F56" w14:textId="77777777" w:rsidR="00E451E0" w:rsidRPr="00D85F5D" w:rsidRDefault="00E451E0">
            <w:pPr>
              <w:spacing w:line="360" w:lineRule="auto"/>
              <w:rPr>
                <w:rFonts w:eastAsia="仿宋_GB2312"/>
                <w:sz w:val="32"/>
                <w:szCs w:val="32"/>
              </w:rPr>
            </w:pPr>
            <w:r w:rsidRPr="00D85F5D">
              <w:rPr>
                <w:rFonts w:eastAsia="仿宋_GB2312"/>
                <w:sz w:val="32"/>
                <w:szCs w:val="32"/>
              </w:rPr>
              <w:t>最后</w:t>
            </w:r>
            <w:r w:rsidRPr="00D85F5D">
              <w:rPr>
                <w:rFonts w:eastAsia="仿宋_GB2312"/>
                <w:sz w:val="32"/>
                <w:szCs w:val="32"/>
              </w:rPr>
              <w:t>1</w:t>
            </w:r>
            <w:r w:rsidRPr="00D85F5D">
              <w:rPr>
                <w:rFonts w:eastAsia="仿宋_GB2312"/>
                <w:sz w:val="32"/>
                <w:szCs w:val="32"/>
              </w:rPr>
              <w:t>次给药后</w:t>
            </w:r>
            <w:r w:rsidRPr="00D85F5D">
              <w:rPr>
                <w:rFonts w:eastAsia="仿宋_GB2312"/>
                <w:sz w:val="32"/>
                <w:szCs w:val="32"/>
              </w:rPr>
              <w:t>6</w:t>
            </w:r>
            <w:r w:rsidRPr="00D85F5D">
              <w:rPr>
                <w:rFonts w:eastAsia="仿宋_GB2312"/>
                <w:sz w:val="32"/>
                <w:szCs w:val="32"/>
              </w:rPr>
              <w:t>个月处死</w:t>
            </w:r>
          </w:p>
        </w:tc>
        <w:tc>
          <w:tcPr>
            <w:tcW w:w="934" w:type="dxa"/>
          </w:tcPr>
          <w:p w14:paraId="4DCDE688" w14:textId="77777777" w:rsidR="00E451E0" w:rsidRPr="00D85F5D" w:rsidRDefault="00E451E0">
            <w:pPr>
              <w:spacing w:line="360" w:lineRule="auto"/>
              <w:rPr>
                <w:rFonts w:eastAsia="仿宋_GB2312"/>
                <w:sz w:val="32"/>
                <w:szCs w:val="32"/>
              </w:rPr>
            </w:pPr>
            <w:r w:rsidRPr="00D85F5D">
              <w:rPr>
                <w:rFonts w:eastAsia="仿宋_GB2312"/>
                <w:sz w:val="32"/>
                <w:szCs w:val="32"/>
              </w:rPr>
              <w:t>16</w:t>
            </w:r>
            <w:r w:rsidRPr="00D85F5D">
              <w:rPr>
                <w:rFonts w:eastAsia="仿宋_GB2312"/>
                <w:sz w:val="32"/>
                <w:szCs w:val="32"/>
              </w:rPr>
              <w:t>只</w:t>
            </w:r>
          </w:p>
        </w:tc>
        <w:tc>
          <w:tcPr>
            <w:tcW w:w="1935" w:type="dxa"/>
          </w:tcPr>
          <w:p w14:paraId="6F11C366"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178211A6" w14:textId="77777777" w:rsidR="00E451E0" w:rsidRPr="00D85F5D" w:rsidRDefault="00E451E0">
            <w:pPr>
              <w:spacing w:line="360" w:lineRule="auto"/>
              <w:rPr>
                <w:rFonts w:eastAsia="仿宋_GB2312"/>
                <w:sz w:val="32"/>
                <w:szCs w:val="32"/>
              </w:rPr>
            </w:pPr>
            <w:r w:rsidRPr="00D85F5D">
              <w:rPr>
                <w:rFonts w:eastAsia="仿宋_GB2312"/>
                <w:sz w:val="32"/>
                <w:szCs w:val="32"/>
              </w:rPr>
              <w:t>平均</w:t>
            </w:r>
            <w:r w:rsidRPr="00D85F5D">
              <w:rPr>
                <w:rFonts w:eastAsia="仿宋_GB2312"/>
                <w:sz w:val="32"/>
                <w:szCs w:val="32"/>
              </w:rPr>
              <w:t>17</w:t>
            </w:r>
            <w:r w:rsidRPr="00D85F5D">
              <w:rPr>
                <w:rFonts w:eastAsia="仿宋_GB2312"/>
                <w:sz w:val="32"/>
                <w:szCs w:val="32"/>
              </w:rPr>
              <w:t>和</w:t>
            </w:r>
            <w:r w:rsidRPr="00D85F5D">
              <w:rPr>
                <w:rFonts w:eastAsia="仿宋_GB2312"/>
                <w:sz w:val="32"/>
                <w:szCs w:val="32"/>
              </w:rPr>
              <w:t>33 mg/kg</w:t>
            </w:r>
            <w:r w:rsidRPr="00D85F5D">
              <w:rPr>
                <w:rFonts w:eastAsia="仿宋_GB2312"/>
                <w:sz w:val="32"/>
                <w:szCs w:val="32"/>
              </w:rPr>
              <w:t>（参见下文）（</w:t>
            </w:r>
            <w:r w:rsidRPr="00D85F5D">
              <w:rPr>
                <w:rFonts w:eastAsia="仿宋_GB2312"/>
                <w:sz w:val="32"/>
                <w:szCs w:val="32"/>
              </w:rPr>
              <w:t>22.6</w:t>
            </w:r>
            <w:r w:rsidRPr="00D85F5D">
              <w:rPr>
                <w:rFonts w:eastAsia="仿宋_GB2312"/>
                <w:sz w:val="32"/>
                <w:szCs w:val="32"/>
              </w:rPr>
              <w:t>和</w:t>
            </w:r>
            <w:r w:rsidRPr="00D85F5D">
              <w:rPr>
                <w:rFonts w:eastAsia="仿宋_GB2312"/>
                <w:sz w:val="32"/>
                <w:szCs w:val="32"/>
              </w:rPr>
              <w:t>45.2 mg/kg/</w:t>
            </w:r>
            <w:r w:rsidRPr="00D85F5D">
              <w:rPr>
                <w:rFonts w:eastAsia="仿宋_GB2312"/>
                <w:sz w:val="32"/>
                <w:szCs w:val="32"/>
              </w:rPr>
              <w:t>天）</w:t>
            </w:r>
          </w:p>
        </w:tc>
        <w:tc>
          <w:tcPr>
            <w:tcW w:w="1764" w:type="dxa"/>
          </w:tcPr>
          <w:p w14:paraId="73EBCEDD"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c>
          <w:tcPr>
            <w:tcW w:w="1334" w:type="dxa"/>
          </w:tcPr>
          <w:p w14:paraId="386BF204"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r w:rsidRPr="00D85F5D">
              <w:rPr>
                <w:rFonts w:eastAsia="仿宋_GB2312"/>
                <w:sz w:val="32"/>
                <w:szCs w:val="32"/>
                <w:vertAlign w:val="superscript"/>
              </w:rPr>
              <w:t>^</w:t>
            </w:r>
          </w:p>
        </w:tc>
      </w:tr>
      <w:tr w:rsidR="00D85F5D" w:rsidRPr="00D85F5D" w14:paraId="137464BC" w14:textId="77777777">
        <w:tc>
          <w:tcPr>
            <w:tcW w:w="771" w:type="dxa"/>
            <w:vMerge/>
            <w:vAlign w:val="center"/>
          </w:tcPr>
          <w:p w14:paraId="794CE55D" w14:textId="77777777" w:rsidR="00E451E0" w:rsidRPr="00D85F5D" w:rsidRDefault="00E451E0">
            <w:pPr>
              <w:spacing w:line="360" w:lineRule="auto"/>
              <w:rPr>
                <w:rFonts w:eastAsia="仿宋_GB2312"/>
                <w:sz w:val="32"/>
                <w:szCs w:val="32"/>
              </w:rPr>
            </w:pPr>
          </w:p>
        </w:tc>
        <w:tc>
          <w:tcPr>
            <w:tcW w:w="1302" w:type="dxa"/>
          </w:tcPr>
          <w:p w14:paraId="16082722" w14:textId="77777777" w:rsidR="00E451E0" w:rsidRPr="00D85F5D" w:rsidRDefault="00E451E0">
            <w:pPr>
              <w:spacing w:line="360" w:lineRule="auto"/>
              <w:rPr>
                <w:rFonts w:eastAsia="仿宋_GB2312"/>
                <w:sz w:val="32"/>
                <w:szCs w:val="32"/>
              </w:rPr>
            </w:pPr>
            <w:r w:rsidRPr="00D85F5D">
              <w:rPr>
                <w:rFonts w:eastAsia="仿宋_GB2312"/>
                <w:sz w:val="32"/>
                <w:szCs w:val="32"/>
              </w:rPr>
              <w:t>14-20</w:t>
            </w:r>
            <w:r w:rsidRPr="00D85F5D">
              <w:rPr>
                <w:rFonts w:eastAsia="仿宋_GB2312"/>
                <w:sz w:val="32"/>
                <w:szCs w:val="32"/>
              </w:rPr>
              <w:t>只</w:t>
            </w:r>
            <w:r w:rsidRPr="00D85F5D">
              <w:rPr>
                <w:rFonts w:eastAsia="仿宋_GB2312"/>
                <w:sz w:val="32"/>
                <w:szCs w:val="32"/>
              </w:rPr>
              <w:lastRenderedPageBreak/>
              <w:t>/</w:t>
            </w:r>
            <w:r w:rsidRPr="00D85F5D">
              <w:rPr>
                <w:rFonts w:eastAsia="仿宋_GB2312"/>
                <w:sz w:val="32"/>
                <w:szCs w:val="32"/>
              </w:rPr>
              <w:t>性别组</w:t>
            </w:r>
          </w:p>
          <w:p w14:paraId="51D2110D" w14:textId="77777777" w:rsidR="00E451E0" w:rsidRPr="00D85F5D" w:rsidRDefault="00E451E0">
            <w:pPr>
              <w:spacing w:line="360" w:lineRule="auto"/>
              <w:rPr>
                <w:rFonts w:eastAsia="仿宋_GB2312"/>
                <w:sz w:val="32"/>
                <w:szCs w:val="32"/>
              </w:rPr>
            </w:pPr>
            <w:r w:rsidRPr="00D85F5D">
              <w:rPr>
                <w:rFonts w:eastAsia="仿宋_GB2312"/>
                <w:sz w:val="32"/>
                <w:szCs w:val="32"/>
              </w:rPr>
              <w:t>CD-1</w:t>
            </w:r>
            <w:r w:rsidRPr="00D85F5D">
              <w:rPr>
                <w:rFonts w:eastAsia="仿宋_GB2312"/>
                <w:sz w:val="32"/>
                <w:szCs w:val="32"/>
              </w:rPr>
              <w:t>小鼠</w:t>
            </w:r>
          </w:p>
        </w:tc>
        <w:tc>
          <w:tcPr>
            <w:tcW w:w="1428" w:type="dxa"/>
          </w:tcPr>
          <w:p w14:paraId="02E5076D"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18</w:t>
            </w:r>
            <w:r w:rsidRPr="00D85F5D">
              <w:rPr>
                <w:rFonts w:eastAsia="仿宋_GB2312"/>
                <w:sz w:val="32"/>
                <w:szCs w:val="32"/>
              </w:rPr>
              <w:t>个月，</w:t>
            </w:r>
            <w:r w:rsidRPr="00D85F5D">
              <w:rPr>
                <w:rFonts w:eastAsia="仿宋_GB2312"/>
                <w:sz w:val="32"/>
                <w:szCs w:val="32"/>
              </w:rPr>
              <w:lastRenderedPageBreak/>
              <w:t>饲料；</w:t>
            </w:r>
          </w:p>
          <w:p w14:paraId="275AA310" w14:textId="77777777" w:rsidR="00E451E0" w:rsidRPr="00D85F5D" w:rsidRDefault="00E451E0">
            <w:pPr>
              <w:spacing w:line="360" w:lineRule="auto"/>
              <w:rPr>
                <w:rFonts w:eastAsia="仿宋_GB2312"/>
                <w:sz w:val="32"/>
                <w:szCs w:val="32"/>
              </w:rPr>
            </w:pPr>
            <w:r w:rsidRPr="00D85F5D">
              <w:rPr>
                <w:rFonts w:eastAsia="仿宋_GB2312"/>
                <w:sz w:val="32"/>
                <w:szCs w:val="32"/>
              </w:rPr>
              <w:t>最后</w:t>
            </w:r>
            <w:r w:rsidRPr="00D85F5D">
              <w:rPr>
                <w:rFonts w:eastAsia="仿宋_GB2312"/>
                <w:sz w:val="32"/>
                <w:szCs w:val="32"/>
              </w:rPr>
              <w:t>1</w:t>
            </w:r>
            <w:r w:rsidRPr="00D85F5D">
              <w:rPr>
                <w:rFonts w:eastAsia="仿宋_GB2312"/>
                <w:sz w:val="32"/>
                <w:szCs w:val="32"/>
              </w:rPr>
              <w:t>次给药后</w:t>
            </w:r>
            <w:r w:rsidRPr="00D85F5D">
              <w:rPr>
                <w:rFonts w:eastAsia="仿宋_GB2312"/>
                <w:sz w:val="32"/>
                <w:szCs w:val="32"/>
              </w:rPr>
              <w:t>3</w:t>
            </w:r>
            <w:r w:rsidRPr="00D85F5D">
              <w:rPr>
                <w:rFonts w:eastAsia="仿宋_GB2312"/>
                <w:sz w:val="32"/>
                <w:szCs w:val="32"/>
              </w:rPr>
              <w:t>个月处死</w:t>
            </w:r>
          </w:p>
        </w:tc>
        <w:tc>
          <w:tcPr>
            <w:tcW w:w="934" w:type="dxa"/>
          </w:tcPr>
          <w:p w14:paraId="5B2E54B6"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15</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lastRenderedPageBreak/>
              <w:t>性别</w:t>
            </w:r>
          </w:p>
        </w:tc>
        <w:tc>
          <w:tcPr>
            <w:tcW w:w="1935" w:type="dxa"/>
          </w:tcPr>
          <w:p w14:paraId="1B74A7EE" w14:textId="77777777" w:rsidR="00E451E0" w:rsidRPr="00D85F5D" w:rsidRDefault="00E451E0">
            <w:pPr>
              <w:spacing w:line="360" w:lineRule="auto"/>
              <w:rPr>
                <w:rFonts w:eastAsia="仿宋_GB2312"/>
                <w:b/>
                <w:sz w:val="32"/>
                <w:szCs w:val="32"/>
              </w:rPr>
            </w:pPr>
            <w:r w:rsidRPr="00D85F5D">
              <w:rPr>
                <w:rFonts w:eastAsia="仿宋_GB2312"/>
                <w:b/>
                <w:sz w:val="32"/>
                <w:szCs w:val="32"/>
              </w:rPr>
              <w:lastRenderedPageBreak/>
              <w:t>2</w:t>
            </w:r>
            <w:r w:rsidRPr="00D85F5D">
              <w:rPr>
                <w:rFonts w:eastAsia="仿宋_GB2312"/>
                <w:b/>
                <w:sz w:val="32"/>
                <w:szCs w:val="32"/>
              </w:rPr>
              <w:t>个：</w:t>
            </w:r>
          </w:p>
          <w:p w14:paraId="655B18D2"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雄性：</w:t>
            </w:r>
            <w:r w:rsidRPr="00D85F5D">
              <w:rPr>
                <w:rFonts w:eastAsia="仿宋_GB2312"/>
                <w:sz w:val="32"/>
                <w:szCs w:val="32"/>
              </w:rPr>
              <w:t>341</w:t>
            </w:r>
            <w:r w:rsidRPr="00D85F5D">
              <w:rPr>
                <w:rFonts w:eastAsia="仿宋_GB2312"/>
                <w:sz w:val="32"/>
                <w:szCs w:val="32"/>
              </w:rPr>
              <w:t>；</w:t>
            </w:r>
            <w:r w:rsidRPr="00D85F5D">
              <w:rPr>
                <w:rFonts w:eastAsia="仿宋_GB2312"/>
                <w:sz w:val="32"/>
                <w:szCs w:val="32"/>
              </w:rPr>
              <w:t>720</w:t>
            </w:r>
            <w:r w:rsidRPr="00D85F5D">
              <w:rPr>
                <w:rFonts w:eastAsia="仿宋_GB2312"/>
                <w:sz w:val="32"/>
                <w:szCs w:val="32"/>
              </w:rPr>
              <w:t>。</w:t>
            </w:r>
          </w:p>
          <w:p w14:paraId="72D41571"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351</w:t>
            </w:r>
            <w:r w:rsidRPr="00D85F5D">
              <w:rPr>
                <w:rFonts w:eastAsia="仿宋_GB2312"/>
                <w:sz w:val="32"/>
                <w:szCs w:val="32"/>
              </w:rPr>
              <w:t>；</w:t>
            </w:r>
            <w:r w:rsidRPr="00D85F5D">
              <w:rPr>
                <w:rFonts w:eastAsia="仿宋_GB2312"/>
                <w:sz w:val="32"/>
                <w:szCs w:val="32"/>
              </w:rPr>
              <w:t>780 mg/kg/</w:t>
            </w:r>
            <w:r w:rsidRPr="00D85F5D">
              <w:rPr>
                <w:rFonts w:eastAsia="仿宋_GB2312"/>
                <w:sz w:val="32"/>
                <w:szCs w:val="32"/>
              </w:rPr>
              <w:t>天</w:t>
            </w:r>
          </w:p>
        </w:tc>
        <w:tc>
          <w:tcPr>
            <w:tcW w:w="1764" w:type="dxa"/>
          </w:tcPr>
          <w:p w14:paraId="4D477222"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血管（血管</w:t>
            </w:r>
            <w:r w:rsidRPr="00D85F5D">
              <w:rPr>
                <w:rFonts w:eastAsia="仿宋_GB2312"/>
                <w:sz w:val="32"/>
                <w:szCs w:val="32"/>
              </w:rPr>
              <w:lastRenderedPageBreak/>
              <w:t>瘤</w:t>
            </w:r>
            <w:r w:rsidRPr="00D85F5D">
              <w:rPr>
                <w:rFonts w:eastAsia="仿宋_GB2312"/>
                <w:sz w:val="32"/>
                <w:szCs w:val="32"/>
              </w:rPr>
              <w:t>/</w:t>
            </w:r>
            <w:r w:rsidRPr="00D85F5D">
              <w:rPr>
                <w:rFonts w:eastAsia="仿宋_GB2312"/>
                <w:sz w:val="32"/>
                <w:szCs w:val="32"/>
              </w:rPr>
              <w:t>血管肉瘤）</w:t>
            </w:r>
            <w:r w:rsidRPr="00D85F5D">
              <w:rPr>
                <w:rFonts w:eastAsia="仿宋_GB2312"/>
                <w:sz w:val="32"/>
                <w:szCs w:val="32"/>
              </w:rPr>
              <w:t>/</w:t>
            </w:r>
            <w:r w:rsidRPr="00D85F5D">
              <w:rPr>
                <w:rFonts w:eastAsia="仿宋_GB2312"/>
                <w:sz w:val="32"/>
                <w:szCs w:val="32"/>
              </w:rPr>
              <w:t>雄性</w:t>
            </w:r>
          </w:p>
        </w:tc>
        <w:tc>
          <w:tcPr>
            <w:tcW w:w="1334" w:type="dxa"/>
          </w:tcPr>
          <w:p w14:paraId="48F25359"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430</w:t>
            </w:r>
            <w:r w:rsidRPr="00D85F5D">
              <w:rPr>
                <w:rFonts w:eastAsia="仿宋_GB2312"/>
                <w:sz w:val="32"/>
                <w:szCs w:val="32"/>
                <w:vertAlign w:val="superscript"/>
              </w:rPr>
              <w:t>^</w:t>
            </w:r>
          </w:p>
        </w:tc>
      </w:tr>
      <w:tr w:rsidR="00D85F5D" w:rsidRPr="00D85F5D" w14:paraId="37ED81BC" w14:textId="77777777">
        <w:tc>
          <w:tcPr>
            <w:tcW w:w="771" w:type="dxa"/>
            <w:vAlign w:val="center"/>
          </w:tcPr>
          <w:p w14:paraId="73494D3F"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11</w:t>
            </w:r>
            <w:r w:rsidRPr="00D85F5D">
              <w:rPr>
                <w:rFonts w:eastAsia="仿宋_GB2312"/>
                <w:sz w:val="32"/>
                <w:szCs w:val="32"/>
                <w:vertAlign w:val="superscript"/>
              </w:rPr>
              <w:t>+</w:t>
            </w:r>
          </w:p>
        </w:tc>
        <w:tc>
          <w:tcPr>
            <w:tcW w:w="1302" w:type="dxa"/>
          </w:tcPr>
          <w:p w14:paraId="5E2558A1" w14:textId="77777777" w:rsidR="00E451E0" w:rsidRPr="00D85F5D" w:rsidRDefault="00E451E0">
            <w:pPr>
              <w:spacing w:line="360" w:lineRule="auto"/>
              <w:rPr>
                <w:rFonts w:eastAsia="仿宋_GB2312"/>
                <w:sz w:val="32"/>
                <w:szCs w:val="32"/>
              </w:rPr>
            </w:pPr>
            <w:r w:rsidRPr="00D85F5D">
              <w:rPr>
                <w:rFonts w:eastAsia="仿宋_GB2312"/>
                <w:sz w:val="32"/>
                <w:szCs w:val="32"/>
              </w:rPr>
              <w:t>60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59C6044F" w14:textId="77777777" w:rsidR="00E451E0" w:rsidRPr="00D85F5D" w:rsidRDefault="00E451E0">
            <w:pPr>
              <w:spacing w:line="360" w:lineRule="auto"/>
              <w:rPr>
                <w:rFonts w:eastAsia="仿宋_GB2312"/>
                <w:sz w:val="32"/>
                <w:szCs w:val="32"/>
              </w:rPr>
            </w:pPr>
            <w:r w:rsidRPr="00D85F5D">
              <w:rPr>
                <w:rFonts w:eastAsia="仿宋_GB2312"/>
                <w:sz w:val="32"/>
                <w:szCs w:val="32"/>
              </w:rPr>
              <w:t>Sprague Dawley</w:t>
            </w:r>
            <w:r w:rsidRPr="00D85F5D">
              <w:rPr>
                <w:rFonts w:eastAsia="仿宋_GB2312"/>
                <w:sz w:val="32"/>
                <w:szCs w:val="32"/>
              </w:rPr>
              <w:t>大鼠</w:t>
            </w:r>
          </w:p>
        </w:tc>
        <w:tc>
          <w:tcPr>
            <w:tcW w:w="1428" w:type="dxa"/>
          </w:tcPr>
          <w:p w14:paraId="1CA03327" w14:textId="77777777" w:rsidR="00E451E0" w:rsidRPr="00D85F5D" w:rsidRDefault="00E451E0">
            <w:pPr>
              <w:spacing w:line="360" w:lineRule="auto"/>
              <w:rPr>
                <w:rFonts w:eastAsia="仿宋_GB2312"/>
                <w:sz w:val="32"/>
                <w:szCs w:val="32"/>
              </w:rPr>
            </w:pPr>
            <w:r w:rsidRPr="00D85F5D">
              <w:rPr>
                <w:rFonts w:eastAsia="仿宋_GB2312"/>
                <w:sz w:val="32"/>
                <w:szCs w:val="32"/>
              </w:rPr>
              <w:t>24</w:t>
            </w:r>
            <w:r w:rsidRPr="00D85F5D">
              <w:rPr>
                <w:rFonts w:eastAsia="仿宋_GB2312"/>
                <w:sz w:val="32"/>
                <w:szCs w:val="32"/>
              </w:rPr>
              <w:t>个月，</w:t>
            </w: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周，灌胃</w:t>
            </w:r>
          </w:p>
        </w:tc>
        <w:tc>
          <w:tcPr>
            <w:tcW w:w="934" w:type="dxa"/>
          </w:tcPr>
          <w:p w14:paraId="48D71A96"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935" w:type="dxa"/>
          </w:tcPr>
          <w:p w14:paraId="7F23C7E7"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1AB8D9D6"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0.1</w:t>
            </w:r>
            <w:r w:rsidRPr="00D85F5D">
              <w:rPr>
                <w:rFonts w:eastAsia="仿宋_GB2312"/>
                <w:sz w:val="32"/>
                <w:szCs w:val="32"/>
              </w:rPr>
              <w:t>；</w:t>
            </w:r>
            <w:r w:rsidRPr="00D85F5D">
              <w:rPr>
                <w:rFonts w:eastAsia="仿宋_GB2312"/>
                <w:sz w:val="32"/>
                <w:szCs w:val="32"/>
              </w:rPr>
              <w:t>0.7</w:t>
            </w:r>
            <w:r w:rsidRPr="00D85F5D">
              <w:rPr>
                <w:rFonts w:eastAsia="仿宋_GB2312"/>
                <w:sz w:val="32"/>
                <w:szCs w:val="32"/>
              </w:rPr>
              <w:t>；</w:t>
            </w:r>
            <w:r w:rsidRPr="00D85F5D">
              <w:rPr>
                <w:rFonts w:eastAsia="仿宋_GB2312"/>
                <w:sz w:val="32"/>
                <w:szCs w:val="32"/>
              </w:rPr>
              <w:t>5 mg/kg/</w:t>
            </w:r>
            <w:r w:rsidRPr="00D85F5D">
              <w:rPr>
                <w:rFonts w:eastAsia="仿宋_GB2312"/>
                <w:sz w:val="32"/>
                <w:szCs w:val="32"/>
              </w:rPr>
              <w:t>天</w:t>
            </w:r>
          </w:p>
        </w:tc>
        <w:tc>
          <w:tcPr>
            <w:tcW w:w="1764" w:type="dxa"/>
          </w:tcPr>
          <w:p w14:paraId="4089B664"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c>
          <w:tcPr>
            <w:tcW w:w="1334" w:type="dxa"/>
          </w:tcPr>
          <w:p w14:paraId="7E26F763"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p>
        </w:tc>
      </w:tr>
    </w:tbl>
    <w:p w14:paraId="2D96CB0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除另有说明，以上所列的研究均在</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hint="eastAsia"/>
          <w:kern w:val="0"/>
          <w:sz w:val="32"/>
          <w:szCs w:val="32"/>
        </w:rPr>
        <w:t>2</w:t>
      </w:r>
      <w:r w:rsidRPr="00D85F5D">
        <w:rPr>
          <w:rFonts w:eastAsia="仿宋_GB2312"/>
          <w:kern w:val="0"/>
          <w:sz w:val="32"/>
          <w:szCs w:val="32"/>
        </w:rPr>
        <w:t>）中。</w:t>
      </w:r>
    </w:p>
    <w:p w14:paraId="0CF6F108"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选择用于计算</w:t>
      </w:r>
      <w:r w:rsidRPr="00D85F5D">
        <w:rPr>
          <w:rFonts w:eastAsia="仿宋_GB2312"/>
          <w:kern w:val="0"/>
          <w:sz w:val="32"/>
          <w:szCs w:val="32"/>
        </w:rPr>
        <w:t>AI/PDE</w:t>
      </w:r>
      <w:r w:rsidRPr="00D85F5D">
        <w:rPr>
          <w:rFonts w:eastAsia="仿宋_GB2312"/>
          <w:kern w:val="0"/>
          <w:sz w:val="32"/>
          <w:szCs w:val="32"/>
        </w:rPr>
        <w:t>的致癌性研究。</w:t>
      </w:r>
    </w:p>
    <w:p w14:paraId="7889898F"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根据致癌性研究数据计算</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（见注释</w:t>
      </w:r>
      <w:r w:rsidRPr="00D85F5D">
        <w:rPr>
          <w:rFonts w:eastAsia="仿宋_GB2312"/>
          <w:kern w:val="0"/>
          <w:sz w:val="32"/>
          <w:szCs w:val="32"/>
        </w:rPr>
        <w:t>1</w:t>
      </w:r>
      <w:r w:rsidRPr="00D85F5D">
        <w:rPr>
          <w:rFonts w:eastAsia="仿宋_GB2312"/>
          <w:kern w:val="0"/>
          <w:sz w:val="32"/>
          <w:szCs w:val="32"/>
        </w:rPr>
        <w:t>）</w:t>
      </w:r>
    </w:p>
    <w:p w14:paraId="4F6F21FE"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不在</w:t>
      </w:r>
      <w:r w:rsidRPr="00D85F5D">
        <w:rPr>
          <w:rFonts w:eastAsia="仿宋_GB2312"/>
          <w:kern w:val="0"/>
          <w:sz w:val="32"/>
          <w:szCs w:val="32"/>
        </w:rPr>
        <w:t>CPDB</w:t>
      </w:r>
      <w:r w:rsidRPr="00D85F5D">
        <w:rPr>
          <w:rFonts w:eastAsia="仿宋_GB2312"/>
          <w:kern w:val="0"/>
          <w:sz w:val="32"/>
          <w:szCs w:val="32"/>
        </w:rPr>
        <w:t>内。</w:t>
      </w:r>
    </w:p>
    <w:p w14:paraId="7577EE9A"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组织病理学仅限</w:t>
      </w:r>
      <w:r w:rsidRPr="00D85F5D">
        <w:rPr>
          <w:rFonts w:eastAsia="仿宋_GB2312"/>
          <w:kern w:val="0"/>
          <w:sz w:val="32"/>
          <w:szCs w:val="32"/>
        </w:rPr>
        <w:t>11-12</w:t>
      </w:r>
      <w:r w:rsidRPr="00D85F5D">
        <w:rPr>
          <w:rFonts w:eastAsia="仿宋_GB2312"/>
          <w:kern w:val="0"/>
          <w:sz w:val="32"/>
          <w:szCs w:val="32"/>
        </w:rPr>
        <w:t>个组织。</w:t>
      </w:r>
    </w:p>
    <w:p w14:paraId="15098847"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NA=</w:t>
      </w:r>
      <w:r w:rsidRPr="00D85F5D">
        <w:rPr>
          <w:rFonts w:eastAsia="仿宋_GB2312"/>
          <w:kern w:val="0"/>
          <w:sz w:val="32"/>
          <w:szCs w:val="32"/>
        </w:rPr>
        <w:t>不适用</w:t>
      </w:r>
    </w:p>
    <w:p w14:paraId="29BDC8D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53" w:name="_Toc83658911"/>
      <w:r w:rsidRPr="00D85F5D">
        <w:rPr>
          <w:rFonts w:eastAsia="方正小标宋简体"/>
          <w:b/>
          <w:bCs/>
          <w:kern w:val="44"/>
          <w:sz w:val="36"/>
          <w:szCs w:val="32"/>
        </w:rPr>
        <w:t>致癌性的作用方式</w:t>
      </w:r>
      <w:bookmarkEnd w:id="153"/>
    </w:p>
    <w:p w14:paraId="70CF7B2F"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4-</w:t>
      </w:r>
      <w:r w:rsidRPr="00D85F5D">
        <w:rPr>
          <w:rFonts w:eastAsia="仿宋_GB2312"/>
          <w:bCs/>
          <w:kern w:val="0"/>
          <w:sz w:val="32"/>
          <w:szCs w:val="32"/>
        </w:rPr>
        <w:t>硝基氯苯在大鼠（参考文献</w:t>
      </w:r>
      <w:r w:rsidRPr="00D85F5D">
        <w:rPr>
          <w:rFonts w:eastAsia="仿宋_GB2312"/>
          <w:bCs/>
          <w:kern w:val="0"/>
          <w:sz w:val="32"/>
          <w:szCs w:val="32"/>
        </w:rPr>
        <w:t>13</w:t>
      </w:r>
      <w:r w:rsidRPr="00D85F5D">
        <w:rPr>
          <w:rFonts w:eastAsia="仿宋_GB2312"/>
          <w:bCs/>
          <w:kern w:val="0"/>
          <w:sz w:val="32"/>
          <w:szCs w:val="32"/>
        </w:rPr>
        <w:t>）、兔（参考文献</w:t>
      </w:r>
      <w:r w:rsidRPr="00D85F5D">
        <w:rPr>
          <w:rFonts w:eastAsia="仿宋_GB2312"/>
          <w:bCs/>
          <w:kern w:val="0"/>
          <w:sz w:val="32"/>
          <w:szCs w:val="32"/>
        </w:rPr>
        <w:t>14</w:t>
      </w:r>
      <w:r w:rsidRPr="00D85F5D">
        <w:rPr>
          <w:rFonts w:eastAsia="仿宋_GB2312"/>
          <w:bCs/>
          <w:kern w:val="0"/>
          <w:sz w:val="32"/>
          <w:szCs w:val="32"/>
        </w:rPr>
        <w:t>）和人（参考文献</w:t>
      </w:r>
      <w:r w:rsidRPr="00D85F5D">
        <w:rPr>
          <w:rFonts w:eastAsia="仿宋_GB2312"/>
          <w:bCs/>
          <w:kern w:val="0"/>
          <w:sz w:val="32"/>
          <w:szCs w:val="32"/>
        </w:rPr>
        <w:t>15</w:t>
      </w:r>
      <w:r w:rsidRPr="00D85F5D">
        <w:rPr>
          <w:rFonts w:eastAsia="仿宋_GB2312"/>
          <w:bCs/>
          <w:kern w:val="0"/>
          <w:sz w:val="32"/>
          <w:szCs w:val="32"/>
        </w:rPr>
        <w:t>）中被代谢还原成</w:t>
      </w:r>
      <w:r w:rsidRPr="00D85F5D">
        <w:rPr>
          <w:rFonts w:eastAsia="仿宋_GB2312"/>
          <w:bCs/>
          <w:kern w:val="0"/>
          <w:sz w:val="32"/>
          <w:szCs w:val="32"/>
        </w:rPr>
        <w:t>4-</w:t>
      </w:r>
      <w:r w:rsidRPr="00D85F5D">
        <w:rPr>
          <w:rFonts w:eastAsia="仿宋_GB2312"/>
          <w:bCs/>
          <w:kern w:val="0"/>
          <w:sz w:val="32"/>
          <w:szCs w:val="32"/>
        </w:rPr>
        <w:t>氯苯胺（对氯苯胺）。已有研究表明对氯苯胺与</w:t>
      </w:r>
      <w:r w:rsidRPr="00D85F5D">
        <w:rPr>
          <w:rFonts w:eastAsia="仿宋_GB2312"/>
          <w:bCs/>
          <w:kern w:val="0"/>
          <w:sz w:val="32"/>
          <w:szCs w:val="32"/>
        </w:rPr>
        <w:t>4-</w:t>
      </w:r>
      <w:r w:rsidRPr="00D85F5D">
        <w:rPr>
          <w:rFonts w:eastAsia="仿宋_GB2312"/>
          <w:bCs/>
          <w:kern w:val="0"/>
          <w:sz w:val="32"/>
          <w:szCs w:val="32"/>
        </w:rPr>
        <w:t>硝基氯苯相似，可在大鼠和小鼠中诱发血管肉瘤和脾脏肿瘤（参考文献</w:t>
      </w:r>
      <w:r w:rsidRPr="00D85F5D">
        <w:rPr>
          <w:rFonts w:eastAsia="仿宋_GB2312"/>
          <w:bCs/>
          <w:kern w:val="0"/>
          <w:sz w:val="32"/>
          <w:szCs w:val="32"/>
        </w:rPr>
        <w:t>16</w:t>
      </w:r>
      <w:r w:rsidRPr="00D85F5D">
        <w:rPr>
          <w:rFonts w:eastAsia="仿宋_GB2312"/>
          <w:bCs/>
          <w:kern w:val="0"/>
          <w:sz w:val="32"/>
          <w:szCs w:val="32"/>
        </w:rPr>
        <w:t>）。对氯苯胺（参考文献</w:t>
      </w:r>
      <w:r w:rsidRPr="00D85F5D">
        <w:rPr>
          <w:rFonts w:eastAsia="仿宋_GB2312"/>
          <w:bCs/>
          <w:kern w:val="0"/>
          <w:sz w:val="32"/>
          <w:szCs w:val="32"/>
        </w:rPr>
        <w:t>16</w:t>
      </w:r>
      <w:r w:rsidRPr="00D85F5D">
        <w:rPr>
          <w:rFonts w:eastAsia="仿宋_GB2312"/>
          <w:bCs/>
          <w:kern w:val="0"/>
          <w:sz w:val="32"/>
          <w:szCs w:val="32"/>
        </w:rPr>
        <w:t>）和</w:t>
      </w:r>
      <w:r w:rsidRPr="00D85F5D">
        <w:rPr>
          <w:rFonts w:eastAsia="仿宋_GB2312"/>
          <w:bCs/>
          <w:kern w:val="0"/>
          <w:sz w:val="32"/>
          <w:szCs w:val="32"/>
        </w:rPr>
        <w:t>4-</w:t>
      </w:r>
      <w:r w:rsidRPr="00D85F5D">
        <w:rPr>
          <w:rFonts w:eastAsia="仿宋_GB2312"/>
          <w:bCs/>
          <w:kern w:val="0"/>
          <w:sz w:val="32"/>
          <w:szCs w:val="32"/>
        </w:rPr>
        <w:t>硝基氯苯（参考文献</w:t>
      </w:r>
      <w:r w:rsidRPr="00D85F5D">
        <w:rPr>
          <w:rFonts w:eastAsia="仿宋_GB2312"/>
          <w:bCs/>
          <w:kern w:val="0"/>
          <w:sz w:val="32"/>
          <w:szCs w:val="32"/>
        </w:rPr>
        <w:t>17</w:t>
      </w:r>
      <w:r w:rsidRPr="00D85F5D">
        <w:rPr>
          <w:rFonts w:eastAsia="仿宋_GB2312"/>
          <w:bCs/>
          <w:kern w:val="0"/>
          <w:sz w:val="32"/>
          <w:szCs w:val="32"/>
        </w:rPr>
        <w:t>）与苯胺相似，在肝脏和脾脏血管肿瘤形成的间接机制，是继发于红细胞氧化损伤和脾脏纤维化及增生。高铁血红蛋白症和</w:t>
      </w:r>
      <w:r w:rsidRPr="00D85F5D">
        <w:rPr>
          <w:rFonts w:eastAsia="仿宋_GB2312"/>
          <w:bCs/>
          <w:kern w:val="0"/>
          <w:sz w:val="32"/>
          <w:szCs w:val="32"/>
        </w:rPr>
        <w:lastRenderedPageBreak/>
        <w:t>相关毒性是</w:t>
      </w:r>
      <w:r w:rsidRPr="00D85F5D">
        <w:rPr>
          <w:rFonts w:eastAsia="仿宋_GB2312"/>
          <w:bCs/>
          <w:kern w:val="0"/>
          <w:sz w:val="32"/>
          <w:szCs w:val="32"/>
        </w:rPr>
        <w:t>4-</w:t>
      </w:r>
      <w:r w:rsidRPr="00D85F5D">
        <w:rPr>
          <w:rFonts w:eastAsia="仿宋_GB2312"/>
          <w:bCs/>
          <w:kern w:val="0"/>
          <w:sz w:val="32"/>
          <w:szCs w:val="32"/>
        </w:rPr>
        <w:t>硝基氯苯的显著毒性效应。剂量低于喂饲法（参考文献</w:t>
      </w:r>
      <w:r w:rsidRPr="00D85F5D">
        <w:rPr>
          <w:rFonts w:eastAsia="仿宋_GB2312"/>
          <w:kern w:val="0"/>
          <w:sz w:val="32"/>
          <w:szCs w:val="32"/>
        </w:rPr>
        <w:t>9</w:t>
      </w:r>
      <w:r w:rsidRPr="00D85F5D">
        <w:rPr>
          <w:rFonts w:eastAsia="仿宋_GB2312" w:hint="eastAsia"/>
          <w:kern w:val="0"/>
          <w:sz w:val="32"/>
          <w:szCs w:val="32"/>
        </w:rPr>
        <w:t>、</w:t>
      </w:r>
      <w:r w:rsidRPr="00D85F5D">
        <w:rPr>
          <w:rFonts w:eastAsia="仿宋_GB2312"/>
          <w:kern w:val="0"/>
          <w:sz w:val="32"/>
          <w:szCs w:val="32"/>
        </w:rPr>
        <w:t>10</w:t>
      </w:r>
      <w:r w:rsidRPr="00D85F5D">
        <w:rPr>
          <w:rFonts w:eastAsia="仿宋_GB2312"/>
          <w:bCs/>
          <w:kern w:val="0"/>
          <w:sz w:val="32"/>
          <w:szCs w:val="32"/>
        </w:rPr>
        <w:t>）的灌胃研究（参考文献</w:t>
      </w:r>
      <w:r w:rsidRPr="00D85F5D">
        <w:rPr>
          <w:rFonts w:eastAsia="仿宋_GB2312"/>
          <w:bCs/>
          <w:kern w:val="0"/>
          <w:sz w:val="32"/>
          <w:szCs w:val="32"/>
        </w:rPr>
        <w:t>11</w:t>
      </w:r>
      <w:r w:rsidRPr="00D85F5D">
        <w:rPr>
          <w:rFonts w:eastAsia="仿宋_GB2312"/>
          <w:bCs/>
          <w:kern w:val="0"/>
          <w:sz w:val="32"/>
          <w:szCs w:val="32"/>
        </w:rPr>
        <w:t>）发现高铁血红蛋白症和含铁血黄素沉着症，但未发现肿瘤，这一结果支持</w:t>
      </w:r>
      <w:r w:rsidRPr="00D85F5D">
        <w:rPr>
          <w:rFonts w:eastAsia="仿宋_GB2312"/>
          <w:bCs/>
          <w:kern w:val="0"/>
          <w:sz w:val="32"/>
          <w:szCs w:val="32"/>
        </w:rPr>
        <w:t>4-</w:t>
      </w:r>
      <w:r w:rsidRPr="00D85F5D">
        <w:rPr>
          <w:rFonts w:eastAsia="仿宋_GB2312"/>
          <w:bCs/>
          <w:kern w:val="0"/>
          <w:sz w:val="32"/>
          <w:szCs w:val="32"/>
        </w:rPr>
        <w:t>硝基氯苯诱发肿瘤的形成为非线性机制。</w:t>
      </w:r>
    </w:p>
    <w:p w14:paraId="62B59D0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最低的肿瘤类型是雌性大鼠的肾上腺髓质嗜铬细胞瘤（参考文献</w:t>
      </w:r>
      <w:r w:rsidRPr="00D85F5D">
        <w:rPr>
          <w:rFonts w:eastAsia="仿宋_GB2312"/>
          <w:kern w:val="0"/>
          <w:sz w:val="32"/>
          <w:szCs w:val="32"/>
        </w:rPr>
        <w:t>9</w:t>
      </w:r>
      <w:r w:rsidRPr="00D85F5D">
        <w:rPr>
          <w:rFonts w:eastAsia="仿宋_GB2312"/>
          <w:kern w:val="0"/>
          <w:sz w:val="32"/>
          <w:szCs w:val="32"/>
        </w:rPr>
        <w:t>）。这种类型的肿瘤是</w:t>
      </w:r>
      <w:r w:rsidRPr="00D85F5D">
        <w:rPr>
          <w:rFonts w:eastAsia="仿宋_GB2312"/>
          <w:kern w:val="0"/>
          <w:sz w:val="32"/>
          <w:szCs w:val="32"/>
        </w:rPr>
        <w:t>F344</w:t>
      </w:r>
      <w:r w:rsidRPr="00D85F5D">
        <w:rPr>
          <w:rFonts w:eastAsia="仿宋_GB2312"/>
          <w:kern w:val="0"/>
          <w:sz w:val="32"/>
          <w:szCs w:val="32"/>
        </w:rPr>
        <w:t>大鼠（尤其是雄鼠）中的常见背景肿瘤，很多化学品处理后均可观察到这种肿瘤，其中很多化学品没有致突变性（参考文献</w:t>
      </w:r>
      <w:r w:rsidRPr="00D85F5D">
        <w:rPr>
          <w:rFonts w:eastAsia="仿宋_GB2312"/>
          <w:kern w:val="0"/>
          <w:sz w:val="32"/>
          <w:szCs w:val="32"/>
        </w:rPr>
        <w:t>18</w:t>
      </w:r>
      <w:r w:rsidRPr="00D85F5D">
        <w:rPr>
          <w:rFonts w:eastAsia="仿宋_GB2312"/>
          <w:kern w:val="0"/>
          <w:sz w:val="32"/>
          <w:szCs w:val="32"/>
        </w:rPr>
        <w:t>）。有人提出这些肿瘤的出现与多种生物化学紊乱有关，像苯胺和对氯苯胺这些对红细胞有毒的化学物质诱发嗜铬细胞瘤的作用方式，可能是继发于氧化磷酸化的解偶联（参考文献</w:t>
      </w:r>
      <w:r w:rsidRPr="00D85F5D">
        <w:rPr>
          <w:rFonts w:eastAsia="仿宋_GB2312"/>
          <w:kern w:val="0"/>
          <w:sz w:val="32"/>
          <w:szCs w:val="32"/>
        </w:rPr>
        <w:t>18</w:t>
      </w:r>
      <w:r w:rsidRPr="00D85F5D">
        <w:rPr>
          <w:rFonts w:eastAsia="仿宋_GB2312"/>
          <w:kern w:val="0"/>
          <w:sz w:val="32"/>
          <w:szCs w:val="32"/>
        </w:rPr>
        <w:t>）或缺氧。</w:t>
      </w:r>
    </w:p>
    <w:p w14:paraId="6C56F9F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总之，有充足证据证明非致突变的作用方式如下：</w:t>
      </w:r>
    </w:p>
    <w:p w14:paraId="5FC0C82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最常见的肿瘤诱发类型是那些与高铁血红蛋白症有关的肿瘤，（脾和血管肿瘤）；</w:t>
      </w:r>
    </w:p>
    <w:p w14:paraId="01CA91C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肾上腺髓质嗜铬细胞瘤可能具有同样的异常</w:t>
      </w:r>
      <w:r w:rsidRPr="00D85F5D">
        <w:rPr>
          <w:rFonts w:eastAsia="仿宋_GB2312" w:hint="eastAsia"/>
          <w:kern w:val="0"/>
          <w:sz w:val="32"/>
          <w:szCs w:val="32"/>
        </w:rPr>
        <w:t>；</w:t>
      </w:r>
    </w:p>
    <w:p w14:paraId="534829F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肿瘤发生与剂量之间存在明显的非线性关系（根据无效应剂量和低剂量研究的阴性结果）（参考文献</w:t>
      </w:r>
      <w:r w:rsidRPr="00D85F5D">
        <w:rPr>
          <w:rFonts w:eastAsia="仿宋_GB2312"/>
          <w:kern w:val="0"/>
          <w:sz w:val="32"/>
          <w:szCs w:val="32"/>
        </w:rPr>
        <w:t>11</w:t>
      </w:r>
      <w:r w:rsidRPr="00D85F5D">
        <w:rPr>
          <w:rFonts w:eastAsia="仿宋_GB2312"/>
          <w:kern w:val="0"/>
          <w:sz w:val="32"/>
          <w:szCs w:val="32"/>
        </w:rPr>
        <w:t>）。</w:t>
      </w:r>
    </w:p>
    <w:p w14:paraId="127E769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然而，在沙门氏菌的致突变研究中，</w:t>
      </w:r>
      <w:r w:rsidRPr="00D85F5D">
        <w:rPr>
          <w:rFonts w:eastAsia="仿宋_GB2312"/>
          <w:kern w:val="0"/>
          <w:sz w:val="32"/>
          <w:szCs w:val="32"/>
        </w:rPr>
        <w:t>4-</w:t>
      </w:r>
      <w:r w:rsidRPr="00D85F5D">
        <w:rPr>
          <w:rFonts w:eastAsia="仿宋_GB2312"/>
          <w:kern w:val="0"/>
          <w:sz w:val="32"/>
          <w:szCs w:val="32"/>
        </w:rPr>
        <w:t>硝基氯苯对沙门氏菌</w:t>
      </w:r>
      <w:r w:rsidRPr="00D85F5D">
        <w:rPr>
          <w:rFonts w:eastAsia="仿宋_GB2312"/>
          <w:kern w:val="0"/>
          <w:sz w:val="32"/>
          <w:szCs w:val="32"/>
        </w:rPr>
        <w:t>TA100</w:t>
      </w:r>
      <w:r w:rsidRPr="00D85F5D">
        <w:rPr>
          <w:rFonts w:eastAsia="仿宋_GB2312"/>
          <w:kern w:val="0"/>
          <w:sz w:val="32"/>
          <w:szCs w:val="32"/>
        </w:rPr>
        <w:t>和</w:t>
      </w:r>
      <w:r w:rsidRPr="00D85F5D">
        <w:rPr>
          <w:rFonts w:eastAsia="仿宋_GB2312"/>
          <w:kern w:val="0"/>
          <w:sz w:val="32"/>
          <w:szCs w:val="32"/>
        </w:rPr>
        <w:t>TA1535</w:t>
      </w:r>
      <w:r w:rsidRPr="00D85F5D">
        <w:rPr>
          <w:rFonts w:eastAsia="仿宋_GB2312"/>
          <w:kern w:val="0"/>
          <w:sz w:val="32"/>
          <w:szCs w:val="32"/>
        </w:rPr>
        <w:t>具有致突变性（但对</w:t>
      </w:r>
      <w:r w:rsidRPr="00D85F5D">
        <w:rPr>
          <w:rFonts w:eastAsia="仿宋_GB2312"/>
          <w:kern w:val="0"/>
          <w:sz w:val="32"/>
          <w:szCs w:val="32"/>
        </w:rPr>
        <w:t>TA98</w:t>
      </w:r>
      <w:r w:rsidRPr="00D85F5D">
        <w:rPr>
          <w:rFonts w:eastAsia="仿宋_GB2312"/>
          <w:kern w:val="0"/>
          <w:sz w:val="32"/>
          <w:szCs w:val="32"/>
        </w:rPr>
        <w:t>和其它菌株未表现出致突变性）。这可能揭示了</w:t>
      </w:r>
      <w:r w:rsidRPr="00D85F5D">
        <w:rPr>
          <w:rFonts w:eastAsia="仿宋_GB2312"/>
          <w:kern w:val="0"/>
          <w:sz w:val="32"/>
          <w:szCs w:val="32"/>
        </w:rPr>
        <w:t>4-</w:t>
      </w:r>
      <w:r w:rsidRPr="00D85F5D">
        <w:rPr>
          <w:rFonts w:eastAsia="仿宋_GB2312"/>
          <w:kern w:val="0"/>
          <w:sz w:val="32"/>
          <w:szCs w:val="32"/>
        </w:rPr>
        <w:t>硝基氯苯是诱发肿瘤的一种致突变物质，其诱变方式与</w:t>
      </w:r>
      <w:r w:rsidRPr="00D85F5D">
        <w:rPr>
          <w:rFonts w:eastAsia="仿宋_GB2312"/>
          <w:kern w:val="0"/>
          <w:sz w:val="32"/>
          <w:szCs w:val="32"/>
        </w:rPr>
        <w:t>4-</w:t>
      </w:r>
      <w:r w:rsidRPr="00D85F5D">
        <w:rPr>
          <w:rFonts w:eastAsia="仿宋_GB2312"/>
          <w:kern w:val="0"/>
          <w:sz w:val="32"/>
          <w:szCs w:val="32"/>
        </w:rPr>
        <w:t>硝基氯苯的代谢产物对氯苯胺不同，不能在各实验室中持续的检测到致突变作用，其中只有在加入大鼠肝</w:t>
      </w:r>
      <w:r w:rsidRPr="00D85F5D">
        <w:rPr>
          <w:rFonts w:eastAsia="仿宋_GB2312"/>
          <w:kern w:val="0"/>
          <w:sz w:val="32"/>
          <w:szCs w:val="32"/>
        </w:rPr>
        <w:t>S9</w:t>
      </w:r>
      <w:r w:rsidRPr="00D85F5D">
        <w:rPr>
          <w:rFonts w:eastAsia="仿宋_GB2312"/>
          <w:kern w:val="0"/>
          <w:sz w:val="32"/>
          <w:szCs w:val="32"/>
        </w:rPr>
        <w:t>的沙门氏菌</w:t>
      </w:r>
      <w:r w:rsidRPr="00D85F5D">
        <w:rPr>
          <w:rFonts w:eastAsia="仿宋_GB2312"/>
          <w:kern w:val="0"/>
          <w:sz w:val="32"/>
          <w:szCs w:val="32"/>
        </w:rPr>
        <w:t>TA98</w:t>
      </w:r>
      <w:r w:rsidRPr="00D85F5D">
        <w:rPr>
          <w:rFonts w:eastAsia="仿宋_GB2312"/>
          <w:kern w:val="0"/>
          <w:sz w:val="32"/>
          <w:szCs w:val="32"/>
        </w:rPr>
        <w:t>中的致癌性（参考文献</w:t>
      </w:r>
      <w:r w:rsidRPr="00D85F5D">
        <w:rPr>
          <w:rFonts w:eastAsia="仿宋_GB2312"/>
          <w:kern w:val="0"/>
          <w:sz w:val="32"/>
          <w:szCs w:val="32"/>
        </w:rPr>
        <w:t>19</w:t>
      </w:r>
      <w:r w:rsidRPr="00D85F5D">
        <w:rPr>
          <w:rFonts w:eastAsia="仿宋_GB2312"/>
          <w:kern w:val="0"/>
          <w:sz w:val="32"/>
          <w:szCs w:val="32"/>
        </w:rPr>
        <w:t>）具有重复性，这表明</w:t>
      </w:r>
      <w:r w:rsidRPr="00D85F5D">
        <w:rPr>
          <w:rFonts w:eastAsia="仿宋_GB2312"/>
          <w:kern w:val="0"/>
          <w:sz w:val="32"/>
          <w:szCs w:val="32"/>
        </w:rPr>
        <w:t>4-</w:t>
      </w:r>
      <w:r w:rsidRPr="00D85F5D">
        <w:rPr>
          <w:rFonts w:eastAsia="仿宋_GB2312"/>
          <w:kern w:val="0"/>
          <w:sz w:val="32"/>
          <w:szCs w:val="32"/>
        </w:rPr>
        <w:t>硝基氯苯</w:t>
      </w:r>
      <w:r w:rsidRPr="00D85F5D">
        <w:rPr>
          <w:rFonts w:eastAsia="仿宋_GB2312"/>
          <w:kern w:val="0"/>
          <w:sz w:val="32"/>
          <w:szCs w:val="32"/>
        </w:rPr>
        <w:lastRenderedPageBreak/>
        <w:t>及其代谢产物具有不同的致突变机制。缺乏体内遗传毒性数据用以评估潜在的致突变作用方式。</w:t>
      </w:r>
    </w:p>
    <w:p w14:paraId="189886D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由于</w:t>
      </w:r>
      <w:r w:rsidRPr="00D85F5D">
        <w:rPr>
          <w:rFonts w:eastAsia="仿宋_GB2312"/>
          <w:kern w:val="0"/>
          <w:sz w:val="32"/>
          <w:szCs w:val="32"/>
        </w:rPr>
        <w:t>4-</w:t>
      </w:r>
      <w:r w:rsidRPr="00D85F5D">
        <w:rPr>
          <w:rFonts w:eastAsia="仿宋_GB2312"/>
          <w:kern w:val="0"/>
          <w:sz w:val="32"/>
          <w:szCs w:val="32"/>
        </w:rPr>
        <w:t>硝基氯苯具有致突变性，并且不能排除其致突变作用方式，因此进行了</w:t>
      </w:r>
      <w:r w:rsidRPr="00D85F5D">
        <w:rPr>
          <w:rFonts w:eastAsia="仿宋_GB2312"/>
          <w:kern w:val="0"/>
          <w:sz w:val="32"/>
          <w:szCs w:val="32"/>
        </w:rPr>
        <w:t>AI</w:t>
      </w:r>
      <w:r w:rsidRPr="00D85F5D">
        <w:rPr>
          <w:rFonts w:eastAsia="仿宋_GB2312"/>
          <w:kern w:val="0"/>
          <w:sz w:val="32"/>
          <w:szCs w:val="32"/>
        </w:rPr>
        <w:t>计算。</w:t>
      </w:r>
    </w:p>
    <w:p w14:paraId="2E7A26A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54" w:name="_Toc83658912"/>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154"/>
    </w:p>
    <w:p w14:paraId="1F2A6748"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无已发表的法规限度，例如</w:t>
      </w:r>
      <w:r w:rsidRPr="00D85F5D">
        <w:rPr>
          <w:rFonts w:eastAsia="仿宋_GB2312"/>
          <w:bCs/>
          <w:kern w:val="0"/>
          <w:sz w:val="32"/>
          <w:szCs w:val="32"/>
        </w:rPr>
        <w:t>EPA</w:t>
      </w:r>
      <w:r w:rsidRPr="00D85F5D">
        <w:rPr>
          <w:rFonts w:eastAsia="仿宋_GB2312"/>
          <w:bCs/>
          <w:kern w:val="0"/>
          <w:sz w:val="32"/>
          <w:szCs w:val="32"/>
        </w:rPr>
        <w:t>、</w:t>
      </w:r>
      <w:r w:rsidRPr="00D85F5D">
        <w:rPr>
          <w:rFonts w:eastAsia="仿宋_GB2312"/>
          <w:bCs/>
          <w:kern w:val="0"/>
          <w:sz w:val="32"/>
          <w:szCs w:val="32"/>
        </w:rPr>
        <w:t>WHO</w:t>
      </w:r>
      <w:r w:rsidRPr="00D85F5D">
        <w:rPr>
          <w:rFonts w:eastAsia="仿宋_GB2312"/>
          <w:bCs/>
          <w:kern w:val="0"/>
          <w:sz w:val="32"/>
          <w:szCs w:val="32"/>
        </w:rPr>
        <w:t>或美国有毒物质与疾病登记局（</w:t>
      </w:r>
      <w:r w:rsidRPr="00D85F5D">
        <w:rPr>
          <w:rFonts w:eastAsia="仿宋_GB2312"/>
          <w:sz w:val="32"/>
          <w:szCs w:val="32"/>
        </w:rPr>
        <w:t>ATSDR</w:t>
      </w:r>
      <w:r w:rsidRPr="00D85F5D">
        <w:rPr>
          <w:rFonts w:eastAsia="仿宋_GB2312"/>
          <w:bCs/>
          <w:kern w:val="0"/>
          <w:sz w:val="32"/>
          <w:szCs w:val="32"/>
        </w:rPr>
        <w:t>）发布的限度数据。</w:t>
      </w:r>
    </w:p>
    <w:p w14:paraId="38C903F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55" w:name="_Toc83658913"/>
      <w:r w:rsidRPr="00D85F5D">
        <w:rPr>
          <w:rFonts w:eastAsia="方正小标宋简体" w:hint="eastAsia"/>
          <w:b/>
          <w:bCs/>
          <w:kern w:val="44"/>
          <w:sz w:val="36"/>
          <w:szCs w:val="32"/>
        </w:rPr>
        <w:t>AI</w:t>
      </w:r>
      <w:r w:rsidRPr="00D85F5D">
        <w:rPr>
          <w:rFonts w:eastAsia="方正小标宋简体" w:hint="eastAsia"/>
          <w:b/>
          <w:bCs/>
          <w:kern w:val="44"/>
          <w:sz w:val="36"/>
          <w:szCs w:val="32"/>
        </w:rPr>
        <w:t>的计算</w:t>
      </w:r>
      <w:bookmarkEnd w:id="155"/>
    </w:p>
    <w:p w14:paraId="12AA9153"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最敏感的</w:t>
      </w:r>
      <w:r w:rsidRPr="00D85F5D">
        <w:rPr>
          <w:rFonts w:eastAsia="仿宋_GB2312"/>
          <w:bCs/>
          <w:kern w:val="0"/>
          <w:sz w:val="32"/>
          <w:szCs w:val="32"/>
        </w:rPr>
        <w:t>TD</w:t>
      </w:r>
      <w:r w:rsidRPr="00D85F5D">
        <w:rPr>
          <w:rFonts w:eastAsia="仿宋_GB2312"/>
          <w:bCs/>
          <w:kern w:val="0"/>
          <w:sz w:val="32"/>
          <w:szCs w:val="32"/>
          <w:vertAlign w:val="subscript"/>
        </w:rPr>
        <w:t>50</w:t>
      </w:r>
      <w:r w:rsidRPr="00D85F5D">
        <w:rPr>
          <w:rFonts w:eastAsia="仿宋_GB2312"/>
          <w:bCs/>
          <w:kern w:val="0"/>
          <w:sz w:val="32"/>
          <w:szCs w:val="32"/>
        </w:rPr>
        <w:t>是雌性大鼠肾上腺髓质嗜铬细胞瘤（参考文献</w:t>
      </w:r>
      <w:r w:rsidRPr="00D85F5D">
        <w:rPr>
          <w:rFonts w:eastAsia="仿宋_GB2312"/>
          <w:bCs/>
          <w:kern w:val="0"/>
          <w:sz w:val="32"/>
          <w:szCs w:val="32"/>
        </w:rPr>
        <w:t>9</w:t>
      </w:r>
      <w:r w:rsidRPr="00D85F5D">
        <w:rPr>
          <w:rFonts w:eastAsia="仿宋_GB2312"/>
          <w:bCs/>
          <w:kern w:val="0"/>
          <w:sz w:val="32"/>
          <w:szCs w:val="32"/>
        </w:rPr>
        <w:t>）。</w:t>
      </w:r>
    </w:p>
    <w:p w14:paraId="3495C82A" w14:textId="77777777" w:rsidR="00E451E0" w:rsidRPr="00D85F5D" w:rsidRDefault="00E451E0">
      <w:pPr>
        <w:autoSpaceDE w:val="0"/>
        <w:autoSpaceDN w:val="0"/>
        <w:adjustRightInd w:val="0"/>
        <w:spacing w:line="360" w:lineRule="auto"/>
        <w:rPr>
          <w:rFonts w:eastAsia="仿宋_GB2312"/>
          <w:bCs/>
          <w:kern w:val="0"/>
          <w:sz w:val="32"/>
          <w:szCs w:val="32"/>
        </w:rPr>
      </w:pPr>
      <w:r w:rsidRPr="00D85F5D">
        <w:rPr>
          <w:rFonts w:eastAsia="仿宋_GB2312"/>
          <w:bCs/>
          <w:kern w:val="0"/>
          <w:sz w:val="32"/>
          <w:szCs w:val="32"/>
        </w:rPr>
        <w:t>终生可接受摄入量</w:t>
      </w:r>
      <w:r w:rsidRPr="00D85F5D">
        <w:rPr>
          <w:rFonts w:eastAsia="仿宋_GB2312"/>
          <w:bCs/>
          <w:kern w:val="0"/>
          <w:sz w:val="32"/>
          <w:szCs w:val="32"/>
        </w:rPr>
        <w:t>=</w:t>
      </w:r>
      <w:r w:rsidRPr="00D85F5D">
        <w:rPr>
          <w:rFonts w:eastAsia="仿宋_GB2312"/>
          <w:kern w:val="0"/>
          <w:sz w:val="32"/>
          <w:szCs w:val="32"/>
        </w:rPr>
        <w:t xml:space="preserve"> TD</w:t>
      </w:r>
      <w:r w:rsidRPr="00D85F5D">
        <w:rPr>
          <w:rFonts w:eastAsia="仿宋_GB2312"/>
          <w:kern w:val="0"/>
          <w:sz w:val="32"/>
          <w:szCs w:val="32"/>
          <w:vertAlign w:val="subscript"/>
        </w:rPr>
        <w:t>50</w:t>
      </w:r>
      <w:r w:rsidRPr="00D85F5D">
        <w:rPr>
          <w:rFonts w:eastAsia="仿宋_GB2312"/>
          <w:kern w:val="0"/>
          <w:sz w:val="32"/>
          <w:szCs w:val="32"/>
        </w:rPr>
        <w:t>/50,000 × 50 kg</w:t>
      </w:r>
    </w:p>
    <w:p w14:paraId="712CB0C5" w14:textId="77777777" w:rsidR="00E451E0" w:rsidRPr="00D85F5D" w:rsidRDefault="00E451E0">
      <w:pPr>
        <w:autoSpaceDE w:val="0"/>
        <w:autoSpaceDN w:val="0"/>
        <w:adjustRightInd w:val="0"/>
        <w:spacing w:line="360" w:lineRule="auto"/>
        <w:rPr>
          <w:rFonts w:eastAsia="仿宋_GB2312"/>
          <w:bCs/>
          <w:kern w:val="0"/>
          <w:sz w:val="32"/>
          <w:szCs w:val="32"/>
        </w:rPr>
      </w:pPr>
      <w:r w:rsidRPr="00D85F5D">
        <w:rPr>
          <w:rFonts w:eastAsia="仿宋_GB2312"/>
          <w:bCs/>
          <w:kern w:val="0"/>
          <w:sz w:val="32"/>
          <w:szCs w:val="32"/>
        </w:rPr>
        <w:t>终生可接受摄入量</w:t>
      </w:r>
      <w:r w:rsidRPr="00D85F5D">
        <w:rPr>
          <w:rFonts w:eastAsia="仿宋_GB2312"/>
          <w:bCs/>
          <w:kern w:val="0"/>
          <w:sz w:val="32"/>
          <w:szCs w:val="32"/>
        </w:rPr>
        <w:t>=</w:t>
      </w:r>
      <w:r w:rsidRPr="00D85F5D">
        <w:rPr>
          <w:rFonts w:eastAsia="仿宋_GB2312"/>
          <w:kern w:val="0"/>
          <w:sz w:val="32"/>
          <w:szCs w:val="32"/>
        </w:rPr>
        <w:t>117 mg/kg/</w:t>
      </w:r>
      <w:r w:rsidRPr="00D85F5D">
        <w:rPr>
          <w:rFonts w:eastAsia="仿宋_GB2312" w:hint="eastAsia"/>
          <w:kern w:val="0"/>
          <w:sz w:val="32"/>
          <w:szCs w:val="32"/>
        </w:rPr>
        <w:t>天</w:t>
      </w:r>
      <w:r w:rsidRPr="00D85F5D">
        <w:rPr>
          <w:rFonts w:eastAsia="仿宋_GB2312"/>
          <w:kern w:val="0"/>
          <w:sz w:val="32"/>
          <w:szCs w:val="32"/>
        </w:rPr>
        <w:t>/50,000 × 50 kg</w:t>
      </w:r>
    </w:p>
    <w:p w14:paraId="5A867AA3" w14:textId="77777777" w:rsidR="00E451E0" w:rsidRPr="00D85F5D" w:rsidRDefault="00E451E0">
      <w:pPr>
        <w:spacing w:line="360" w:lineRule="auto"/>
        <w:rPr>
          <w:rFonts w:eastAsia="仿宋_GB2312"/>
          <w:b/>
          <w:bCs/>
          <w:kern w:val="0"/>
          <w:sz w:val="32"/>
          <w:szCs w:val="32"/>
        </w:rPr>
      </w:pPr>
      <w:r w:rsidRPr="00D85F5D">
        <w:rPr>
          <w:rFonts w:eastAsia="仿宋_GB2312"/>
          <w:b/>
          <w:bCs/>
          <w:kern w:val="0"/>
          <w:sz w:val="32"/>
          <w:szCs w:val="32"/>
        </w:rPr>
        <w:t>终生可接受摄入量</w:t>
      </w:r>
      <w:r w:rsidRPr="00D85F5D">
        <w:rPr>
          <w:rFonts w:eastAsia="仿宋_GB2312"/>
          <w:b/>
          <w:bCs/>
          <w:kern w:val="0"/>
          <w:sz w:val="32"/>
          <w:szCs w:val="32"/>
        </w:rPr>
        <w:t>=117 μg/</w:t>
      </w:r>
      <w:r w:rsidRPr="00D85F5D">
        <w:rPr>
          <w:rFonts w:eastAsia="仿宋_GB2312" w:hint="eastAsia"/>
          <w:b/>
          <w:bCs/>
          <w:kern w:val="0"/>
          <w:sz w:val="32"/>
          <w:szCs w:val="32"/>
        </w:rPr>
        <w:t>天</w:t>
      </w:r>
    </w:p>
    <w:p w14:paraId="741BAFD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56" w:name="_Toc83658914"/>
      <w:r w:rsidRPr="00D85F5D">
        <w:rPr>
          <w:rFonts w:eastAsia="方正小标宋简体"/>
          <w:b/>
          <w:bCs/>
          <w:kern w:val="44"/>
          <w:sz w:val="36"/>
          <w:szCs w:val="32"/>
        </w:rPr>
        <w:t>参考文献</w:t>
      </w:r>
      <w:bookmarkEnd w:id="156"/>
    </w:p>
    <w:p w14:paraId="65355871" w14:textId="77777777" w:rsidR="00E451E0" w:rsidRPr="00D85F5D" w:rsidRDefault="00E451E0">
      <w:pPr>
        <w:tabs>
          <w:tab w:val="left" w:pos="567"/>
        </w:tabs>
        <w:spacing w:line="360" w:lineRule="auto"/>
        <w:ind w:left="566" w:hangingChars="177" w:hanging="566"/>
        <w:rPr>
          <w:rFonts w:eastAsia="仿宋_GB2312"/>
          <w:sz w:val="32"/>
          <w:szCs w:val="32"/>
        </w:rPr>
      </w:pPr>
      <w:r w:rsidRPr="00D85F5D">
        <w:rPr>
          <w:rFonts w:eastAsia="仿宋_GB2312"/>
          <w:sz w:val="32"/>
          <w:szCs w:val="32"/>
        </w:rPr>
        <w:t>1.</w:t>
      </w:r>
      <w:r w:rsidRPr="00D85F5D">
        <w:rPr>
          <w:rFonts w:eastAsia="仿宋_GB2312" w:hint="eastAsia"/>
          <w:sz w:val="32"/>
          <w:szCs w:val="32"/>
        </w:rPr>
        <w:tab/>
      </w:r>
      <w:r w:rsidRPr="00D85F5D">
        <w:rPr>
          <w:rFonts w:eastAsia="仿宋_GB2312"/>
          <w:sz w:val="32"/>
          <w:szCs w:val="32"/>
        </w:rPr>
        <w:t>Haworth S, Lawlor T, Mortelmans K, Speck W, Zeiger E. Salmonella mutagenicity test results for 250 chemicals. Environ Mutagen 1983;5 Suppl 1:1-142</w:t>
      </w:r>
    </w:p>
    <w:p w14:paraId="4A8ECDC7" w14:textId="77777777" w:rsidR="00E451E0" w:rsidRPr="00D85F5D" w:rsidRDefault="00E451E0">
      <w:pPr>
        <w:tabs>
          <w:tab w:val="left" w:pos="567"/>
        </w:tabs>
        <w:spacing w:line="360" w:lineRule="auto"/>
        <w:ind w:left="566" w:hangingChars="177" w:hanging="566"/>
        <w:rPr>
          <w:rFonts w:eastAsia="仿宋_GB2312"/>
          <w:sz w:val="32"/>
          <w:szCs w:val="32"/>
        </w:rPr>
      </w:pPr>
      <w:r w:rsidRPr="00D85F5D">
        <w:rPr>
          <w:rFonts w:eastAsia="仿宋_GB2312"/>
          <w:sz w:val="32"/>
          <w:szCs w:val="32"/>
        </w:rPr>
        <w:t>2.</w:t>
      </w:r>
      <w:r w:rsidRPr="00D85F5D">
        <w:rPr>
          <w:rFonts w:eastAsia="仿宋_GB2312" w:hint="eastAsia"/>
          <w:sz w:val="32"/>
          <w:szCs w:val="32"/>
        </w:rPr>
        <w:tab/>
      </w:r>
      <w:r w:rsidRPr="00D85F5D">
        <w:rPr>
          <w:rFonts w:eastAsia="仿宋_GB2312"/>
          <w:sz w:val="32"/>
          <w:szCs w:val="32"/>
        </w:rPr>
        <w:t>Japan Chemical Industry Ecology-Toxicology &amp; information Center (JETOC). Japan:</w:t>
      </w:r>
      <w:r w:rsidRPr="00D85F5D">
        <w:rPr>
          <w:rFonts w:eastAsia="仿宋_GB2312" w:hint="eastAsia"/>
          <w:sz w:val="32"/>
          <w:szCs w:val="32"/>
        </w:rPr>
        <w:t xml:space="preserve"> </w:t>
      </w:r>
      <w:r w:rsidRPr="00D85F5D">
        <w:rPr>
          <w:rFonts w:eastAsia="仿宋_GB2312"/>
          <w:sz w:val="32"/>
          <w:szCs w:val="32"/>
        </w:rPr>
        <w:t>Mutagenicity test data of existing chemical substances based on the toxicity investigation system of the Industrial Safety and Health law. 2005 Addendum 3.</w:t>
      </w:r>
    </w:p>
    <w:p w14:paraId="63792641" w14:textId="77777777" w:rsidR="00E451E0" w:rsidRPr="00D85F5D" w:rsidRDefault="00E451E0">
      <w:pPr>
        <w:tabs>
          <w:tab w:val="left" w:pos="567"/>
        </w:tabs>
        <w:spacing w:line="360" w:lineRule="auto"/>
        <w:ind w:left="566" w:hangingChars="177" w:hanging="566"/>
        <w:rPr>
          <w:rFonts w:eastAsia="仿宋_GB2312"/>
          <w:sz w:val="32"/>
          <w:szCs w:val="32"/>
        </w:rPr>
      </w:pPr>
      <w:r w:rsidRPr="00D85F5D">
        <w:rPr>
          <w:rFonts w:eastAsia="仿宋_GB2312"/>
          <w:sz w:val="32"/>
          <w:szCs w:val="32"/>
        </w:rPr>
        <w:t>3.</w:t>
      </w:r>
      <w:r w:rsidRPr="00D85F5D">
        <w:rPr>
          <w:rFonts w:eastAsia="仿宋_GB2312" w:hint="eastAsia"/>
          <w:sz w:val="32"/>
          <w:szCs w:val="32"/>
        </w:rPr>
        <w:tab/>
      </w:r>
      <w:r w:rsidRPr="00D85F5D">
        <w:rPr>
          <w:rFonts w:eastAsia="仿宋_GB2312"/>
          <w:sz w:val="32"/>
          <w:szCs w:val="32"/>
        </w:rPr>
        <w:t xml:space="preserve">Kawai A, Goto S, Matsumoto Y, Matsushita H. Mutagenicity of </w:t>
      </w:r>
      <w:r w:rsidRPr="00D85F5D">
        <w:rPr>
          <w:rFonts w:eastAsia="仿宋_GB2312"/>
          <w:sz w:val="32"/>
          <w:szCs w:val="32"/>
        </w:rPr>
        <w:lastRenderedPageBreak/>
        <w:t>aliphatic and aromatic nitro compounds. Sangyoigaku 1987; 29: 34-55.</w:t>
      </w:r>
    </w:p>
    <w:p w14:paraId="39BD7916" w14:textId="77777777" w:rsidR="00E451E0" w:rsidRPr="00D85F5D" w:rsidRDefault="00E451E0">
      <w:pPr>
        <w:tabs>
          <w:tab w:val="left" w:pos="567"/>
        </w:tabs>
        <w:spacing w:line="360" w:lineRule="auto"/>
        <w:ind w:left="566" w:hangingChars="177" w:hanging="566"/>
        <w:rPr>
          <w:rFonts w:eastAsia="仿宋_GB2312"/>
          <w:sz w:val="32"/>
          <w:szCs w:val="32"/>
        </w:rPr>
      </w:pPr>
      <w:r w:rsidRPr="00D85F5D">
        <w:rPr>
          <w:rFonts w:eastAsia="仿宋_GB2312"/>
          <w:sz w:val="32"/>
          <w:szCs w:val="32"/>
        </w:rPr>
        <w:t>4.</w:t>
      </w:r>
      <w:r w:rsidRPr="00D85F5D">
        <w:rPr>
          <w:rFonts w:eastAsia="仿宋_GB2312" w:hint="eastAsia"/>
          <w:sz w:val="32"/>
          <w:szCs w:val="32"/>
        </w:rPr>
        <w:tab/>
      </w:r>
      <w:r w:rsidRPr="00D85F5D">
        <w:rPr>
          <w:rFonts w:eastAsia="仿宋_GB2312"/>
          <w:sz w:val="32"/>
          <w:szCs w:val="32"/>
        </w:rPr>
        <w:t>NTP. Technical Report on Toxicity Studies on 2-Chloronitrobenzene and 4-Chloronitrobenzene (CAS Nos. 88-73-3 and 100-00-5) Administered by Inhalation to</w:t>
      </w:r>
      <w:r w:rsidRPr="00D85F5D">
        <w:rPr>
          <w:rFonts w:eastAsia="仿宋_GB2312" w:hint="eastAsia"/>
          <w:sz w:val="32"/>
          <w:szCs w:val="32"/>
        </w:rPr>
        <w:t xml:space="preserve"> </w:t>
      </w:r>
      <w:r w:rsidRPr="00D85F5D">
        <w:rPr>
          <w:rFonts w:eastAsia="仿宋_GB2312"/>
          <w:sz w:val="32"/>
          <w:szCs w:val="32"/>
        </w:rPr>
        <w:t>F344/N Rats and B6C4F1 Mice. National Toxicology Program, Research Triangle Park,</w:t>
      </w:r>
      <w:bookmarkStart w:id="157" w:name="_Toc508613958"/>
      <w:r w:rsidRPr="00D85F5D">
        <w:rPr>
          <w:rFonts w:eastAsia="仿宋_GB2312"/>
          <w:sz w:val="32"/>
          <w:szCs w:val="32"/>
        </w:rPr>
        <w:t>NC. 1993;NTP TR 33.</w:t>
      </w:r>
      <w:bookmarkEnd w:id="157"/>
    </w:p>
    <w:p w14:paraId="34DB02EE" w14:textId="77777777" w:rsidR="00E451E0" w:rsidRPr="00D85F5D" w:rsidRDefault="00E451E0">
      <w:pPr>
        <w:tabs>
          <w:tab w:val="left" w:pos="567"/>
        </w:tabs>
        <w:spacing w:line="360" w:lineRule="auto"/>
        <w:ind w:left="566" w:hangingChars="177" w:hanging="566"/>
        <w:rPr>
          <w:rFonts w:eastAsia="仿宋_GB2312"/>
          <w:sz w:val="32"/>
          <w:szCs w:val="32"/>
        </w:rPr>
      </w:pPr>
      <w:r w:rsidRPr="00D85F5D">
        <w:rPr>
          <w:rFonts w:eastAsia="仿宋_GB2312"/>
          <w:sz w:val="32"/>
          <w:szCs w:val="32"/>
        </w:rPr>
        <w:t>5.</w:t>
      </w:r>
      <w:r w:rsidRPr="00D85F5D">
        <w:rPr>
          <w:rFonts w:eastAsia="仿宋_GB2312" w:hint="eastAsia"/>
          <w:sz w:val="32"/>
          <w:szCs w:val="32"/>
        </w:rPr>
        <w:tab/>
      </w:r>
      <w:r w:rsidRPr="00D85F5D">
        <w:rPr>
          <w:rFonts w:eastAsia="仿宋_GB2312"/>
          <w:sz w:val="32"/>
          <w:szCs w:val="32"/>
        </w:rPr>
        <w:t>Cesarone CF, Bolognesi C, Santi L. DNA damage induced in vivo in various tissues by nitrobenzene derivatives. Mutat Res 1983;116:239-46.</w:t>
      </w:r>
    </w:p>
    <w:p w14:paraId="510C384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Cesarone CF, Fugassa E, Gallo G, Voci A, Orunesu M. Influence of the culture time on DNA damage and repair in isolated rat hepatocytes exposed to nitrochlorobenzene derivatives. Mutat Res 1984;131:215-22.</w:t>
      </w:r>
    </w:p>
    <w:p w14:paraId="5CD8EBF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IARC. Printing processes and printing inks, carbon black and some nitro compounds. Monographs on the Evaluation of the Carcinogenic Risk of Chemicals to Humans. World Health Organization, Lyon. 1996.Vol. 65.</w:t>
      </w:r>
    </w:p>
    <w:p w14:paraId="08E23915"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US Environmental Protection Agency (USEPA). Health Effects Assessment Summary Tables. Office of Solid Waste and Emergency Response, US Environmental Protection Agency, Washington DC. 1995; No. PB95-921199.</w:t>
      </w:r>
    </w:p>
    <w:p w14:paraId="69B48AE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 xml:space="preserve">Matsumoto M., Aiso S, Senoh H, Yamazaki K, Arito H, Nagano K, et al. Carcinogenicity and chronic toxicity of </w:t>
      </w:r>
      <w:r w:rsidRPr="00D85F5D">
        <w:rPr>
          <w:rFonts w:eastAsia="仿宋_GB2312"/>
          <w:i/>
          <w:iCs/>
          <w:kern w:val="0"/>
          <w:sz w:val="32"/>
          <w:szCs w:val="32"/>
        </w:rPr>
        <w:t>para</w:t>
      </w:r>
      <w:r w:rsidRPr="00D85F5D">
        <w:rPr>
          <w:rFonts w:eastAsia="仿宋_GB2312"/>
          <w:kern w:val="0"/>
          <w:sz w:val="32"/>
          <w:szCs w:val="32"/>
        </w:rPr>
        <w:t>-chloronitrobenzene in rats and mice by two-year feeding. J. Environ Pathol Toxicol Oncol 2006;25:571-84.</w:t>
      </w:r>
    </w:p>
    <w:p w14:paraId="4E40D90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10.</w:t>
      </w:r>
      <w:r w:rsidRPr="00D85F5D">
        <w:rPr>
          <w:rFonts w:eastAsia="仿宋_GB2312" w:hint="eastAsia"/>
          <w:kern w:val="0"/>
          <w:sz w:val="32"/>
          <w:szCs w:val="32"/>
        </w:rPr>
        <w:tab/>
      </w:r>
      <w:r w:rsidRPr="00D85F5D">
        <w:rPr>
          <w:rFonts w:eastAsia="仿宋_GB2312"/>
          <w:kern w:val="0"/>
          <w:sz w:val="32"/>
          <w:szCs w:val="32"/>
        </w:rPr>
        <w:t>Weisburger EK, Russfield AB, Homburger F, Weisburger JH, Boger E, Van Dongen, et al. Testing of twenty-one environmental aromatic amines or derivatives for long-term toxicity or carcinogenicity. J Environ Pathol Toxicol 1978;2:325-56.</w:t>
      </w:r>
    </w:p>
    <w:p w14:paraId="28D345C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Schroeder RE, Daly JW. A chronic oral gavage study in rats with p-nitrochlorobenzene. Biodynamics Inc. 1984. Project No. 80-2487. NTIS/OTS 0536382.</w:t>
      </w:r>
    </w:p>
    <w:p w14:paraId="4C28A168"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12.</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4DC502E0"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13.</w:t>
      </w:r>
      <w:r w:rsidRPr="00D85F5D">
        <w:rPr>
          <w:rFonts w:eastAsia="仿宋_GB2312" w:hint="eastAsia"/>
          <w:kern w:val="0"/>
          <w:sz w:val="32"/>
          <w:szCs w:val="32"/>
        </w:rPr>
        <w:tab/>
      </w:r>
      <w:r w:rsidRPr="00D85F5D">
        <w:rPr>
          <w:rFonts w:eastAsia="仿宋_GB2312"/>
          <w:kern w:val="0"/>
          <w:sz w:val="32"/>
          <w:szCs w:val="32"/>
        </w:rPr>
        <w:t xml:space="preserve">Yoshida T, Andoh K, Tabuchi T. Identification of urinary metabolites in rats treated with </w:t>
      </w:r>
      <w:r w:rsidRPr="00D85F5D">
        <w:rPr>
          <w:rFonts w:eastAsia="仿宋_GB2312"/>
          <w:i/>
          <w:iCs/>
          <w:kern w:val="0"/>
          <w:sz w:val="32"/>
          <w:szCs w:val="32"/>
        </w:rPr>
        <w:t>p</w:t>
      </w:r>
      <w:r w:rsidRPr="00D85F5D">
        <w:rPr>
          <w:rFonts w:eastAsia="仿宋_GB2312"/>
          <w:kern w:val="0"/>
          <w:sz w:val="32"/>
          <w:szCs w:val="32"/>
        </w:rPr>
        <w:t>-chloronitrobenzene. Arch Toxicol 1991;65: 52-8.</w:t>
      </w:r>
    </w:p>
    <w:p w14:paraId="1A0C1B0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14.</w:t>
      </w:r>
      <w:r w:rsidRPr="00D85F5D">
        <w:rPr>
          <w:rFonts w:eastAsia="仿宋_GB2312" w:hint="eastAsia"/>
          <w:kern w:val="0"/>
          <w:sz w:val="32"/>
          <w:szCs w:val="32"/>
        </w:rPr>
        <w:tab/>
      </w:r>
      <w:r w:rsidRPr="00D85F5D">
        <w:rPr>
          <w:rFonts w:eastAsia="仿宋_GB2312"/>
          <w:kern w:val="0"/>
          <w:sz w:val="32"/>
          <w:szCs w:val="32"/>
        </w:rPr>
        <w:t>Bray HG, James SP, Thorpe WV. The metabolism of the monochloronitrobenzenes in the rabbit. Biochem J 1956;64:38-44.</w:t>
      </w:r>
    </w:p>
    <w:p w14:paraId="5D75923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15.</w:t>
      </w:r>
      <w:r w:rsidRPr="00D85F5D">
        <w:rPr>
          <w:rFonts w:eastAsia="仿宋_GB2312" w:hint="eastAsia"/>
          <w:kern w:val="0"/>
          <w:sz w:val="32"/>
          <w:szCs w:val="32"/>
        </w:rPr>
        <w:tab/>
      </w:r>
      <w:r w:rsidRPr="00D85F5D">
        <w:rPr>
          <w:rFonts w:eastAsia="仿宋_GB2312"/>
          <w:kern w:val="0"/>
          <w:sz w:val="32"/>
          <w:szCs w:val="32"/>
        </w:rPr>
        <w:t>Yoshida T, Tabuchi T, Andoh K. Pharmacokinetic study of p-chloronitrobenzene in humans suffering from acute poisoning. Drug Metab Dispos 1993;21:1142-6.</w:t>
      </w:r>
    </w:p>
    <w:p w14:paraId="02781EE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16.</w:t>
      </w:r>
      <w:r w:rsidRPr="00D85F5D">
        <w:rPr>
          <w:rFonts w:eastAsia="仿宋_GB2312" w:hint="eastAsia"/>
          <w:kern w:val="0"/>
          <w:sz w:val="32"/>
          <w:szCs w:val="32"/>
        </w:rPr>
        <w:tab/>
      </w:r>
      <w:r w:rsidRPr="00D85F5D">
        <w:rPr>
          <w:rFonts w:eastAsia="仿宋_GB2312"/>
          <w:kern w:val="0"/>
          <w:sz w:val="32"/>
          <w:szCs w:val="32"/>
        </w:rPr>
        <w:t>IARC. Occupational exposures of hairdressers and barbers and personal use of hair colourants; some hair dyes, cosmetic colourants, industrial dyestuffs and aromatic amines. Monographs on the Evaluation of the Carcinogenic Risk of Chemicals to Humans. International Agency for Research on Cancer, World Health Organization, Lyon. 1993;57.</w:t>
      </w:r>
    </w:p>
    <w:p w14:paraId="5547521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lang w:val="de-DE"/>
        </w:rPr>
      </w:pPr>
      <w:r w:rsidRPr="00D85F5D">
        <w:rPr>
          <w:rFonts w:eastAsia="仿宋_GB2312"/>
          <w:kern w:val="0"/>
          <w:sz w:val="32"/>
          <w:szCs w:val="32"/>
        </w:rPr>
        <w:t>17.</w:t>
      </w:r>
      <w:r w:rsidRPr="00D85F5D">
        <w:rPr>
          <w:rFonts w:eastAsia="仿宋_GB2312" w:hint="eastAsia"/>
          <w:kern w:val="0"/>
          <w:sz w:val="32"/>
          <w:szCs w:val="32"/>
        </w:rPr>
        <w:tab/>
      </w:r>
      <w:r w:rsidRPr="00D85F5D">
        <w:rPr>
          <w:rFonts w:eastAsia="仿宋_GB2312"/>
          <w:kern w:val="0"/>
          <w:sz w:val="32"/>
          <w:szCs w:val="32"/>
        </w:rPr>
        <w:t xml:space="preserve">Travlos GS, Mahler J, Ragan HA, Chou BJ, Bucher JR. Thirteen-week inhalation toxicity of 2- and 4-chloronitrobenzene in F344/N rats and B6C3F1 mice. </w:t>
      </w:r>
      <w:r w:rsidRPr="00D85F5D">
        <w:rPr>
          <w:rFonts w:eastAsia="仿宋_GB2312"/>
          <w:kern w:val="0"/>
          <w:sz w:val="32"/>
          <w:szCs w:val="32"/>
          <w:lang w:val="de-DE"/>
        </w:rPr>
        <w:t xml:space="preserve">Fundam Appl Toxicol </w:t>
      </w:r>
      <w:r w:rsidRPr="00D85F5D">
        <w:rPr>
          <w:rFonts w:eastAsia="仿宋_GB2312"/>
          <w:kern w:val="0"/>
          <w:sz w:val="32"/>
          <w:szCs w:val="32"/>
          <w:lang w:val="de-DE"/>
        </w:rPr>
        <w:lastRenderedPageBreak/>
        <w:t>1996;30:75-92.</w:t>
      </w:r>
    </w:p>
    <w:p w14:paraId="2C25676C"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18.</w:t>
      </w:r>
      <w:r w:rsidRPr="00D85F5D">
        <w:rPr>
          <w:rFonts w:eastAsia="仿宋_GB2312" w:hint="eastAsia"/>
          <w:kern w:val="0"/>
          <w:sz w:val="32"/>
          <w:szCs w:val="32"/>
          <w:lang w:val="de-DE"/>
        </w:rPr>
        <w:tab/>
      </w:r>
      <w:r w:rsidRPr="00D85F5D">
        <w:rPr>
          <w:rFonts w:eastAsia="仿宋_GB2312"/>
          <w:kern w:val="0"/>
          <w:sz w:val="32"/>
          <w:szCs w:val="32"/>
          <w:lang w:val="de-DE"/>
        </w:rPr>
        <w:t xml:space="preserve">Greim H, Hartwig A, Reuter U, Richter-Reichel HB, Thielman HW. </w:t>
      </w:r>
      <w:r w:rsidRPr="00D85F5D">
        <w:rPr>
          <w:rFonts w:eastAsia="仿宋_GB2312"/>
          <w:kern w:val="0"/>
          <w:sz w:val="32"/>
          <w:szCs w:val="32"/>
        </w:rPr>
        <w:t>Chemically induced pheochromocytomas in rats: mechanisms and relevance for human risk assessment. Crit Rev Toxicol 2009;39:695-718.</w:t>
      </w:r>
    </w:p>
    <w:p w14:paraId="31FD58A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sz w:val="32"/>
          <w:szCs w:val="32"/>
        </w:rPr>
      </w:pPr>
      <w:r w:rsidRPr="00D85F5D">
        <w:rPr>
          <w:rFonts w:eastAsia="仿宋_GB2312"/>
          <w:kern w:val="0"/>
          <w:sz w:val="32"/>
          <w:szCs w:val="32"/>
        </w:rPr>
        <w:t>19.</w:t>
      </w:r>
      <w:r w:rsidRPr="00D85F5D">
        <w:rPr>
          <w:rFonts w:eastAsia="仿宋_GB2312" w:hint="eastAsia"/>
          <w:kern w:val="0"/>
          <w:sz w:val="32"/>
          <w:szCs w:val="32"/>
        </w:rPr>
        <w:tab/>
      </w:r>
      <w:r w:rsidRPr="00D85F5D">
        <w:rPr>
          <w:rFonts w:eastAsia="仿宋_GB2312"/>
          <w:kern w:val="0"/>
          <w:sz w:val="32"/>
          <w:szCs w:val="32"/>
        </w:rPr>
        <w:t xml:space="preserve">WHO. CICAD 48: Concise International Chemical Assessment Document 48 </w:t>
      </w:r>
      <w:r w:rsidRPr="00D85F5D">
        <w:rPr>
          <w:rFonts w:eastAsia="仿宋_GB2312"/>
          <w:i/>
          <w:iCs/>
          <w:kern w:val="0"/>
          <w:sz w:val="32"/>
          <w:szCs w:val="32"/>
        </w:rPr>
        <w:t>p</w:t>
      </w:r>
      <w:r w:rsidRPr="00D85F5D">
        <w:rPr>
          <w:rFonts w:eastAsia="仿宋_GB2312"/>
          <w:kern w:val="0"/>
          <w:sz w:val="32"/>
          <w:szCs w:val="32"/>
        </w:rPr>
        <w:t>-Chloroaniline. Geneva. [Online]. 2003; Available from: URL:</w:t>
      </w:r>
      <w:r w:rsidRPr="00D85F5D">
        <w:rPr>
          <w:rFonts w:eastAsia="仿宋_GB2312" w:hint="eastAsia"/>
          <w:kern w:val="0"/>
          <w:sz w:val="32"/>
          <w:szCs w:val="32"/>
        </w:rPr>
        <w:t xml:space="preserve"> </w:t>
      </w:r>
      <w:r w:rsidRPr="00D85F5D">
        <w:rPr>
          <w:rFonts w:eastAsia="仿宋_GB2312"/>
          <w:kern w:val="0"/>
          <w:sz w:val="32"/>
          <w:szCs w:val="32"/>
        </w:rPr>
        <w:br/>
        <w:t>http://www.inchem.org/documents/cicads/cicads/cicad48.htm</w:t>
      </w:r>
    </w:p>
    <w:p w14:paraId="5F3EBDE8"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050852D0"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158" w:name="_Toc83659110"/>
      <w:bookmarkStart w:id="159" w:name="_Toc83659139"/>
      <w:bookmarkStart w:id="160" w:name="_Toc83658915"/>
      <w:r w:rsidRPr="00D85F5D">
        <w:rPr>
          <w:rFonts w:eastAsia="方正小标宋简体"/>
          <w:b/>
          <w:bCs/>
          <w:kern w:val="44"/>
          <w:sz w:val="36"/>
          <w:szCs w:val="32"/>
        </w:rPr>
        <w:lastRenderedPageBreak/>
        <w:t>对</w:t>
      </w:r>
      <w:r w:rsidRPr="00D85F5D">
        <w:rPr>
          <w:rFonts w:eastAsia="方正小标宋简体"/>
          <w:b/>
          <w:bCs/>
          <w:kern w:val="44"/>
          <w:sz w:val="36"/>
          <w:szCs w:val="32"/>
        </w:rPr>
        <w:t>-</w:t>
      </w:r>
      <w:r w:rsidRPr="00D85F5D">
        <w:rPr>
          <w:rFonts w:eastAsia="方正小标宋简体"/>
          <w:b/>
          <w:bCs/>
          <w:kern w:val="44"/>
          <w:sz w:val="36"/>
          <w:szCs w:val="32"/>
        </w:rPr>
        <w:t>甲酚定（</w:t>
      </w:r>
      <w:r w:rsidRPr="00D85F5D">
        <w:rPr>
          <w:rFonts w:eastAsia="方正小标宋简体"/>
          <w:b/>
          <w:bCs/>
          <w:kern w:val="44"/>
          <w:sz w:val="36"/>
          <w:szCs w:val="32"/>
        </w:rPr>
        <w:t>2-</w:t>
      </w:r>
      <w:r w:rsidRPr="00D85F5D">
        <w:rPr>
          <w:rFonts w:eastAsia="方正小标宋简体"/>
          <w:b/>
          <w:bCs/>
          <w:kern w:val="44"/>
          <w:sz w:val="36"/>
          <w:szCs w:val="32"/>
        </w:rPr>
        <w:t>甲氧基</w:t>
      </w:r>
      <w:r w:rsidRPr="00D85F5D">
        <w:rPr>
          <w:rFonts w:eastAsia="方正小标宋简体"/>
          <w:b/>
          <w:bCs/>
          <w:kern w:val="44"/>
          <w:sz w:val="36"/>
          <w:szCs w:val="32"/>
        </w:rPr>
        <w:t>-5-</w:t>
      </w:r>
      <w:r w:rsidRPr="00D85F5D">
        <w:rPr>
          <w:rFonts w:eastAsia="方正小标宋简体"/>
          <w:b/>
          <w:bCs/>
          <w:kern w:val="44"/>
          <w:sz w:val="36"/>
          <w:szCs w:val="32"/>
        </w:rPr>
        <w:t>甲基苯胺，</w:t>
      </w:r>
      <w:r w:rsidRPr="00D85F5D">
        <w:rPr>
          <w:rFonts w:eastAsia="方正小标宋简体"/>
          <w:b/>
          <w:bCs/>
          <w:kern w:val="44"/>
          <w:sz w:val="36"/>
          <w:szCs w:val="32"/>
        </w:rPr>
        <w:t>CAS#120-71-8</w:t>
      </w:r>
      <w:r w:rsidRPr="00D85F5D">
        <w:rPr>
          <w:rFonts w:eastAsia="方正小标宋简体"/>
          <w:b/>
          <w:bCs/>
          <w:kern w:val="44"/>
          <w:sz w:val="36"/>
          <w:szCs w:val="32"/>
        </w:rPr>
        <w:t>）</w:t>
      </w:r>
      <w:bookmarkEnd w:id="158"/>
      <w:bookmarkEnd w:id="159"/>
      <w:bookmarkEnd w:id="160"/>
    </w:p>
    <w:p w14:paraId="2B5DADC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1" w:name="_Toc83658916"/>
      <w:r w:rsidRPr="00D85F5D">
        <w:rPr>
          <w:rFonts w:eastAsia="方正小标宋简体"/>
          <w:b/>
          <w:bCs/>
          <w:kern w:val="44"/>
          <w:sz w:val="36"/>
          <w:szCs w:val="32"/>
        </w:rPr>
        <w:t>人体接触的可能性</w:t>
      </w:r>
      <w:bookmarkEnd w:id="161"/>
    </w:p>
    <w:p w14:paraId="43DFCE2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潜在的接触方式为工业暴露。缺乏普通人群暴露的数据。</w:t>
      </w:r>
    </w:p>
    <w:p w14:paraId="7BF4B6D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2" w:name="_Toc83658917"/>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162"/>
    </w:p>
    <w:p w14:paraId="76171591"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iCs/>
          <w:kern w:val="0"/>
          <w:sz w:val="32"/>
          <w:szCs w:val="32"/>
        </w:rPr>
        <w:t>对</w:t>
      </w:r>
      <w:r w:rsidRPr="00D85F5D">
        <w:rPr>
          <w:rFonts w:eastAsia="仿宋_GB2312"/>
          <w:iCs/>
          <w:kern w:val="0"/>
          <w:sz w:val="32"/>
          <w:szCs w:val="32"/>
        </w:rPr>
        <w:t>-</w:t>
      </w:r>
      <w:r w:rsidRPr="00D85F5D">
        <w:rPr>
          <w:rFonts w:eastAsia="仿宋_GB2312"/>
          <w:iCs/>
          <w:kern w:val="0"/>
          <w:sz w:val="32"/>
          <w:szCs w:val="32"/>
        </w:rPr>
        <w:t>甲酚定在体外具有致突变性</w:t>
      </w:r>
      <w:r w:rsidRPr="00D85F5D">
        <w:rPr>
          <w:rFonts w:eastAsia="仿宋_GB2312"/>
          <w:iCs/>
          <w:kern w:val="0"/>
          <w:sz w:val="32"/>
          <w:szCs w:val="32"/>
        </w:rPr>
        <w:t>/</w:t>
      </w:r>
      <w:r w:rsidRPr="00D85F5D">
        <w:rPr>
          <w:rFonts w:eastAsia="仿宋_GB2312"/>
          <w:iCs/>
          <w:kern w:val="0"/>
          <w:sz w:val="32"/>
          <w:szCs w:val="32"/>
        </w:rPr>
        <w:t>遗传毒性，在体内的遗传毒性证据尚不充分。</w:t>
      </w:r>
    </w:p>
    <w:p w14:paraId="6EA3562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w:t>
      </w:r>
      <w:r w:rsidRPr="00D85F5D">
        <w:rPr>
          <w:rFonts w:eastAsia="仿宋_GB2312"/>
          <w:kern w:val="0"/>
          <w:sz w:val="32"/>
          <w:szCs w:val="32"/>
        </w:rPr>
        <w:t>-</w:t>
      </w:r>
      <w:r w:rsidRPr="00D85F5D">
        <w:rPr>
          <w:rFonts w:eastAsia="仿宋_GB2312"/>
          <w:kern w:val="0"/>
          <w:sz w:val="32"/>
          <w:szCs w:val="32"/>
        </w:rPr>
        <w:t>甲酚定的致突变性表现在：</w:t>
      </w:r>
    </w:p>
    <w:p w14:paraId="0B2E225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几种沙门氏菌菌株在代谢活化的情况下（参考文献</w:t>
      </w:r>
      <w:r w:rsidRPr="00D85F5D">
        <w:rPr>
          <w:rFonts w:eastAsia="仿宋_GB2312"/>
          <w:kern w:val="0"/>
          <w:sz w:val="32"/>
          <w:szCs w:val="32"/>
        </w:rPr>
        <w:t>1</w:t>
      </w:r>
      <w:r w:rsidRPr="00D85F5D">
        <w:rPr>
          <w:rFonts w:eastAsia="仿宋_GB2312" w:hint="eastAsia"/>
          <w:kern w:val="0"/>
          <w:sz w:val="32"/>
          <w:szCs w:val="32"/>
        </w:rPr>
        <w:t>、</w:t>
      </w:r>
      <w:r w:rsidRPr="00D85F5D">
        <w:rPr>
          <w:rFonts w:eastAsia="仿宋_GB2312" w:hint="eastAsia"/>
          <w:kern w:val="0"/>
          <w:sz w:val="32"/>
          <w:szCs w:val="32"/>
        </w:rPr>
        <w:t>2</w:t>
      </w:r>
      <w:r w:rsidRPr="00D85F5D">
        <w:rPr>
          <w:rFonts w:eastAsia="仿宋_GB2312" w:hint="eastAsia"/>
          <w:kern w:val="0"/>
          <w:sz w:val="32"/>
          <w:szCs w:val="32"/>
        </w:rPr>
        <w:t>、</w:t>
      </w:r>
      <w:r w:rsidRPr="00D85F5D">
        <w:rPr>
          <w:rFonts w:eastAsia="仿宋_GB2312"/>
          <w:kern w:val="0"/>
          <w:sz w:val="32"/>
          <w:szCs w:val="32"/>
        </w:rPr>
        <w:t>3</w:t>
      </w:r>
      <w:r w:rsidRPr="00D85F5D">
        <w:rPr>
          <w:rFonts w:eastAsia="仿宋_GB2312"/>
          <w:kern w:val="0"/>
          <w:sz w:val="32"/>
          <w:szCs w:val="32"/>
        </w:rPr>
        <w:t>）。</w:t>
      </w:r>
    </w:p>
    <w:p w14:paraId="03E73DC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携带</w:t>
      </w:r>
      <w:r w:rsidRPr="00D85F5D">
        <w:rPr>
          <w:rFonts w:eastAsia="仿宋_GB2312"/>
          <w:kern w:val="0"/>
          <w:sz w:val="32"/>
          <w:szCs w:val="32"/>
        </w:rPr>
        <w:t>lam dacII</w:t>
      </w:r>
      <w:r w:rsidRPr="00D85F5D">
        <w:rPr>
          <w:rFonts w:eastAsia="仿宋_GB2312"/>
          <w:kern w:val="0"/>
          <w:sz w:val="32"/>
          <w:szCs w:val="32"/>
        </w:rPr>
        <w:t>基因的</w:t>
      </w:r>
      <w:r w:rsidRPr="00D85F5D">
        <w:rPr>
          <w:rFonts w:eastAsia="仿宋_GB2312"/>
          <w:kern w:val="0"/>
          <w:sz w:val="32"/>
          <w:szCs w:val="32"/>
        </w:rPr>
        <w:t>Big Blue</w:t>
      </w:r>
      <w:r w:rsidRPr="00D85F5D">
        <w:rPr>
          <w:rFonts w:eastAsia="仿宋_GB2312"/>
          <w:kern w:val="0"/>
          <w:sz w:val="32"/>
          <w:szCs w:val="32"/>
        </w:rPr>
        <w:t>转基因小鼠模型</w:t>
      </w:r>
      <w:r w:rsidRPr="00D85F5D">
        <w:rPr>
          <w:rFonts w:eastAsia="仿宋_GB2312" w:hint="eastAsia"/>
          <w:kern w:val="0"/>
          <w:sz w:val="32"/>
          <w:szCs w:val="32"/>
        </w:rPr>
        <w:t>；</w:t>
      </w:r>
      <w:r w:rsidRPr="00D85F5D">
        <w:rPr>
          <w:rFonts w:eastAsia="仿宋_GB2312"/>
          <w:kern w:val="0"/>
          <w:sz w:val="32"/>
          <w:szCs w:val="32"/>
        </w:rPr>
        <w:t>喂饲法对</w:t>
      </w:r>
      <w:r w:rsidRPr="00D85F5D">
        <w:rPr>
          <w:rFonts w:eastAsia="仿宋_GB2312"/>
          <w:kern w:val="0"/>
          <w:sz w:val="32"/>
          <w:szCs w:val="32"/>
        </w:rPr>
        <w:t>-</w:t>
      </w:r>
      <w:r w:rsidRPr="00D85F5D">
        <w:rPr>
          <w:rFonts w:eastAsia="仿宋_GB2312"/>
          <w:kern w:val="0"/>
          <w:sz w:val="32"/>
          <w:szCs w:val="32"/>
        </w:rPr>
        <w:t>甲酚定给药剂量为</w:t>
      </w:r>
      <w:r w:rsidRPr="00D85F5D">
        <w:rPr>
          <w:rFonts w:eastAsia="仿宋_GB2312"/>
          <w:kern w:val="0"/>
          <w:sz w:val="32"/>
          <w:szCs w:val="32"/>
        </w:rPr>
        <w:t>0.25</w:t>
      </w:r>
      <w:r w:rsidRPr="00D85F5D">
        <w:rPr>
          <w:rFonts w:eastAsia="仿宋_GB2312"/>
          <w:kern w:val="0"/>
          <w:sz w:val="32"/>
          <w:szCs w:val="32"/>
        </w:rPr>
        <w:t>和</w:t>
      </w:r>
      <w:r w:rsidRPr="00D85F5D">
        <w:rPr>
          <w:rFonts w:eastAsia="仿宋_GB2312"/>
          <w:kern w:val="0"/>
          <w:sz w:val="32"/>
          <w:szCs w:val="32"/>
        </w:rPr>
        <w:t>0.5%</w:t>
      </w:r>
      <w:r w:rsidRPr="00D85F5D">
        <w:rPr>
          <w:rFonts w:eastAsia="仿宋_GB2312"/>
          <w:kern w:val="0"/>
          <w:sz w:val="32"/>
          <w:szCs w:val="32"/>
        </w:rPr>
        <w:t>，与致癌性研究中的剂量相当，持续</w:t>
      </w:r>
      <w:r w:rsidRPr="00D85F5D">
        <w:rPr>
          <w:rFonts w:eastAsia="仿宋_GB2312"/>
          <w:kern w:val="0"/>
          <w:sz w:val="32"/>
          <w:szCs w:val="32"/>
        </w:rPr>
        <w:t>180</w:t>
      </w:r>
      <w:r w:rsidRPr="00D85F5D">
        <w:rPr>
          <w:rFonts w:eastAsia="仿宋_GB2312"/>
          <w:kern w:val="0"/>
          <w:sz w:val="32"/>
          <w:szCs w:val="32"/>
        </w:rPr>
        <w:t>天（参考文献</w:t>
      </w:r>
      <w:r w:rsidRPr="00D85F5D">
        <w:rPr>
          <w:rFonts w:eastAsia="仿宋_GB2312"/>
          <w:kern w:val="0"/>
          <w:sz w:val="32"/>
          <w:szCs w:val="32"/>
        </w:rPr>
        <w:t>4</w:t>
      </w:r>
      <w:r w:rsidRPr="00D85F5D">
        <w:rPr>
          <w:rFonts w:eastAsia="仿宋_GB2312"/>
          <w:kern w:val="0"/>
          <w:sz w:val="32"/>
          <w:szCs w:val="32"/>
        </w:rPr>
        <w:t>）。</w:t>
      </w:r>
    </w:p>
    <w:p w14:paraId="593A495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体内研究显示，对</w:t>
      </w:r>
      <w:r w:rsidRPr="00D85F5D">
        <w:rPr>
          <w:rFonts w:eastAsia="仿宋_GB2312"/>
          <w:kern w:val="0"/>
          <w:sz w:val="32"/>
          <w:szCs w:val="32"/>
        </w:rPr>
        <w:t>-</w:t>
      </w:r>
      <w:r w:rsidRPr="00D85F5D">
        <w:rPr>
          <w:rFonts w:eastAsia="仿宋_GB2312"/>
          <w:kern w:val="0"/>
          <w:sz w:val="32"/>
          <w:szCs w:val="32"/>
        </w:rPr>
        <w:t>甲酚定不会诱导正常小鼠（参考文献</w:t>
      </w:r>
      <w:r w:rsidRPr="00D85F5D">
        <w:rPr>
          <w:rFonts w:eastAsia="仿宋_GB2312"/>
          <w:kern w:val="0"/>
          <w:sz w:val="32"/>
          <w:szCs w:val="32"/>
        </w:rPr>
        <w:t>5</w:t>
      </w:r>
      <w:r w:rsidRPr="00D85F5D">
        <w:rPr>
          <w:rFonts w:eastAsia="仿宋_GB2312" w:hint="eastAsia"/>
          <w:kern w:val="0"/>
          <w:sz w:val="32"/>
          <w:szCs w:val="32"/>
        </w:rPr>
        <w:t>、</w:t>
      </w:r>
      <w:r w:rsidRPr="00D85F5D">
        <w:rPr>
          <w:rFonts w:eastAsia="仿宋_GB2312" w:hint="eastAsia"/>
          <w:kern w:val="0"/>
          <w:sz w:val="32"/>
          <w:szCs w:val="32"/>
        </w:rPr>
        <w:t>6</w:t>
      </w:r>
      <w:r w:rsidRPr="00D85F5D">
        <w:rPr>
          <w:rFonts w:eastAsia="仿宋_GB2312" w:hint="eastAsia"/>
          <w:kern w:val="0"/>
          <w:sz w:val="32"/>
          <w:szCs w:val="32"/>
        </w:rPr>
        <w:t>、</w:t>
      </w:r>
      <w:r w:rsidRPr="00D85F5D">
        <w:rPr>
          <w:rFonts w:eastAsia="仿宋_GB2312"/>
          <w:kern w:val="0"/>
          <w:sz w:val="32"/>
          <w:szCs w:val="32"/>
        </w:rPr>
        <w:t>7</w:t>
      </w:r>
      <w:r w:rsidRPr="00D85F5D">
        <w:rPr>
          <w:rFonts w:eastAsia="仿宋_GB2312"/>
          <w:kern w:val="0"/>
          <w:sz w:val="32"/>
          <w:szCs w:val="32"/>
        </w:rPr>
        <w:t>），或</w:t>
      </w:r>
      <w:r w:rsidRPr="00D85F5D">
        <w:rPr>
          <w:rFonts w:eastAsia="仿宋_GB2312"/>
          <w:kern w:val="0"/>
          <w:sz w:val="32"/>
          <w:szCs w:val="32"/>
        </w:rPr>
        <w:t>p53</w:t>
      </w:r>
      <w:r w:rsidRPr="00D85F5D">
        <w:rPr>
          <w:rFonts w:eastAsia="仿宋_GB2312"/>
          <w:kern w:val="0"/>
          <w:sz w:val="32"/>
          <w:szCs w:val="32"/>
        </w:rPr>
        <w:t>杂合子或缺失小鼠（参考文献</w:t>
      </w:r>
      <w:r w:rsidRPr="00D85F5D">
        <w:rPr>
          <w:rFonts w:eastAsia="仿宋_GB2312"/>
          <w:kern w:val="0"/>
          <w:sz w:val="32"/>
          <w:szCs w:val="32"/>
        </w:rPr>
        <w:t>8</w:t>
      </w:r>
      <w:r w:rsidRPr="00D85F5D">
        <w:rPr>
          <w:rFonts w:eastAsia="仿宋_GB2312"/>
          <w:kern w:val="0"/>
          <w:sz w:val="32"/>
          <w:szCs w:val="32"/>
        </w:rPr>
        <w:t>）骨髓微核形成。在另一项</w:t>
      </w:r>
      <w:r w:rsidRPr="00D85F5D">
        <w:rPr>
          <w:rFonts w:eastAsia="仿宋_GB2312"/>
          <w:kern w:val="0"/>
          <w:sz w:val="32"/>
          <w:szCs w:val="32"/>
        </w:rPr>
        <w:t>p53</w:t>
      </w:r>
      <w:r w:rsidRPr="00D85F5D">
        <w:rPr>
          <w:rFonts w:eastAsia="仿宋_GB2312"/>
          <w:kern w:val="0"/>
          <w:sz w:val="32"/>
          <w:szCs w:val="32"/>
        </w:rPr>
        <w:t>杂合小鼠研究中，微核的增加可能继发于高铁血红蛋白血症和再生障碍性贫血，与苯胺类化合物类似（参考文献</w:t>
      </w:r>
      <w:r w:rsidRPr="00D85F5D">
        <w:rPr>
          <w:rFonts w:eastAsia="仿宋_GB2312"/>
          <w:kern w:val="0"/>
          <w:sz w:val="32"/>
          <w:szCs w:val="32"/>
        </w:rPr>
        <w:t>9</w:t>
      </w:r>
      <w:r w:rsidRPr="00D85F5D">
        <w:rPr>
          <w:rFonts w:eastAsia="仿宋_GB2312"/>
          <w:kern w:val="0"/>
          <w:sz w:val="32"/>
          <w:szCs w:val="32"/>
        </w:rPr>
        <w:t>）。</w:t>
      </w:r>
    </w:p>
    <w:p w14:paraId="2C1CA27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在包括膀胱在内的几种组织中使用碱性洗脱方法未观察到</w:t>
      </w:r>
      <w:r w:rsidRPr="00D85F5D">
        <w:rPr>
          <w:rFonts w:eastAsia="仿宋_GB2312"/>
          <w:kern w:val="0"/>
          <w:sz w:val="32"/>
          <w:szCs w:val="32"/>
        </w:rPr>
        <w:t>DNA</w:t>
      </w:r>
      <w:r w:rsidRPr="00D85F5D">
        <w:rPr>
          <w:rFonts w:eastAsia="仿宋_GB2312"/>
          <w:kern w:val="0"/>
          <w:sz w:val="32"/>
          <w:szCs w:val="32"/>
        </w:rPr>
        <w:t>链断裂（参考文献</w:t>
      </w:r>
      <w:r w:rsidRPr="00D85F5D">
        <w:rPr>
          <w:rFonts w:eastAsia="仿宋_GB2312"/>
          <w:kern w:val="0"/>
          <w:sz w:val="32"/>
          <w:szCs w:val="32"/>
        </w:rPr>
        <w:t>6</w:t>
      </w:r>
      <w:r w:rsidRPr="00D85F5D">
        <w:rPr>
          <w:rFonts w:eastAsia="仿宋_GB2312" w:hint="eastAsia"/>
          <w:kern w:val="0"/>
          <w:sz w:val="32"/>
          <w:szCs w:val="32"/>
        </w:rPr>
        <w:t>；</w:t>
      </w:r>
      <w:r w:rsidRPr="00D85F5D">
        <w:rPr>
          <w:rFonts w:eastAsia="仿宋_GB2312"/>
          <w:kern w:val="0"/>
          <w:sz w:val="32"/>
          <w:szCs w:val="32"/>
        </w:rPr>
        <w:t>7</w:t>
      </w:r>
      <w:r w:rsidRPr="00D85F5D">
        <w:rPr>
          <w:rFonts w:eastAsia="仿宋_GB2312"/>
          <w:kern w:val="0"/>
          <w:sz w:val="32"/>
          <w:szCs w:val="32"/>
        </w:rPr>
        <w:t>），但是小鼠在口服对</w:t>
      </w:r>
      <w:r w:rsidRPr="00D85F5D">
        <w:rPr>
          <w:rFonts w:eastAsia="仿宋_GB2312"/>
          <w:kern w:val="0"/>
          <w:sz w:val="32"/>
          <w:szCs w:val="32"/>
        </w:rPr>
        <w:t>-</w:t>
      </w:r>
      <w:r w:rsidRPr="00D85F5D">
        <w:rPr>
          <w:rFonts w:eastAsia="仿宋_GB2312"/>
          <w:kern w:val="0"/>
          <w:sz w:val="32"/>
          <w:szCs w:val="32"/>
        </w:rPr>
        <w:t>甲酚定后，可通过彗星试验检出膀胱粘膜</w:t>
      </w:r>
      <w:r w:rsidRPr="00D85F5D">
        <w:rPr>
          <w:rFonts w:eastAsia="仿宋_GB2312"/>
          <w:kern w:val="0"/>
          <w:sz w:val="32"/>
          <w:szCs w:val="32"/>
        </w:rPr>
        <w:t>DNA</w:t>
      </w:r>
      <w:r w:rsidRPr="00D85F5D">
        <w:rPr>
          <w:rFonts w:eastAsia="仿宋_GB2312"/>
          <w:kern w:val="0"/>
          <w:sz w:val="32"/>
          <w:szCs w:val="32"/>
        </w:rPr>
        <w:t>链断裂，而其他组织中未检出（参考文献</w:t>
      </w:r>
      <w:r w:rsidRPr="00D85F5D">
        <w:rPr>
          <w:rFonts w:eastAsia="仿宋_GB2312"/>
          <w:kern w:val="0"/>
          <w:sz w:val="32"/>
          <w:szCs w:val="32"/>
        </w:rPr>
        <w:t>10</w:t>
      </w:r>
      <w:r w:rsidRPr="00D85F5D">
        <w:rPr>
          <w:rFonts w:eastAsia="仿宋_GB2312"/>
          <w:kern w:val="0"/>
          <w:sz w:val="32"/>
          <w:szCs w:val="32"/>
        </w:rPr>
        <w:t>）。</w:t>
      </w:r>
    </w:p>
    <w:p w14:paraId="61908AF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3" w:name="_Toc83658918"/>
      <w:r w:rsidRPr="00D85F5D">
        <w:rPr>
          <w:rFonts w:eastAsia="方正小标宋简体"/>
          <w:b/>
          <w:bCs/>
          <w:kern w:val="44"/>
          <w:sz w:val="36"/>
          <w:szCs w:val="32"/>
        </w:rPr>
        <w:t>致癌性</w:t>
      </w:r>
      <w:bookmarkEnd w:id="163"/>
    </w:p>
    <w:p w14:paraId="0130DFC2" w14:textId="77777777" w:rsidR="00E451E0" w:rsidRPr="00D85F5D" w:rsidRDefault="00E451E0">
      <w:pPr>
        <w:autoSpaceDE w:val="0"/>
        <w:autoSpaceDN w:val="0"/>
        <w:adjustRightInd w:val="0"/>
        <w:spacing w:line="360" w:lineRule="auto"/>
        <w:ind w:firstLineChars="200" w:firstLine="640"/>
        <w:rPr>
          <w:rFonts w:eastAsia="仿宋_GB2312"/>
          <w:sz w:val="32"/>
          <w:szCs w:val="32"/>
        </w:rPr>
      </w:pPr>
      <w:r w:rsidRPr="00D85F5D">
        <w:rPr>
          <w:rFonts w:eastAsia="仿宋_GB2312"/>
          <w:sz w:val="32"/>
          <w:szCs w:val="32"/>
        </w:rPr>
        <w:lastRenderedPageBreak/>
        <w:t>对</w:t>
      </w:r>
      <w:r w:rsidRPr="00D85F5D">
        <w:rPr>
          <w:rFonts w:eastAsia="仿宋_GB2312"/>
          <w:sz w:val="32"/>
          <w:szCs w:val="32"/>
        </w:rPr>
        <w:t>-</w:t>
      </w:r>
      <w:r w:rsidRPr="00D85F5D">
        <w:rPr>
          <w:rFonts w:eastAsia="仿宋_GB2312"/>
          <w:sz w:val="32"/>
          <w:szCs w:val="32"/>
        </w:rPr>
        <w:t>甲酚定被</w:t>
      </w:r>
      <w:r w:rsidRPr="00D85F5D">
        <w:rPr>
          <w:rFonts w:eastAsia="仿宋_GB2312"/>
          <w:sz w:val="32"/>
          <w:szCs w:val="32"/>
        </w:rPr>
        <w:t>IARC</w:t>
      </w:r>
      <w:r w:rsidRPr="00D85F5D">
        <w:rPr>
          <w:rFonts w:eastAsia="仿宋_GB2312"/>
          <w:sz w:val="32"/>
          <w:szCs w:val="32"/>
        </w:rPr>
        <w:t>列为</w:t>
      </w:r>
      <w:r w:rsidRPr="00D85F5D">
        <w:rPr>
          <w:rFonts w:eastAsia="仿宋_GB2312"/>
          <w:sz w:val="32"/>
          <w:szCs w:val="32"/>
        </w:rPr>
        <w:t>2B</w:t>
      </w:r>
      <w:r w:rsidRPr="00D85F5D">
        <w:rPr>
          <w:rFonts w:eastAsia="仿宋_GB2312"/>
          <w:sz w:val="32"/>
          <w:szCs w:val="32"/>
        </w:rPr>
        <w:t>类致癌物，为可能的人类致癌物（参考文献</w:t>
      </w:r>
      <w:r w:rsidRPr="00D85F5D">
        <w:rPr>
          <w:rFonts w:eastAsia="仿宋_GB2312"/>
          <w:sz w:val="32"/>
          <w:szCs w:val="32"/>
        </w:rPr>
        <w:t>11</w:t>
      </w:r>
      <w:r w:rsidRPr="00D85F5D">
        <w:rPr>
          <w:rFonts w:eastAsia="仿宋_GB2312"/>
          <w:sz w:val="32"/>
          <w:szCs w:val="32"/>
        </w:rPr>
        <w:t>）。</w:t>
      </w:r>
    </w:p>
    <w:p w14:paraId="4B04D2C4" w14:textId="77777777" w:rsidR="00E451E0" w:rsidRPr="00D85F5D" w:rsidRDefault="00E451E0">
      <w:pPr>
        <w:autoSpaceDE w:val="0"/>
        <w:autoSpaceDN w:val="0"/>
        <w:adjustRightInd w:val="0"/>
        <w:spacing w:line="360" w:lineRule="auto"/>
        <w:ind w:firstLineChars="200" w:firstLine="640"/>
        <w:rPr>
          <w:rFonts w:eastAsia="仿宋_GB2312"/>
          <w:sz w:val="32"/>
          <w:szCs w:val="32"/>
        </w:rPr>
      </w:pPr>
      <w:r w:rsidRPr="00D85F5D">
        <w:rPr>
          <w:rFonts w:eastAsia="仿宋_GB2312"/>
          <w:kern w:val="0"/>
          <w:sz w:val="32"/>
          <w:szCs w:val="32"/>
        </w:rPr>
        <w:t>标准啮齿类动物模型中只有一组致癌性研究。在</w:t>
      </w:r>
      <w:r w:rsidRPr="00D85F5D">
        <w:rPr>
          <w:rFonts w:eastAsia="仿宋_GB2312"/>
          <w:kern w:val="0"/>
          <w:sz w:val="32"/>
          <w:szCs w:val="32"/>
        </w:rPr>
        <w:t>NTP</w:t>
      </w:r>
      <w:r w:rsidRPr="00D85F5D">
        <w:rPr>
          <w:rFonts w:eastAsia="仿宋_GB2312"/>
          <w:kern w:val="0"/>
          <w:sz w:val="32"/>
          <w:szCs w:val="32"/>
        </w:rPr>
        <w:t>研究中（参考文献</w:t>
      </w:r>
      <w:r w:rsidRPr="00D85F5D">
        <w:rPr>
          <w:rFonts w:eastAsia="仿宋_GB2312"/>
          <w:kern w:val="0"/>
          <w:sz w:val="32"/>
          <w:szCs w:val="32"/>
        </w:rPr>
        <w:t>5</w:t>
      </w:r>
      <w:r w:rsidRPr="00D85F5D">
        <w:rPr>
          <w:rFonts w:eastAsia="仿宋_GB2312"/>
          <w:kern w:val="0"/>
          <w:sz w:val="32"/>
          <w:szCs w:val="32"/>
        </w:rPr>
        <w:t>），</w:t>
      </w:r>
      <w:r w:rsidRPr="00D85F5D">
        <w:rPr>
          <w:rFonts w:eastAsia="仿宋_GB2312"/>
          <w:kern w:val="0"/>
          <w:sz w:val="32"/>
          <w:szCs w:val="32"/>
        </w:rPr>
        <w:t>Fischer 344</w:t>
      </w:r>
      <w:r w:rsidRPr="00D85F5D">
        <w:rPr>
          <w:rFonts w:eastAsia="仿宋_GB2312"/>
          <w:kern w:val="0"/>
          <w:sz w:val="32"/>
          <w:szCs w:val="32"/>
        </w:rPr>
        <w:t>大鼠和</w:t>
      </w:r>
      <w:r w:rsidRPr="00D85F5D">
        <w:rPr>
          <w:rFonts w:eastAsia="仿宋_GB2312"/>
          <w:kern w:val="0"/>
          <w:sz w:val="32"/>
          <w:szCs w:val="32"/>
        </w:rPr>
        <w:t>B6C3F1</w:t>
      </w:r>
      <w:r w:rsidRPr="00D85F5D">
        <w:rPr>
          <w:rFonts w:eastAsia="仿宋_GB2312"/>
          <w:kern w:val="0"/>
          <w:sz w:val="32"/>
          <w:szCs w:val="32"/>
        </w:rPr>
        <w:t>小鼠终生研究中，喂饲法给予对甲酚定能诱发肿瘤。尚无其他暴露途径的致癌性可用数据。</w:t>
      </w:r>
    </w:p>
    <w:p w14:paraId="1316996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喂饲法给予对</w:t>
      </w:r>
      <w:r w:rsidRPr="00D85F5D">
        <w:rPr>
          <w:rFonts w:eastAsia="仿宋_GB2312"/>
          <w:kern w:val="0"/>
          <w:sz w:val="32"/>
          <w:szCs w:val="32"/>
        </w:rPr>
        <w:t>-</w:t>
      </w:r>
      <w:r w:rsidRPr="00D85F5D">
        <w:rPr>
          <w:rFonts w:eastAsia="仿宋_GB2312"/>
          <w:kern w:val="0"/>
          <w:sz w:val="32"/>
          <w:szCs w:val="32"/>
        </w:rPr>
        <w:t>甲酚定，每个种系</w:t>
      </w:r>
      <w:r w:rsidRPr="00D85F5D">
        <w:rPr>
          <w:rFonts w:eastAsia="仿宋_GB2312"/>
          <w:kern w:val="0"/>
          <w:sz w:val="32"/>
          <w:szCs w:val="32"/>
        </w:rPr>
        <w:t>50</w:t>
      </w:r>
      <w:r w:rsidRPr="00D85F5D">
        <w:rPr>
          <w:rFonts w:eastAsia="仿宋_GB2312"/>
          <w:kern w:val="0"/>
          <w:sz w:val="32"/>
          <w:szCs w:val="32"/>
        </w:rPr>
        <w:t>例雄性和</w:t>
      </w:r>
      <w:r w:rsidRPr="00D85F5D">
        <w:rPr>
          <w:rFonts w:eastAsia="仿宋_GB2312"/>
          <w:kern w:val="0"/>
          <w:sz w:val="32"/>
          <w:szCs w:val="32"/>
        </w:rPr>
        <w:t>50</w:t>
      </w:r>
      <w:r w:rsidRPr="00D85F5D">
        <w:rPr>
          <w:rFonts w:eastAsia="仿宋_GB2312"/>
          <w:kern w:val="0"/>
          <w:sz w:val="32"/>
          <w:szCs w:val="32"/>
        </w:rPr>
        <w:t>例雌性。每个性别</w:t>
      </w:r>
      <w:r w:rsidRPr="00D85F5D">
        <w:rPr>
          <w:rFonts w:eastAsia="仿宋_GB2312"/>
          <w:kern w:val="0"/>
          <w:sz w:val="32"/>
          <w:szCs w:val="32"/>
        </w:rPr>
        <w:t>50</w:t>
      </w:r>
      <w:r w:rsidRPr="00D85F5D">
        <w:rPr>
          <w:rFonts w:eastAsia="仿宋_GB2312"/>
          <w:kern w:val="0"/>
          <w:sz w:val="32"/>
          <w:szCs w:val="32"/>
        </w:rPr>
        <w:t>只对照动物。食物中对</w:t>
      </w:r>
      <w:r w:rsidRPr="00D85F5D">
        <w:rPr>
          <w:rFonts w:eastAsia="仿宋_GB2312"/>
          <w:kern w:val="0"/>
          <w:sz w:val="32"/>
          <w:szCs w:val="32"/>
        </w:rPr>
        <w:t>-</w:t>
      </w:r>
      <w:r w:rsidRPr="00D85F5D">
        <w:rPr>
          <w:rFonts w:eastAsia="仿宋_GB2312"/>
          <w:kern w:val="0"/>
          <w:sz w:val="32"/>
          <w:szCs w:val="32"/>
        </w:rPr>
        <w:t>甲酚定的浓度为</w:t>
      </w:r>
      <w:r w:rsidRPr="00D85F5D">
        <w:rPr>
          <w:rFonts w:eastAsia="仿宋_GB2312"/>
          <w:kern w:val="0"/>
          <w:sz w:val="32"/>
          <w:szCs w:val="32"/>
        </w:rPr>
        <w:t>0.5</w:t>
      </w:r>
      <w:r w:rsidRPr="00D85F5D">
        <w:rPr>
          <w:rFonts w:eastAsia="仿宋_GB2312"/>
          <w:kern w:val="0"/>
          <w:sz w:val="32"/>
          <w:szCs w:val="32"/>
        </w:rPr>
        <w:t>或</w:t>
      </w:r>
      <w:r w:rsidRPr="00D85F5D">
        <w:rPr>
          <w:rFonts w:eastAsia="仿宋_GB2312"/>
          <w:kern w:val="0"/>
          <w:sz w:val="32"/>
          <w:szCs w:val="32"/>
        </w:rPr>
        <w:t>1.0%</w:t>
      </w:r>
      <w:r w:rsidRPr="00D85F5D">
        <w:rPr>
          <w:rFonts w:eastAsia="仿宋_GB2312"/>
          <w:kern w:val="0"/>
          <w:sz w:val="32"/>
          <w:szCs w:val="32"/>
        </w:rPr>
        <w:t>，但小鼠的给药浓度在</w:t>
      </w:r>
      <w:r w:rsidRPr="00D85F5D">
        <w:rPr>
          <w:rFonts w:eastAsia="仿宋_GB2312"/>
          <w:kern w:val="0"/>
          <w:sz w:val="32"/>
          <w:szCs w:val="32"/>
        </w:rPr>
        <w:t>21</w:t>
      </w:r>
      <w:r w:rsidRPr="00D85F5D">
        <w:rPr>
          <w:rFonts w:eastAsia="仿宋_GB2312"/>
          <w:kern w:val="0"/>
          <w:sz w:val="32"/>
          <w:szCs w:val="32"/>
        </w:rPr>
        <w:t>周后降低至</w:t>
      </w:r>
      <w:r w:rsidRPr="00D85F5D">
        <w:rPr>
          <w:rFonts w:eastAsia="仿宋_GB2312"/>
          <w:kern w:val="0"/>
          <w:sz w:val="32"/>
          <w:szCs w:val="32"/>
        </w:rPr>
        <w:t>0.15</w:t>
      </w:r>
      <w:r w:rsidRPr="00D85F5D">
        <w:rPr>
          <w:rFonts w:eastAsia="仿宋_GB2312"/>
          <w:kern w:val="0"/>
          <w:sz w:val="32"/>
          <w:szCs w:val="32"/>
        </w:rPr>
        <w:t>和</w:t>
      </w:r>
      <w:r w:rsidRPr="00D85F5D">
        <w:rPr>
          <w:rFonts w:eastAsia="仿宋_GB2312"/>
          <w:kern w:val="0"/>
          <w:sz w:val="32"/>
          <w:szCs w:val="32"/>
        </w:rPr>
        <w:t>0.3%</w:t>
      </w:r>
      <w:r w:rsidRPr="00D85F5D">
        <w:rPr>
          <w:rFonts w:eastAsia="仿宋_GB2312"/>
          <w:kern w:val="0"/>
          <w:sz w:val="32"/>
          <w:szCs w:val="32"/>
        </w:rPr>
        <w:t>。</w:t>
      </w:r>
      <w:r w:rsidRPr="00D85F5D">
        <w:rPr>
          <w:rFonts w:eastAsia="仿宋_GB2312"/>
          <w:kern w:val="0"/>
          <w:sz w:val="32"/>
          <w:szCs w:val="32"/>
        </w:rPr>
        <w:t>CPDB</w:t>
      </w:r>
      <w:r w:rsidRPr="00D85F5D">
        <w:rPr>
          <w:rFonts w:eastAsia="仿宋_GB2312"/>
          <w:kern w:val="0"/>
          <w:sz w:val="32"/>
          <w:szCs w:val="32"/>
        </w:rPr>
        <w:t>中将剂量水平转换为</w:t>
      </w:r>
      <w:r w:rsidRPr="00D85F5D">
        <w:rPr>
          <w:rFonts w:eastAsia="仿宋_GB2312"/>
          <w:kern w:val="0"/>
          <w:sz w:val="32"/>
          <w:szCs w:val="32"/>
        </w:rPr>
        <w:t>mg/kg/</w:t>
      </w:r>
      <w:r w:rsidRPr="00D85F5D">
        <w:rPr>
          <w:rFonts w:eastAsia="仿宋_GB2312"/>
          <w:kern w:val="0"/>
          <w:sz w:val="32"/>
          <w:szCs w:val="32"/>
        </w:rPr>
        <w:t>天（参考文献</w:t>
      </w:r>
      <w:r w:rsidRPr="00D85F5D">
        <w:rPr>
          <w:rFonts w:eastAsia="仿宋_GB2312"/>
          <w:kern w:val="0"/>
          <w:sz w:val="32"/>
          <w:szCs w:val="32"/>
        </w:rPr>
        <w:t>12</w:t>
      </w:r>
      <w:r w:rsidRPr="00D85F5D">
        <w:rPr>
          <w:rFonts w:eastAsia="仿宋_GB2312"/>
          <w:kern w:val="0"/>
          <w:sz w:val="32"/>
          <w:szCs w:val="32"/>
        </w:rPr>
        <w:t>）则雄性大鼠为</w:t>
      </w:r>
      <w:r w:rsidRPr="00D85F5D">
        <w:rPr>
          <w:rFonts w:eastAsia="仿宋_GB2312"/>
          <w:kern w:val="0"/>
          <w:sz w:val="32"/>
          <w:szCs w:val="32"/>
        </w:rPr>
        <w:t>198</w:t>
      </w:r>
      <w:r w:rsidRPr="00D85F5D">
        <w:rPr>
          <w:rFonts w:eastAsia="仿宋_GB2312"/>
          <w:kern w:val="0"/>
          <w:sz w:val="32"/>
          <w:szCs w:val="32"/>
        </w:rPr>
        <w:t>和</w:t>
      </w:r>
      <w:r w:rsidRPr="00D85F5D">
        <w:rPr>
          <w:rFonts w:eastAsia="仿宋_GB2312"/>
          <w:kern w:val="0"/>
          <w:sz w:val="32"/>
          <w:szCs w:val="32"/>
        </w:rPr>
        <w:t>368</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天；雌性大鼠为</w:t>
      </w:r>
      <w:r w:rsidRPr="00D85F5D">
        <w:rPr>
          <w:rFonts w:eastAsia="仿宋_GB2312"/>
          <w:kern w:val="0"/>
          <w:sz w:val="32"/>
          <w:szCs w:val="32"/>
        </w:rPr>
        <w:t>245</w:t>
      </w:r>
      <w:r w:rsidRPr="00D85F5D">
        <w:rPr>
          <w:rFonts w:eastAsia="仿宋_GB2312"/>
          <w:kern w:val="0"/>
          <w:sz w:val="32"/>
          <w:szCs w:val="32"/>
        </w:rPr>
        <w:t>和</w:t>
      </w:r>
      <w:r w:rsidRPr="00D85F5D">
        <w:rPr>
          <w:rFonts w:eastAsia="仿宋_GB2312"/>
          <w:kern w:val="0"/>
          <w:sz w:val="32"/>
          <w:szCs w:val="32"/>
        </w:rPr>
        <w:t>491</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天；雄性小鼠为</w:t>
      </w:r>
      <w:r w:rsidRPr="00D85F5D">
        <w:rPr>
          <w:rFonts w:eastAsia="仿宋_GB2312"/>
          <w:kern w:val="0"/>
          <w:sz w:val="32"/>
          <w:szCs w:val="32"/>
        </w:rPr>
        <w:t>260</w:t>
      </w:r>
      <w:r w:rsidRPr="00D85F5D">
        <w:rPr>
          <w:rFonts w:eastAsia="仿宋_GB2312"/>
          <w:kern w:val="0"/>
          <w:sz w:val="32"/>
          <w:szCs w:val="32"/>
        </w:rPr>
        <w:t>和</w:t>
      </w:r>
      <w:r w:rsidRPr="00D85F5D">
        <w:rPr>
          <w:rFonts w:eastAsia="仿宋_GB2312"/>
          <w:kern w:val="0"/>
          <w:sz w:val="32"/>
          <w:szCs w:val="32"/>
        </w:rPr>
        <w:t>552</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天，雌性小鼠为</w:t>
      </w:r>
      <w:r w:rsidRPr="00D85F5D">
        <w:rPr>
          <w:rFonts w:eastAsia="仿宋_GB2312"/>
          <w:kern w:val="0"/>
          <w:sz w:val="32"/>
          <w:szCs w:val="32"/>
        </w:rPr>
        <w:t>281</w:t>
      </w:r>
      <w:r w:rsidRPr="00D85F5D">
        <w:rPr>
          <w:rFonts w:eastAsia="仿宋_GB2312"/>
          <w:kern w:val="0"/>
          <w:sz w:val="32"/>
          <w:szCs w:val="32"/>
        </w:rPr>
        <w:t>和</w:t>
      </w:r>
      <w:r w:rsidRPr="00D85F5D">
        <w:rPr>
          <w:rFonts w:eastAsia="仿宋_GB2312"/>
          <w:kern w:val="0"/>
          <w:sz w:val="32"/>
          <w:szCs w:val="32"/>
        </w:rPr>
        <w:t>563</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w:t>
      </w:r>
    </w:p>
    <w:p w14:paraId="6506B397"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除高剂量组雄性小鼠外，所有剂量组的动物均在饮食中给予对</w:t>
      </w:r>
      <w:r w:rsidRPr="00D85F5D">
        <w:rPr>
          <w:rFonts w:eastAsia="仿宋_GB2312"/>
          <w:kern w:val="0"/>
          <w:sz w:val="32"/>
          <w:szCs w:val="32"/>
        </w:rPr>
        <w:t>-</w:t>
      </w:r>
      <w:r w:rsidRPr="00D85F5D">
        <w:rPr>
          <w:rFonts w:eastAsia="仿宋_GB2312"/>
          <w:kern w:val="0"/>
          <w:sz w:val="32"/>
          <w:szCs w:val="32"/>
        </w:rPr>
        <w:t>甲酚定</w:t>
      </w:r>
      <w:r w:rsidRPr="00D85F5D">
        <w:rPr>
          <w:rFonts w:eastAsia="仿宋_GB2312"/>
          <w:kern w:val="0"/>
          <w:sz w:val="32"/>
          <w:szCs w:val="32"/>
        </w:rPr>
        <w:t>104</w:t>
      </w:r>
      <w:r w:rsidRPr="00D85F5D">
        <w:rPr>
          <w:rFonts w:eastAsia="仿宋_GB2312"/>
          <w:kern w:val="0"/>
          <w:sz w:val="32"/>
          <w:szCs w:val="32"/>
        </w:rPr>
        <w:t>周，并额外观察最多</w:t>
      </w:r>
      <w:r w:rsidRPr="00D85F5D">
        <w:rPr>
          <w:rFonts w:eastAsia="仿宋_GB2312"/>
          <w:kern w:val="0"/>
          <w:sz w:val="32"/>
          <w:szCs w:val="32"/>
        </w:rPr>
        <w:t>2</w:t>
      </w:r>
      <w:r w:rsidRPr="00D85F5D">
        <w:rPr>
          <w:rFonts w:eastAsia="仿宋_GB2312"/>
          <w:kern w:val="0"/>
          <w:sz w:val="32"/>
          <w:szCs w:val="32"/>
        </w:rPr>
        <w:t>周。所有高剂量雄性小鼠在第</w:t>
      </w:r>
      <w:r w:rsidRPr="00D85F5D">
        <w:rPr>
          <w:rFonts w:eastAsia="仿宋_GB2312"/>
          <w:kern w:val="0"/>
          <w:sz w:val="32"/>
          <w:szCs w:val="32"/>
        </w:rPr>
        <w:t>92</w:t>
      </w:r>
      <w:r w:rsidRPr="00D85F5D">
        <w:rPr>
          <w:rFonts w:eastAsia="仿宋_GB2312"/>
          <w:kern w:val="0"/>
          <w:sz w:val="32"/>
          <w:szCs w:val="32"/>
        </w:rPr>
        <w:t>周末全部死亡。这两个种系的雌性和雄性动物的死亡率都是剂量相关的。对于某些肿瘤，低剂量组的肿瘤发生率高于高剂量组，可能是由于高剂量组加速死亡所致。</w:t>
      </w:r>
    </w:p>
    <w:p w14:paraId="4D249F2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sz w:val="32"/>
          <w:szCs w:val="32"/>
        </w:rPr>
        <w:t>在雌性和雄性给药大鼠中，可见膀胱癌（合并乳头状癌，鳞状细胞癌，移行细胞乳头状瘤，移行细胞癌和未分化癌的发生率）和嗅神经母细胞瘤发生率有统计学差异。在低剂量雄性大鼠中，肝脏，肝细胞癌或混合肝</w:t>
      </w:r>
      <w:r w:rsidRPr="00D85F5D">
        <w:rPr>
          <w:rFonts w:eastAsia="仿宋_GB2312"/>
          <w:sz w:val="32"/>
          <w:szCs w:val="32"/>
        </w:rPr>
        <w:t>/</w:t>
      </w:r>
      <w:r w:rsidRPr="00D85F5D">
        <w:rPr>
          <w:rFonts w:eastAsia="仿宋_GB2312"/>
          <w:sz w:val="32"/>
          <w:szCs w:val="32"/>
        </w:rPr>
        <w:t>胆管癌的肿瘤结节合并发生率也有显著差异。在给药组的雌雄小鼠中，膀胱癌（癌，鳞状细胞癌和移行细胞癌的合并发生率）发生率是显著的。</w:t>
      </w:r>
      <w:r w:rsidRPr="00D85F5D">
        <w:rPr>
          <w:rFonts w:eastAsia="仿宋_GB2312"/>
          <w:kern w:val="0"/>
          <w:sz w:val="32"/>
          <w:szCs w:val="32"/>
        </w:rPr>
        <w:t>在给药的雌性小鼠中，肝细胞癌的发生率是显著的。</w:t>
      </w:r>
    </w:p>
    <w:p w14:paraId="10FA088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lastRenderedPageBreak/>
        <w:t>总之，对</w:t>
      </w:r>
      <w:r w:rsidRPr="00D85F5D">
        <w:rPr>
          <w:rFonts w:eastAsia="仿宋_GB2312"/>
          <w:kern w:val="0"/>
          <w:sz w:val="32"/>
          <w:szCs w:val="32"/>
        </w:rPr>
        <w:t>-</w:t>
      </w:r>
      <w:r w:rsidRPr="00D85F5D">
        <w:rPr>
          <w:rFonts w:eastAsia="仿宋_GB2312"/>
          <w:kern w:val="0"/>
          <w:sz w:val="32"/>
          <w:szCs w:val="32"/>
        </w:rPr>
        <w:t>甲酚定对</w:t>
      </w:r>
      <w:r w:rsidRPr="00D85F5D">
        <w:rPr>
          <w:rFonts w:eastAsia="仿宋_GB2312"/>
          <w:kern w:val="0"/>
          <w:sz w:val="32"/>
          <w:szCs w:val="32"/>
        </w:rPr>
        <w:t>Fischer 344</w:t>
      </w:r>
      <w:r w:rsidRPr="00D85F5D">
        <w:rPr>
          <w:rFonts w:eastAsia="仿宋_GB2312"/>
          <w:kern w:val="0"/>
          <w:sz w:val="32"/>
          <w:szCs w:val="32"/>
        </w:rPr>
        <w:t>大鼠具有致癌性，导致两个性别的动物中膀胱癌和膀胱乳头状瘤的发生率增加，两个性别动物中嗅神经母细胞瘤以及雄性动物中肝肿瘤的发病率增加。对</w:t>
      </w:r>
      <w:r w:rsidRPr="00D85F5D">
        <w:rPr>
          <w:rFonts w:eastAsia="仿宋_GB2312"/>
          <w:kern w:val="0"/>
          <w:sz w:val="32"/>
          <w:szCs w:val="32"/>
        </w:rPr>
        <w:t>-</w:t>
      </w:r>
      <w:r w:rsidRPr="00D85F5D">
        <w:rPr>
          <w:rFonts w:eastAsia="仿宋_GB2312"/>
          <w:kern w:val="0"/>
          <w:sz w:val="32"/>
          <w:szCs w:val="32"/>
        </w:rPr>
        <w:t>甲酚定对</w:t>
      </w:r>
      <w:r w:rsidRPr="00D85F5D">
        <w:rPr>
          <w:rFonts w:eastAsia="仿宋_GB2312"/>
          <w:kern w:val="0"/>
          <w:sz w:val="32"/>
          <w:szCs w:val="32"/>
        </w:rPr>
        <w:t>B6C3F1</w:t>
      </w:r>
      <w:r w:rsidRPr="00D85F5D">
        <w:rPr>
          <w:rFonts w:eastAsia="仿宋_GB2312"/>
          <w:kern w:val="0"/>
          <w:sz w:val="32"/>
          <w:szCs w:val="32"/>
        </w:rPr>
        <w:t>小鼠具有致癌性，导致两个性别的动物膀胱癌以及雌性动物肝细胞癌发生。</w:t>
      </w:r>
    </w:p>
    <w:p w14:paraId="63255AA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w:t>
      </w:r>
      <w:r w:rsidRPr="00D85F5D">
        <w:rPr>
          <w:rFonts w:eastAsia="仿宋_GB2312"/>
          <w:kern w:val="0"/>
          <w:sz w:val="32"/>
          <w:szCs w:val="32"/>
        </w:rPr>
        <w:t>p53</w:t>
      </w:r>
      <w:r w:rsidRPr="00D85F5D">
        <w:rPr>
          <w:rFonts w:eastAsia="仿宋_GB2312"/>
          <w:kern w:val="0"/>
          <w:sz w:val="32"/>
          <w:szCs w:val="32"/>
          <w:vertAlign w:val="superscript"/>
        </w:rPr>
        <w:t>+/-</w:t>
      </w:r>
      <w:r w:rsidRPr="00D85F5D">
        <w:rPr>
          <w:rFonts w:eastAsia="仿宋_GB2312"/>
          <w:kern w:val="0"/>
          <w:sz w:val="32"/>
          <w:szCs w:val="32"/>
        </w:rPr>
        <w:t>半合子小鼠的短期致癌性模型中也可见膀胱肿瘤的发生。在一项以小鼠作为模型的大型实验室间评估研究中，用对</w:t>
      </w:r>
      <w:r w:rsidRPr="00D85F5D">
        <w:rPr>
          <w:rFonts w:eastAsia="仿宋_GB2312"/>
          <w:kern w:val="0"/>
          <w:sz w:val="32"/>
          <w:szCs w:val="32"/>
        </w:rPr>
        <w:t>-</w:t>
      </w:r>
      <w:r w:rsidRPr="00D85F5D">
        <w:rPr>
          <w:rFonts w:eastAsia="仿宋_GB2312"/>
          <w:kern w:val="0"/>
          <w:sz w:val="32"/>
          <w:szCs w:val="32"/>
        </w:rPr>
        <w:t>甲酚定作为阳性对照（参考文献</w:t>
      </w:r>
      <w:r w:rsidRPr="00D85F5D">
        <w:rPr>
          <w:rFonts w:eastAsia="仿宋_GB2312"/>
          <w:kern w:val="0"/>
          <w:sz w:val="32"/>
          <w:szCs w:val="32"/>
        </w:rPr>
        <w:t>13</w:t>
      </w:r>
      <w:r w:rsidRPr="00D85F5D">
        <w:rPr>
          <w:rFonts w:eastAsia="仿宋_GB2312"/>
          <w:kern w:val="0"/>
          <w:sz w:val="32"/>
          <w:szCs w:val="32"/>
        </w:rPr>
        <w:t>）。</w:t>
      </w:r>
      <w:r w:rsidRPr="00D85F5D">
        <w:rPr>
          <w:rFonts w:eastAsia="仿宋_GB2312"/>
          <w:kern w:val="0"/>
          <w:sz w:val="32"/>
          <w:szCs w:val="32"/>
        </w:rPr>
        <w:t>19</w:t>
      </w:r>
      <w:r w:rsidRPr="00D85F5D">
        <w:rPr>
          <w:rFonts w:eastAsia="仿宋_GB2312"/>
          <w:kern w:val="0"/>
          <w:sz w:val="32"/>
          <w:szCs w:val="32"/>
        </w:rPr>
        <w:t>项研究中，有</w:t>
      </w:r>
      <w:r w:rsidRPr="00D85F5D">
        <w:rPr>
          <w:rFonts w:eastAsia="仿宋_GB2312"/>
          <w:kern w:val="0"/>
          <w:sz w:val="32"/>
          <w:szCs w:val="32"/>
        </w:rPr>
        <w:t>18</w:t>
      </w:r>
      <w:r w:rsidRPr="00D85F5D">
        <w:rPr>
          <w:rFonts w:eastAsia="仿宋_GB2312"/>
          <w:kern w:val="0"/>
          <w:sz w:val="32"/>
          <w:szCs w:val="32"/>
        </w:rPr>
        <w:t>项研究通过灌胃以</w:t>
      </w:r>
      <w:r w:rsidRPr="00D85F5D">
        <w:rPr>
          <w:rFonts w:eastAsia="仿宋_GB2312"/>
          <w:kern w:val="0"/>
          <w:sz w:val="32"/>
          <w:szCs w:val="32"/>
        </w:rPr>
        <w:t>400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天的剂量给予对</w:t>
      </w:r>
      <w:r w:rsidRPr="00D85F5D">
        <w:rPr>
          <w:rFonts w:eastAsia="仿宋_GB2312"/>
          <w:kern w:val="0"/>
          <w:sz w:val="32"/>
          <w:szCs w:val="32"/>
        </w:rPr>
        <w:t>-</w:t>
      </w:r>
      <w:r w:rsidRPr="00D85F5D">
        <w:rPr>
          <w:rFonts w:eastAsia="仿宋_GB2312"/>
          <w:kern w:val="0"/>
          <w:sz w:val="32"/>
          <w:szCs w:val="32"/>
        </w:rPr>
        <w:t>甲酚定</w:t>
      </w:r>
      <w:r w:rsidRPr="00D85F5D">
        <w:rPr>
          <w:rFonts w:eastAsia="仿宋_GB2312"/>
          <w:kern w:val="0"/>
          <w:sz w:val="32"/>
          <w:szCs w:val="32"/>
        </w:rPr>
        <w:t>26</w:t>
      </w:r>
      <w:r w:rsidRPr="00D85F5D">
        <w:rPr>
          <w:rFonts w:eastAsia="仿宋_GB2312"/>
          <w:kern w:val="0"/>
          <w:sz w:val="32"/>
          <w:szCs w:val="32"/>
        </w:rPr>
        <w:t>周，另一项研究是在喂饲法中给予对</w:t>
      </w:r>
      <w:r w:rsidRPr="00D85F5D">
        <w:rPr>
          <w:rFonts w:eastAsia="仿宋_GB2312"/>
          <w:kern w:val="0"/>
          <w:sz w:val="32"/>
          <w:szCs w:val="32"/>
        </w:rPr>
        <w:t>-</w:t>
      </w:r>
      <w:r w:rsidRPr="00D85F5D">
        <w:rPr>
          <w:rFonts w:eastAsia="仿宋_GB2312"/>
          <w:kern w:val="0"/>
          <w:sz w:val="32"/>
          <w:szCs w:val="32"/>
        </w:rPr>
        <w:t>甲酚定。</w:t>
      </w:r>
    </w:p>
    <w:p w14:paraId="2B13F3C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4" w:name="_Toc83658919"/>
      <w:r w:rsidRPr="00D85F5D">
        <w:rPr>
          <w:rFonts w:eastAsia="方正小标宋简体"/>
          <w:b/>
          <w:bCs/>
          <w:kern w:val="44"/>
          <w:sz w:val="36"/>
          <w:szCs w:val="32"/>
        </w:rPr>
        <w:t>对</w:t>
      </w:r>
      <w:r w:rsidRPr="00D85F5D">
        <w:rPr>
          <w:rFonts w:eastAsia="方正小标宋简体"/>
          <w:b/>
          <w:bCs/>
          <w:kern w:val="44"/>
          <w:sz w:val="36"/>
          <w:szCs w:val="32"/>
        </w:rPr>
        <w:t>-</w:t>
      </w:r>
      <w:r w:rsidRPr="00D85F5D">
        <w:rPr>
          <w:rFonts w:eastAsia="方正小标宋简体"/>
          <w:b/>
          <w:bCs/>
          <w:kern w:val="44"/>
          <w:sz w:val="36"/>
          <w:szCs w:val="32"/>
        </w:rPr>
        <w:t>甲酚定</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1418"/>
        <w:gridCol w:w="1134"/>
        <w:gridCol w:w="850"/>
        <w:gridCol w:w="2202"/>
        <w:gridCol w:w="1764"/>
        <w:gridCol w:w="1334"/>
      </w:tblGrid>
      <w:tr w:rsidR="00D85F5D" w:rsidRPr="00D85F5D" w14:paraId="3D2EBDC4" w14:textId="77777777">
        <w:trPr>
          <w:tblHeader/>
        </w:trPr>
        <w:tc>
          <w:tcPr>
            <w:tcW w:w="766" w:type="dxa"/>
          </w:tcPr>
          <w:p w14:paraId="377B6F09"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418" w:type="dxa"/>
          </w:tcPr>
          <w:p w14:paraId="155F7507"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134" w:type="dxa"/>
          </w:tcPr>
          <w:p w14:paraId="0A194F55"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850" w:type="dxa"/>
          </w:tcPr>
          <w:p w14:paraId="080535CA"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2202" w:type="dxa"/>
          </w:tcPr>
          <w:p w14:paraId="4AED4BEA"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4" w:type="dxa"/>
          </w:tcPr>
          <w:p w14:paraId="0C863F6E"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最敏感肿瘤部位</w:t>
            </w:r>
            <w:r w:rsidRPr="00D85F5D">
              <w:rPr>
                <w:rFonts w:eastAsia="仿宋_GB2312"/>
                <w:b/>
                <w:sz w:val="32"/>
                <w:szCs w:val="32"/>
              </w:rPr>
              <w:t>/</w:t>
            </w:r>
            <w:r w:rsidRPr="00D85F5D">
              <w:rPr>
                <w:rFonts w:eastAsia="仿宋_GB2312"/>
                <w:b/>
                <w:sz w:val="32"/>
                <w:szCs w:val="32"/>
              </w:rPr>
              <w:t>类别</w:t>
            </w:r>
            <w:r w:rsidRPr="00D85F5D">
              <w:rPr>
                <w:rFonts w:eastAsia="仿宋_GB2312"/>
                <w:b/>
                <w:sz w:val="32"/>
                <w:szCs w:val="32"/>
              </w:rPr>
              <w:t>/</w:t>
            </w:r>
            <w:r w:rsidRPr="00D85F5D">
              <w:rPr>
                <w:rFonts w:eastAsia="仿宋_GB2312"/>
                <w:b/>
                <w:sz w:val="32"/>
                <w:szCs w:val="32"/>
              </w:rPr>
              <w:t>性别</w:t>
            </w:r>
          </w:p>
        </w:tc>
        <w:tc>
          <w:tcPr>
            <w:tcW w:w="1334" w:type="dxa"/>
          </w:tcPr>
          <w:p w14:paraId="153C1643"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4B25E3FF" w14:textId="77777777">
        <w:tc>
          <w:tcPr>
            <w:tcW w:w="766" w:type="dxa"/>
            <w:vAlign w:val="center"/>
          </w:tcPr>
          <w:p w14:paraId="4532CF3C"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5*</w:t>
            </w:r>
          </w:p>
        </w:tc>
        <w:tc>
          <w:tcPr>
            <w:tcW w:w="1418" w:type="dxa"/>
          </w:tcPr>
          <w:p w14:paraId="49451221"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79D553F3"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r w:rsidRPr="00D85F5D">
              <w:rPr>
                <w:rFonts w:eastAsia="仿宋_GB2312"/>
                <w:sz w:val="32"/>
                <w:szCs w:val="32"/>
              </w:rPr>
              <w:t>小鼠</w:t>
            </w:r>
          </w:p>
        </w:tc>
        <w:tc>
          <w:tcPr>
            <w:tcW w:w="1134" w:type="dxa"/>
          </w:tcPr>
          <w:p w14:paraId="08029AED"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66FE1D22" w14:textId="77777777" w:rsidR="00E451E0" w:rsidRPr="00D85F5D" w:rsidRDefault="00E451E0">
            <w:pPr>
              <w:spacing w:line="360" w:lineRule="auto"/>
              <w:rPr>
                <w:rFonts w:eastAsia="仿宋_GB2312"/>
                <w:sz w:val="32"/>
                <w:szCs w:val="32"/>
              </w:rPr>
            </w:pPr>
            <w:r w:rsidRPr="00D85F5D">
              <w:rPr>
                <w:rFonts w:eastAsia="仿宋_GB2312"/>
                <w:sz w:val="32"/>
                <w:szCs w:val="32"/>
              </w:rPr>
              <w:t>喂饲法</w:t>
            </w:r>
          </w:p>
        </w:tc>
        <w:tc>
          <w:tcPr>
            <w:tcW w:w="850" w:type="dxa"/>
          </w:tcPr>
          <w:p w14:paraId="3DB0938B"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2202" w:type="dxa"/>
          </w:tcPr>
          <w:p w14:paraId="3A190E71"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6E4BE1CF" w14:textId="77777777" w:rsidR="00E451E0" w:rsidRPr="00D85F5D" w:rsidRDefault="00E451E0">
            <w:pPr>
              <w:spacing w:line="360" w:lineRule="auto"/>
              <w:rPr>
                <w:rFonts w:eastAsia="仿宋_GB2312"/>
                <w:sz w:val="32"/>
                <w:szCs w:val="32"/>
              </w:rPr>
            </w:pPr>
            <w:r w:rsidRPr="00D85F5D">
              <w:rPr>
                <w:rFonts w:eastAsia="仿宋_GB2312"/>
                <w:sz w:val="32"/>
                <w:szCs w:val="32"/>
              </w:rPr>
              <w:t>0.5</w:t>
            </w:r>
            <w:r w:rsidRPr="00D85F5D">
              <w:rPr>
                <w:rFonts w:eastAsia="仿宋_GB2312"/>
                <w:sz w:val="32"/>
                <w:szCs w:val="32"/>
              </w:rPr>
              <w:t>和</w:t>
            </w:r>
            <w:r w:rsidRPr="00D85F5D">
              <w:rPr>
                <w:rFonts w:eastAsia="仿宋_GB2312"/>
                <w:sz w:val="32"/>
                <w:szCs w:val="32"/>
              </w:rPr>
              <w:t>1%</w:t>
            </w:r>
          </w:p>
          <w:p w14:paraId="7022BD74" w14:textId="77777777" w:rsidR="00E451E0" w:rsidRPr="00D85F5D" w:rsidRDefault="00E451E0">
            <w:pPr>
              <w:spacing w:line="360" w:lineRule="auto"/>
              <w:rPr>
                <w:rFonts w:eastAsia="仿宋_GB2312"/>
                <w:sz w:val="32"/>
                <w:szCs w:val="32"/>
              </w:rPr>
            </w:pPr>
            <w:r w:rsidRPr="00D85F5D">
              <w:rPr>
                <w:rFonts w:eastAsia="仿宋_GB2312"/>
                <w:sz w:val="32"/>
                <w:szCs w:val="32"/>
              </w:rPr>
              <w:t>21</w:t>
            </w:r>
            <w:r w:rsidRPr="00D85F5D">
              <w:rPr>
                <w:rFonts w:eastAsia="仿宋_GB2312"/>
                <w:sz w:val="32"/>
                <w:szCs w:val="32"/>
              </w:rPr>
              <w:t>周后降低至</w:t>
            </w:r>
            <w:r w:rsidRPr="00D85F5D">
              <w:rPr>
                <w:rFonts w:eastAsia="仿宋_GB2312"/>
                <w:sz w:val="32"/>
                <w:szCs w:val="32"/>
              </w:rPr>
              <w:t>0.15</w:t>
            </w:r>
            <w:r w:rsidRPr="00D85F5D">
              <w:rPr>
                <w:rFonts w:eastAsia="仿宋_GB2312"/>
                <w:sz w:val="32"/>
                <w:szCs w:val="32"/>
              </w:rPr>
              <w:t>和</w:t>
            </w:r>
            <w:r w:rsidRPr="00D85F5D">
              <w:rPr>
                <w:rFonts w:eastAsia="仿宋_GB2312"/>
                <w:sz w:val="32"/>
                <w:szCs w:val="32"/>
              </w:rPr>
              <w:t>0.3%</w:t>
            </w:r>
            <w:r w:rsidRPr="00D85F5D">
              <w:rPr>
                <w:rFonts w:eastAsia="仿宋_GB2312"/>
                <w:sz w:val="32"/>
                <w:szCs w:val="32"/>
              </w:rPr>
              <w:t>。</w:t>
            </w:r>
          </w:p>
          <w:p w14:paraId="7FCB03B2"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260</w:t>
            </w:r>
            <w:r w:rsidRPr="00D85F5D">
              <w:rPr>
                <w:rFonts w:eastAsia="仿宋_GB2312" w:hint="eastAsia"/>
                <w:sz w:val="32"/>
                <w:szCs w:val="32"/>
              </w:rPr>
              <w:t>；</w:t>
            </w:r>
            <w:r w:rsidRPr="00D85F5D">
              <w:rPr>
                <w:rFonts w:eastAsia="仿宋_GB2312"/>
                <w:sz w:val="32"/>
                <w:szCs w:val="32"/>
              </w:rPr>
              <w:t>552</w:t>
            </w:r>
            <w:r w:rsidRPr="00D85F5D">
              <w:rPr>
                <w:rFonts w:eastAsia="仿宋_GB2312"/>
                <w:sz w:val="32"/>
                <w:szCs w:val="32"/>
              </w:rPr>
              <w:t>。</w:t>
            </w:r>
          </w:p>
          <w:p w14:paraId="2A59CDE9"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281</w:t>
            </w:r>
            <w:r w:rsidRPr="00D85F5D">
              <w:rPr>
                <w:rFonts w:eastAsia="仿宋_GB2312" w:hint="eastAsia"/>
                <w:sz w:val="32"/>
                <w:szCs w:val="32"/>
              </w:rPr>
              <w:t>；</w:t>
            </w:r>
            <w:r w:rsidRPr="00D85F5D">
              <w:rPr>
                <w:rFonts w:eastAsia="仿宋_GB2312"/>
                <w:sz w:val="32"/>
                <w:szCs w:val="32"/>
              </w:rPr>
              <w:t>563</w:t>
            </w:r>
            <w:r w:rsidRPr="00D85F5D">
              <w:rPr>
                <w:rFonts w:eastAsia="仿宋_GB2312" w:hint="cs"/>
                <w:sz w:val="32"/>
                <w:szCs w:val="32"/>
                <w:cs/>
              </w:rPr>
              <w:t> </w:t>
            </w:r>
            <w:r w:rsidRPr="00D85F5D">
              <w:rPr>
                <w:rFonts w:eastAsia="仿宋_GB2312"/>
                <w:sz w:val="32"/>
                <w:szCs w:val="32"/>
              </w:rPr>
              <w:t>mg/kg/</w:t>
            </w:r>
            <w:r w:rsidRPr="00D85F5D">
              <w:rPr>
                <w:rFonts w:eastAsia="仿宋_GB2312"/>
                <w:sz w:val="32"/>
                <w:szCs w:val="32"/>
              </w:rPr>
              <w:t>天</w:t>
            </w:r>
          </w:p>
        </w:tc>
        <w:tc>
          <w:tcPr>
            <w:tcW w:w="1764" w:type="dxa"/>
          </w:tcPr>
          <w:p w14:paraId="523D1C11" w14:textId="77777777" w:rsidR="00E451E0" w:rsidRPr="00D85F5D" w:rsidRDefault="00E451E0">
            <w:pPr>
              <w:spacing w:line="360" w:lineRule="auto"/>
              <w:rPr>
                <w:rFonts w:eastAsia="仿宋_GB2312"/>
                <w:sz w:val="32"/>
                <w:szCs w:val="32"/>
              </w:rPr>
            </w:pPr>
            <w:r w:rsidRPr="00D85F5D">
              <w:rPr>
                <w:rFonts w:eastAsia="仿宋_GB2312"/>
                <w:sz w:val="32"/>
                <w:szCs w:val="32"/>
              </w:rPr>
              <w:t>膀胱</w:t>
            </w:r>
            <w:r w:rsidRPr="00D85F5D">
              <w:rPr>
                <w:rFonts w:eastAsia="仿宋_GB2312"/>
                <w:sz w:val="32"/>
                <w:szCs w:val="32"/>
              </w:rPr>
              <w:t>/</w:t>
            </w:r>
            <w:r w:rsidRPr="00D85F5D">
              <w:rPr>
                <w:rFonts w:eastAsia="仿宋_GB2312"/>
                <w:sz w:val="32"/>
                <w:szCs w:val="32"/>
              </w:rPr>
              <w:t>雄性</w:t>
            </w:r>
          </w:p>
        </w:tc>
        <w:tc>
          <w:tcPr>
            <w:tcW w:w="1334" w:type="dxa"/>
          </w:tcPr>
          <w:p w14:paraId="0D6A8967" w14:textId="77777777" w:rsidR="00E451E0" w:rsidRPr="00D85F5D" w:rsidRDefault="00E451E0">
            <w:pPr>
              <w:spacing w:line="360" w:lineRule="auto"/>
              <w:rPr>
                <w:rFonts w:eastAsia="仿宋_GB2312"/>
                <w:sz w:val="32"/>
                <w:szCs w:val="32"/>
              </w:rPr>
            </w:pPr>
            <w:r w:rsidRPr="00D85F5D">
              <w:rPr>
                <w:rFonts w:eastAsia="仿宋_GB2312"/>
                <w:sz w:val="32"/>
                <w:szCs w:val="32"/>
              </w:rPr>
              <w:t>44.7</w:t>
            </w:r>
          </w:p>
        </w:tc>
      </w:tr>
      <w:tr w:rsidR="00D85F5D" w:rsidRPr="00D85F5D" w14:paraId="5EBA0C60" w14:textId="77777777">
        <w:tc>
          <w:tcPr>
            <w:tcW w:w="766" w:type="dxa"/>
            <w:vAlign w:val="center"/>
          </w:tcPr>
          <w:p w14:paraId="07A89498" w14:textId="77777777" w:rsidR="00E451E0" w:rsidRPr="00D85F5D" w:rsidRDefault="00E451E0">
            <w:pPr>
              <w:spacing w:line="360" w:lineRule="auto"/>
              <w:rPr>
                <w:rFonts w:eastAsia="仿宋_GB2312"/>
                <w:sz w:val="32"/>
                <w:szCs w:val="32"/>
              </w:rPr>
            </w:pPr>
            <w:r w:rsidRPr="00D85F5D">
              <w:rPr>
                <w:rFonts w:eastAsia="仿宋_GB2312"/>
                <w:sz w:val="32"/>
                <w:szCs w:val="32"/>
              </w:rPr>
              <w:t>参考</w:t>
            </w:r>
            <w:r w:rsidRPr="00D85F5D">
              <w:rPr>
                <w:rFonts w:eastAsia="仿宋_GB2312"/>
                <w:sz w:val="32"/>
                <w:szCs w:val="32"/>
              </w:rPr>
              <w:lastRenderedPageBreak/>
              <w:t>文献</w:t>
            </w:r>
            <w:r w:rsidRPr="00D85F5D">
              <w:rPr>
                <w:rFonts w:eastAsia="仿宋_GB2312"/>
                <w:sz w:val="32"/>
                <w:szCs w:val="32"/>
              </w:rPr>
              <w:t>5</w:t>
            </w:r>
          </w:p>
        </w:tc>
        <w:tc>
          <w:tcPr>
            <w:tcW w:w="1418" w:type="dxa"/>
          </w:tcPr>
          <w:p w14:paraId="69592E5C"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w:t>
            </w:r>
            <w:r w:rsidRPr="00D85F5D">
              <w:rPr>
                <w:rFonts w:eastAsia="仿宋_GB2312"/>
                <w:sz w:val="32"/>
                <w:szCs w:val="32"/>
              </w:rPr>
              <w:lastRenderedPageBreak/>
              <w:t>别</w:t>
            </w:r>
            <w:r w:rsidRPr="00D85F5D">
              <w:rPr>
                <w:rFonts w:eastAsia="仿宋_GB2312"/>
                <w:sz w:val="32"/>
                <w:szCs w:val="32"/>
              </w:rPr>
              <w:t>/</w:t>
            </w:r>
            <w:r w:rsidRPr="00D85F5D">
              <w:rPr>
                <w:rFonts w:eastAsia="仿宋_GB2312"/>
                <w:sz w:val="32"/>
                <w:szCs w:val="32"/>
              </w:rPr>
              <w:t>组</w:t>
            </w:r>
          </w:p>
          <w:p w14:paraId="1D546088" w14:textId="77777777" w:rsidR="00E451E0" w:rsidRPr="00D85F5D" w:rsidRDefault="00E451E0">
            <w:pPr>
              <w:spacing w:line="360" w:lineRule="auto"/>
              <w:rPr>
                <w:rFonts w:eastAsia="仿宋_GB2312"/>
                <w:sz w:val="32"/>
                <w:szCs w:val="32"/>
              </w:rPr>
            </w:pPr>
            <w:r w:rsidRPr="00D85F5D">
              <w:rPr>
                <w:rFonts w:eastAsia="仿宋_GB2312"/>
                <w:sz w:val="32"/>
                <w:szCs w:val="32"/>
              </w:rPr>
              <w:t>Fisher344</w:t>
            </w:r>
            <w:r w:rsidRPr="00D85F5D">
              <w:rPr>
                <w:rFonts w:eastAsia="仿宋_GB2312"/>
                <w:sz w:val="32"/>
                <w:szCs w:val="32"/>
              </w:rPr>
              <w:t>大鼠</w:t>
            </w:r>
          </w:p>
        </w:tc>
        <w:tc>
          <w:tcPr>
            <w:tcW w:w="1134" w:type="dxa"/>
          </w:tcPr>
          <w:p w14:paraId="49080478"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2</w:t>
            </w:r>
            <w:r w:rsidRPr="00D85F5D">
              <w:rPr>
                <w:rFonts w:eastAsia="仿宋_GB2312"/>
                <w:sz w:val="32"/>
                <w:szCs w:val="32"/>
              </w:rPr>
              <w:t>年</w:t>
            </w:r>
          </w:p>
          <w:p w14:paraId="53A038DF"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喂饲法</w:t>
            </w:r>
          </w:p>
        </w:tc>
        <w:tc>
          <w:tcPr>
            <w:tcW w:w="850" w:type="dxa"/>
          </w:tcPr>
          <w:p w14:paraId="44B2B59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50</w:t>
            </w:r>
            <w:r w:rsidRPr="00D85F5D">
              <w:rPr>
                <w:rFonts w:eastAsia="仿宋_GB2312"/>
                <w:sz w:val="32"/>
                <w:szCs w:val="32"/>
              </w:rPr>
              <w:t>只</w:t>
            </w:r>
          </w:p>
        </w:tc>
        <w:tc>
          <w:tcPr>
            <w:tcW w:w="2202" w:type="dxa"/>
          </w:tcPr>
          <w:p w14:paraId="16ECBE31" w14:textId="77777777" w:rsidR="00E451E0" w:rsidRPr="00D85F5D" w:rsidRDefault="00E451E0">
            <w:pPr>
              <w:spacing w:line="360" w:lineRule="auto"/>
              <w:rPr>
                <w:rFonts w:eastAsia="仿宋_GB2312"/>
                <w:sz w:val="32"/>
                <w:szCs w:val="32"/>
              </w:rPr>
            </w:pPr>
            <w:r w:rsidRPr="00D85F5D">
              <w:rPr>
                <w:rFonts w:eastAsia="仿宋_GB2312"/>
                <w:sz w:val="32"/>
                <w:szCs w:val="32"/>
              </w:rPr>
              <w:t>0.5</w:t>
            </w:r>
            <w:r w:rsidRPr="00D85F5D">
              <w:rPr>
                <w:rFonts w:eastAsia="仿宋_GB2312"/>
                <w:sz w:val="32"/>
                <w:szCs w:val="32"/>
              </w:rPr>
              <w:t>和</w:t>
            </w:r>
            <w:r w:rsidRPr="00D85F5D">
              <w:rPr>
                <w:rFonts w:eastAsia="仿宋_GB2312"/>
                <w:sz w:val="32"/>
                <w:szCs w:val="32"/>
              </w:rPr>
              <w:t>1%</w:t>
            </w:r>
          </w:p>
          <w:p w14:paraId="134925F6"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雄性：</w:t>
            </w:r>
            <w:r w:rsidRPr="00D85F5D">
              <w:rPr>
                <w:rFonts w:eastAsia="仿宋_GB2312"/>
                <w:sz w:val="32"/>
                <w:szCs w:val="32"/>
              </w:rPr>
              <w:t>198</w:t>
            </w:r>
            <w:r w:rsidRPr="00D85F5D">
              <w:rPr>
                <w:rFonts w:eastAsia="仿宋_GB2312" w:hint="eastAsia"/>
                <w:sz w:val="32"/>
                <w:szCs w:val="32"/>
              </w:rPr>
              <w:t>；</w:t>
            </w:r>
            <w:r w:rsidRPr="00D85F5D">
              <w:rPr>
                <w:rFonts w:eastAsia="仿宋_GB2312"/>
                <w:sz w:val="32"/>
                <w:szCs w:val="32"/>
              </w:rPr>
              <w:t>396</w:t>
            </w:r>
            <w:r w:rsidRPr="00D85F5D">
              <w:rPr>
                <w:rFonts w:eastAsia="仿宋_GB2312"/>
                <w:sz w:val="32"/>
                <w:szCs w:val="32"/>
              </w:rPr>
              <w:t>。</w:t>
            </w:r>
          </w:p>
          <w:p w14:paraId="7841FEC5"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245</w:t>
            </w:r>
            <w:r w:rsidRPr="00D85F5D">
              <w:rPr>
                <w:rFonts w:eastAsia="仿宋_GB2312"/>
                <w:sz w:val="32"/>
                <w:szCs w:val="32"/>
              </w:rPr>
              <w:t>；</w:t>
            </w:r>
            <w:r w:rsidRPr="00D85F5D">
              <w:rPr>
                <w:rFonts w:eastAsia="仿宋_GB2312"/>
                <w:sz w:val="32"/>
                <w:szCs w:val="32"/>
              </w:rPr>
              <w:t>491 mg/kg/d</w:t>
            </w:r>
          </w:p>
        </w:tc>
        <w:tc>
          <w:tcPr>
            <w:tcW w:w="1764" w:type="dxa"/>
          </w:tcPr>
          <w:p w14:paraId="16D7B272"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膀胱</w:t>
            </w:r>
            <w:r w:rsidRPr="00D85F5D">
              <w:rPr>
                <w:rFonts w:eastAsia="仿宋_GB2312"/>
                <w:sz w:val="32"/>
                <w:szCs w:val="32"/>
              </w:rPr>
              <w:t>/</w:t>
            </w:r>
            <w:r w:rsidRPr="00D85F5D">
              <w:rPr>
                <w:rFonts w:eastAsia="仿宋_GB2312"/>
                <w:sz w:val="32"/>
                <w:szCs w:val="32"/>
              </w:rPr>
              <w:t>雄性</w:t>
            </w:r>
          </w:p>
        </w:tc>
        <w:tc>
          <w:tcPr>
            <w:tcW w:w="1334" w:type="dxa"/>
          </w:tcPr>
          <w:p w14:paraId="6BE58206" w14:textId="77777777" w:rsidR="00E451E0" w:rsidRPr="00D85F5D" w:rsidRDefault="00E451E0">
            <w:pPr>
              <w:spacing w:line="360" w:lineRule="auto"/>
              <w:rPr>
                <w:rFonts w:eastAsia="仿宋_GB2312"/>
                <w:sz w:val="32"/>
                <w:szCs w:val="32"/>
              </w:rPr>
            </w:pPr>
            <w:r w:rsidRPr="00D85F5D">
              <w:rPr>
                <w:rFonts w:eastAsia="仿宋_GB2312"/>
                <w:sz w:val="32"/>
                <w:szCs w:val="32"/>
              </w:rPr>
              <w:t>88.4</w:t>
            </w:r>
          </w:p>
        </w:tc>
      </w:tr>
    </w:tbl>
    <w:p w14:paraId="2279A3C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w:t>
      </w:r>
      <w:r w:rsidRPr="00D85F5D">
        <w:rPr>
          <w:rFonts w:eastAsia="仿宋_GB2312"/>
          <w:kern w:val="0"/>
          <w:sz w:val="32"/>
          <w:szCs w:val="32"/>
        </w:rPr>
        <w:t>选择用于</w:t>
      </w:r>
      <w:r w:rsidRPr="00D85F5D">
        <w:rPr>
          <w:rFonts w:eastAsia="仿宋_GB2312"/>
          <w:kern w:val="0"/>
          <w:sz w:val="32"/>
          <w:szCs w:val="32"/>
        </w:rPr>
        <w:t>AI</w:t>
      </w:r>
      <w:r w:rsidRPr="00D85F5D">
        <w:rPr>
          <w:rFonts w:eastAsia="仿宋_GB2312"/>
          <w:kern w:val="0"/>
          <w:sz w:val="32"/>
          <w:szCs w:val="32"/>
        </w:rPr>
        <w:t>计算的致癌性研究。</w:t>
      </w:r>
    </w:p>
    <w:p w14:paraId="2F8DE30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所列研究都来自</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12</w:t>
      </w:r>
      <w:r w:rsidRPr="00D85F5D">
        <w:rPr>
          <w:rFonts w:eastAsia="仿宋_GB2312"/>
          <w:kern w:val="0"/>
          <w:sz w:val="32"/>
          <w:szCs w:val="32"/>
        </w:rPr>
        <w:t>）。</w:t>
      </w:r>
    </w:p>
    <w:p w14:paraId="714AC75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5" w:name="_Toc83658920"/>
      <w:r w:rsidRPr="00D85F5D">
        <w:rPr>
          <w:rFonts w:eastAsia="方正小标宋简体"/>
          <w:b/>
          <w:bCs/>
          <w:kern w:val="44"/>
          <w:sz w:val="36"/>
          <w:szCs w:val="32"/>
        </w:rPr>
        <w:t>致癌性的作用方式</w:t>
      </w:r>
      <w:bookmarkEnd w:id="165"/>
    </w:p>
    <w:p w14:paraId="5CCF8D2F"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iCs/>
          <w:kern w:val="0"/>
          <w:sz w:val="32"/>
          <w:szCs w:val="32"/>
        </w:rPr>
        <w:t>对</w:t>
      </w:r>
      <w:r w:rsidRPr="00D85F5D">
        <w:rPr>
          <w:rFonts w:eastAsia="仿宋_GB2312"/>
          <w:iCs/>
          <w:kern w:val="0"/>
          <w:sz w:val="32"/>
          <w:szCs w:val="32"/>
        </w:rPr>
        <w:t>-</w:t>
      </w:r>
      <w:r w:rsidRPr="00D85F5D">
        <w:rPr>
          <w:rFonts w:eastAsia="仿宋_GB2312"/>
          <w:iCs/>
          <w:kern w:val="0"/>
          <w:sz w:val="32"/>
          <w:szCs w:val="32"/>
        </w:rPr>
        <w:t>甲酚定是一种具有致突变性的致癌物，可接受摄入量由</w:t>
      </w:r>
      <w:r w:rsidRPr="00D85F5D">
        <w:rPr>
          <w:rFonts w:eastAsia="仿宋_GB2312"/>
          <w:iCs/>
          <w:kern w:val="0"/>
          <w:sz w:val="32"/>
          <w:szCs w:val="32"/>
        </w:rPr>
        <w:t>TD</w:t>
      </w:r>
      <w:r w:rsidRPr="00D85F5D">
        <w:rPr>
          <w:rFonts w:eastAsia="仿宋_GB2312"/>
          <w:iCs/>
          <w:kern w:val="0"/>
          <w:sz w:val="32"/>
          <w:szCs w:val="32"/>
          <w:vertAlign w:val="subscript"/>
        </w:rPr>
        <w:t>50</w:t>
      </w:r>
      <w:r w:rsidRPr="00D85F5D">
        <w:rPr>
          <w:rFonts w:eastAsia="仿宋_GB2312"/>
          <w:iCs/>
          <w:kern w:val="0"/>
          <w:sz w:val="32"/>
          <w:szCs w:val="32"/>
        </w:rPr>
        <w:t>线性外推计算而得。</w:t>
      </w:r>
    </w:p>
    <w:p w14:paraId="21681FB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6" w:name="_Toc83658921"/>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166"/>
    </w:p>
    <w:p w14:paraId="3295689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尚无相关法规限度。</w:t>
      </w:r>
    </w:p>
    <w:p w14:paraId="28D9B8F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7" w:name="_Toc83658922"/>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167"/>
    </w:p>
    <w:p w14:paraId="439A2609" w14:textId="77777777" w:rsidR="00E451E0" w:rsidRPr="00D85F5D" w:rsidRDefault="00E451E0">
      <w:pPr>
        <w:topLinePunct/>
        <w:spacing w:afterLines="50" w:after="120" w:line="360" w:lineRule="auto"/>
        <w:rPr>
          <w:rFonts w:eastAsia="仿宋_GB2312"/>
          <w:sz w:val="32"/>
          <w:szCs w:val="32"/>
        </w:rPr>
      </w:pPr>
      <w:r w:rsidRPr="00D85F5D">
        <w:rPr>
          <w:rFonts w:eastAsia="仿宋_GB2312"/>
          <w:kern w:val="0"/>
          <w:sz w:val="32"/>
          <w:szCs w:val="32"/>
        </w:rPr>
        <w:t>选作计算</w:t>
      </w:r>
      <w:r w:rsidRPr="00D85F5D">
        <w:rPr>
          <w:rFonts w:eastAsia="仿宋_GB2312"/>
          <w:kern w:val="0"/>
          <w:sz w:val="32"/>
          <w:szCs w:val="32"/>
        </w:rPr>
        <w:t>AI</w:t>
      </w:r>
      <w:r w:rsidRPr="00D85F5D">
        <w:rPr>
          <w:rFonts w:eastAsia="仿宋_GB2312"/>
          <w:kern w:val="0"/>
          <w:sz w:val="32"/>
          <w:szCs w:val="32"/>
        </w:rPr>
        <w:t>研究的理由</w:t>
      </w:r>
    </w:p>
    <w:p w14:paraId="0BB2119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w:t>
      </w:r>
      <w:r w:rsidRPr="00D85F5D">
        <w:rPr>
          <w:rFonts w:eastAsia="仿宋_GB2312"/>
          <w:kern w:val="0"/>
          <w:sz w:val="32"/>
          <w:szCs w:val="32"/>
        </w:rPr>
        <w:t>-</w:t>
      </w:r>
      <w:r w:rsidRPr="00D85F5D">
        <w:rPr>
          <w:rFonts w:eastAsia="仿宋_GB2312"/>
          <w:kern w:val="0"/>
          <w:sz w:val="32"/>
          <w:szCs w:val="32"/>
        </w:rPr>
        <w:t>甲酚定唯一充分的致癌性研究是由</w:t>
      </w:r>
      <w:r w:rsidRPr="00D85F5D">
        <w:rPr>
          <w:rFonts w:eastAsia="仿宋_GB2312"/>
          <w:kern w:val="0"/>
          <w:sz w:val="32"/>
          <w:szCs w:val="32"/>
        </w:rPr>
        <w:t>NCI/NTP</w:t>
      </w:r>
      <w:r w:rsidRPr="00D85F5D">
        <w:rPr>
          <w:rFonts w:eastAsia="仿宋_GB2312"/>
          <w:kern w:val="0"/>
          <w:sz w:val="32"/>
          <w:szCs w:val="32"/>
        </w:rPr>
        <w:t>进行的，并在</w:t>
      </w:r>
      <w:r w:rsidRPr="00D85F5D">
        <w:rPr>
          <w:rFonts w:eastAsia="仿宋_GB2312"/>
          <w:kern w:val="0"/>
          <w:sz w:val="32"/>
          <w:szCs w:val="32"/>
        </w:rPr>
        <w:t>CPDB</w:t>
      </w:r>
      <w:r w:rsidRPr="00D85F5D">
        <w:rPr>
          <w:rFonts w:eastAsia="仿宋_GB2312"/>
          <w:kern w:val="0"/>
          <w:sz w:val="32"/>
          <w:szCs w:val="32"/>
        </w:rPr>
        <w:t>中报道（参考文献</w:t>
      </w:r>
      <w:r w:rsidRPr="00D85F5D">
        <w:rPr>
          <w:rFonts w:eastAsia="仿宋_GB2312"/>
          <w:kern w:val="0"/>
          <w:sz w:val="32"/>
          <w:szCs w:val="32"/>
        </w:rPr>
        <w:t>5</w:t>
      </w:r>
      <w:r w:rsidRPr="00D85F5D">
        <w:rPr>
          <w:rFonts w:eastAsia="仿宋_GB2312"/>
          <w:kern w:val="0"/>
          <w:sz w:val="32"/>
          <w:szCs w:val="32"/>
        </w:rPr>
        <w:t>）。由于最敏感的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基于雄性小鼠的膀胱肿瘤，因此选择该研究用于推导</w:t>
      </w:r>
      <w:r w:rsidRPr="00D85F5D">
        <w:rPr>
          <w:rFonts w:eastAsia="仿宋_GB2312"/>
          <w:kern w:val="0"/>
          <w:sz w:val="32"/>
          <w:szCs w:val="32"/>
        </w:rPr>
        <w:t>AI</w:t>
      </w:r>
      <w:r w:rsidRPr="00D85F5D">
        <w:rPr>
          <w:rFonts w:eastAsia="仿宋_GB2312"/>
          <w:kern w:val="0"/>
          <w:sz w:val="32"/>
          <w:szCs w:val="32"/>
        </w:rPr>
        <w:t>值。</w:t>
      </w:r>
    </w:p>
    <w:p w14:paraId="4959C46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68" w:name="_Toc83658923"/>
      <w:bookmarkStart w:id="169" w:name="_Toc508613960"/>
      <w:r w:rsidRPr="00D85F5D">
        <w:rPr>
          <w:rFonts w:eastAsia="方正小标宋简体"/>
          <w:b/>
          <w:bCs/>
          <w:kern w:val="44"/>
          <w:sz w:val="36"/>
          <w:szCs w:val="32"/>
        </w:rPr>
        <w:t>AI</w:t>
      </w:r>
      <w:r w:rsidRPr="00D85F5D">
        <w:rPr>
          <w:rFonts w:eastAsia="方正小标宋简体"/>
          <w:b/>
          <w:bCs/>
          <w:kern w:val="44"/>
          <w:sz w:val="36"/>
          <w:szCs w:val="32"/>
        </w:rPr>
        <w:t>的计算</w:t>
      </w:r>
      <w:bookmarkEnd w:id="168"/>
      <w:bookmarkEnd w:id="169"/>
    </w:p>
    <w:p w14:paraId="13D017C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lastRenderedPageBreak/>
        <w:t>在</w:t>
      </w:r>
      <w:r w:rsidRPr="00D85F5D">
        <w:rPr>
          <w:rFonts w:eastAsia="仿宋_GB2312"/>
          <w:kern w:val="0"/>
          <w:sz w:val="32"/>
          <w:szCs w:val="32"/>
        </w:rPr>
        <w:t>NCI/NTP</w:t>
      </w:r>
      <w:r w:rsidRPr="00D85F5D">
        <w:rPr>
          <w:rFonts w:eastAsia="仿宋_GB2312"/>
          <w:kern w:val="0"/>
          <w:sz w:val="32"/>
          <w:szCs w:val="32"/>
        </w:rPr>
        <w:t>研究中，雌雄大鼠、小鼠的膀胱具有最敏感的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。雌性大鼠的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为</w:t>
      </w:r>
      <w:r w:rsidRPr="00D85F5D">
        <w:rPr>
          <w:rFonts w:eastAsia="仿宋_GB2312"/>
          <w:kern w:val="0"/>
          <w:sz w:val="32"/>
          <w:szCs w:val="32"/>
        </w:rPr>
        <w:t>110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天，雄性大鼠为</w:t>
      </w:r>
      <w:r w:rsidRPr="00D85F5D">
        <w:rPr>
          <w:rFonts w:eastAsia="仿宋_GB2312"/>
          <w:kern w:val="0"/>
          <w:sz w:val="32"/>
          <w:szCs w:val="32"/>
        </w:rPr>
        <w:t>88.4</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天；雌性小鼠的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为</w:t>
      </w:r>
      <w:r w:rsidRPr="00D85F5D">
        <w:rPr>
          <w:rFonts w:eastAsia="仿宋_GB2312"/>
          <w:kern w:val="0"/>
          <w:sz w:val="32"/>
          <w:szCs w:val="32"/>
        </w:rPr>
        <w:t>69</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天，雄性小鼠为</w:t>
      </w:r>
      <w:r w:rsidRPr="00D85F5D">
        <w:rPr>
          <w:rFonts w:eastAsia="仿宋_GB2312"/>
          <w:kern w:val="0"/>
          <w:sz w:val="32"/>
          <w:szCs w:val="32"/>
        </w:rPr>
        <w:t>44.7</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天。雄性小鼠的</w:t>
      </w:r>
      <w:r w:rsidRPr="00D85F5D">
        <w:rPr>
          <w:rFonts w:eastAsia="仿宋_GB2312"/>
          <w:kern w:val="0"/>
          <w:sz w:val="32"/>
          <w:szCs w:val="32"/>
        </w:rPr>
        <w:t>AI</w:t>
      </w:r>
      <w:r w:rsidRPr="00D85F5D">
        <w:rPr>
          <w:rFonts w:eastAsia="仿宋_GB2312"/>
          <w:kern w:val="0"/>
          <w:sz w:val="32"/>
          <w:szCs w:val="32"/>
        </w:rPr>
        <w:t>值最保守。</w:t>
      </w:r>
    </w:p>
    <w:p w14:paraId="312E0DC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w:t>
      </w:r>
      <w:r w:rsidRPr="00D85F5D">
        <w:rPr>
          <w:rFonts w:eastAsia="仿宋_GB2312"/>
          <w:kern w:val="0"/>
          <w:sz w:val="32"/>
          <w:szCs w:val="32"/>
        </w:rPr>
        <w:t>计算如下：</w:t>
      </w:r>
    </w:p>
    <w:p w14:paraId="4ED28FB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 TD</w:t>
      </w:r>
      <w:r w:rsidRPr="00D85F5D">
        <w:rPr>
          <w:rFonts w:eastAsia="仿宋_GB2312"/>
          <w:kern w:val="0"/>
          <w:sz w:val="32"/>
          <w:szCs w:val="32"/>
          <w:vertAlign w:val="subscript"/>
        </w:rPr>
        <w:t>50</w:t>
      </w:r>
      <w:r w:rsidRPr="00D85F5D">
        <w:rPr>
          <w:rFonts w:eastAsia="仿宋_GB2312"/>
          <w:kern w:val="0"/>
          <w:sz w:val="32"/>
          <w:szCs w:val="32"/>
        </w:rPr>
        <w:t>/50,000 × 50 kg</w:t>
      </w:r>
    </w:p>
    <w:p w14:paraId="7EE10B57" w14:textId="77777777" w:rsidR="00E451E0" w:rsidRPr="00D85F5D" w:rsidRDefault="00E451E0">
      <w:pPr>
        <w:spacing w:line="360" w:lineRule="auto"/>
        <w:rPr>
          <w:rFonts w:eastAsia="仿宋_GB2312"/>
          <w:sz w:val="32"/>
          <w:szCs w:val="32"/>
        </w:rPr>
      </w:pPr>
      <w:r w:rsidRPr="00D85F5D">
        <w:rPr>
          <w:rFonts w:eastAsia="仿宋_GB2312"/>
          <w:kern w:val="0"/>
          <w:sz w:val="32"/>
          <w:szCs w:val="32"/>
        </w:rPr>
        <w:t>终生</w:t>
      </w:r>
      <w:r w:rsidRPr="00D85F5D">
        <w:rPr>
          <w:rFonts w:eastAsia="仿宋_GB2312"/>
          <w:kern w:val="0"/>
          <w:sz w:val="32"/>
          <w:szCs w:val="32"/>
        </w:rPr>
        <w:t>AI= 44.7 mg/kg/</w:t>
      </w:r>
      <w:r w:rsidRPr="00D85F5D">
        <w:rPr>
          <w:rFonts w:eastAsia="仿宋_GB2312"/>
          <w:kern w:val="0"/>
          <w:sz w:val="32"/>
          <w:szCs w:val="32"/>
        </w:rPr>
        <w:t>天</w:t>
      </w:r>
      <w:r w:rsidRPr="00D85F5D">
        <w:rPr>
          <w:rFonts w:eastAsia="仿宋_GB2312"/>
          <w:kern w:val="0"/>
          <w:sz w:val="32"/>
          <w:szCs w:val="32"/>
        </w:rPr>
        <w:t>/50,000 × 50 kg</w:t>
      </w:r>
    </w:p>
    <w:p w14:paraId="1A7D05F7" w14:textId="77777777" w:rsidR="00E451E0" w:rsidRPr="00D85F5D" w:rsidRDefault="00E451E0">
      <w:pPr>
        <w:autoSpaceDE w:val="0"/>
        <w:autoSpaceDN w:val="0"/>
        <w:adjustRightInd w:val="0"/>
        <w:spacing w:line="360" w:lineRule="auto"/>
        <w:rPr>
          <w:rFonts w:eastAsia="仿宋_GB2312"/>
          <w:b/>
          <w:bCs/>
          <w:kern w:val="0"/>
          <w:sz w:val="32"/>
          <w:szCs w:val="32"/>
        </w:rPr>
      </w:pPr>
      <w:r w:rsidRPr="00D85F5D">
        <w:rPr>
          <w:rFonts w:eastAsia="仿宋_GB2312"/>
          <w:b/>
          <w:bCs/>
          <w:kern w:val="0"/>
          <w:sz w:val="32"/>
          <w:szCs w:val="32"/>
        </w:rPr>
        <w:t>终生</w:t>
      </w:r>
      <w:r w:rsidRPr="00D85F5D">
        <w:rPr>
          <w:rFonts w:eastAsia="仿宋_GB2312"/>
          <w:kern w:val="0"/>
          <w:sz w:val="32"/>
          <w:szCs w:val="32"/>
        </w:rPr>
        <w:t>AI</w:t>
      </w:r>
      <w:r w:rsidRPr="00D85F5D">
        <w:rPr>
          <w:rFonts w:eastAsia="仿宋_GB2312"/>
          <w:b/>
          <w:bCs/>
          <w:kern w:val="0"/>
          <w:sz w:val="32"/>
          <w:szCs w:val="32"/>
        </w:rPr>
        <w:t>= 45 μg/</w:t>
      </w:r>
      <w:r w:rsidRPr="00D85F5D">
        <w:rPr>
          <w:rFonts w:eastAsia="仿宋_GB2312"/>
          <w:b/>
          <w:bCs/>
          <w:kern w:val="0"/>
          <w:sz w:val="32"/>
          <w:szCs w:val="32"/>
        </w:rPr>
        <w:t>天</w:t>
      </w:r>
    </w:p>
    <w:p w14:paraId="495A83D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70" w:name="_Toc83658924"/>
      <w:r w:rsidRPr="00D85F5D">
        <w:rPr>
          <w:rFonts w:eastAsia="方正小标宋简体"/>
          <w:b/>
          <w:bCs/>
          <w:kern w:val="44"/>
          <w:sz w:val="36"/>
          <w:szCs w:val="32"/>
        </w:rPr>
        <w:t>参考文献</w:t>
      </w:r>
      <w:bookmarkEnd w:id="170"/>
    </w:p>
    <w:p w14:paraId="3081726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 xml:space="preserve">Zeiger E, Anderson B, Haworth S, Lawlor T, Mortelmans K. </w:t>
      </w:r>
      <w:r w:rsidRPr="00D85F5D">
        <w:rPr>
          <w:rFonts w:eastAsia="仿宋_GB2312"/>
          <w:i/>
          <w:iCs/>
          <w:kern w:val="0"/>
          <w:sz w:val="32"/>
          <w:szCs w:val="32"/>
        </w:rPr>
        <w:t xml:space="preserve">Salmonella </w:t>
      </w:r>
      <w:r w:rsidRPr="00D85F5D">
        <w:rPr>
          <w:rFonts w:eastAsia="仿宋_GB2312"/>
          <w:kern w:val="0"/>
          <w:sz w:val="32"/>
          <w:szCs w:val="32"/>
        </w:rPr>
        <w:t>mutagenicitytests: IV. Results from the testing of 300 chemicals. Environ Mol Mutagen 1988;11</w:t>
      </w:r>
      <w:r w:rsidRPr="00D85F5D">
        <w:rPr>
          <w:rFonts w:eastAsia="仿宋_GB2312" w:hint="eastAsia"/>
          <w:kern w:val="0"/>
          <w:sz w:val="32"/>
          <w:szCs w:val="32"/>
        </w:rPr>
        <w:t xml:space="preserve"> </w:t>
      </w:r>
      <w:r w:rsidRPr="00D85F5D">
        <w:rPr>
          <w:rFonts w:eastAsia="仿宋_GB2312"/>
          <w:kern w:val="0"/>
          <w:sz w:val="32"/>
          <w:szCs w:val="32"/>
        </w:rPr>
        <w:t>Suppl</w:t>
      </w:r>
      <w:r w:rsidRPr="00D85F5D">
        <w:rPr>
          <w:rFonts w:eastAsia="仿宋_GB2312" w:hint="eastAsia"/>
          <w:kern w:val="0"/>
          <w:sz w:val="32"/>
          <w:szCs w:val="32"/>
        </w:rPr>
        <w:t xml:space="preserve"> </w:t>
      </w:r>
      <w:r w:rsidRPr="00D85F5D">
        <w:rPr>
          <w:rFonts w:eastAsia="仿宋_GB2312"/>
          <w:kern w:val="0"/>
          <w:sz w:val="32"/>
          <w:szCs w:val="32"/>
        </w:rPr>
        <w:t>12:1-158.</w:t>
      </w:r>
    </w:p>
    <w:p w14:paraId="710FA1D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Dunkel VC, Zeiger E, Brusick D, McCoy E, McGregor D, Mortelmans K, et al.Reproducibility of microbial mutagenicity assays: II. Testing of carcinogens and</w:t>
      </w:r>
      <w:r w:rsidRPr="00D85F5D">
        <w:rPr>
          <w:rFonts w:eastAsia="仿宋_GB2312" w:hint="eastAsia"/>
          <w:kern w:val="0"/>
          <w:sz w:val="32"/>
          <w:szCs w:val="32"/>
        </w:rPr>
        <w:t xml:space="preserve"> </w:t>
      </w:r>
      <w:r w:rsidRPr="00D85F5D">
        <w:rPr>
          <w:rFonts w:eastAsia="仿宋_GB2312"/>
          <w:kern w:val="0"/>
          <w:sz w:val="32"/>
          <w:szCs w:val="32"/>
        </w:rPr>
        <w:t xml:space="preserve">noncarcinogens in </w:t>
      </w:r>
      <w:r w:rsidRPr="00D85F5D">
        <w:rPr>
          <w:rFonts w:eastAsia="仿宋_GB2312"/>
          <w:i/>
          <w:iCs/>
          <w:kern w:val="0"/>
          <w:sz w:val="32"/>
          <w:szCs w:val="32"/>
        </w:rPr>
        <w:t>Salmonella typhimurium</w:t>
      </w:r>
      <w:r w:rsidRPr="00D85F5D">
        <w:rPr>
          <w:rFonts w:eastAsia="仿宋_GB2312"/>
          <w:kern w:val="0"/>
          <w:sz w:val="32"/>
          <w:szCs w:val="32"/>
        </w:rPr>
        <w:t xml:space="preserve">and </w:t>
      </w:r>
      <w:r w:rsidRPr="00D85F5D">
        <w:rPr>
          <w:rFonts w:eastAsia="仿宋_GB2312"/>
          <w:i/>
          <w:iCs/>
          <w:kern w:val="0"/>
          <w:sz w:val="32"/>
          <w:szCs w:val="32"/>
        </w:rPr>
        <w:t>Escherichia coli</w:t>
      </w:r>
      <w:r w:rsidRPr="00D85F5D">
        <w:rPr>
          <w:rFonts w:eastAsia="仿宋_GB2312"/>
          <w:kern w:val="0"/>
          <w:sz w:val="32"/>
          <w:szCs w:val="32"/>
        </w:rPr>
        <w:t>. Environ Mutagen</w:t>
      </w:r>
      <w:r w:rsidRPr="00D85F5D">
        <w:rPr>
          <w:rFonts w:eastAsia="仿宋_GB2312" w:hint="eastAsia"/>
          <w:kern w:val="0"/>
          <w:sz w:val="32"/>
          <w:szCs w:val="32"/>
        </w:rPr>
        <w:t xml:space="preserve"> </w:t>
      </w:r>
      <w:r w:rsidRPr="00D85F5D">
        <w:rPr>
          <w:rFonts w:eastAsia="仿宋_GB2312"/>
          <w:kern w:val="0"/>
          <w:sz w:val="32"/>
          <w:szCs w:val="32"/>
        </w:rPr>
        <w:t>1985;7</w:t>
      </w:r>
      <w:r w:rsidRPr="00D85F5D">
        <w:rPr>
          <w:rFonts w:eastAsia="仿宋_GB2312" w:hint="eastAsia"/>
          <w:kern w:val="0"/>
          <w:sz w:val="32"/>
          <w:szCs w:val="32"/>
        </w:rPr>
        <w:t xml:space="preserve"> </w:t>
      </w:r>
      <w:r w:rsidRPr="00D85F5D">
        <w:rPr>
          <w:rFonts w:eastAsia="仿宋_GB2312"/>
          <w:kern w:val="0"/>
          <w:sz w:val="32"/>
          <w:szCs w:val="32"/>
        </w:rPr>
        <w:t>Suppl 5:1-248.</w:t>
      </w:r>
    </w:p>
    <w:p w14:paraId="7FC020D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Japan Chemical Industry Ecology-Toxicology and Information Center (JETOC);</w:t>
      </w:r>
      <w:r w:rsidRPr="00D85F5D">
        <w:rPr>
          <w:rFonts w:eastAsia="仿宋_GB2312" w:hint="eastAsia"/>
          <w:kern w:val="0"/>
          <w:sz w:val="32"/>
          <w:szCs w:val="32"/>
        </w:rPr>
        <w:t xml:space="preserve"> </w:t>
      </w:r>
      <w:r w:rsidRPr="00D85F5D">
        <w:rPr>
          <w:rFonts w:eastAsia="仿宋_GB2312"/>
          <w:kern w:val="0"/>
          <w:sz w:val="32"/>
          <w:szCs w:val="32"/>
        </w:rPr>
        <w:t>Mutagenicity test data of existing chemical substances based on the toxicity investigationof the Industrial Safety and Health law; 1997; Suppl.</w:t>
      </w:r>
    </w:p>
    <w:p w14:paraId="08BA09B8"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 xml:space="preserve">Jakubczak JL, Merlino G, French JE, Muller WJ, Paul B, Adhya S et al. Analysis ofgenetic instability during mammary tumor progression using a novel selection-based assayfor </w:t>
      </w:r>
      <w:r w:rsidRPr="00D85F5D">
        <w:rPr>
          <w:rFonts w:eastAsia="仿宋_GB2312"/>
          <w:i/>
          <w:iCs/>
          <w:kern w:val="0"/>
          <w:sz w:val="32"/>
          <w:szCs w:val="32"/>
        </w:rPr>
        <w:t xml:space="preserve">in vivo </w:t>
      </w:r>
      <w:r w:rsidRPr="00D85F5D">
        <w:rPr>
          <w:rFonts w:eastAsia="仿宋_GB2312"/>
          <w:kern w:val="0"/>
          <w:sz w:val="32"/>
          <w:szCs w:val="32"/>
        </w:rPr>
        <w:t xml:space="preserve">mutations </w:t>
      </w:r>
      <w:r w:rsidRPr="00D85F5D">
        <w:rPr>
          <w:rFonts w:eastAsia="仿宋_GB2312"/>
          <w:kern w:val="0"/>
          <w:sz w:val="32"/>
          <w:szCs w:val="32"/>
        </w:rPr>
        <w:lastRenderedPageBreak/>
        <w:t>in a bacteriophage λtransgene target.ProcNatlAcadSci (USA)1996; 93(17):9073-8.</w:t>
      </w:r>
      <w:r w:rsidRPr="00D85F5D">
        <w:rPr>
          <w:rFonts w:eastAsia="仿宋_GB2312" w:hint="eastAsia"/>
          <w:kern w:val="0"/>
          <w:sz w:val="32"/>
          <w:szCs w:val="32"/>
        </w:rPr>
        <w:t xml:space="preserve"> </w:t>
      </w:r>
    </w:p>
    <w:p w14:paraId="64139150"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 xml:space="preserve">NCI. Technical report on the Bioassay of </w:t>
      </w:r>
      <w:r w:rsidRPr="00D85F5D">
        <w:rPr>
          <w:rFonts w:eastAsia="仿宋_GB2312"/>
          <w:i/>
          <w:iCs/>
          <w:kern w:val="0"/>
          <w:sz w:val="32"/>
          <w:szCs w:val="32"/>
        </w:rPr>
        <w:t>p</w:t>
      </w:r>
      <w:r w:rsidRPr="00D85F5D">
        <w:rPr>
          <w:rFonts w:eastAsia="仿宋_GB2312"/>
          <w:kern w:val="0"/>
          <w:sz w:val="32"/>
          <w:szCs w:val="32"/>
        </w:rPr>
        <w:t>-cresidine for possible carcinogenicity.</w:t>
      </w:r>
      <w:r w:rsidRPr="00D85F5D">
        <w:rPr>
          <w:rFonts w:eastAsia="仿宋_GB2312" w:hint="eastAsia"/>
          <w:kern w:val="0"/>
          <w:sz w:val="32"/>
          <w:szCs w:val="32"/>
        </w:rPr>
        <w:t xml:space="preserve"> </w:t>
      </w:r>
      <w:r w:rsidRPr="00D85F5D">
        <w:rPr>
          <w:rFonts w:eastAsia="仿宋_GB2312"/>
          <w:kern w:val="0"/>
          <w:sz w:val="32"/>
          <w:szCs w:val="32"/>
        </w:rPr>
        <w:t>National Toxicology Program, Research Triangle Park, NC.1979; TR 142.</w:t>
      </w:r>
    </w:p>
    <w:p w14:paraId="5DBA901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 xml:space="preserve">Ashby J, Lefevre PA, Tinwell H, Brunborg G, Schmezer P, Pool-Zobel B, et al. The nongenotoxicityto rodents of the potent rodent bladder carcinogens </w:t>
      </w:r>
      <w:r w:rsidRPr="00D85F5D">
        <w:rPr>
          <w:rFonts w:eastAsia="仿宋_GB2312"/>
          <w:i/>
          <w:iCs/>
          <w:kern w:val="0"/>
          <w:sz w:val="32"/>
          <w:szCs w:val="32"/>
        </w:rPr>
        <w:t>o</w:t>
      </w:r>
      <w:r w:rsidRPr="00D85F5D">
        <w:rPr>
          <w:rFonts w:eastAsia="仿宋_GB2312"/>
          <w:kern w:val="0"/>
          <w:sz w:val="32"/>
          <w:szCs w:val="32"/>
        </w:rPr>
        <w:t xml:space="preserve">-anisidine and </w:t>
      </w:r>
      <w:r w:rsidRPr="00D85F5D">
        <w:rPr>
          <w:rFonts w:eastAsia="仿宋_GB2312"/>
          <w:i/>
          <w:iCs/>
          <w:kern w:val="0"/>
          <w:sz w:val="32"/>
          <w:szCs w:val="32"/>
        </w:rPr>
        <w:t>p</w:t>
      </w:r>
      <w:r w:rsidRPr="00D85F5D">
        <w:rPr>
          <w:rFonts w:eastAsia="仿宋_GB2312"/>
          <w:kern w:val="0"/>
          <w:sz w:val="32"/>
          <w:szCs w:val="32"/>
        </w:rPr>
        <w:t>cresidine.Mutat Res 1991;250:115-133.</w:t>
      </w:r>
    </w:p>
    <w:p w14:paraId="5937918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Morita T, Norihide A, Awogi T, Sasaki Yu F, Sato-S-I, Shimada H, et al. Evaluation ofthe rodent micronucleus assay in the screening of IARC carcinogens (Groups 1, 2A and2B). The summary report of the 6</w:t>
      </w:r>
      <w:r w:rsidRPr="00D85F5D">
        <w:rPr>
          <w:rFonts w:eastAsia="仿宋_GB2312"/>
          <w:kern w:val="0"/>
          <w:sz w:val="32"/>
          <w:szCs w:val="32"/>
          <w:vertAlign w:val="superscript"/>
        </w:rPr>
        <w:t>th</w:t>
      </w:r>
      <w:r w:rsidRPr="00D85F5D">
        <w:rPr>
          <w:rFonts w:eastAsia="仿宋_GB2312"/>
          <w:kern w:val="0"/>
          <w:sz w:val="32"/>
          <w:szCs w:val="32"/>
        </w:rPr>
        <w:t xml:space="preserve"> collaborative study by CSGMT/JEMS.MMS.MutatRes 1997;389:3-122.</w:t>
      </w:r>
    </w:p>
    <w:p w14:paraId="43D6146C"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 xml:space="preserve">Delker DA, Yano BL, Gollapudi BB. Evaluation of cytotoxicity, cell proliferation, andgenotoxicity induced by </w:t>
      </w:r>
      <w:r w:rsidRPr="00D85F5D">
        <w:rPr>
          <w:rFonts w:eastAsia="仿宋_GB2312"/>
          <w:i/>
          <w:iCs/>
          <w:kern w:val="0"/>
          <w:sz w:val="32"/>
          <w:szCs w:val="32"/>
        </w:rPr>
        <w:t>p</w:t>
      </w:r>
      <w:r w:rsidRPr="00D85F5D">
        <w:rPr>
          <w:rFonts w:eastAsia="仿宋_GB2312"/>
          <w:kern w:val="0"/>
          <w:sz w:val="32"/>
          <w:szCs w:val="32"/>
        </w:rPr>
        <w:t>-cresidine in hetero- and nullizygous transgenic p53 mice.ToxicolSci 2000;55:361-9.</w:t>
      </w:r>
    </w:p>
    <w:p w14:paraId="06DA582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Stoll RE, Blanchard KT, Stoltz JH, Majeski JB, Furst S, Lilly PD et al. Phenolphthaleinand nisacodyl: Assessment of genotoxic and carcinogenic responses in heterozygous p53(</w:t>
      </w:r>
      <w:r w:rsidRPr="00D85F5D">
        <w:rPr>
          <w:rFonts w:eastAsia="仿宋_GB2312"/>
          <w:kern w:val="0"/>
          <w:sz w:val="32"/>
          <w:szCs w:val="32"/>
          <w:vertAlign w:val="superscript"/>
        </w:rPr>
        <w:t>+</w:t>
      </w:r>
      <w:r w:rsidRPr="00D85F5D">
        <w:rPr>
          <w:rFonts w:eastAsia="仿宋_GB2312"/>
          <w:kern w:val="0"/>
          <w:sz w:val="32"/>
          <w:szCs w:val="32"/>
        </w:rPr>
        <w:t>/-) mice and Syrian Hamster Embryo (SHE) assay. ToxicolSci 2006;90:440-50.</w:t>
      </w:r>
    </w:p>
    <w:p w14:paraId="01751070"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 xml:space="preserve">Sasaki YF, Nishidate E, Su YQ, Matsusaka N, Tsuda S, Susa N, et al. Organ-specificgenotoxicity of the potent rodent bladder carcinogens </w:t>
      </w:r>
      <w:r w:rsidRPr="00D85F5D">
        <w:rPr>
          <w:rFonts w:eastAsia="仿宋_GB2312"/>
          <w:i/>
          <w:iCs/>
          <w:kern w:val="0"/>
          <w:sz w:val="32"/>
          <w:szCs w:val="32"/>
        </w:rPr>
        <w:t>o</w:t>
      </w:r>
      <w:r w:rsidRPr="00D85F5D">
        <w:rPr>
          <w:rFonts w:eastAsia="仿宋_GB2312"/>
          <w:kern w:val="0"/>
          <w:sz w:val="32"/>
          <w:szCs w:val="32"/>
        </w:rPr>
        <w:t xml:space="preserve">-anisidine and </w:t>
      </w:r>
      <w:r w:rsidRPr="00D85F5D">
        <w:rPr>
          <w:rFonts w:eastAsia="仿宋_GB2312"/>
          <w:i/>
          <w:iCs/>
          <w:kern w:val="0"/>
          <w:sz w:val="32"/>
          <w:szCs w:val="32"/>
        </w:rPr>
        <w:t>p-</w:t>
      </w:r>
      <w:r w:rsidRPr="00D85F5D">
        <w:rPr>
          <w:rFonts w:eastAsia="仿宋_GB2312"/>
          <w:kern w:val="0"/>
          <w:sz w:val="32"/>
          <w:szCs w:val="32"/>
        </w:rPr>
        <w:t>cresidine. MutatRes 1998;412:155-60.</w:t>
      </w:r>
    </w:p>
    <w:p w14:paraId="03044F9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 xml:space="preserve">IARC. para-Cresidine. Monographs on the Evaluation of the </w:t>
      </w:r>
      <w:r w:rsidRPr="00D85F5D">
        <w:rPr>
          <w:rFonts w:eastAsia="仿宋_GB2312"/>
          <w:kern w:val="0"/>
          <w:sz w:val="32"/>
          <w:szCs w:val="32"/>
        </w:rPr>
        <w:lastRenderedPageBreak/>
        <w:t>Carcinogenic Risk of</w:t>
      </w:r>
      <w:r w:rsidRPr="00D85F5D">
        <w:rPr>
          <w:rFonts w:eastAsia="仿宋_GB2312" w:hint="eastAsia"/>
          <w:kern w:val="0"/>
          <w:sz w:val="32"/>
          <w:szCs w:val="32"/>
        </w:rPr>
        <w:t xml:space="preserve"> </w:t>
      </w:r>
      <w:r w:rsidRPr="00D85F5D">
        <w:rPr>
          <w:rFonts w:eastAsia="仿宋_GB2312"/>
          <w:kern w:val="0"/>
          <w:sz w:val="32"/>
          <w:szCs w:val="32"/>
        </w:rPr>
        <w:t>Chemicals to Humans. World Health Organization, Lyon. 1982;27:92. reviewed in Suppl7 1987.</w:t>
      </w:r>
    </w:p>
    <w:p w14:paraId="576EF2FB" w14:textId="77777777" w:rsidR="00E451E0" w:rsidRPr="00D85F5D" w:rsidRDefault="00E451E0">
      <w:pPr>
        <w:tabs>
          <w:tab w:val="left" w:pos="567"/>
        </w:tabs>
        <w:spacing w:line="360" w:lineRule="auto"/>
        <w:ind w:left="566" w:hangingChars="177" w:hanging="566"/>
        <w:rPr>
          <w:rFonts w:eastAsia="仿宋_GB2312"/>
          <w:sz w:val="32"/>
          <w:szCs w:val="32"/>
        </w:rPr>
      </w:pPr>
      <w:r w:rsidRPr="00D85F5D">
        <w:rPr>
          <w:rFonts w:eastAsia="仿宋_GB2312"/>
          <w:sz w:val="32"/>
          <w:szCs w:val="32"/>
        </w:rPr>
        <w:t>12.</w:t>
      </w:r>
      <w:r w:rsidRPr="00D85F5D">
        <w:rPr>
          <w:rFonts w:eastAsia="仿宋_GB2312" w:hint="eastAsia"/>
          <w:sz w:val="32"/>
          <w:szCs w:val="32"/>
        </w:rPr>
        <w:tab/>
      </w:r>
      <w:r w:rsidRPr="00D85F5D">
        <w:rPr>
          <w:rFonts w:eastAsia="仿宋_GB2312"/>
          <w:sz w:val="32"/>
          <w:szCs w:val="32"/>
        </w:rPr>
        <w:t>Carcinogenicity Potency Database (CPDB). [Online]. Available from: URL:</w:t>
      </w:r>
      <w:r w:rsidRPr="00D85F5D">
        <w:rPr>
          <w:rFonts w:eastAsia="仿宋_GB2312" w:hint="eastAsia"/>
          <w:sz w:val="32"/>
          <w:szCs w:val="32"/>
        </w:rPr>
        <w:t xml:space="preserve"> </w:t>
      </w:r>
      <w:r w:rsidRPr="00D85F5D">
        <w:rPr>
          <w:rFonts w:eastAsia="仿宋_GB2312"/>
          <w:sz w:val="32"/>
          <w:szCs w:val="32"/>
        </w:rPr>
        <w:t>https://files.toxplanet.com/cpdb/index.html</w:t>
      </w:r>
    </w:p>
    <w:p w14:paraId="566C6E52" w14:textId="77777777" w:rsidR="00E451E0" w:rsidRPr="00D85F5D" w:rsidRDefault="00E451E0">
      <w:pPr>
        <w:tabs>
          <w:tab w:val="left" w:pos="567"/>
        </w:tabs>
        <w:spacing w:line="360" w:lineRule="auto"/>
        <w:ind w:left="566" w:hangingChars="177" w:hanging="566"/>
        <w:rPr>
          <w:rFonts w:eastAsia="仿宋_GB2312"/>
          <w:sz w:val="32"/>
          <w:szCs w:val="32"/>
        </w:rPr>
      </w:pPr>
      <w:r w:rsidRPr="00D85F5D">
        <w:rPr>
          <w:rFonts w:eastAsia="仿宋_GB2312"/>
          <w:sz w:val="32"/>
          <w:szCs w:val="32"/>
        </w:rPr>
        <w:t>13.</w:t>
      </w:r>
      <w:r w:rsidRPr="00D85F5D">
        <w:rPr>
          <w:rFonts w:eastAsia="仿宋_GB2312" w:hint="eastAsia"/>
          <w:sz w:val="32"/>
          <w:szCs w:val="32"/>
        </w:rPr>
        <w:tab/>
      </w:r>
      <w:r w:rsidRPr="00D85F5D">
        <w:rPr>
          <w:rFonts w:eastAsia="仿宋_GB2312"/>
          <w:sz w:val="32"/>
          <w:szCs w:val="32"/>
        </w:rPr>
        <w:t>Storer RD, French JE, Haseman J, Hajian G, LeGran EK, Long GD, et al. p53</w:t>
      </w:r>
      <w:r w:rsidRPr="00D85F5D">
        <w:rPr>
          <w:rFonts w:eastAsia="仿宋_GB2312"/>
          <w:sz w:val="32"/>
          <w:szCs w:val="32"/>
          <w:vertAlign w:val="superscript"/>
        </w:rPr>
        <w:t>+</w:t>
      </w:r>
      <w:r w:rsidRPr="00D85F5D">
        <w:rPr>
          <w:rFonts w:eastAsia="仿宋_GB2312"/>
          <w:sz w:val="32"/>
          <w:szCs w:val="32"/>
        </w:rPr>
        <w:t>/-</w:t>
      </w:r>
      <w:r w:rsidRPr="00D85F5D">
        <w:rPr>
          <w:rFonts w:eastAsia="仿宋_GB2312" w:hint="eastAsia"/>
          <w:sz w:val="32"/>
          <w:szCs w:val="32"/>
        </w:rPr>
        <w:t xml:space="preserve"> </w:t>
      </w:r>
      <w:r w:rsidRPr="00D85F5D">
        <w:rPr>
          <w:rFonts w:eastAsia="仿宋_GB2312"/>
          <w:sz w:val="32"/>
          <w:szCs w:val="32"/>
        </w:rPr>
        <w:t>hemizygous knockout mouse: Overview of available data. ToxicologicPathol 2001; 29</w:t>
      </w:r>
      <w:r w:rsidRPr="00D85F5D">
        <w:rPr>
          <w:rFonts w:eastAsia="仿宋_GB2312" w:hint="eastAsia"/>
          <w:sz w:val="32"/>
          <w:szCs w:val="32"/>
        </w:rPr>
        <w:t xml:space="preserve"> </w:t>
      </w:r>
      <w:r w:rsidRPr="00D85F5D">
        <w:rPr>
          <w:rFonts w:eastAsia="仿宋_GB2312"/>
          <w:sz w:val="32"/>
          <w:szCs w:val="32"/>
        </w:rPr>
        <w:t>Suppl:30-50.</w:t>
      </w:r>
    </w:p>
    <w:p w14:paraId="18D116EF"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28698BD1"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171" w:name="_Toc83659140"/>
      <w:bookmarkStart w:id="172" w:name="_Toc83658925"/>
      <w:bookmarkStart w:id="173" w:name="_Toc83659111"/>
      <w:r w:rsidRPr="00D85F5D">
        <w:rPr>
          <w:rFonts w:eastAsia="方正小标宋简体" w:hint="eastAsia"/>
          <w:b/>
          <w:bCs/>
          <w:kern w:val="44"/>
          <w:sz w:val="36"/>
          <w:szCs w:val="32"/>
        </w:rPr>
        <w:lastRenderedPageBreak/>
        <w:t>1,2-</w:t>
      </w:r>
      <w:r w:rsidRPr="00D85F5D">
        <w:rPr>
          <w:rFonts w:eastAsia="方正小标宋简体" w:hint="eastAsia"/>
          <w:b/>
          <w:bCs/>
          <w:kern w:val="44"/>
          <w:sz w:val="36"/>
          <w:szCs w:val="32"/>
        </w:rPr>
        <w:t>二溴乙烷（</w:t>
      </w:r>
      <w:r w:rsidRPr="00D85F5D">
        <w:rPr>
          <w:rFonts w:eastAsia="方正小标宋简体" w:hint="eastAsia"/>
          <w:b/>
          <w:bCs/>
          <w:kern w:val="44"/>
          <w:sz w:val="36"/>
          <w:szCs w:val="32"/>
        </w:rPr>
        <w:t>CAS# 106-93-4</w:t>
      </w:r>
      <w:r w:rsidRPr="00D85F5D">
        <w:rPr>
          <w:rFonts w:eastAsia="方正小标宋简体" w:hint="eastAsia"/>
          <w:b/>
          <w:bCs/>
          <w:kern w:val="44"/>
          <w:sz w:val="36"/>
          <w:szCs w:val="32"/>
        </w:rPr>
        <w:t>）</w:t>
      </w:r>
      <w:bookmarkEnd w:id="171"/>
      <w:bookmarkEnd w:id="172"/>
      <w:bookmarkEnd w:id="173"/>
    </w:p>
    <w:p w14:paraId="7425A53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74" w:name="_Toc83658926"/>
      <w:r w:rsidRPr="00D85F5D">
        <w:rPr>
          <w:rFonts w:eastAsia="方正小标宋简体"/>
          <w:b/>
          <w:bCs/>
          <w:kern w:val="44"/>
          <w:sz w:val="36"/>
          <w:szCs w:val="32"/>
        </w:rPr>
        <w:t>人体接触的可能性</w:t>
      </w:r>
      <w:bookmarkEnd w:id="174"/>
    </w:p>
    <w:p w14:paraId="63403C71"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1,2-</w:t>
      </w:r>
      <w:r w:rsidRPr="00D85F5D">
        <w:rPr>
          <w:rFonts w:eastAsia="仿宋_GB2312"/>
          <w:snapToGrid w:val="0"/>
          <w:kern w:val="0"/>
          <w:sz w:val="32"/>
          <w:szCs w:val="32"/>
        </w:rPr>
        <w:t>二溴乙烷以前曾被用作昆虫熏蒸剂和土壤杀线虫剂，但由于毒性问题而被美国环保局（</w:t>
      </w:r>
      <w:r w:rsidRPr="00D85F5D">
        <w:rPr>
          <w:rFonts w:eastAsia="仿宋_GB2312"/>
          <w:snapToGrid w:val="0"/>
          <w:kern w:val="0"/>
          <w:sz w:val="32"/>
          <w:szCs w:val="32"/>
        </w:rPr>
        <w:t>EPA</w:t>
      </w:r>
      <w:r w:rsidRPr="00D85F5D">
        <w:rPr>
          <w:rFonts w:eastAsia="仿宋_GB2312"/>
          <w:snapToGrid w:val="0"/>
          <w:kern w:val="0"/>
          <w:sz w:val="32"/>
          <w:szCs w:val="32"/>
        </w:rPr>
        <w:t>）和欧共体（</w:t>
      </w:r>
      <w:r w:rsidRPr="00D85F5D">
        <w:rPr>
          <w:rFonts w:eastAsia="仿宋_GB2312"/>
          <w:snapToGrid w:val="0"/>
          <w:kern w:val="0"/>
          <w:sz w:val="32"/>
          <w:szCs w:val="32"/>
        </w:rPr>
        <w:t>EC</w:t>
      </w:r>
      <w:r w:rsidRPr="00D85F5D">
        <w:rPr>
          <w:rFonts w:eastAsia="仿宋_GB2312"/>
          <w:snapToGrid w:val="0"/>
          <w:kern w:val="0"/>
          <w:sz w:val="32"/>
          <w:szCs w:val="32"/>
        </w:rPr>
        <w:t>）禁止使用（参考文献</w:t>
      </w:r>
      <w:r w:rsidRPr="00D85F5D">
        <w:rPr>
          <w:rFonts w:eastAsia="仿宋_GB2312"/>
          <w:snapToGrid w:val="0"/>
          <w:kern w:val="0"/>
          <w:sz w:val="32"/>
          <w:szCs w:val="32"/>
        </w:rPr>
        <w:t>1</w:t>
      </w:r>
      <w:r w:rsidRPr="00D85F5D">
        <w:rPr>
          <w:rFonts w:eastAsia="仿宋_GB2312" w:hint="eastAsia"/>
          <w:snapToGrid w:val="0"/>
          <w:kern w:val="0"/>
          <w:sz w:val="32"/>
          <w:szCs w:val="32"/>
        </w:rPr>
        <w:t>、</w:t>
      </w:r>
      <w:r w:rsidRPr="00D85F5D">
        <w:rPr>
          <w:rFonts w:eastAsia="仿宋_GB2312"/>
          <w:snapToGrid w:val="0"/>
          <w:kern w:val="0"/>
          <w:sz w:val="32"/>
          <w:szCs w:val="32"/>
        </w:rPr>
        <w:t>2</w:t>
      </w:r>
      <w:r w:rsidRPr="00D85F5D">
        <w:rPr>
          <w:rFonts w:eastAsia="仿宋_GB2312"/>
          <w:snapToGrid w:val="0"/>
          <w:kern w:val="0"/>
          <w:sz w:val="32"/>
          <w:szCs w:val="32"/>
        </w:rPr>
        <w:t>）。</w:t>
      </w:r>
      <w:r w:rsidRPr="00D85F5D">
        <w:rPr>
          <w:rFonts w:eastAsia="仿宋_GB2312"/>
          <w:snapToGrid w:val="0"/>
          <w:kern w:val="0"/>
          <w:sz w:val="32"/>
          <w:szCs w:val="32"/>
        </w:rPr>
        <w:t>1,2-</w:t>
      </w:r>
      <w:r w:rsidRPr="00D85F5D">
        <w:rPr>
          <w:rFonts w:eastAsia="仿宋_GB2312"/>
          <w:snapToGrid w:val="0"/>
          <w:kern w:val="0"/>
          <w:sz w:val="32"/>
          <w:szCs w:val="32"/>
        </w:rPr>
        <w:t>二溴乙烷用于合成活性药物成分。</w:t>
      </w:r>
    </w:p>
    <w:p w14:paraId="325BB8D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75" w:name="_Toc83658927"/>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175"/>
    </w:p>
    <w:p w14:paraId="03CF826D"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1,2-</w:t>
      </w:r>
      <w:r w:rsidRPr="00D85F5D">
        <w:rPr>
          <w:rFonts w:eastAsia="仿宋_GB2312"/>
          <w:snapToGrid w:val="0"/>
          <w:kern w:val="0"/>
          <w:sz w:val="32"/>
          <w:szCs w:val="32"/>
        </w:rPr>
        <w:t>二溴乙烷在体内外均具有致突变性</w:t>
      </w:r>
      <w:r w:rsidRPr="00D85F5D">
        <w:rPr>
          <w:rFonts w:eastAsia="仿宋_GB2312"/>
          <w:snapToGrid w:val="0"/>
          <w:kern w:val="0"/>
          <w:sz w:val="32"/>
          <w:szCs w:val="32"/>
        </w:rPr>
        <w:t>/</w:t>
      </w:r>
      <w:r w:rsidRPr="00D85F5D">
        <w:rPr>
          <w:rFonts w:eastAsia="仿宋_GB2312"/>
          <w:snapToGrid w:val="0"/>
          <w:kern w:val="0"/>
          <w:sz w:val="32"/>
          <w:szCs w:val="32"/>
        </w:rPr>
        <w:t>遗传毒性。在沙门氏菌（</w:t>
      </w:r>
      <w:r w:rsidRPr="00D85F5D">
        <w:rPr>
          <w:rFonts w:eastAsia="仿宋_GB2312"/>
          <w:i/>
          <w:snapToGrid w:val="0"/>
          <w:kern w:val="0"/>
          <w:sz w:val="32"/>
          <w:szCs w:val="32"/>
        </w:rPr>
        <w:t>Salmonella</w:t>
      </w:r>
      <w:r w:rsidRPr="00D85F5D">
        <w:rPr>
          <w:rFonts w:eastAsia="仿宋_GB2312"/>
          <w:snapToGrid w:val="0"/>
          <w:kern w:val="0"/>
          <w:sz w:val="32"/>
          <w:szCs w:val="32"/>
        </w:rPr>
        <w:t>）试验菌株</w:t>
      </w:r>
      <w:r w:rsidRPr="00D85F5D">
        <w:rPr>
          <w:rFonts w:eastAsia="仿宋_GB2312"/>
          <w:snapToGrid w:val="0"/>
          <w:kern w:val="0"/>
          <w:sz w:val="32"/>
          <w:szCs w:val="32"/>
        </w:rPr>
        <w:t>TA 1535</w:t>
      </w:r>
      <w:r w:rsidRPr="00D85F5D">
        <w:rPr>
          <w:rFonts w:eastAsia="仿宋_GB2312"/>
          <w:snapToGrid w:val="0"/>
          <w:kern w:val="0"/>
          <w:sz w:val="32"/>
          <w:szCs w:val="32"/>
        </w:rPr>
        <w:t>、</w:t>
      </w:r>
      <w:r w:rsidRPr="00D85F5D">
        <w:rPr>
          <w:rFonts w:eastAsia="仿宋_GB2312"/>
          <w:snapToGrid w:val="0"/>
          <w:kern w:val="0"/>
          <w:sz w:val="32"/>
          <w:szCs w:val="32"/>
        </w:rPr>
        <w:t>TA 1537</w:t>
      </w:r>
      <w:r w:rsidRPr="00D85F5D">
        <w:rPr>
          <w:rFonts w:eastAsia="仿宋_GB2312"/>
          <w:snapToGrid w:val="0"/>
          <w:kern w:val="0"/>
          <w:sz w:val="32"/>
          <w:szCs w:val="32"/>
        </w:rPr>
        <w:t>、</w:t>
      </w:r>
      <w:r w:rsidRPr="00D85F5D">
        <w:rPr>
          <w:rFonts w:eastAsia="仿宋_GB2312"/>
          <w:snapToGrid w:val="0"/>
          <w:kern w:val="0"/>
          <w:sz w:val="32"/>
          <w:szCs w:val="32"/>
        </w:rPr>
        <w:t>TA 98</w:t>
      </w:r>
      <w:r w:rsidRPr="00D85F5D">
        <w:rPr>
          <w:rFonts w:eastAsia="仿宋_GB2312"/>
          <w:snapToGrid w:val="0"/>
          <w:kern w:val="0"/>
          <w:sz w:val="32"/>
          <w:szCs w:val="32"/>
        </w:rPr>
        <w:t>、</w:t>
      </w:r>
      <w:r w:rsidRPr="00D85F5D">
        <w:rPr>
          <w:rFonts w:eastAsia="仿宋_GB2312"/>
          <w:snapToGrid w:val="0"/>
          <w:kern w:val="0"/>
          <w:sz w:val="32"/>
          <w:szCs w:val="32"/>
        </w:rPr>
        <w:t>TA 100</w:t>
      </w:r>
      <w:r w:rsidRPr="00D85F5D">
        <w:rPr>
          <w:rFonts w:eastAsia="仿宋_GB2312"/>
          <w:snapToGrid w:val="0"/>
          <w:kern w:val="0"/>
          <w:sz w:val="32"/>
          <w:szCs w:val="32"/>
        </w:rPr>
        <w:t>、</w:t>
      </w:r>
      <w:r w:rsidRPr="00D85F5D">
        <w:rPr>
          <w:rFonts w:eastAsia="仿宋_GB2312"/>
          <w:snapToGrid w:val="0"/>
          <w:kern w:val="0"/>
          <w:sz w:val="32"/>
          <w:szCs w:val="32"/>
        </w:rPr>
        <w:t>TA 1538</w:t>
      </w:r>
      <w:r w:rsidRPr="00D85F5D">
        <w:rPr>
          <w:rFonts w:eastAsia="仿宋_GB2312"/>
          <w:snapToGrid w:val="0"/>
          <w:kern w:val="0"/>
          <w:sz w:val="32"/>
          <w:szCs w:val="32"/>
        </w:rPr>
        <w:t>和大肠杆菌（</w:t>
      </w:r>
      <w:r w:rsidRPr="00D85F5D">
        <w:rPr>
          <w:rFonts w:eastAsia="仿宋_GB2312"/>
          <w:snapToGrid w:val="0"/>
          <w:kern w:val="0"/>
          <w:sz w:val="32"/>
          <w:szCs w:val="32"/>
        </w:rPr>
        <w:t>E.coli</w:t>
      </w:r>
      <w:r w:rsidRPr="00D85F5D">
        <w:rPr>
          <w:rFonts w:eastAsia="仿宋_GB2312"/>
          <w:snapToGrid w:val="0"/>
          <w:kern w:val="0"/>
          <w:sz w:val="32"/>
          <w:szCs w:val="32"/>
        </w:rPr>
        <w:t>）</w:t>
      </w:r>
      <w:r w:rsidRPr="00D85F5D">
        <w:rPr>
          <w:rFonts w:eastAsia="仿宋_GB2312"/>
          <w:snapToGrid w:val="0"/>
          <w:kern w:val="0"/>
          <w:sz w:val="32"/>
          <w:szCs w:val="32"/>
        </w:rPr>
        <w:t>WP2</w:t>
      </w:r>
      <w:r w:rsidRPr="00D85F5D">
        <w:rPr>
          <w:rFonts w:eastAsia="仿宋_GB2312"/>
          <w:snapToGrid w:val="0"/>
          <w:kern w:val="0"/>
          <w:sz w:val="32"/>
          <w:szCs w:val="32"/>
        </w:rPr>
        <w:t>中，分别在有</w:t>
      </w:r>
      <w:r w:rsidRPr="00D85F5D">
        <w:rPr>
          <w:rFonts w:eastAsia="仿宋_GB2312" w:hint="eastAsia"/>
          <w:snapToGrid w:val="0"/>
          <w:kern w:val="0"/>
          <w:sz w:val="32"/>
          <w:szCs w:val="32"/>
        </w:rPr>
        <w:t>和</w:t>
      </w:r>
      <w:r w:rsidRPr="00D85F5D">
        <w:rPr>
          <w:rFonts w:eastAsia="仿宋_GB2312"/>
          <w:snapToGrid w:val="0"/>
          <w:kern w:val="0"/>
          <w:sz w:val="32"/>
          <w:szCs w:val="32"/>
        </w:rPr>
        <w:t>无</w:t>
      </w:r>
      <w:r w:rsidRPr="00D85F5D">
        <w:rPr>
          <w:rFonts w:eastAsia="仿宋_GB2312" w:hint="eastAsia"/>
          <w:snapToGrid w:val="0"/>
          <w:kern w:val="0"/>
          <w:sz w:val="32"/>
          <w:szCs w:val="32"/>
        </w:rPr>
        <w:t>由</w:t>
      </w:r>
      <w:r w:rsidRPr="00D85F5D">
        <w:rPr>
          <w:rFonts w:eastAsia="仿宋_GB2312"/>
          <w:snapToGrid w:val="0"/>
          <w:kern w:val="0"/>
          <w:sz w:val="32"/>
          <w:szCs w:val="32"/>
        </w:rPr>
        <w:t>多氯联苯</w:t>
      </w:r>
      <w:r w:rsidRPr="00D85F5D">
        <w:rPr>
          <w:rFonts w:eastAsia="仿宋_GB2312" w:hint="eastAsia"/>
          <w:snapToGrid w:val="0"/>
          <w:kern w:val="0"/>
          <w:sz w:val="32"/>
          <w:szCs w:val="32"/>
        </w:rPr>
        <w:t>诱发致使鼠肝</w:t>
      </w:r>
      <w:r w:rsidRPr="00D85F5D">
        <w:rPr>
          <w:rFonts w:eastAsia="仿宋_GB2312" w:hint="eastAsia"/>
          <w:snapToGrid w:val="0"/>
          <w:kern w:val="0"/>
          <w:sz w:val="32"/>
          <w:szCs w:val="32"/>
        </w:rPr>
        <w:t>S-9</w:t>
      </w:r>
      <w:r w:rsidRPr="00D85F5D">
        <w:rPr>
          <w:rFonts w:eastAsia="仿宋_GB2312" w:hint="eastAsia"/>
          <w:snapToGrid w:val="0"/>
          <w:kern w:val="0"/>
          <w:sz w:val="32"/>
          <w:szCs w:val="32"/>
        </w:rPr>
        <w:t>组份引起</w:t>
      </w:r>
      <w:r w:rsidRPr="00D85F5D">
        <w:rPr>
          <w:rFonts w:eastAsia="仿宋_GB2312"/>
          <w:snapToGrid w:val="0"/>
          <w:kern w:val="0"/>
          <w:sz w:val="32"/>
          <w:szCs w:val="32"/>
        </w:rPr>
        <w:t>代谢活化的情况下，</w:t>
      </w:r>
      <w:r w:rsidRPr="00D85F5D">
        <w:rPr>
          <w:rFonts w:eastAsia="仿宋_GB2312" w:hint="eastAsia"/>
          <w:snapToGrid w:val="0"/>
          <w:kern w:val="0"/>
          <w:sz w:val="32"/>
          <w:szCs w:val="32"/>
        </w:rPr>
        <w:t>来</w:t>
      </w:r>
      <w:r w:rsidRPr="00D85F5D">
        <w:rPr>
          <w:rFonts w:eastAsia="仿宋_GB2312"/>
          <w:snapToGrid w:val="0"/>
          <w:kern w:val="0"/>
          <w:sz w:val="32"/>
          <w:szCs w:val="32"/>
        </w:rPr>
        <w:t>评估</w:t>
      </w:r>
      <w:r w:rsidRPr="00D85F5D">
        <w:rPr>
          <w:rFonts w:eastAsia="仿宋_GB2312"/>
          <w:snapToGrid w:val="0"/>
          <w:kern w:val="0"/>
          <w:sz w:val="32"/>
          <w:szCs w:val="32"/>
        </w:rPr>
        <w:t>1,2-</w:t>
      </w:r>
      <w:r w:rsidRPr="00D85F5D">
        <w:rPr>
          <w:rFonts w:eastAsia="仿宋_GB2312"/>
          <w:snapToGrid w:val="0"/>
          <w:kern w:val="0"/>
          <w:sz w:val="32"/>
          <w:szCs w:val="32"/>
        </w:rPr>
        <w:t>二溴乙烷的致突变性（参考文献</w:t>
      </w:r>
      <w:r w:rsidRPr="00D85F5D">
        <w:rPr>
          <w:rFonts w:eastAsia="仿宋_GB2312"/>
          <w:snapToGrid w:val="0"/>
          <w:kern w:val="0"/>
          <w:sz w:val="32"/>
          <w:szCs w:val="32"/>
        </w:rPr>
        <w:t>3-7</w:t>
      </w:r>
      <w:r w:rsidRPr="00D85F5D">
        <w:rPr>
          <w:rFonts w:eastAsia="仿宋_GB2312"/>
          <w:snapToGrid w:val="0"/>
          <w:kern w:val="0"/>
          <w:sz w:val="32"/>
          <w:szCs w:val="32"/>
        </w:rPr>
        <w:t>）。无论是否有代谢活化作用，</w:t>
      </w:r>
      <w:r w:rsidRPr="00D85F5D">
        <w:rPr>
          <w:rFonts w:eastAsia="仿宋_GB2312"/>
          <w:snapToGrid w:val="0"/>
          <w:kern w:val="0"/>
          <w:sz w:val="32"/>
          <w:szCs w:val="32"/>
        </w:rPr>
        <w:t>1,2-</w:t>
      </w:r>
      <w:r w:rsidRPr="00D85F5D">
        <w:rPr>
          <w:rFonts w:eastAsia="仿宋_GB2312"/>
          <w:snapToGrid w:val="0"/>
          <w:kern w:val="0"/>
          <w:sz w:val="32"/>
          <w:szCs w:val="32"/>
        </w:rPr>
        <w:t>二溴乙烷在鼠伤寒沙门氏菌（</w:t>
      </w:r>
      <w:r w:rsidRPr="00D85F5D">
        <w:rPr>
          <w:rFonts w:eastAsia="仿宋_GB2312"/>
          <w:i/>
          <w:snapToGrid w:val="0"/>
          <w:kern w:val="0"/>
          <w:sz w:val="32"/>
          <w:szCs w:val="32"/>
        </w:rPr>
        <w:t>Salmonella typhimurium</w:t>
      </w:r>
      <w:r w:rsidRPr="00D85F5D">
        <w:rPr>
          <w:rFonts w:eastAsia="仿宋_GB2312"/>
          <w:snapToGrid w:val="0"/>
          <w:kern w:val="0"/>
          <w:sz w:val="32"/>
          <w:szCs w:val="32"/>
        </w:rPr>
        <w:t>）菌株</w:t>
      </w:r>
      <w:r w:rsidRPr="00D85F5D">
        <w:rPr>
          <w:rFonts w:eastAsia="仿宋_GB2312"/>
          <w:snapToGrid w:val="0"/>
          <w:kern w:val="0"/>
          <w:sz w:val="32"/>
          <w:szCs w:val="32"/>
        </w:rPr>
        <w:t>TA 100</w:t>
      </w:r>
      <w:r w:rsidRPr="00D85F5D">
        <w:rPr>
          <w:rFonts w:eastAsia="仿宋_GB2312"/>
          <w:snapToGrid w:val="0"/>
          <w:kern w:val="0"/>
          <w:sz w:val="32"/>
          <w:szCs w:val="32"/>
        </w:rPr>
        <w:t>、</w:t>
      </w:r>
      <w:r w:rsidRPr="00D85F5D">
        <w:rPr>
          <w:rFonts w:eastAsia="仿宋_GB2312"/>
          <w:snapToGrid w:val="0"/>
          <w:kern w:val="0"/>
          <w:sz w:val="32"/>
          <w:szCs w:val="32"/>
        </w:rPr>
        <w:t>TA 1535</w:t>
      </w:r>
      <w:r w:rsidRPr="00D85F5D">
        <w:rPr>
          <w:rFonts w:eastAsia="仿宋_GB2312"/>
          <w:snapToGrid w:val="0"/>
          <w:kern w:val="0"/>
          <w:sz w:val="32"/>
          <w:szCs w:val="32"/>
        </w:rPr>
        <w:t>、</w:t>
      </w:r>
      <w:r w:rsidRPr="00D85F5D">
        <w:rPr>
          <w:rFonts w:eastAsia="仿宋_GB2312"/>
          <w:snapToGrid w:val="0"/>
          <w:kern w:val="0"/>
          <w:sz w:val="32"/>
          <w:szCs w:val="32"/>
        </w:rPr>
        <w:t>TA 98</w:t>
      </w:r>
      <w:r w:rsidRPr="00D85F5D">
        <w:rPr>
          <w:rFonts w:eastAsia="仿宋_GB2312"/>
          <w:snapToGrid w:val="0"/>
          <w:kern w:val="0"/>
          <w:sz w:val="32"/>
          <w:szCs w:val="32"/>
        </w:rPr>
        <w:t>和大肠杆菌</w:t>
      </w:r>
      <w:r w:rsidRPr="00D85F5D">
        <w:rPr>
          <w:rFonts w:eastAsia="仿宋_GB2312"/>
          <w:snapToGrid w:val="0"/>
          <w:kern w:val="0"/>
          <w:sz w:val="32"/>
          <w:szCs w:val="32"/>
        </w:rPr>
        <w:t>WP2</w:t>
      </w:r>
      <w:r w:rsidRPr="00D85F5D">
        <w:rPr>
          <w:rFonts w:eastAsia="仿宋_GB2312"/>
          <w:snapToGrid w:val="0"/>
          <w:kern w:val="0"/>
          <w:sz w:val="32"/>
          <w:szCs w:val="32"/>
        </w:rPr>
        <w:t>中具有致突变性。无论是否有代谢活化作用，</w:t>
      </w:r>
      <w:r w:rsidRPr="00D85F5D">
        <w:rPr>
          <w:rFonts w:eastAsia="仿宋_GB2312"/>
          <w:snapToGrid w:val="0"/>
          <w:kern w:val="0"/>
          <w:sz w:val="32"/>
          <w:szCs w:val="32"/>
        </w:rPr>
        <w:t>1,2-</w:t>
      </w:r>
      <w:r w:rsidRPr="00D85F5D">
        <w:rPr>
          <w:rFonts w:eastAsia="仿宋_GB2312"/>
          <w:snapToGrid w:val="0"/>
          <w:kern w:val="0"/>
          <w:sz w:val="32"/>
          <w:szCs w:val="32"/>
        </w:rPr>
        <w:t>二溴乙烷在小鼠淋巴瘤试验中呈阳性（参考文献</w:t>
      </w:r>
      <w:r w:rsidRPr="00D85F5D">
        <w:rPr>
          <w:rFonts w:eastAsia="仿宋_GB2312"/>
          <w:snapToGrid w:val="0"/>
          <w:kern w:val="0"/>
          <w:sz w:val="32"/>
          <w:szCs w:val="32"/>
        </w:rPr>
        <w:t>8</w:t>
      </w:r>
      <w:r w:rsidRPr="00D85F5D">
        <w:rPr>
          <w:rFonts w:eastAsia="仿宋_GB2312"/>
          <w:snapToGrid w:val="0"/>
          <w:kern w:val="0"/>
          <w:sz w:val="32"/>
          <w:szCs w:val="32"/>
        </w:rPr>
        <w:t>）。它</w:t>
      </w:r>
      <w:r w:rsidR="00175D2B" w:rsidRPr="00D85F5D">
        <w:rPr>
          <w:rFonts w:eastAsia="仿宋_GB2312" w:hint="eastAsia"/>
          <w:snapToGrid w:val="0"/>
          <w:kern w:val="0"/>
          <w:sz w:val="32"/>
          <w:szCs w:val="32"/>
        </w:rPr>
        <w:t>可</w:t>
      </w:r>
      <w:r w:rsidRPr="00D85F5D">
        <w:rPr>
          <w:rFonts w:eastAsia="仿宋_GB2312"/>
          <w:snapToGrid w:val="0"/>
          <w:kern w:val="0"/>
          <w:sz w:val="32"/>
          <w:szCs w:val="32"/>
        </w:rPr>
        <w:t>导致体外精母细胞和肝细胞</w:t>
      </w:r>
      <w:r w:rsidRPr="00D85F5D">
        <w:rPr>
          <w:rFonts w:eastAsia="仿宋_GB2312"/>
          <w:snapToGrid w:val="0"/>
          <w:kern w:val="0"/>
          <w:sz w:val="32"/>
          <w:szCs w:val="32"/>
        </w:rPr>
        <w:t>DNA</w:t>
      </w:r>
      <w:r w:rsidRPr="00D85F5D">
        <w:rPr>
          <w:rFonts w:eastAsia="仿宋_GB2312"/>
          <w:snapToGrid w:val="0"/>
          <w:kern w:val="0"/>
          <w:sz w:val="32"/>
          <w:szCs w:val="32"/>
        </w:rPr>
        <w:t>修复</w:t>
      </w:r>
      <w:r w:rsidR="00175D2B" w:rsidRPr="00D85F5D">
        <w:rPr>
          <w:rFonts w:eastAsia="仿宋_GB2312" w:hint="eastAsia"/>
          <w:snapToGrid w:val="0"/>
          <w:kern w:val="0"/>
          <w:sz w:val="32"/>
          <w:szCs w:val="32"/>
        </w:rPr>
        <w:t>呈</w:t>
      </w:r>
      <w:r w:rsidRPr="00D85F5D">
        <w:rPr>
          <w:rFonts w:eastAsia="仿宋_GB2312"/>
          <w:snapToGrid w:val="0"/>
          <w:kern w:val="0"/>
          <w:sz w:val="32"/>
          <w:szCs w:val="32"/>
        </w:rPr>
        <w:t>剂量依赖性增加（参考文献</w:t>
      </w:r>
      <w:r w:rsidRPr="00D85F5D">
        <w:rPr>
          <w:rFonts w:eastAsia="仿宋_GB2312"/>
          <w:snapToGrid w:val="0"/>
          <w:kern w:val="0"/>
          <w:sz w:val="32"/>
          <w:szCs w:val="32"/>
        </w:rPr>
        <w:t>9</w:t>
      </w:r>
      <w:r w:rsidRPr="00D85F5D">
        <w:rPr>
          <w:rFonts w:eastAsia="仿宋_GB2312"/>
          <w:snapToGrid w:val="0"/>
          <w:kern w:val="0"/>
          <w:sz w:val="32"/>
          <w:szCs w:val="32"/>
        </w:rPr>
        <w:t>），并诱导中国仓鼠卵巢（</w:t>
      </w:r>
      <w:r w:rsidRPr="00D85F5D">
        <w:rPr>
          <w:rFonts w:eastAsia="仿宋_GB2312"/>
          <w:snapToGrid w:val="0"/>
          <w:kern w:val="0"/>
          <w:sz w:val="32"/>
          <w:szCs w:val="32"/>
        </w:rPr>
        <w:t>CHO</w:t>
      </w:r>
      <w:r w:rsidRPr="00D85F5D">
        <w:rPr>
          <w:rFonts w:eastAsia="仿宋_GB2312"/>
          <w:snapToGrid w:val="0"/>
          <w:kern w:val="0"/>
          <w:sz w:val="32"/>
          <w:szCs w:val="32"/>
        </w:rPr>
        <w:t>）细胞</w:t>
      </w:r>
      <w:r w:rsidR="00175D2B" w:rsidRPr="00D85F5D">
        <w:rPr>
          <w:rFonts w:eastAsia="仿宋_GB2312" w:hint="eastAsia"/>
          <w:snapToGrid w:val="0"/>
          <w:kern w:val="0"/>
          <w:sz w:val="32"/>
          <w:szCs w:val="32"/>
        </w:rPr>
        <w:t>发生</w:t>
      </w:r>
      <w:r w:rsidRPr="00D85F5D">
        <w:rPr>
          <w:rFonts w:eastAsia="仿宋_GB2312"/>
          <w:snapToGrid w:val="0"/>
          <w:kern w:val="0"/>
          <w:sz w:val="32"/>
          <w:szCs w:val="32"/>
        </w:rPr>
        <w:t>突变（参考文献</w:t>
      </w:r>
      <w:r w:rsidRPr="00D85F5D">
        <w:rPr>
          <w:rFonts w:eastAsia="仿宋_GB2312"/>
          <w:snapToGrid w:val="0"/>
          <w:kern w:val="0"/>
          <w:sz w:val="32"/>
          <w:szCs w:val="32"/>
        </w:rPr>
        <w:t>10</w:t>
      </w:r>
      <w:r w:rsidRPr="00D85F5D">
        <w:rPr>
          <w:rFonts w:eastAsia="仿宋_GB2312"/>
          <w:snapToGrid w:val="0"/>
          <w:kern w:val="0"/>
          <w:sz w:val="32"/>
          <w:szCs w:val="32"/>
        </w:rPr>
        <w:t>）。</w:t>
      </w:r>
      <w:r w:rsidRPr="00D85F5D">
        <w:rPr>
          <w:rFonts w:eastAsia="仿宋_GB2312"/>
          <w:snapToGrid w:val="0"/>
          <w:kern w:val="0"/>
          <w:sz w:val="32"/>
          <w:szCs w:val="32"/>
        </w:rPr>
        <w:t>1,2-</w:t>
      </w:r>
      <w:r w:rsidRPr="00D85F5D">
        <w:rPr>
          <w:rFonts w:eastAsia="仿宋_GB2312"/>
          <w:snapToGrid w:val="0"/>
          <w:kern w:val="0"/>
          <w:sz w:val="32"/>
          <w:szCs w:val="32"/>
        </w:rPr>
        <w:t>二溴乙烷</w:t>
      </w:r>
      <w:r w:rsidR="00175D2B" w:rsidRPr="00D85F5D">
        <w:rPr>
          <w:rFonts w:eastAsia="仿宋_GB2312"/>
          <w:snapToGrid w:val="0"/>
          <w:kern w:val="0"/>
          <w:sz w:val="32"/>
          <w:szCs w:val="32"/>
        </w:rPr>
        <w:t>可见</w:t>
      </w:r>
      <w:r w:rsidRPr="00D85F5D">
        <w:rPr>
          <w:rFonts w:eastAsia="仿宋_GB2312"/>
          <w:snapToGrid w:val="0"/>
          <w:kern w:val="0"/>
          <w:sz w:val="32"/>
          <w:szCs w:val="32"/>
        </w:rPr>
        <w:t>剂量依赖</w:t>
      </w:r>
      <w:r w:rsidR="00F612DF" w:rsidRPr="00D85F5D">
        <w:rPr>
          <w:rFonts w:eastAsia="仿宋_GB2312"/>
          <w:snapToGrid w:val="0"/>
          <w:kern w:val="0"/>
          <w:sz w:val="32"/>
          <w:szCs w:val="32"/>
        </w:rPr>
        <w:t>性</w:t>
      </w:r>
      <w:r w:rsidRPr="00D85F5D">
        <w:rPr>
          <w:rFonts w:eastAsia="仿宋_GB2312"/>
          <w:snapToGrid w:val="0"/>
          <w:kern w:val="0"/>
          <w:sz w:val="32"/>
          <w:szCs w:val="32"/>
        </w:rPr>
        <w:t>增加</w:t>
      </w:r>
      <w:r w:rsidRPr="00D85F5D">
        <w:rPr>
          <w:rFonts w:eastAsia="仿宋_GB2312"/>
          <w:snapToGrid w:val="0"/>
          <w:kern w:val="0"/>
          <w:sz w:val="32"/>
          <w:szCs w:val="32"/>
        </w:rPr>
        <w:t>CHO</w:t>
      </w:r>
      <w:r w:rsidRPr="00D85F5D">
        <w:rPr>
          <w:rFonts w:eastAsia="仿宋_GB2312"/>
          <w:snapToGrid w:val="0"/>
          <w:kern w:val="0"/>
          <w:sz w:val="32"/>
          <w:szCs w:val="32"/>
        </w:rPr>
        <w:t>细胞中染色体畸变的频率（参考文献</w:t>
      </w:r>
      <w:r w:rsidRPr="00D85F5D">
        <w:rPr>
          <w:rFonts w:eastAsia="仿宋_GB2312"/>
          <w:snapToGrid w:val="0"/>
          <w:kern w:val="0"/>
          <w:sz w:val="32"/>
          <w:szCs w:val="32"/>
        </w:rPr>
        <w:t>11</w:t>
      </w:r>
      <w:r w:rsidRPr="00D85F5D">
        <w:rPr>
          <w:rFonts w:eastAsia="仿宋_GB2312"/>
          <w:snapToGrid w:val="0"/>
          <w:kern w:val="0"/>
          <w:sz w:val="32"/>
          <w:szCs w:val="32"/>
        </w:rPr>
        <w:t>）。在大鼠体内彗星试验中，</w:t>
      </w:r>
      <w:r w:rsidR="00175D2B" w:rsidRPr="00D85F5D">
        <w:rPr>
          <w:rFonts w:eastAsia="仿宋_GB2312"/>
          <w:snapToGrid w:val="0"/>
          <w:kern w:val="0"/>
          <w:sz w:val="32"/>
          <w:szCs w:val="32"/>
        </w:rPr>
        <w:t>1,2-</w:t>
      </w:r>
      <w:r w:rsidR="00175D2B" w:rsidRPr="00D85F5D">
        <w:rPr>
          <w:rFonts w:eastAsia="仿宋_GB2312"/>
          <w:snapToGrid w:val="0"/>
          <w:kern w:val="0"/>
          <w:sz w:val="32"/>
          <w:szCs w:val="32"/>
        </w:rPr>
        <w:t>二溴乙烷</w:t>
      </w:r>
      <w:r w:rsidR="00175D2B" w:rsidRPr="00D85F5D">
        <w:rPr>
          <w:rFonts w:eastAsia="仿宋_GB2312" w:hint="eastAsia"/>
          <w:snapToGrid w:val="0"/>
          <w:kern w:val="0"/>
          <w:sz w:val="32"/>
          <w:szCs w:val="32"/>
        </w:rPr>
        <w:t>在</w:t>
      </w:r>
      <w:r w:rsidRPr="00D85F5D">
        <w:rPr>
          <w:rFonts w:eastAsia="仿宋_GB2312"/>
          <w:snapToGrid w:val="0"/>
          <w:kern w:val="0"/>
          <w:sz w:val="32"/>
          <w:szCs w:val="32"/>
        </w:rPr>
        <w:t>100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的</w:t>
      </w:r>
      <w:r w:rsidR="00175D2B" w:rsidRPr="00D85F5D">
        <w:rPr>
          <w:rFonts w:eastAsia="仿宋_GB2312" w:hint="eastAsia"/>
          <w:snapToGrid w:val="0"/>
          <w:kern w:val="0"/>
          <w:sz w:val="32"/>
          <w:szCs w:val="32"/>
        </w:rPr>
        <w:t>剂量</w:t>
      </w:r>
      <w:r w:rsidR="00175D2B" w:rsidRPr="00D85F5D">
        <w:rPr>
          <w:rFonts w:eastAsia="仿宋_GB2312"/>
          <w:snapToGrid w:val="0"/>
          <w:kern w:val="0"/>
          <w:sz w:val="32"/>
          <w:szCs w:val="32"/>
        </w:rPr>
        <w:t>下给药</w:t>
      </w:r>
      <w:r w:rsidR="00175D2B" w:rsidRPr="00D85F5D">
        <w:rPr>
          <w:rFonts w:eastAsia="仿宋_GB2312" w:hint="eastAsia"/>
          <w:snapToGrid w:val="0"/>
          <w:kern w:val="0"/>
          <w:sz w:val="32"/>
          <w:szCs w:val="32"/>
        </w:rPr>
        <w:t>给药</w:t>
      </w:r>
      <w:r w:rsidRPr="00D85F5D">
        <w:rPr>
          <w:rFonts w:eastAsia="仿宋_GB2312"/>
          <w:snapToGrid w:val="0"/>
          <w:kern w:val="0"/>
          <w:sz w:val="32"/>
          <w:szCs w:val="32"/>
        </w:rPr>
        <w:t>后，肝脏和腺胃</w:t>
      </w:r>
      <w:r w:rsidR="00175D2B" w:rsidRPr="00D85F5D">
        <w:rPr>
          <w:rFonts w:eastAsia="仿宋_GB2312" w:hint="eastAsia"/>
          <w:snapToGrid w:val="0"/>
          <w:kern w:val="0"/>
          <w:sz w:val="32"/>
          <w:szCs w:val="32"/>
        </w:rPr>
        <w:t>可见</w:t>
      </w:r>
      <w:r w:rsidRPr="00D85F5D">
        <w:rPr>
          <w:rFonts w:eastAsia="仿宋_GB2312" w:hint="eastAsia"/>
          <w:snapToGrid w:val="0"/>
          <w:kern w:val="0"/>
          <w:sz w:val="32"/>
          <w:szCs w:val="32"/>
        </w:rPr>
        <w:t>阳性</w:t>
      </w:r>
      <w:r w:rsidRPr="00D85F5D">
        <w:rPr>
          <w:rFonts w:eastAsia="仿宋_GB2312"/>
          <w:snapToGrid w:val="0"/>
          <w:kern w:val="0"/>
          <w:sz w:val="32"/>
          <w:szCs w:val="32"/>
        </w:rPr>
        <w:t>结果。</w:t>
      </w:r>
      <w:r w:rsidR="00175D2B" w:rsidRPr="00D85F5D">
        <w:rPr>
          <w:rFonts w:eastAsia="仿宋_GB2312" w:hint="eastAsia"/>
          <w:snapToGrid w:val="0"/>
          <w:kern w:val="0"/>
          <w:sz w:val="32"/>
          <w:szCs w:val="32"/>
        </w:rPr>
        <w:t>而</w:t>
      </w:r>
      <w:r w:rsidR="006F1658" w:rsidRPr="00D85F5D">
        <w:rPr>
          <w:rFonts w:eastAsia="仿宋_GB2312" w:hint="eastAsia"/>
          <w:snapToGrid w:val="0"/>
          <w:kern w:val="0"/>
          <w:sz w:val="32"/>
          <w:szCs w:val="32"/>
        </w:rPr>
        <w:t>在</w:t>
      </w:r>
      <w:r w:rsidR="006F1658" w:rsidRPr="00D85F5D">
        <w:rPr>
          <w:rFonts w:eastAsia="仿宋_GB2312" w:hint="eastAsia"/>
          <w:snapToGrid w:val="0"/>
          <w:kern w:val="0"/>
          <w:sz w:val="32"/>
          <w:szCs w:val="32"/>
        </w:rPr>
        <w:t>100</w:t>
      </w:r>
      <w:r w:rsidR="006F1658" w:rsidRPr="00D85F5D">
        <w:rPr>
          <w:rFonts w:eastAsia="仿宋_GB2312"/>
          <w:snapToGrid w:val="0"/>
          <w:kern w:val="0"/>
          <w:sz w:val="32"/>
          <w:szCs w:val="32"/>
        </w:rPr>
        <w:t>mg/kg</w:t>
      </w:r>
      <w:r w:rsidR="006F1658" w:rsidRPr="00D85F5D">
        <w:rPr>
          <w:rFonts w:eastAsia="仿宋_GB2312"/>
          <w:snapToGrid w:val="0"/>
          <w:kern w:val="0"/>
          <w:sz w:val="32"/>
          <w:szCs w:val="32"/>
        </w:rPr>
        <w:t>剂量下</w:t>
      </w:r>
      <w:r w:rsidR="006F1658" w:rsidRPr="00D85F5D">
        <w:rPr>
          <w:rFonts w:eastAsia="仿宋_GB2312" w:hint="eastAsia"/>
          <w:snapToGrid w:val="0"/>
          <w:kern w:val="0"/>
          <w:sz w:val="32"/>
          <w:szCs w:val="32"/>
        </w:rPr>
        <w:t>的</w:t>
      </w:r>
      <w:r w:rsidRPr="00D85F5D">
        <w:rPr>
          <w:rFonts w:eastAsia="仿宋_GB2312"/>
          <w:snapToGrid w:val="0"/>
          <w:kern w:val="0"/>
          <w:sz w:val="32"/>
          <w:szCs w:val="32"/>
        </w:rPr>
        <w:t>大鼠</w:t>
      </w:r>
      <w:r w:rsidR="00175D2B" w:rsidRPr="00D85F5D">
        <w:rPr>
          <w:rFonts w:eastAsia="仿宋_GB2312" w:hint="eastAsia"/>
          <w:snapToGrid w:val="0"/>
          <w:kern w:val="0"/>
          <w:sz w:val="32"/>
          <w:szCs w:val="32"/>
        </w:rPr>
        <w:t>体内</w:t>
      </w:r>
      <w:r w:rsidRPr="00D85F5D">
        <w:rPr>
          <w:rFonts w:eastAsia="仿宋_GB2312"/>
          <w:snapToGrid w:val="0"/>
          <w:kern w:val="0"/>
          <w:sz w:val="32"/>
          <w:szCs w:val="32"/>
        </w:rPr>
        <w:t>骨髓和红细胞微核试验中，</w:t>
      </w:r>
      <w:r w:rsidR="006F1658" w:rsidRPr="00D85F5D">
        <w:rPr>
          <w:rFonts w:eastAsia="仿宋_GB2312" w:hint="eastAsia"/>
          <w:snapToGrid w:val="0"/>
          <w:kern w:val="0"/>
          <w:sz w:val="32"/>
          <w:szCs w:val="32"/>
        </w:rPr>
        <w:t>结果则</w:t>
      </w:r>
      <w:r w:rsidRPr="00D85F5D">
        <w:rPr>
          <w:rFonts w:eastAsia="仿宋_GB2312" w:hint="eastAsia"/>
          <w:snapToGrid w:val="0"/>
          <w:kern w:val="0"/>
          <w:sz w:val="32"/>
          <w:szCs w:val="32"/>
        </w:rPr>
        <w:t>呈</w:t>
      </w:r>
      <w:r w:rsidRPr="00D85F5D">
        <w:rPr>
          <w:rFonts w:eastAsia="仿宋_GB2312"/>
          <w:snapToGrid w:val="0"/>
          <w:kern w:val="0"/>
          <w:sz w:val="32"/>
          <w:szCs w:val="32"/>
        </w:rPr>
        <w:t>阴性（参考文献</w:t>
      </w:r>
      <w:r w:rsidRPr="00D85F5D">
        <w:rPr>
          <w:rFonts w:eastAsia="仿宋_GB2312"/>
          <w:snapToGrid w:val="0"/>
          <w:kern w:val="0"/>
          <w:sz w:val="32"/>
          <w:szCs w:val="32"/>
        </w:rPr>
        <w:t>12</w:t>
      </w:r>
      <w:r w:rsidRPr="00D85F5D">
        <w:rPr>
          <w:rFonts w:eastAsia="仿宋_GB2312"/>
          <w:snapToGrid w:val="0"/>
          <w:kern w:val="0"/>
          <w:sz w:val="32"/>
          <w:szCs w:val="32"/>
        </w:rPr>
        <w:t>）。</w:t>
      </w:r>
      <w:r w:rsidRPr="00D85F5D">
        <w:rPr>
          <w:rFonts w:eastAsia="仿宋_GB2312"/>
          <w:snapToGrid w:val="0"/>
          <w:kern w:val="0"/>
          <w:sz w:val="32"/>
          <w:szCs w:val="32"/>
        </w:rPr>
        <w:lastRenderedPageBreak/>
        <w:t>在该剂量下，观察到体重减轻</w:t>
      </w:r>
      <w:r w:rsidRPr="00D85F5D">
        <w:rPr>
          <w:rFonts w:eastAsia="仿宋_GB2312"/>
          <w:snapToGrid w:val="0"/>
          <w:kern w:val="0"/>
          <w:sz w:val="32"/>
          <w:szCs w:val="32"/>
        </w:rPr>
        <w:t>7%</w:t>
      </w:r>
      <w:r w:rsidRPr="00D85F5D">
        <w:rPr>
          <w:rFonts w:eastAsia="仿宋_GB2312"/>
          <w:snapToGrid w:val="0"/>
          <w:kern w:val="0"/>
          <w:sz w:val="32"/>
          <w:szCs w:val="32"/>
        </w:rPr>
        <w:t>，未成熟红细胞减少</w:t>
      </w:r>
      <w:r w:rsidRPr="00D85F5D">
        <w:rPr>
          <w:rFonts w:eastAsia="仿宋_GB2312"/>
          <w:snapToGrid w:val="0"/>
          <w:kern w:val="0"/>
          <w:sz w:val="32"/>
          <w:szCs w:val="32"/>
        </w:rPr>
        <w:t>25%</w:t>
      </w:r>
      <w:r w:rsidRPr="00D85F5D">
        <w:rPr>
          <w:rFonts w:eastAsia="仿宋_GB2312"/>
          <w:snapToGrid w:val="0"/>
          <w:kern w:val="0"/>
          <w:sz w:val="32"/>
          <w:szCs w:val="32"/>
        </w:rPr>
        <w:t>，表明有轻度至中度毒性。</w:t>
      </w:r>
    </w:p>
    <w:p w14:paraId="4ACB536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76" w:name="_Toc83658928"/>
      <w:r w:rsidRPr="00D85F5D">
        <w:rPr>
          <w:rFonts w:eastAsia="方正小标宋简体"/>
          <w:b/>
          <w:bCs/>
          <w:kern w:val="44"/>
          <w:sz w:val="36"/>
          <w:szCs w:val="32"/>
        </w:rPr>
        <w:t>致癌性</w:t>
      </w:r>
      <w:bookmarkEnd w:id="176"/>
    </w:p>
    <w:p w14:paraId="754BA561" w14:textId="4DEEE7FE" w:rsidR="00E451E0" w:rsidRPr="00D85F5D" w:rsidRDefault="00E451E0" w:rsidP="003660DD">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1,2-</w:t>
      </w:r>
      <w:r w:rsidRPr="00D85F5D">
        <w:rPr>
          <w:rFonts w:eastAsia="仿宋_GB2312"/>
          <w:snapToGrid w:val="0"/>
          <w:kern w:val="0"/>
          <w:sz w:val="32"/>
          <w:szCs w:val="32"/>
        </w:rPr>
        <w:t>二溴乙烷被国际癌症研究机构（</w:t>
      </w:r>
      <w:r w:rsidRPr="00D85F5D">
        <w:rPr>
          <w:rFonts w:eastAsia="仿宋_GB2312"/>
          <w:snapToGrid w:val="0"/>
          <w:kern w:val="0"/>
          <w:sz w:val="32"/>
          <w:szCs w:val="32"/>
        </w:rPr>
        <w:t>IARC</w:t>
      </w:r>
      <w:r w:rsidRPr="00D85F5D">
        <w:rPr>
          <w:rFonts w:eastAsia="仿宋_GB2312"/>
          <w:snapToGrid w:val="0"/>
          <w:kern w:val="0"/>
          <w:sz w:val="32"/>
          <w:szCs w:val="32"/>
        </w:rPr>
        <w:t>）列为可能</w:t>
      </w:r>
      <w:r w:rsidR="006F1658" w:rsidRPr="00D85F5D">
        <w:rPr>
          <w:rFonts w:eastAsia="仿宋_GB2312" w:hint="eastAsia"/>
          <w:snapToGrid w:val="0"/>
          <w:kern w:val="0"/>
          <w:sz w:val="32"/>
          <w:szCs w:val="32"/>
        </w:rPr>
        <w:t>致癌物</w:t>
      </w:r>
      <w:r w:rsidRPr="00D85F5D">
        <w:rPr>
          <w:rFonts w:eastAsia="仿宋_GB2312"/>
          <w:snapToGrid w:val="0"/>
          <w:kern w:val="0"/>
          <w:sz w:val="32"/>
          <w:szCs w:val="32"/>
        </w:rPr>
        <w:t>（</w:t>
      </w:r>
      <w:r w:rsidRPr="00D85F5D">
        <w:rPr>
          <w:rFonts w:eastAsia="仿宋_GB2312"/>
          <w:snapToGrid w:val="0"/>
          <w:kern w:val="0"/>
          <w:sz w:val="32"/>
          <w:szCs w:val="32"/>
        </w:rPr>
        <w:t>2A</w:t>
      </w:r>
      <w:r w:rsidRPr="00D85F5D">
        <w:rPr>
          <w:rFonts w:eastAsia="仿宋_GB2312"/>
          <w:snapToGrid w:val="0"/>
          <w:kern w:val="0"/>
          <w:sz w:val="32"/>
          <w:szCs w:val="32"/>
        </w:rPr>
        <w:t>组）（参考文献</w:t>
      </w:r>
      <w:r w:rsidRPr="00D85F5D">
        <w:rPr>
          <w:rFonts w:eastAsia="仿宋_GB2312"/>
          <w:snapToGrid w:val="0"/>
          <w:kern w:val="0"/>
          <w:sz w:val="32"/>
          <w:szCs w:val="32"/>
        </w:rPr>
        <w:t>13</w:t>
      </w:r>
      <w:r w:rsidRPr="00D85F5D">
        <w:rPr>
          <w:rFonts w:eastAsia="仿宋_GB2312"/>
          <w:snapToGrid w:val="0"/>
          <w:kern w:val="0"/>
          <w:sz w:val="32"/>
          <w:szCs w:val="32"/>
        </w:rPr>
        <w:t>）。</w:t>
      </w:r>
      <w:r w:rsidRPr="00D85F5D">
        <w:rPr>
          <w:rFonts w:eastAsia="仿宋_GB2312"/>
          <w:snapToGrid w:val="0"/>
          <w:kern w:val="0"/>
          <w:sz w:val="32"/>
          <w:szCs w:val="32"/>
        </w:rPr>
        <w:t>CPDB</w:t>
      </w:r>
      <w:r w:rsidRPr="00D85F5D">
        <w:rPr>
          <w:rFonts w:eastAsia="仿宋_GB2312"/>
          <w:snapToGrid w:val="0"/>
          <w:kern w:val="0"/>
          <w:sz w:val="32"/>
          <w:szCs w:val="32"/>
        </w:rPr>
        <w:t>中引用了吸入和口服致癌性研究（参考文献</w:t>
      </w:r>
      <w:r w:rsidRPr="00D85F5D">
        <w:rPr>
          <w:rFonts w:eastAsia="仿宋_GB2312"/>
          <w:snapToGrid w:val="0"/>
          <w:kern w:val="0"/>
          <w:sz w:val="32"/>
          <w:szCs w:val="32"/>
        </w:rPr>
        <w:t>14</w:t>
      </w:r>
      <w:r w:rsidRPr="00D85F5D">
        <w:rPr>
          <w:rFonts w:eastAsia="仿宋_GB2312"/>
          <w:snapToGrid w:val="0"/>
          <w:kern w:val="0"/>
          <w:sz w:val="32"/>
          <w:szCs w:val="32"/>
        </w:rPr>
        <w:t>）。在雄性和雌性大鼠和小鼠中，</w:t>
      </w:r>
      <w:r w:rsidRPr="00D85F5D">
        <w:rPr>
          <w:rFonts w:eastAsia="仿宋_GB2312"/>
          <w:snapToGrid w:val="0"/>
          <w:kern w:val="0"/>
          <w:sz w:val="32"/>
          <w:szCs w:val="32"/>
        </w:rPr>
        <w:t>1,2-</w:t>
      </w:r>
      <w:r w:rsidRPr="00D85F5D">
        <w:rPr>
          <w:rFonts w:eastAsia="仿宋_GB2312"/>
          <w:snapToGrid w:val="0"/>
          <w:kern w:val="0"/>
          <w:sz w:val="32"/>
          <w:szCs w:val="32"/>
        </w:rPr>
        <w:t>二溴乙烷的两种给药途径均具有致癌性（表</w:t>
      </w:r>
      <w:r w:rsidRPr="00D85F5D">
        <w:rPr>
          <w:rFonts w:eastAsia="仿宋_GB2312"/>
          <w:snapToGrid w:val="0"/>
          <w:kern w:val="0"/>
          <w:sz w:val="32"/>
          <w:szCs w:val="32"/>
        </w:rPr>
        <w:t>1</w:t>
      </w:r>
      <w:r w:rsidRPr="00D85F5D">
        <w:rPr>
          <w:rFonts w:eastAsia="仿宋_GB2312"/>
          <w:snapToGrid w:val="0"/>
          <w:kern w:val="0"/>
          <w:sz w:val="32"/>
          <w:szCs w:val="32"/>
        </w:rPr>
        <w:t>）。最敏感的肿瘤部位是口服（灌胃或饮水</w:t>
      </w:r>
      <w:r w:rsidR="006F1658" w:rsidRPr="00D85F5D">
        <w:rPr>
          <w:rFonts w:eastAsia="仿宋_GB2312" w:hint="eastAsia"/>
          <w:snapToGrid w:val="0"/>
          <w:kern w:val="0"/>
          <w:sz w:val="32"/>
          <w:szCs w:val="32"/>
        </w:rPr>
        <w:t>掺入</w:t>
      </w:r>
      <w:r w:rsidRPr="00D85F5D">
        <w:rPr>
          <w:rFonts w:eastAsia="仿宋_GB2312"/>
          <w:snapToGrid w:val="0"/>
          <w:kern w:val="0"/>
          <w:sz w:val="32"/>
          <w:szCs w:val="32"/>
        </w:rPr>
        <w:t>）后的前胃和吸入</w:t>
      </w:r>
      <w:r w:rsidR="006F1658" w:rsidRPr="00D85F5D">
        <w:rPr>
          <w:rFonts w:eastAsia="仿宋_GB2312" w:hint="eastAsia"/>
          <w:snapToGrid w:val="0"/>
          <w:kern w:val="0"/>
          <w:sz w:val="32"/>
          <w:szCs w:val="32"/>
        </w:rPr>
        <w:t>暴露</w:t>
      </w:r>
      <w:r w:rsidRPr="00D85F5D">
        <w:rPr>
          <w:rFonts w:eastAsia="仿宋_GB2312"/>
          <w:snapToGrid w:val="0"/>
          <w:kern w:val="0"/>
          <w:sz w:val="32"/>
          <w:szCs w:val="32"/>
        </w:rPr>
        <w:t>后的鼻腔。其他敏感肿瘤部位包括，血管、肺、肝和乳腺。</w:t>
      </w:r>
      <w:r w:rsidRPr="00D85F5D">
        <w:rPr>
          <w:rFonts w:eastAsia="仿宋_GB2312" w:hint="eastAsia"/>
          <w:snapToGrid w:val="0"/>
          <w:kern w:val="0"/>
          <w:sz w:val="32"/>
          <w:szCs w:val="32"/>
        </w:rPr>
        <w:t>以上</w:t>
      </w:r>
      <w:r w:rsidRPr="00D85F5D">
        <w:rPr>
          <w:rFonts w:eastAsia="仿宋_GB2312"/>
          <w:snapToGrid w:val="0"/>
          <w:kern w:val="0"/>
          <w:sz w:val="32"/>
          <w:szCs w:val="32"/>
        </w:rPr>
        <w:t>两</w:t>
      </w:r>
      <w:r w:rsidR="006F1658" w:rsidRPr="00D85F5D">
        <w:rPr>
          <w:rFonts w:eastAsia="仿宋_GB2312" w:hint="eastAsia"/>
          <w:snapToGrid w:val="0"/>
          <w:kern w:val="0"/>
          <w:sz w:val="32"/>
          <w:szCs w:val="32"/>
        </w:rPr>
        <w:t>种属</w:t>
      </w:r>
      <w:r w:rsidR="006F1658" w:rsidRPr="00D85F5D">
        <w:rPr>
          <w:rFonts w:eastAsia="仿宋_GB2312"/>
          <w:snapToGrid w:val="0"/>
          <w:kern w:val="0"/>
          <w:sz w:val="32"/>
          <w:szCs w:val="32"/>
        </w:rPr>
        <w:t>研究</w:t>
      </w:r>
      <w:r w:rsidRPr="00D85F5D">
        <w:rPr>
          <w:rFonts w:eastAsia="仿宋_GB2312"/>
          <w:snapToGrid w:val="0"/>
          <w:kern w:val="0"/>
          <w:sz w:val="32"/>
          <w:szCs w:val="32"/>
        </w:rPr>
        <w:t>中</w:t>
      </w:r>
      <w:r w:rsidR="00BE6E36" w:rsidRPr="00D85F5D">
        <w:rPr>
          <w:rFonts w:eastAsia="仿宋_GB2312"/>
          <w:snapToGrid w:val="0"/>
          <w:kern w:val="0"/>
          <w:sz w:val="32"/>
          <w:szCs w:val="32"/>
        </w:rPr>
        <w:t>均</w:t>
      </w:r>
      <w:r w:rsidR="006F1658" w:rsidRPr="00D85F5D">
        <w:rPr>
          <w:rFonts w:eastAsia="仿宋_GB2312" w:hint="eastAsia"/>
          <w:snapToGrid w:val="0"/>
          <w:kern w:val="0"/>
          <w:sz w:val="32"/>
          <w:szCs w:val="32"/>
        </w:rPr>
        <w:t>可见</w:t>
      </w:r>
      <w:r w:rsidRPr="00D85F5D">
        <w:rPr>
          <w:rFonts w:eastAsia="仿宋_GB2312"/>
          <w:snapToGrid w:val="0"/>
          <w:kern w:val="0"/>
          <w:sz w:val="32"/>
          <w:szCs w:val="32"/>
        </w:rPr>
        <w:t>一个以上</w:t>
      </w:r>
      <w:r w:rsidRPr="00D85F5D">
        <w:rPr>
          <w:rFonts w:eastAsia="仿宋_GB2312" w:hint="eastAsia"/>
          <w:snapToGrid w:val="0"/>
          <w:kern w:val="0"/>
          <w:sz w:val="32"/>
          <w:szCs w:val="32"/>
        </w:rPr>
        <w:t>结果呈</w:t>
      </w:r>
      <w:r w:rsidRPr="00D85F5D">
        <w:rPr>
          <w:rFonts w:eastAsia="仿宋_GB2312"/>
          <w:snapToGrid w:val="0"/>
          <w:kern w:val="0"/>
          <w:sz w:val="32"/>
          <w:szCs w:val="32"/>
        </w:rPr>
        <w:t>阳性。</w:t>
      </w:r>
    </w:p>
    <w:p w14:paraId="721469F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77" w:name="_Toc83658929"/>
      <w:r w:rsidRPr="00D85F5D">
        <w:rPr>
          <w:rFonts w:eastAsia="方正小标宋简体"/>
          <w:b/>
          <w:bCs/>
          <w:kern w:val="44"/>
          <w:sz w:val="36"/>
          <w:szCs w:val="32"/>
        </w:rPr>
        <w:t>1,2-</w:t>
      </w:r>
      <w:r w:rsidRPr="00D85F5D">
        <w:rPr>
          <w:rFonts w:eastAsia="方正小标宋简体"/>
          <w:b/>
          <w:bCs/>
          <w:kern w:val="44"/>
          <w:sz w:val="36"/>
          <w:szCs w:val="32"/>
        </w:rPr>
        <w:t>二溴乙烷</w:t>
      </w:r>
      <w:r w:rsidR="00F44C05" w:rsidRPr="00D85F5D">
        <w:rPr>
          <w:rFonts w:eastAsia="方正小标宋简体" w:hint="eastAsia"/>
          <w:b/>
          <w:bCs/>
          <w:kern w:val="44"/>
          <w:sz w:val="36"/>
          <w:szCs w:val="32"/>
        </w:rPr>
        <w:t>—</w:t>
      </w:r>
      <w:r w:rsidRPr="00D85F5D">
        <w:rPr>
          <w:rFonts w:eastAsia="方正小标宋简体"/>
          <w:b/>
          <w:bCs/>
          <w:kern w:val="44"/>
          <w:sz w:val="36"/>
          <w:szCs w:val="32"/>
        </w:rPr>
        <w:t>致癌性研究</w:t>
      </w:r>
      <w:bookmarkEnd w:id="177"/>
      <w:r w:rsidRPr="00D85F5D">
        <w:rPr>
          <w:rFonts w:eastAsia="方正小标宋简体"/>
          <w:b/>
          <w:bCs/>
          <w:kern w:val="44"/>
          <w:sz w:val="36"/>
          <w:szCs w:val="32"/>
        </w:rPr>
        <w:t>数据</w:t>
      </w: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66"/>
        <w:gridCol w:w="1433"/>
        <w:gridCol w:w="1344"/>
        <w:gridCol w:w="770"/>
        <w:gridCol w:w="2057"/>
        <w:gridCol w:w="1764"/>
        <w:gridCol w:w="1335"/>
      </w:tblGrid>
      <w:tr w:rsidR="00D85F5D" w:rsidRPr="00D85F5D" w14:paraId="0AD30F0D" w14:textId="77777777">
        <w:trPr>
          <w:tblHeader/>
        </w:trPr>
        <w:tc>
          <w:tcPr>
            <w:tcW w:w="766" w:type="dxa"/>
          </w:tcPr>
          <w:p w14:paraId="1431AF41"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研究</w:t>
            </w:r>
          </w:p>
        </w:tc>
        <w:tc>
          <w:tcPr>
            <w:tcW w:w="1433" w:type="dxa"/>
          </w:tcPr>
          <w:p w14:paraId="511CFC98"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动物</w:t>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剂量组</w:t>
            </w:r>
          </w:p>
        </w:tc>
        <w:tc>
          <w:tcPr>
            <w:tcW w:w="1344" w:type="dxa"/>
          </w:tcPr>
          <w:p w14:paraId="601344F5"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时间</w:t>
            </w:r>
            <w:r w:rsidRPr="00D85F5D">
              <w:rPr>
                <w:rFonts w:eastAsia="仿宋_GB2312"/>
                <w:b/>
                <w:snapToGrid w:val="0"/>
                <w:kern w:val="0"/>
                <w:sz w:val="32"/>
                <w:szCs w:val="32"/>
                <w:lang w:eastAsia="en-US"/>
              </w:rPr>
              <w:t>/</w:t>
            </w:r>
            <w:r w:rsidRPr="00D85F5D">
              <w:rPr>
                <w:rFonts w:eastAsia="仿宋_GB2312" w:hint="eastAsia"/>
                <w:b/>
                <w:snapToGrid w:val="0"/>
                <w:kern w:val="0"/>
                <w:sz w:val="32"/>
                <w:szCs w:val="32"/>
                <w:lang w:eastAsia="en-US"/>
              </w:rPr>
              <w:t>暴露</w:t>
            </w:r>
          </w:p>
        </w:tc>
        <w:tc>
          <w:tcPr>
            <w:tcW w:w="770" w:type="dxa"/>
          </w:tcPr>
          <w:p w14:paraId="5E4960DD"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对照组</w:t>
            </w:r>
          </w:p>
        </w:tc>
        <w:tc>
          <w:tcPr>
            <w:tcW w:w="2057" w:type="dxa"/>
          </w:tcPr>
          <w:p w14:paraId="4015F3C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b/>
                <w:snapToGrid w:val="0"/>
                <w:kern w:val="0"/>
                <w:sz w:val="32"/>
                <w:szCs w:val="32"/>
              </w:rPr>
              <w:t>剂量</w:t>
            </w:r>
            <w:r w:rsidRPr="00D85F5D">
              <w:rPr>
                <w:rFonts w:eastAsia="仿宋_GB2312"/>
                <w:snapToGrid w:val="0"/>
                <w:kern w:val="0"/>
                <w:sz w:val="32"/>
                <w:szCs w:val="32"/>
                <w:lang w:eastAsia="en-US"/>
              </w:rPr>
              <w:t>*</w:t>
            </w:r>
          </w:p>
        </w:tc>
        <w:tc>
          <w:tcPr>
            <w:tcW w:w="1764" w:type="dxa"/>
          </w:tcPr>
          <w:p w14:paraId="2535C594"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最敏感肿瘤部位</w:t>
            </w:r>
            <w:r w:rsidRPr="00D85F5D">
              <w:rPr>
                <w:rFonts w:eastAsia="仿宋_GB2312"/>
                <w:b/>
                <w:snapToGrid w:val="0"/>
                <w:kern w:val="0"/>
                <w:sz w:val="32"/>
                <w:szCs w:val="32"/>
              </w:rPr>
              <w:t>/</w:t>
            </w:r>
            <w:r w:rsidRPr="00D85F5D">
              <w:rPr>
                <w:rFonts w:eastAsia="仿宋_GB2312"/>
                <w:b/>
                <w:snapToGrid w:val="0"/>
                <w:kern w:val="0"/>
                <w:sz w:val="32"/>
                <w:szCs w:val="32"/>
              </w:rPr>
              <w:t>类型</w:t>
            </w:r>
            <w:r w:rsidRPr="00D85F5D">
              <w:rPr>
                <w:rFonts w:eastAsia="仿宋_GB2312"/>
                <w:b/>
                <w:snapToGrid w:val="0"/>
                <w:kern w:val="0"/>
                <w:sz w:val="32"/>
                <w:szCs w:val="32"/>
              </w:rPr>
              <w:t>/</w:t>
            </w:r>
            <w:r w:rsidRPr="00D85F5D">
              <w:rPr>
                <w:rFonts w:eastAsia="仿宋_GB2312"/>
                <w:b/>
                <w:snapToGrid w:val="0"/>
                <w:kern w:val="0"/>
                <w:sz w:val="32"/>
                <w:szCs w:val="32"/>
              </w:rPr>
              <w:t>性别</w:t>
            </w:r>
          </w:p>
        </w:tc>
        <w:tc>
          <w:tcPr>
            <w:tcW w:w="1335" w:type="dxa"/>
          </w:tcPr>
          <w:p w14:paraId="1AE97FA8"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b/>
                <w:snapToGrid w:val="0"/>
                <w:kern w:val="0"/>
                <w:sz w:val="32"/>
                <w:szCs w:val="32"/>
                <w:vertAlign w:val="subscript"/>
                <w:lang w:eastAsia="en-US"/>
              </w:rPr>
              <w:t>50</w:t>
            </w:r>
            <w:r w:rsidRPr="00D85F5D">
              <w:rPr>
                <w:rFonts w:eastAsia="仿宋_GB2312"/>
                <w:b/>
                <w:snapToGrid w:val="0"/>
                <w:kern w:val="0"/>
                <w:sz w:val="32"/>
                <w:szCs w:val="32"/>
                <w:vertAlign w:val="subscript"/>
              </w:rPr>
              <w:br/>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mg/kg/d</w:t>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w:t>
            </w:r>
          </w:p>
        </w:tc>
      </w:tr>
      <w:tr w:rsidR="00D85F5D" w:rsidRPr="00D85F5D" w14:paraId="2C343EB3" w14:textId="77777777">
        <w:tc>
          <w:tcPr>
            <w:tcW w:w="766" w:type="dxa"/>
          </w:tcPr>
          <w:p w14:paraId="5DF50FF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16</w:t>
            </w:r>
          </w:p>
        </w:tc>
        <w:tc>
          <w:tcPr>
            <w:tcW w:w="1433" w:type="dxa"/>
          </w:tcPr>
          <w:p w14:paraId="1D72FB1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w:t>
            </w:r>
            <w:r w:rsidRPr="00D85F5D">
              <w:rPr>
                <w:rFonts w:eastAsia="仿宋_GB2312"/>
                <w:snapToGrid w:val="0"/>
                <w:kern w:val="0"/>
                <w:sz w:val="32"/>
                <w:szCs w:val="32"/>
              </w:rPr>
              <w:t>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 xml:space="preserve"> B6C3F1</w:t>
            </w:r>
            <w:r w:rsidRPr="00D85F5D">
              <w:rPr>
                <w:rFonts w:eastAsia="仿宋_GB2312"/>
                <w:snapToGrid w:val="0"/>
                <w:kern w:val="0"/>
                <w:sz w:val="32"/>
                <w:szCs w:val="32"/>
                <w:lang w:eastAsia="en-US"/>
              </w:rPr>
              <w:t>小鼠</w:t>
            </w:r>
          </w:p>
        </w:tc>
        <w:tc>
          <w:tcPr>
            <w:tcW w:w="1344" w:type="dxa"/>
          </w:tcPr>
          <w:p w14:paraId="5F181C5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rPr>
              <w:t>65</w:t>
            </w:r>
            <w:r w:rsidRPr="00D85F5D">
              <w:rPr>
                <w:rFonts w:eastAsia="仿宋_GB2312"/>
                <w:snapToGrid w:val="0"/>
                <w:kern w:val="0"/>
                <w:sz w:val="32"/>
                <w:szCs w:val="32"/>
              </w:rPr>
              <w:t>周</w:t>
            </w:r>
          </w:p>
          <w:p w14:paraId="3B0508A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雌性：</w:t>
            </w:r>
            <w:r w:rsidRPr="00D85F5D">
              <w:rPr>
                <w:rFonts w:eastAsia="仿宋_GB2312"/>
                <w:snapToGrid w:val="0"/>
                <w:kern w:val="0"/>
                <w:sz w:val="32"/>
                <w:szCs w:val="32"/>
              </w:rPr>
              <w:t>73</w:t>
            </w:r>
            <w:r w:rsidRPr="00D85F5D">
              <w:rPr>
                <w:rFonts w:eastAsia="仿宋_GB2312"/>
                <w:snapToGrid w:val="0"/>
                <w:kern w:val="0"/>
                <w:sz w:val="32"/>
                <w:szCs w:val="32"/>
              </w:rPr>
              <w:t>周</w:t>
            </w:r>
            <w:r w:rsidRPr="00D85F5D">
              <w:rPr>
                <w:rFonts w:eastAsia="仿宋_GB2312" w:hint="eastAsia"/>
                <w:snapToGrid w:val="0"/>
                <w:kern w:val="0"/>
                <w:sz w:val="32"/>
                <w:szCs w:val="32"/>
              </w:rPr>
              <w:t>，</w:t>
            </w:r>
            <w:r w:rsidRPr="00D85F5D">
              <w:rPr>
                <w:rFonts w:eastAsia="仿宋_GB2312"/>
                <w:snapToGrid w:val="0"/>
                <w:kern w:val="0"/>
                <w:sz w:val="32"/>
                <w:szCs w:val="32"/>
              </w:rPr>
              <w:t>饮用水</w:t>
            </w:r>
          </w:p>
        </w:tc>
        <w:tc>
          <w:tcPr>
            <w:tcW w:w="770" w:type="dxa"/>
          </w:tcPr>
          <w:p w14:paraId="4B29EBF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p>
        </w:tc>
        <w:tc>
          <w:tcPr>
            <w:tcW w:w="2057" w:type="dxa"/>
          </w:tcPr>
          <w:p w14:paraId="224D97B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b/>
                <w:snapToGrid w:val="0"/>
                <w:kern w:val="0"/>
                <w:sz w:val="32"/>
                <w:szCs w:val="32"/>
                <w:lang w:eastAsia="en-US"/>
              </w:rPr>
              <w:t>1</w:t>
            </w:r>
            <w:r w:rsidRPr="00D85F5D">
              <w:rPr>
                <w:rFonts w:eastAsia="仿宋_GB2312" w:hint="eastAsia"/>
                <w:b/>
                <w:snapToGrid w:val="0"/>
                <w:kern w:val="0"/>
                <w:sz w:val="32"/>
                <w:szCs w:val="32"/>
              </w:rPr>
              <w:t>：</w:t>
            </w:r>
          </w:p>
          <w:p w14:paraId="15C29B3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4 mmol</w:t>
            </w:r>
          </w:p>
          <w:p w14:paraId="65C9E60C"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116</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mg/kg/d</w:t>
            </w:r>
          </w:p>
          <w:p w14:paraId="0D8B3C5E"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103</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mg/kg/d</w:t>
            </w:r>
          </w:p>
        </w:tc>
        <w:tc>
          <w:tcPr>
            <w:tcW w:w="1764" w:type="dxa"/>
          </w:tcPr>
          <w:p w14:paraId="3197AC1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前胃鳞癌</w:t>
            </w:r>
          </w:p>
        </w:tc>
        <w:tc>
          <w:tcPr>
            <w:tcW w:w="1335" w:type="dxa"/>
          </w:tcPr>
          <w:p w14:paraId="22B2460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11.8</w:t>
            </w:r>
          </w:p>
        </w:tc>
      </w:tr>
      <w:tr w:rsidR="00D85F5D" w:rsidRPr="00D85F5D" w14:paraId="09223EAF" w14:textId="77777777">
        <w:tc>
          <w:tcPr>
            <w:tcW w:w="766" w:type="dxa"/>
          </w:tcPr>
          <w:p w14:paraId="6B56248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 xml:space="preserve"> </w:t>
            </w:r>
            <w:r w:rsidRPr="00D85F5D">
              <w:rPr>
                <w:rFonts w:eastAsia="仿宋_GB2312"/>
                <w:snapToGrid w:val="0"/>
                <w:kern w:val="0"/>
                <w:sz w:val="32"/>
                <w:szCs w:val="32"/>
                <w:lang w:eastAsia="en-US"/>
              </w:rPr>
              <w:lastRenderedPageBreak/>
              <w:t>17</w:t>
            </w:r>
          </w:p>
        </w:tc>
        <w:tc>
          <w:tcPr>
            <w:tcW w:w="1433" w:type="dxa"/>
          </w:tcPr>
          <w:p w14:paraId="62C5390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lastRenderedPageBreak/>
              <w:t>B6C3F1</w:t>
            </w:r>
            <w:r w:rsidRPr="00D85F5D">
              <w:rPr>
                <w:rFonts w:eastAsia="仿宋_GB2312"/>
                <w:snapToGrid w:val="0"/>
                <w:kern w:val="0"/>
                <w:sz w:val="32"/>
                <w:szCs w:val="32"/>
                <w:lang w:eastAsia="en-US"/>
              </w:rPr>
              <w:t>小鼠</w:t>
            </w:r>
          </w:p>
        </w:tc>
        <w:tc>
          <w:tcPr>
            <w:tcW w:w="1344" w:type="dxa"/>
          </w:tcPr>
          <w:p w14:paraId="4329622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78</w:t>
            </w:r>
            <w:r w:rsidRPr="00D85F5D">
              <w:rPr>
                <w:rFonts w:eastAsia="仿宋_GB2312"/>
                <w:snapToGrid w:val="0"/>
                <w:kern w:val="0"/>
                <w:sz w:val="32"/>
                <w:szCs w:val="32"/>
                <w:lang w:eastAsia="en-US"/>
              </w:rPr>
              <w:t>周，饮</w:t>
            </w:r>
            <w:r w:rsidRPr="00D85F5D">
              <w:rPr>
                <w:rFonts w:eastAsia="仿宋_GB2312"/>
                <w:snapToGrid w:val="0"/>
                <w:kern w:val="0"/>
                <w:sz w:val="32"/>
                <w:szCs w:val="32"/>
              </w:rPr>
              <w:t>用</w:t>
            </w:r>
            <w:r w:rsidRPr="00D85F5D">
              <w:rPr>
                <w:rFonts w:eastAsia="仿宋_GB2312"/>
                <w:snapToGrid w:val="0"/>
                <w:kern w:val="0"/>
                <w:sz w:val="32"/>
                <w:szCs w:val="32"/>
                <w:lang w:eastAsia="en-US"/>
              </w:rPr>
              <w:t>水</w:t>
            </w:r>
          </w:p>
        </w:tc>
        <w:tc>
          <w:tcPr>
            <w:tcW w:w="770" w:type="dxa"/>
          </w:tcPr>
          <w:p w14:paraId="25A6B31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w:t>
            </w:r>
            <w:r w:rsidRPr="00D85F5D">
              <w:rPr>
                <w:rFonts w:eastAsia="仿宋_GB2312"/>
                <w:snapToGrid w:val="0"/>
                <w:kern w:val="0"/>
                <w:sz w:val="32"/>
                <w:szCs w:val="32"/>
                <w:lang w:eastAsia="en-US"/>
              </w:rPr>
              <w:t>只</w:t>
            </w:r>
          </w:p>
        </w:tc>
        <w:tc>
          <w:tcPr>
            <w:tcW w:w="2057" w:type="dxa"/>
          </w:tcPr>
          <w:p w14:paraId="0730E25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b/>
                <w:snapToGrid w:val="0"/>
                <w:kern w:val="0"/>
                <w:sz w:val="32"/>
                <w:szCs w:val="32"/>
                <w:lang w:eastAsia="en-US"/>
              </w:rPr>
              <w:t>1</w:t>
            </w:r>
            <w:r w:rsidRPr="00D85F5D">
              <w:rPr>
                <w:rFonts w:eastAsia="仿宋_GB2312" w:hint="eastAsia"/>
                <w:b/>
                <w:snapToGrid w:val="0"/>
                <w:kern w:val="0"/>
                <w:sz w:val="32"/>
                <w:szCs w:val="32"/>
              </w:rPr>
              <w:t>：</w:t>
            </w:r>
          </w:p>
          <w:p w14:paraId="7968799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1.4 mg</w:t>
            </w:r>
            <w:r w:rsidRPr="00D85F5D">
              <w:rPr>
                <w:rFonts w:eastAsia="仿宋_GB2312"/>
                <w:snapToGrid w:val="0"/>
                <w:kern w:val="0"/>
                <w:sz w:val="32"/>
                <w:szCs w:val="32"/>
              </w:rPr>
              <w:br/>
            </w:r>
            <w:r w:rsidRPr="00D85F5D">
              <w:rPr>
                <w:rFonts w:eastAsia="仿宋_GB2312"/>
                <w:snapToGrid w:val="0"/>
                <w:kern w:val="0"/>
                <w:sz w:val="32"/>
                <w:szCs w:val="32"/>
              </w:rPr>
              <w:lastRenderedPageBreak/>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1.2 mg</w:t>
            </w:r>
          </w:p>
        </w:tc>
        <w:tc>
          <w:tcPr>
            <w:tcW w:w="1764" w:type="dxa"/>
          </w:tcPr>
          <w:p w14:paraId="380DD9C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前胃乳头状瘤</w:t>
            </w:r>
          </w:p>
        </w:tc>
        <w:tc>
          <w:tcPr>
            <w:tcW w:w="1335" w:type="dxa"/>
          </w:tcPr>
          <w:p w14:paraId="06691A4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9.44</w:t>
            </w:r>
          </w:p>
        </w:tc>
      </w:tr>
      <w:tr w:rsidR="00D85F5D" w:rsidRPr="00D85F5D" w14:paraId="0337C56F" w14:textId="77777777">
        <w:tc>
          <w:tcPr>
            <w:tcW w:w="766" w:type="dxa"/>
          </w:tcPr>
          <w:p w14:paraId="01CB831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18</w:t>
            </w:r>
          </w:p>
        </w:tc>
        <w:tc>
          <w:tcPr>
            <w:tcW w:w="1433" w:type="dxa"/>
          </w:tcPr>
          <w:p w14:paraId="7770AFB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50</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Pr="00D85F5D">
              <w:rPr>
                <w:rFonts w:eastAsia="仿宋_GB2312"/>
                <w:snapToGrid w:val="0"/>
                <w:kern w:val="0"/>
                <w:sz w:val="32"/>
                <w:szCs w:val="32"/>
              </w:rPr>
              <w:t>组</w:t>
            </w:r>
            <w:r w:rsidRPr="00D85F5D">
              <w:rPr>
                <w:rFonts w:eastAsia="仿宋_GB2312"/>
                <w:snapToGrid w:val="0"/>
                <w:kern w:val="0"/>
                <w:sz w:val="32"/>
                <w:szCs w:val="32"/>
              </w:rPr>
              <w:t>B6C3F1</w:t>
            </w:r>
            <w:r w:rsidRPr="00D85F5D">
              <w:rPr>
                <w:rFonts w:eastAsia="仿宋_GB2312"/>
                <w:snapToGrid w:val="0"/>
                <w:kern w:val="0"/>
                <w:sz w:val="32"/>
                <w:szCs w:val="32"/>
              </w:rPr>
              <w:t>组小鼠</w:t>
            </w:r>
          </w:p>
        </w:tc>
        <w:tc>
          <w:tcPr>
            <w:tcW w:w="1344" w:type="dxa"/>
          </w:tcPr>
          <w:p w14:paraId="3911FFB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53</w:t>
            </w:r>
            <w:r w:rsidRPr="00D85F5D">
              <w:rPr>
                <w:rFonts w:eastAsia="仿宋_GB2312"/>
                <w:snapToGrid w:val="0"/>
                <w:kern w:val="0"/>
                <w:sz w:val="32"/>
                <w:szCs w:val="32"/>
                <w:lang w:eastAsia="en-US"/>
              </w:rPr>
              <w:t>周，灌胃</w:t>
            </w:r>
            <w:r w:rsidRPr="00D85F5D">
              <w:rPr>
                <w:rFonts w:eastAsia="仿宋_GB2312"/>
                <w:snapToGrid w:val="0"/>
                <w:kern w:val="0"/>
                <w:sz w:val="32"/>
                <w:szCs w:val="32"/>
              </w:rPr>
              <w:t>法</w:t>
            </w:r>
          </w:p>
        </w:tc>
        <w:tc>
          <w:tcPr>
            <w:tcW w:w="770" w:type="dxa"/>
          </w:tcPr>
          <w:p w14:paraId="028AC54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20</w:t>
            </w:r>
            <w:r w:rsidRPr="00D85F5D">
              <w:rPr>
                <w:rFonts w:eastAsia="仿宋_GB2312"/>
                <w:snapToGrid w:val="0"/>
                <w:kern w:val="0"/>
                <w:sz w:val="32"/>
                <w:szCs w:val="32"/>
                <w:lang w:eastAsia="en-US"/>
              </w:rPr>
              <w:t>只</w:t>
            </w:r>
          </w:p>
        </w:tc>
        <w:tc>
          <w:tcPr>
            <w:tcW w:w="2057" w:type="dxa"/>
          </w:tcPr>
          <w:p w14:paraId="20BDF893"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hint="eastAsia"/>
                <w:b/>
                <w:snapToGrid w:val="0"/>
                <w:kern w:val="0"/>
                <w:sz w:val="32"/>
                <w:szCs w:val="32"/>
              </w:rPr>
              <w:t>：</w:t>
            </w:r>
          </w:p>
          <w:p w14:paraId="32F5EE75"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26</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52mg/kg/d</w:t>
            </w:r>
          </w:p>
          <w:p w14:paraId="1FC9BAD3"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30</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53mg/kg/d</w:t>
            </w:r>
          </w:p>
        </w:tc>
        <w:tc>
          <w:tcPr>
            <w:tcW w:w="1764" w:type="dxa"/>
          </w:tcPr>
          <w:p w14:paraId="1910EC9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前胃鳞状细胞癌</w:t>
            </w:r>
          </w:p>
        </w:tc>
        <w:tc>
          <w:tcPr>
            <w:tcW w:w="1335" w:type="dxa"/>
          </w:tcPr>
          <w:p w14:paraId="3951690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2.36</w:t>
            </w:r>
          </w:p>
        </w:tc>
      </w:tr>
      <w:tr w:rsidR="00D85F5D" w:rsidRPr="00D85F5D" w14:paraId="0E65BA88" w14:textId="77777777">
        <w:tc>
          <w:tcPr>
            <w:tcW w:w="766" w:type="dxa"/>
          </w:tcPr>
          <w:p w14:paraId="0D9DDF2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18</w:t>
            </w:r>
          </w:p>
        </w:tc>
        <w:tc>
          <w:tcPr>
            <w:tcW w:w="1433" w:type="dxa"/>
          </w:tcPr>
          <w:p w14:paraId="7C86E55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5E1902F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奥斯本</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孟德尔</w:t>
            </w:r>
            <w:r w:rsidRPr="00D85F5D">
              <w:rPr>
                <w:rFonts w:eastAsia="仿宋_GB2312"/>
                <w:snapToGrid w:val="0"/>
                <w:kern w:val="0"/>
                <w:sz w:val="32"/>
                <w:szCs w:val="32"/>
              </w:rPr>
              <w:t>（</w:t>
            </w:r>
            <w:r w:rsidRPr="00D85F5D">
              <w:rPr>
                <w:rFonts w:eastAsia="仿宋_GB2312"/>
                <w:snapToGrid w:val="0"/>
                <w:kern w:val="0"/>
                <w:sz w:val="32"/>
                <w:szCs w:val="32"/>
                <w:lang w:eastAsia="en-US"/>
              </w:rPr>
              <w:t>Osborne-Mendel</w:t>
            </w:r>
            <w:r w:rsidRPr="00D85F5D">
              <w:rPr>
                <w:rFonts w:eastAsia="仿宋_GB2312"/>
                <w:snapToGrid w:val="0"/>
                <w:kern w:val="0"/>
                <w:sz w:val="32"/>
                <w:szCs w:val="32"/>
              </w:rPr>
              <w:t>）</w:t>
            </w:r>
            <w:r w:rsidRPr="00D85F5D">
              <w:rPr>
                <w:rFonts w:eastAsia="仿宋_GB2312"/>
                <w:snapToGrid w:val="0"/>
                <w:kern w:val="0"/>
                <w:sz w:val="32"/>
                <w:szCs w:val="32"/>
                <w:lang w:eastAsia="en-US"/>
              </w:rPr>
              <w:t>大鼠组</w:t>
            </w:r>
          </w:p>
        </w:tc>
        <w:tc>
          <w:tcPr>
            <w:tcW w:w="1344" w:type="dxa"/>
          </w:tcPr>
          <w:p w14:paraId="0094695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40</w:t>
            </w:r>
            <w:r w:rsidRPr="00D85F5D">
              <w:rPr>
                <w:rFonts w:eastAsia="仿宋_GB2312"/>
                <w:snapToGrid w:val="0"/>
                <w:kern w:val="0"/>
                <w:sz w:val="32"/>
                <w:szCs w:val="32"/>
              </w:rPr>
              <w:t>周</w:t>
            </w:r>
          </w:p>
          <w:p w14:paraId="589B239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w:t>
            </w:r>
            <w:r w:rsidRPr="00D85F5D">
              <w:rPr>
                <w:rFonts w:eastAsia="仿宋_GB2312"/>
                <w:snapToGrid w:val="0"/>
                <w:kern w:val="0"/>
                <w:sz w:val="32"/>
                <w:szCs w:val="32"/>
              </w:rPr>
              <w:t>周</w:t>
            </w:r>
            <w:r w:rsidRPr="00D85F5D">
              <w:rPr>
                <w:rFonts w:eastAsia="仿宋_GB2312"/>
                <w:snapToGrid w:val="0"/>
                <w:kern w:val="0"/>
                <w:sz w:val="32"/>
                <w:szCs w:val="32"/>
                <w:lang w:eastAsia="en-US"/>
              </w:rPr>
              <w:t>，灌胃</w:t>
            </w:r>
            <w:r w:rsidRPr="00D85F5D">
              <w:rPr>
                <w:rFonts w:eastAsia="仿宋_GB2312"/>
                <w:snapToGrid w:val="0"/>
                <w:kern w:val="0"/>
                <w:sz w:val="32"/>
                <w:szCs w:val="32"/>
              </w:rPr>
              <w:t>法</w:t>
            </w:r>
          </w:p>
        </w:tc>
        <w:tc>
          <w:tcPr>
            <w:tcW w:w="770" w:type="dxa"/>
          </w:tcPr>
          <w:p w14:paraId="52B1865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20</w:t>
            </w:r>
            <w:r w:rsidRPr="00D85F5D">
              <w:rPr>
                <w:rFonts w:eastAsia="仿宋_GB2312"/>
                <w:snapToGrid w:val="0"/>
                <w:kern w:val="0"/>
                <w:sz w:val="32"/>
                <w:szCs w:val="32"/>
                <w:lang w:eastAsia="en-US"/>
              </w:rPr>
              <w:t>只</w:t>
            </w:r>
          </w:p>
        </w:tc>
        <w:tc>
          <w:tcPr>
            <w:tcW w:w="2057" w:type="dxa"/>
          </w:tcPr>
          <w:p w14:paraId="7F7C84A8"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hint="eastAsia"/>
                <w:b/>
                <w:snapToGrid w:val="0"/>
                <w:kern w:val="0"/>
                <w:sz w:val="32"/>
                <w:szCs w:val="32"/>
              </w:rPr>
              <w:t>：</w:t>
            </w:r>
          </w:p>
          <w:p w14:paraId="66FA304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27.4</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 xml:space="preserve"> 29.2mg/kg/d</w:t>
            </w:r>
            <w:r w:rsidRPr="00D85F5D">
              <w:rPr>
                <w:rFonts w:eastAsia="仿宋_GB2312"/>
                <w:snapToGrid w:val="0"/>
                <w:kern w:val="0"/>
                <w:sz w:val="32"/>
                <w:szCs w:val="32"/>
              </w:rPr>
              <w:br/>
            </w: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26.7</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 xml:space="preserve"> 28.1mg/kg/d</w:t>
            </w:r>
          </w:p>
        </w:tc>
        <w:tc>
          <w:tcPr>
            <w:tcW w:w="1764" w:type="dxa"/>
          </w:tcPr>
          <w:p w14:paraId="271B927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前胃鳞状细胞癌</w:t>
            </w:r>
          </w:p>
        </w:tc>
        <w:tc>
          <w:tcPr>
            <w:tcW w:w="1335" w:type="dxa"/>
          </w:tcPr>
          <w:p w14:paraId="67CF150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1.26</w:t>
            </w:r>
          </w:p>
        </w:tc>
      </w:tr>
      <w:tr w:rsidR="00D85F5D" w:rsidRPr="00D85F5D" w14:paraId="48F9A40F" w14:textId="77777777">
        <w:tc>
          <w:tcPr>
            <w:tcW w:w="766" w:type="dxa"/>
          </w:tcPr>
          <w:p w14:paraId="6FB1ADD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19</w:t>
            </w:r>
          </w:p>
        </w:tc>
        <w:tc>
          <w:tcPr>
            <w:tcW w:w="1433" w:type="dxa"/>
          </w:tcPr>
          <w:p w14:paraId="0E6751C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B6C3F1</w:t>
            </w:r>
            <w:r w:rsidRPr="00D85F5D">
              <w:rPr>
                <w:rFonts w:eastAsia="仿宋_GB2312"/>
                <w:snapToGrid w:val="0"/>
                <w:kern w:val="0"/>
                <w:sz w:val="32"/>
                <w:szCs w:val="32"/>
                <w:lang w:eastAsia="en-US"/>
              </w:rPr>
              <w:t>小鼠</w:t>
            </w:r>
          </w:p>
        </w:tc>
        <w:tc>
          <w:tcPr>
            <w:tcW w:w="1344" w:type="dxa"/>
          </w:tcPr>
          <w:p w14:paraId="2CB7E63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78</w:t>
            </w:r>
            <w:r w:rsidRPr="00D85F5D">
              <w:rPr>
                <w:rFonts w:eastAsia="仿宋_GB2312"/>
                <w:snapToGrid w:val="0"/>
                <w:kern w:val="0"/>
                <w:sz w:val="32"/>
                <w:szCs w:val="32"/>
              </w:rPr>
              <w:t>周</w:t>
            </w:r>
            <w:r w:rsidRPr="00D85F5D">
              <w:rPr>
                <w:rFonts w:eastAsia="仿宋_GB2312"/>
                <w:snapToGrid w:val="0"/>
                <w:kern w:val="0"/>
                <w:sz w:val="32"/>
                <w:szCs w:val="32"/>
                <w:lang w:eastAsia="en-US"/>
              </w:rPr>
              <w:t>，</w:t>
            </w: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96</w:t>
            </w:r>
            <w:r w:rsidRPr="00D85F5D">
              <w:rPr>
                <w:rFonts w:eastAsia="仿宋_GB2312"/>
                <w:snapToGrid w:val="0"/>
                <w:kern w:val="0"/>
                <w:sz w:val="32"/>
                <w:szCs w:val="32"/>
              </w:rPr>
              <w:t>周</w:t>
            </w:r>
            <w:r w:rsidRPr="00D85F5D">
              <w:rPr>
                <w:rFonts w:eastAsia="仿宋_GB2312"/>
                <w:snapToGrid w:val="0"/>
                <w:kern w:val="0"/>
                <w:sz w:val="32"/>
                <w:szCs w:val="32"/>
                <w:lang w:eastAsia="en-US"/>
              </w:rPr>
              <w:t>，</w:t>
            </w:r>
            <w:r w:rsidRPr="00D85F5D">
              <w:rPr>
                <w:rFonts w:eastAsia="仿宋_GB2312"/>
                <w:snapToGrid w:val="0"/>
                <w:kern w:val="0"/>
                <w:sz w:val="32"/>
                <w:szCs w:val="32"/>
              </w:rPr>
              <w:t>吸入</w:t>
            </w:r>
          </w:p>
        </w:tc>
        <w:tc>
          <w:tcPr>
            <w:tcW w:w="770" w:type="dxa"/>
          </w:tcPr>
          <w:p w14:paraId="260810B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p>
        </w:tc>
        <w:tc>
          <w:tcPr>
            <w:tcW w:w="2057" w:type="dxa"/>
            <w:tcBorders>
              <w:bottom w:val="single" w:sz="4" w:space="0" w:color="000000"/>
            </w:tcBorders>
          </w:tcPr>
          <w:p w14:paraId="1E77226A"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hint="eastAsia"/>
                <w:b/>
                <w:snapToGrid w:val="0"/>
                <w:kern w:val="0"/>
                <w:sz w:val="32"/>
                <w:szCs w:val="32"/>
              </w:rPr>
              <w:t>：</w:t>
            </w:r>
          </w:p>
          <w:p w14:paraId="5B700AB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rPr>
              <w:t>19.9</w:t>
            </w:r>
            <w:r w:rsidRPr="00D85F5D">
              <w:rPr>
                <w:rFonts w:eastAsia="仿宋_GB2312" w:hint="eastAsia"/>
                <w:snapToGrid w:val="0"/>
                <w:kern w:val="0"/>
                <w:sz w:val="32"/>
                <w:szCs w:val="32"/>
              </w:rPr>
              <w:t>，</w:t>
            </w:r>
            <w:r w:rsidRPr="00D85F5D">
              <w:rPr>
                <w:rFonts w:eastAsia="仿宋_GB2312"/>
                <w:snapToGrid w:val="0"/>
                <w:kern w:val="0"/>
                <w:sz w:val="32"/>
                <w:szCs w:val="32"/>
              </w:rPr>
              <w:t>79.5</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mg/kg/d</w:t>
            </w:r>
            <w:r w:rsidRPr="00D85F5D">
              <w:rPr>
                <w:rFonts w:eastAsia="仿宋_GB2312"/>
                <w:snapToGrid w:val="0"/>
                <w:kern w:val="0"/>
                <w:sz w:val="32"/>
                <w:szCs w:val="32"/>
              </w:rPr>
              <w:br/>
            </w:r>
            <w:r w:rsidRPr="00D85F5D">
              <w:rPr>
                <w:rFonts w:eastAsia="仿宋_GB2312"/>
                <w:snapToGrid w:val="0"/>
                <w:kern w:val="0"/>
                <w:sz w:val="32"/>
                <w:szCs w:val="32"/>
              </w:rPr>
              <w:t>雌性：</w:t>
            </w:r>
            <w:r w:rsidRPr="00D85F5D">
              <w:rPr>
                <w:rFonts w:eastAsia="仿宋_GB2312"/>
                <w:snapToGrid w:val="0"/>
                <w:kern w:val="0"/>
                <w:sz w:val="32"/>
                <w:szCs w:val="32"/>
              </w:rPr>
              <w:t>23.9</w:t>
            </w:r>
            <w:r w:rsidRPr="00D85F5D">
              <w:rPr>
                <w:rFonts w:eastAsia="仿宋_GB2312" w:hint="eastAsia"/>
                <w:snapToGrid w:val="0"/>
                <w:kern w:val="0"/>
                <w:sz w:val="32"/>
                <w:szCs w:val="32"/>
              </w:rPr>
              <w:t>，</w:t>
            </w:r>
            <w:r w:rsidRPr="00D85F5D">
              <w:rPr>
                <w:rFonts w:eastAsia="仿宋_GB2312"/>
                <w:snapToGrid w:val="0"/>
                <w:kern w:val="0"/>
                <w:sz w:val="32"/>
                <w:szCs w:val="32"/>
              </w:rPr>
              <w:t>95.6 mg/kg/d</w:t>
            </w:r>
          </w:p>
        </w:tc>
        <w:tc>
          <w:tcPr>
            <w:tcW w:w="1764" w:type="dxa"/>
          </w:tcPr>
          <w:p w14:paraId="74589A0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hint="eastAsia"/>
                <w:snapToGrid w:val="0"/>
                <w:kern w:val="0"/>
                <w:sz w:val="32"/>
                <w:szCs w:val="32"/>
              </w:rPr>
              <w:t>肺泡细胞癌</w:t>
            </w:r>
            <w:r w:rsidRPr="00D85F5D">
              <w:rPr>
                <w:rFonts w:eastAsia="仿宋_GB2312"/>
                <w:snapToGrid w:val="0"/>
                <w:kern w:val="0"/>
                <w:sz w:val="32"/>
                <w:szCs w:val="32"/>
              </w:rPr>
              <w:t>/</w:t>
            </w:r>
            <w:r w:rsidRPr="00D85F5D">
              <w:rPr>
                <w:rFonts w:eastAsia="仿宋_GB2312"/>
                <w:snapToGrid w:val="0"/>
                <w:kern w:val="0"/>
                <w:sz w:val="32"/>
                <w:szCs w:val="32"/>
              </w:rPr>
              <w:t>细支气管癌和腺瘤</w:t>
            </w:r>
          </w:p>
        </w:tc>
        <w:tc>
          <w:tcPr>
            <w:tcW w:w="1335" w:type="dxa"/>
          </w:tcPr>
          <w:p w14:paraId="061AB0B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18.2</w:t>
            </w:r>
          </w:p>
        </w:tc>
      </w:tr>
      <w:tr w:rsidR="00D85F5D" w:rsidRPr="00D85F5D" w14:paraId="513E76AF" w14:textId="77777777">
        <w:tc>
          <w:tcPr>
            <w:tcW w:w="766" w:type="dxa"/>
          </w:tcPr>
          <w:p w14:paraId="2C17B5E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w:t>
            </w:r>
            <w:r w:rsidRPr="00D85F5D">
              <w:rPr>
                <w:rFonts w:eastAsia="仿宋_GB2312"/>
                <w:snapToGrid w:val="0"/>
                <w:kern w:val="0"/>
                <w:sz w:val="32"/>
                <w:szCs w:val="32"/>
              </w:rPr>
              <w:lastRenderedPageBreak/>
              <w:t>文献</w:t>
            </w:r>
            <w:r w:rsidRPr="00D85F5D">
              <w:rPr>
                <w:rFonts w:eastAsia="仿宋_GB2312"/>
                <w:snapToGrid w:val="0"/>
                <w:kern w:val="0"/>
                <w:sz w:val="32"/>
                <w:szCs w:val="32"/>
                <w:lang w:eastAsia="en-US"/>
              </w:rPr>
              <w:t>19</w:t>
            </w:r>
          </w:p>
        </w:tc>
        <w:tc>
          <w:tcPr>
            <w:tcW w:w="1433" w:type="dxa"/>
          </w:tcPr>
          <w:p w14:paraId="24AA52A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hint="eastAsia"/>
                <w:snapToGrid w:val="0"/>
                <w:kern w:val="0"/>
                <w:sz w:val="32"/>
                <w:szCs w:val="32"/>
              </w:rPr>
              <w:lastRenderedPageBreak/>
              <w:t>5</w:t>
            </w:r>
            <w:r w:rsidRPr="00D85F5D">
              <w:rPr>
                <w:rFonts w:eastAsia="仿宋_GB2312"/>
                <w:snapToGrid w:val="0"/>
                <w:kern w:val="0"/>
                <w:sz w:val="32"/>
                <w:szCs w:val="32"/>
                <w:lang w:eastAsia="en-US"/>
              </w:rPr>
              <w:t>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w:t>
            </w:r>
            <w:r w:rsidRPr="00D85F5D">
              <w:rPr>
                <w:rFonts w:eastAsia="仿宋_GB2312"/>
                <w:snapToGrid w:val="0"/>
                <w:kern w:val="0"/>
                <w:sz w:val="32"/>
                <w:szCs w:val="32"/>
                <w:lang w:eastAsia="en-US"/>
              </w:rPr>
              <w:lastRenderedPageBreak/>
              <w:t>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3532CF6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F344</w:t>
            </w:r>
            <w:r w:rsidRPr="00D85F5D">
              <w:rPr>
                <w:rFonts w:eastAsia="仿宋_GB2312"/>
                <w:snapToGrid w:val="0"/>
                <w:kern w:val="0"/>
                <w:sz w:val="32"/>
                <w:szCs w:val="32"/>
                <w:lang w:eastAsia="en-US"/>
              </w:rPr>
              <w:t>组大鼠</w:t>
            </w:r>
          </w:p>
        </w:tc>
        <w:tc>
          <w:tcPr>
            <w:tcW w:w="1344" w:type="dxa"/>
          </w:tcPr>
          <w:p w14:paraId="794B755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lastRenderedPageBreak/>
              <w:t>95</w:t>
            </w:r>
            <w:r w:rsidRPr="00D85F5D">
              <w:rPr>
                <w:rFonts w:eastAsia="仿宋_GB2312"/>
                <w:snapToGrid w:val="0"/>
                <w:kern w:val="0"/>
                <w:sz w:val="32"/>
                <w:szCs w:val="32"/>
              </w:rPr>
              <w:t>周</w:t>
            </w:r>
          </w:p>
          <w:p w14:paraId="5EE24D8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97</w:t>
            </w:r>
            <w:r w:rsidRPr="00D85F5D">
              <w:rPr>
                <w:rFonts w:eastAsia="仿宋_GB2312"/>
                <w:snapToGrid w:val="0"/>
                <w:kern w:val="0"/>
                <w:sz w:val="32"/>
                <w:szCs w:val="32"/>
              </w:rPr>
              <w:t>周</w:t>
            </w:r>
            <w:r w:rsidRPr="00D85F5D">
              <w:rPr>
                <w:rFonts w:eastAsia="仿宋_GB2312" w:hint="eastAsia"/>
                <w:snapToGrid w:val="0"/>
                <w:kern w:val="0"/>
                <w:sz w:val="32"/>
                <w:szCs w:val="32"/>
              </w:rPr>
              <w:t>，</w:t>
            </w:r>
            <w:r w:rsidRPr="00D85F5D">
              <w:rPr>
                <w:rFonts w:eastAsia="仿宋_GB2312"/>
                <w:snapToGrid w:val="0"/>
                <w:kern w:val="0"/>
                <w:sz w:val="32"/>
                <w:szCs w:val="32"/>
              </w:rPr>
              <w:t>吸入</w:t>
            </w:r>
          </w:p>
        </w:tc>
        <w:tc>
          <w:tcPr>
            <w:tcW w:w="770" w:type="dxa"/>
          </w:tcPr>
          <w:p w14:paraId="2AC5C8E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50</w:t>
            </w:r>
            <w:r w:rsidRPr="00D85F5D">
              <w:rPr>
                <w:rFonts w:eastAsia="仿宋_GB2312"/>
                <w:snapToGrid w:val="0"/>
                <w:kern w:val="0"/>
                <w:sz w:val="32"/>
                <w:szCs w:val="32"/>
                <w:lang w:eastAsia="en-US"/>
              </w:rPr>
              <w:t>只</w:t>
            </w:r>
          </w:p>
        </w:tc>
        <w:tc>
          <w:tcPr>
            <w:tcW w:w="2057" w:type="dxa"/>
            <w:tcBorders>
              <w:bottom w:val="single" w:sz="4" w:space="0" w:color="000000"/>
            </w:tcBorders>
          </w:tcPr>
          <w:p w14:paraId="00B925FB"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b/>
                <w:snapToGrid w:val="0"/>
                <w:kern w:val="0"/>
                <w:sz w:val="32"/>
                <w:szCs w:val="32"/>
                <w:lang w:eastAsia="en-US"/>
              </w:rPr>
              <w:t>2:</w:t>
            </w:r>
            <w:r w:rsidRPr="00D85F5D">
              <w:rPr>
                <w:rFonts w:eastAsia="仿宋_GB2312"/>
                <w:b/>
                <w:snapToGrid w:val="0"/>
                <w:kern w:val="0"/>
                <w:sz w:val="32"/>
                <w:szCs w:val="32"/>
              </w:rPr>
              <w:br/>
            </w:r>
            <w:r w:rsidRPr="00D85F5D">
              <w:rPr>
                <w:rFonts w:eastAsia="仿宋_GB2312"/>
                <w:snapToGrid w:val="0"/>
                <w:kern w:val="0"/>
                <w:sz w:val="32"/>
                <w:szCs w:val="32"/>
              </w:rPr>
              <w:lastRenderedPageBreak/>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15.9 mg/kg/d</w:t>
            </w:r>
            <w:r w:rsidRPr="00D85F5D">
              <w:rPr>
                <w:rFonts w:eastAsia="仿宋_GB2312"/>
                <w:snapToGrid w:val="0"/>
                <w:kern w:val="0"/>
                <w:sz w:val="32"/>
                <w:szCs w:val="32"/>
              </w:rPr>
              <w:br/>
            </w: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5.71</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22.8 mg/kg/d</w:t>
            </w:r>
          </w:p>
        </w:tc>
        <w:tc>
          <w:tcPr>
            <w:tcW w:w="1764" w:type="dxa"/>
          </w:tcPr>
          <w:p w14:paraId="59F2BC6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癌</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腺癌</w:t>
            </w:r>
            <w:r w:rsidRPr="00D85F5D">
              <w:rPr>
                <w:rFonts w:eastAsia="仿宋_GB2312" w:hint="eastAsia"/>
                <w:snapToGrid w:val="0"/>
                <w:kern w:val="0"/>
                <w:sz w:val="32"/>
                <w:szCs w:val="32"/>
              </w:rPr>
              <w:t>，</w:t>
            </w:r>
            <w:r w:rsidRPr="00D85F5D">
              <w:rPr>
                <w:rFonts w:eastAsia="仿宋_GB2312"/>
                <w:snapToGrid w:val="0"/>
                <w:kern w:val="0"/>
                <w:sz w:val="32"/>
                <w:szCs w:val="32"/>
                <w:lang w:eastAsia="en-US"/>
              </w:rPr>
              <w:lastRenderedPageBreak/>
              <w:t>鼻腔腺瘤</w:t>
            </w:r>
          </w:p>
        </w:tc>
        <w:tc>
          <w:tcPr>
            <w:tcW w:w="1335" w:type="dxa"/>
          </w:tcPr>
          <w:p w14:paraId="50330B1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2.33</w:t>
            </w:r>
          </w:p>
        </w:tc>
      </w:tr>
      <w:tr w:rsidR="00D85F5D" w:rsidRPr="00D85F5D" w14:paraId="5F1F444E" w14:textId="77777777">
        <w:tc>
          <w:tcPr>
            <w:tcW w:w="766" w:type="dxa"/>
          </w:tcPr>
          <w:p w14:paraId="645BE9E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20</w:t>
            </w:r>
          </w:p>
        </w:tc>
        <w:tc>
          <w:tcPr>
            <w:tcW w:w="1433" w:type="dxa"/>
          </w:tcPr>
          <w:p w14:paraId="3529CE1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48</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大鼠组</w:t>
            </w:r>
          </w:p>
        </w:tc>
        <w:tc>
          <w:tcPr>
            <w:tcW w:w="1344" w:type="dxa"/>
          </w:tcPr>
          <w:p w14:paraId="1FD4FE0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78</w:t>
            </w:r>
            <w:r w:rsidRPr="00D85F5D">
              <w:rPr>
                <w:rFonts w:eastAsia="仿宋_GB2312"/>
                <w:snapToGrid w:val="0"/>
                <w:kern w:val="0"/>
                <w:sz w:val="32"/>
                <w:szCs w:val="32"/>
              </w:rPr>
              <w:t>周，吸入</w:t>
            </w:r>
          </w:p>
        </w:tc>
        <w:tc>
          <w:tcPr>
            <w:tcW w:w="770" w:type="dxa"/>
          </w:tcPr>
          <w:p w14:paraId="49226E6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48</w:t>
            </w:r>
            <w:r w:rsidRPr="00D85F5D">
              <w:rPr>
                <w:rFonts w:eastAsia="仿宋_GB2312"/>
                <w:snapToGrid w:val="0"/>
                <w:kern w:val="0"/>
                <w:sz w:val="32"/>
                <w:szCs w:val="32"/>
                <w:lang w:eastAsia="en-US"/>
              </w:rPr>
              <w:t>只</w:t>
            </w:r>
          </w:p>
        </w:tc>
        <w:tc>
          <w:tcPr>
            <w:tcW w:w="2057" w:type="dxa"/>
            <w:tcBorders>
              <w:top w:val="single" w:sz="4" w:space="0" w:color="000000"/>
            </w:tcBorders>
          </w:tcPr>
          <w:p w14:paraId="48F1EB56"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hint="eastAsia"/>
                <w:b/>
                <w:snapToGrid w:val="0"/>
                <w:kern w:val="0"/>
                <w:sz w:val="32"/>
                <w:szCs w:val="32"/>
              </w:rPr>
              <w:t>：</w:t>
            </w:r>
          </w:p>
          <w:p w14:paraId="03DE297F"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9.39mg/kg/d</w:t>
            </w:r>
            <w:r w:rsidRPr="00D85F5D">
              <w:rPr>
                <w:rFonts w:eastAsia="仿宋_GB2312"/>
                <w:snapToGrid w:val="0"/>
                <w:kern w:val="0"/>
                <w:sz w:val="32"/>
                <w:szCs w:val="32"/>
              </w:rPr>
              <w:br/>
            </w: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13.4 mg/kg/d</w:t>
            </w:r>
          </w:p>
        </w:tc>
        <w:tc>
          <w:tcPr>
            <w:tcW w:w="1764" w:type="dxa"/>
          </w:tcPr>
          <w:p w14:paraId="7CEAAC2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鼻腔</w:t>
            </w:r>
          </w:p>
        </w:tc>
        <w:tc>
          <w:tcPr>
            <w:tcW w:w="1335" w:type="dxa"/>
          </w:tcPr>
          <w:p w14:paraId="51DB24C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1.19</w:t>
            </w:r>
          </w:p>
        </w:tc>
      </w:tr>
      <w:tr w:rsidR="00D85F5D" w:rsidRPr="00D85F5D" w14:paraId="65B94BE6" w14:textId="77777777">
        <w:tc>
          <w:tcPr>
            <w:tcW w:w="766" w:type="dxa"/>
          </w:tcPr>
          <w:p w14:paraId="4D8C45E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21</w:t>
            </w:r>
          </w:p>
        </w:tc>
        <w:tc>
          <w:tcPr>
            <w:tcW w:w="1433" w:type="dxa"/>
          </w:tcPr>
          <w:p w14:paraId="196228B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B6C3F1</w:t>
            </w:r>
            <w:r w:rsidRPr="00D85F5D">
              <w:rPr>
                <w:rFonts w:eastAsia="仿宋_GB2312"/>
                <w:snapToGrid w:val="0"/>
                <w:kern w:val="0"/>
                <w:sz w:val="32"/>
                <w:szCs w:val="32"/>
                <w:lang w:eastAsia="en-US"/>
              </w:rPr>
              <w:t>小鼠</w:t>
            </w:r>
          </w:p>
        </w:tc>
        <w:tc>
          <w:tcPr>
            <w:tcW w:w="1344" w:type="dxa"/>
          </w:tcPr>
          <w:p w14:paraId="65C031F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103</w:t>
            </w:r>
            <w:r w:rsidRPr="00D85F5D">
              <w:rPr>
                <w:rFonts w:eastAsia="仿宋_GB2312"/>
                <w:snapToGrid w:val="0"/>
                <w:kern w:val="0"/>
                <w:sz w:val="32"/>
                <w:szCs w:val="32"/>
              </w:rPr>
              <w:t>周</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 /90</w:t>
            </w:r>
            <w:r w:rsidRPr="00D85F5D">
              <w:rPr>
                <w:rFonts w:eastAsia="仿宋_GB2312"/>
                <w:snapToGrid w:val="0"/>
                <w:kern w:val="0"/>
                <w:sz w:val="32"/>
                <w:szCs w:val="32"/>
              </w:rPr>
              <w:t>周</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40 ppm</w:t>
            </w:r>
            <w:r w:rsidRPr="00D85F5D">
              <w:rPr>
                <w:rFonts w:eastAsia="仿宋_GB2312"/>
                <w:snapToGrid w:val="0"/>
                <w:kern w:val="0"/>
                <w:sz w:val="32"/>
                <w:szCs w:val="32"/>
                <w:lang w:eastAsia="en-US"/>
              </w:rPr>
              <w:t>），</w:t>
            </w:r>
            <w:r w:rsidRPr="00D85F5D">
              <w:rPr>
                <w:rFonts w:eastAsia="仿宋_GB2312"/>
                <w:snapToGrid w:val="0"/>
                <w:kern w:val="0"/>
                <w:sz w:val="32"/>
                <w:szCs w:val="32"/>
              </w:rPr>
              <w:t>吸入</w:t>
            </w:r>
          </w:p>
        </w:tc>
        <w:tc>
          <w:tcPr>
            <w:tcW w:w="770" w:type="dxa"/>
          </w:tcPr>
          <w:p w14:paraId="1948DF5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p>
        </w:tc>
        <w:tc>
          <w:tcPr>
            <w:tcW w:w="2057" w:type="dxa"/>
          </w:tcPr>
          <w:p w14:paraId="1BADD372"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2</w:t>
            </w:r>
            <w:r w:rsidRPr="00D85F5D">
              <w:rPr>
                <w:rFonts w:eastAsia="仿宋_GB2312" w:hint="eastAsia"/>
                <w:b/>
                <w:snapToGrid w:val="0"/>
                <w:kern w:val="0"/>
                <w:sz w:val="32"/>
                <w:szCs w:val="32"/>
              </w:rPr>
              <w:t>：</w:t>
            </w:r>
          </w:p>
          <w:p w14:paraId="76957C0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10</w:t>
            </w:r>
            <w:r w:rsidRPr="00D85F5D">
              <w:rPr>
                <w:rFonts w:eastAsia="仿宋_GB2312" w:hint="eastAsia"/>
                <w:snapToGrid w:val="0"/>
                <w:kern w:val="0"/>
                <w:sz w:val="32"/>
                <w:szCs w:val="32"/>
              </w:rPr>
              <w:t>，</w:t>
            </w:r>
            <w:r w:rsidRPr="00D85F5D">
              <w:rPr>
                <w:rFonts w:eastAsia="仿宋_GB2312"/>
                <w:snapToGrid w:val="0"/>
                <w:kern w:val="0"/>
                <w:sz w:val="32"/>
                <w:szCs w:val="32"/>
              </w:rPr>
              <w:t>40 ppm</w:t>
            </w:r>
            <w:r w:rsidRPr="00D85F5D">
              <w:rPr>
                <w:rFonts w:eastAsia="仿宋_GB2312"/>
                <w:snapToGrid w:val="0"/>
                <w:kern w:val="0"/>
                <w:sz w:val="32"/>
                <w:szCs w:val="32"/>
              </w:rPr>
              <w:t>，每周</w:t>
            </w:r>
            <w:r w:rsidRPr="00D85F5D">
              <w:rPr>
                <w:rFonts w:eastAsia="仿宋_GB2312"/>
                <w:snapToGrid w:val="0"/>
                <w:kern w:val="0"/>
                <w:sz w:val="32"/>
                <w:szCs w:val="32"/>
              </w:rPr>
              <w:t>5</w:t>
            </w:r>
            <w:r w:rsidRPr="00D85F5D">
              <w:rPr>
                <w:rFonts w:eastAsia="仿宋_GB2312"/>
                <w:snapToGrid w:val="0"/>
                <w:kern w:val="0"/>
                <w:sz w:val="32"/>
                <w:szCs w:val="32"/>
              </w:rPr>
              <w:t>天，每天</w:t>
            </w:r>
            <w:r w:rsidRPr="00D85F5D">
              <w:rPr>
                <w:rFonts w:eastAsia="仿宋_GB2312"/>
                <w:snapToGrid w:val="0"/>
                <w:kern w:val="0"/>
                <w:sz w:val="32"/>
                <w:szCs w:val="32"/>
              </w:rPr>
              <w:t>6</w:t>
            </w:r>
            <w:r w:rsidRPr="00D85F5D">
              <w:rPr>
                <w:rFonts w:eastAsia="仿宋_GB2312"/>
                <w:snapToGrid w:val="0"/>
                <w:kern w:val="0"/>
                <w:sz w:val="32"/>
                <w:szCs w:val="32"/>
              </w:rPr>
              <w:t>小时</w:t>
            </w:r>
          </w:p>
        </w:tc>
        <w:tc>
          <w:tcPr>
            <w:tcW w:w="1764" w:type="dxa"/>
          </w:tcPr>
          <w:p w14:paraId="5FC3FA8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局灶性上皮增生</w:t>
            </w:r>
          </w:p>
        </w:tc>
        <w:tc>
          <w:tcPr>
            <w:tcW w:w="1335" w:type="dxa"/>
          </w:tcPr>
          <w:p w14:paraId="7C6FBD2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不适用</w:t>
            </w:r>
          </w:p>
        </w:tc>
      </w:tr>
    </w:tbl>
    <w:p w14:paraId="10A1ADC5"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rPr>
        <w:t>*</w:t>
      </w:r>
      <w:r w:rsidRPr="00D85F5D">
        <w:rPr>
          <w:rFonts w:eastAsia="仿宋_GB2312"/>
          <w:kern w:val="0"/>
          <w:sz w:val="32"/>
          <w:szCs w:val="32"/>
        </w:rPr>
        <w:t xml:space="preserve"> </w:t>
      </w:r>
      <w:r w:rsidRPr="00D85F5D">
        <w:rPr>
          <w:rFonts w:eastAsia="仿宋_GB2312"/>
          <w:snapToGrid w:val="0"/>
          <w:kern w:val="0"/>
          <w:sz w:val="32"/>
          <w:szCs w:val="32"/>
        </w:rPr>
        <w:t>CPDB</w:t>
      </w:r>
      <w:r w:rsidRPr="00D85F5D">
        <w:rPr>
          <w:rFonts w:eastAsia="仿宋_GB2312"/>
          <w:snapToGrid w:val="0"/>
          <w:kern w:val="0"/>
          <w:sz w:val="32"/>
          <w:szCs w:val="32"/>
        </w:rPr>
        <w:t>（参考文献</w:t>
      </w:r>
      <w:r w:rsidRPr="00D85F5D">
        <w:rPr>
          <w:rFonts w:eastAsia="仿宋_GB2312"/>
          <w:snapToGrid w:val="0"/>
          <w:kern w:val="0"/>
          <w:sz w:val="32"/>
          <w:szCs w:val="32"/>
        </w:rPr>
        <w:t>14</w:t>
      </w:r>
      <w:r w:rsidRPr="00D85F5D">
        <w:rPr>
          <w:rFonts w:eastAsia="仿宋_GB2312"/>
          <w:snapToGrid w:val="0"/>
          <w:kern w:val="0"/>
          <w:sz w:val="32"/>
          <w:szCs w:val="32"/>
        </w:rPr>
        <w:t>）中</w:t>
      </w:r>
      <w:r w:rsidRPr="00D85F5D">
        <w:rPr>
          <w:rFonts w:eastAsia="仿宋_GB2312" w:hint="eastAsia"/>
          <w:snapToGrid w:val="0"/>
          <w:kern w:val="0"/>
          <w:sz w:val="32"/>
          <w:szCs w:val="32"/>
        </w:rPr>
        <w:t>所列出</w:t>
      </w:r>
      <w:r w:rsidRPr="00D85F5D">
        <w:rPr>
          <w:rFonts w:eastAsia="仿宋_GB2312"/>
          <w:snapToGrid w:val="0"/>
          <w:kern w:val="0"/>
          <w:sz w:val="32"/>
          <w:szCs w:val="32"/>
        </w:rPr>
        <w:t>的</w:t>
      </w:r>
      <w:r w:rsidRPr="00D85F5D">
        <w:rPr>
          <w:rFonts w:eastAsia="仿宋_GB2312"/>
          <w:snapToGrid w:val="0"/>
          <w:kern w:val="0"/>
          <w:sz w:val="32"/>
          <w:szCs w:val="32"/>
        </w:rPr>
        <w:t>mg/kg/d</w:t>
      </w:r>
      <w:r w:rsidRPr="00D85F5D">
        <w:rPr>
          <w:rFonts w:eastAsia="仿宋_GB2312"/>
          <w:snapToGrid w:val="0"/>
          <w:kern w:val="0"/>
          <w:sz w:val="32"/>
          <w:szCs w:val="32"/>
        </w:rPr>
        <w:t>值</w:t>
      </w:r>
      <w:r w:rsidRPr="00D85F5D">
        <w:rPr>
          <w:rFonts w:eastAsia="仿宋_GB2312" w:hint="eastAsia"/>
          <w:snapToGrid w:val="0"/>
          <w:kern w:val="0"/>
          <w:sz w:val="32"/>
          <w:szCs w:val="32"/>
        </w:rPr>
        <w:t>的计算</w:t>
      </w:r>
      <w:r w:rsidRPr="00D85F5D">
        <w:rPr>
          <w:rFonts w:eastAsia="仿宋_GB2312"/>
          <w:snapToGrid w:val="0"/>
          <w:kern w:val="0"/>
          <w:sz w:val="32"/>
          <w:szCs w:val="32"/>
        </w:rPr>
        <w:t>，</w:t>
      </w:r>
      <w:r w:rsidRPr="00D85F5D">
        <w:rPr>
          <w:rFonts w:eastAsia="仿宋_GB2312" w:hint="eastAsia"/>
          <w:snapToGrid w:val="0"/>
          <w:kern w:val="0"/>
          <w:sz w:val="32"/>
          <w:szCs w:val="32"/>
        </w:rPr>
        <w:t>是根据</w:t>
      </w:r>
      <w:r w:rsidRPr="00D85F5D">
        <w:rPr>
          <w:rFonts w:eastAsia="仿宋_GB2312"/>
          <w:snapToGrid w:val="0"/>
          <w:kern w:val="0"/>
          <w:sz w:val="32"/>
          <w:szCs w:val="32"/>
        </w:rPr>
        <w:t>各种给药途径、给药计划、</w:t>
      </w:r>
      <w:r w:rsidR="00927873" w:rsidRPr="00D85F5D">
        <w:rPr>
          <w:rFonts w:eastAsia="仿宋_GB2312" w:hint="eastAsia"/>
          <w:snapToGrid w:val="0"/>
          <w:kern w:val="0"/>
          <w:sz w:val="32"/>
          <w:szCs w:val="32"/>
        </w:rPr>
        <w:t>种属</w:t>
      </w:r>
      <w:r w:rsidRPr="00D85F5D">
        <w:rPr>
          <w:rFonts w:eastAsia="仿宋_GB2312"/>
          <w:snapToGrid w:val="0"/>
          <w:kern w:val="0"/>
          <w:sz w:val="32"/>
          <w:szCs w:val="32"/>
        </w:rPr>
        <w:t>、</w:t>
      </w:r>
      <w:r w:rsidR="00927873" w:rsidRPr="00D85F5D">
        <w:rPr>
          <w:rFonts w:eastAsia="仿宋_GB2312" w:hint="eastAsia"/>
          <w:snapToGrid w:val="0"/>
          <w:kern w:val="0"/>
          <w:sz w:val="32"/>
          <w:szCs w:val="32"/>
        </w:rPr>
        <w:t>品系</w:t>
      </w:r>
      <w:r w:rsidRPr="00D85F5D">
        <w:rPr>
          <w:rFonts w:eastAsia="仿宋_GB2312"/>
          <w:snapToGrid w:val="0"/>
          <w:kern w:val="0"/>
          <w:sz w:val="32"/>
          <w:szCs w:val="32"/>
        </w:rPr>
        <w:t>和性别</w:t>
      </w:r>
      <w:r w:rsidRPr="00D85F5D">
        <w:rPr>
          <w:rFonts w:eastAsia="仿宋_GB2312" w:hint="eastAsia"/>
          <w:snapToGrid w:val="0"/>
          <w:kern w:val="0"/>
          <w:sz w:val="32"/>
          <w:szCs w:val="32"/>
        </w:rPr>
        <w:t>来标准化日</w:t>
      </w:r>
      <w:r w:rsidRPr="00D85F5D">
        <w:rPr>
          <w:rFonts w:eastAsia="仿宋_GB2312"/>
          <w:snapToGrid w:val="0"/>
          <w:kern w:val="0"/>
          <w:sz w:val="32"/>
          <w:szCs w:val="32"/>
        </w:rPr>
        <w:t>剂量</w:t>
      </w:r>
      <w:r w:rsidR="0094680E" w:rsidRPr="00D85F5D">
        <w:rPr>
          <w:rFonts w:eastAsia="仿宋_GB2312" w:hint="eastAsia"/>
          <w:snapToGrid w:val="0"/>
          <w:kern w:val="0"/>
          <w:sz w:val="32"/>
          <w:szCs w:val="32"/>
        </w:rPr>
        <w:t>这样的方法来计算的</w:t>
      </w:r>
      <w:r w:rsidRPr="00D85F5D">
        <w:rPr>
          <w:rFonts w:eastAsia="仿宋_GB2312"/>
          <w:snapToGrid w:val="0"/>
          <w:kern w:val="0"/>
          <w:sz w:val="32"/>
          <w:szCs w:val="32"/>
        </w:rPr>
        <w:t>；</w:t>
      </w:r>
      <w:r w:rsidRPr="00D85F5D">
        <w:rPr>
          <w:rFonts w:eastAsia="仿宋_GB2312"/>
          <w:snapToGrid w:val="0"/>
          <w:kern w:val="0"/>
          <w:sz w:val="32"/>
          <w:szCs w:val="32"/>
        </w:rPr>
        <w:t>CPDB</w:t>
      </w:r>
      <w:r w:rsidRPr="00D85F5D">
        <w:rPr>
          <w:rFonts w:eastAsia="仿宋_GB2312"/>
          <w:snapToGrid w:val="0"/>
          <w:kern w:val="0"/>
          <w:sz w:val="32"/>
          <w:szCs w:val="32"/>
        </w:rPr>
        <w:t>中</w:t>
      </w:r>
      <w:r w:rsidRPr="00D85F5D">
        <w:rPr>
          <w:rFonts w:eastAsia="仿宋_GB2312" w:hint="eastAsia"/>
          <w:snapToGrid w:val="0"/>
          <w:kern w:val="0"/>
          <w:sz w:val="32"/>
          <w:szCs w:val="32"/>
        </w:rPr>
        <w:t>所列</w:t>
      </w:r>
      <w:r w:rsidRPr="00D85F5D">
        <w:rPr>
          <w:rFonts w:eastAsia="仿宋_GB2312"/>
          <w:snapToGrid w:val="0"/>
          <w:kern w:val="0"/>
          <w:sz w:val="32"/>
          <w:szCs w:val="32"/>
        </w:rPr>
        <w:t>的数值说明了每周</w:t>
      </w:r>
      <w:r w:rsidRPr="00D85F5D">
        <w:rPr>
          <w:rFonts w:eastAsia="仿宋_GB2312"/>
          <w:snapToGrid w:val="0"/>
          <w:kern w:val="0"/>
          <w:sz w:val="32"/>
          <w:szCs w:val="32"/>
        </w:rPr>
        <w:t>7</w:t>
      </w:r>
      <w:r w:rsidRPr="00D85F5D">
        <w:rPr>
          <w:rFonts w:eastAsia="仿宋_GB2312"/>
          <w:snapToGrid w:val="0"/>
          <w:kern w:val="0"/>
          <w:sz w:val="32"/>
          <w:szCs w:val="32"/>
        </w:rPr>
        <w:t>天每天</w:t>
      </w:r>
      <w:r w:rsidRPr="00D85F5D">
        <w:rPr>
          <w:rFonts w:eastAsia="仿宋_GB2312"/>
          <w:snapToGrid w:val="0"/>
          <w:kern w:val="0"/>
          <w:sz w:val="32"/>
          <w:szCs w:val="32"/>
        </w:rPr>
        <w:t>24</w:t>
      </w:r>
      <w:r w:rsidRPr="00D85F5D">
        <w:rPr>
          <w:rFonts w:eastAsia="仿宋_GB2312"/>
          <w:snapToGrid w:val="0"/>
          <w:kern w:val="0"/>
          <w:sz w:val="32"/>
          <w:szCs w:val="32"/>
        </w:rPr>
        <w:t>小时的</w:t>
      </w:r>
      <w:r w:rsidR="00927873" w:rsidRPr="00D85F5D">
        <w:rPr>
          <w:rFonts w:eastAsia="仿宋_GB2312" w:hint="eastAsia"/>
          <w:snapToGrid w:val="0"/>
          <w:kern w:val="0"/>
          <w:sz w:val="32"/>
          <w:szCs w:val="32"/>
        </w:rPr>
        <w:t>持续暴露</w:t>
      </w:r>
      <w:r w:rsidRPr="00D85F5D">
        <w:rPr>
          <w:rFonts w:eastAsia="仿宋_GB2312"/>
          <w:snapToGrid w:val="0"/>
          <w:kern w:val="0"/>
          <w:sz w:val="32"/>
          <w:szCs w:val="32"/>
        </w:rPr>
        <w:t>时间。（剂量率</w:t>
      </w:r>
      <w:r w:rsidRPr="00D85F5D">
        <w:rPr>
          <w:rFonts w:eastAsia="仿宋_GB2312"/>
          <w:snapToGrid w:val="0"/>
          <w:kern w:val="0"/>
          <w:sz w:val="32"/>
          <w:szCs w:val="32"/>
        </w:rPr>
        <w:t>=</w:t>
      </w:r>
      <w:r w:rsidRPr="00D85F5D">
        <w:rPr>
          <w:rFonts w:eastAsia="仿宋_GB2312"/>
          <w:snapToGrid w:val="0"/>
          <w:kern w:val="0"/>
          <w:sz w:val="32"/>
          <w:szCs w:val="32"/>
        </w:rPr>
        <w:t>（给药剂量</w:t>
      </w:r>
      <w:r w:rsidRPr="00D85F5D">
        <w:rPr>
          <w:rFonts w:eastAsia="仿宋_GB2312"/>
          <w:snapToGrid w:val="0"/>
          <w:kern w:val="0"/>
          <w:sz w:val="32"/>
          <w:szCs w:val="32"/>
        </w:rPr>
        <w:t>×</w:t>
      </w:r>
      <w:r w:rsidRPr="00D85F5D">
        <w:rPr>
          <w:rFonts w:eastAsia="仿宋_GB2312"/>
          <w:snapToGrid w:val="0"/>
          <w:kern w:val="0"/>
          <w:sz w:val="32"/>
          <w:szCs w:val="32"/>
        </w:rPr>
        <w:t>摄入量</w:t>
      </w:r>
      <w:r w:rsidRPr="00D85F5D">
        <w:rPr>
          <w:rFonts w:eastAsia="仿宋_GB2312"/>
          <w:snapToGrid w:val="0"/>
          <w:kern w:val="0"/>
          <w:sz w:val="32"/>
          <w:szCs w:val="32"/>
        </w:rPr>
        <w:t>/</w:t>
      </w:r>
      <w:r w:rsidRPr="00D85F5D">
        <w:rPr>
          <w:rFonts w:eastAsia="仿宋_GB2312"/>
          <w:snapToGrid w:val="0"/>
          <w:kern w:val="0"/>
          <w:sz w:val="32"/>
          <w:szCs w:val="32"/>
        </w:rPr>
        <w:t>天</w:t>
      </w:r>
      <w:r w:rsidRPr="00D85F5D">
        <w:rPr>
          <w:rFonts w:eastAsia="仿宋_GB2312"/>
          <w:snapToGrid w:val="0"/>
          <w:kern w:val="0"/>
          <w:sz w:val="32"/>
          <w:szCs w:val="32"/>
        </w:rPr>
        <w:t>×</w:t>
      </w:r>
      <w:r w:rsidRPr="00D85F5D">
        <w:rPr>
          <w:rFonts w:eastAsia="仿宋_GB2312"/>
          <w:snapToGrid w:val="0"/>
          <w:kern w:val="0"/>
          <w:sz w:val="32"/>
          <w:szCs w:val="32"/>
        </w:rPr>
        <w:t>剂量数</w:t>
      </w:r>
      <w:r w:rsidRPr="00D85F5D">
        <w:rPr>
          <w:rFonts w:eastAsia="仿宋_GB2312"/>
          <w:snapToGrid w:val="0"/>
          <w:kern w:val="0"/>
          <w:sz w:val="32"/>
          <w:szCs w:val="32"/>
        </w:rPr>
        <w:t>/</w:t>
      </w:r>
      <w:r w:rsidRPr="00D85F5D">
        <w:rPr>
          <w:rFonts w:eastAsia="仿宋_GB2312"/>
          <w:snapToGrid w:val="0"/>
          <w:kern w:val="0"/>
          <w:sz w:val="32"/>
          <w:szCs w:val="32"/>
        </w:rPr>
        <w:t>周）</w:t>
      </w:r>
      <w:r w:rsidRPr="00D85F5D">
        <w:rPr>
          <w:rFonts w:eastAsia="仿宋_GB2312"/>
          <w:snapToGrid w:val="0"/>
          <w:kern w:val="0"/>
          <w:sz w:val="32"/>
          <w:szCs w:val="32"/>
        </w:rPr>
        <w:t>/</w:t>
      </w:r>
      <w:r w:rsidRPr="00D85F5D">
        <w:rPr>
          <w:rFonts w:eastAsia="仿宋_GB2312"/>
          <w:snapToGrid w:val="0"/>
          <w:kern w:val="0"/>
          <w:sz w:val="32"/>
          <w:szCs w:val="32"/>
        </w:rPr>
        <w:t>（动物体重</w:t>
      </w:r>
      <w:r w:rsidRPr="00D85F5D">
        <w:rPr>
          <w:rFonts w:eastAsia="仿宋_GB2312"/>
          <w:snapToGrid w:val="0"/>
          <w:kern w:val="0"/>
          <w:sz w:val="32"/>
          <w:szCs w:val="32"/>
        </w:rPr>
        <w:t>×7</w:t>
      </w:r>
      <w:r w:rsidRPr="00D85F5D">
        <w:rPr>
          <w:rFonts w:eastAsia="仿宋_GB2312"/>
          <w:snapToGrid w:val="0"/>
          <w:kern w:val="0"/>
          <w:sz w:val="32"/>
          <w:szCs w:val="32"/>
        </w:rPr>
        <w:t>天</w:t>
      </w:r>
      <w:r w:rsidRPr="00D85F5D">
        <w:rPr>
          <w:rFonts w:eastAsia="仿宋_GB2312"/>
          <w:snapToGrid w:val="0"/>
          <w:kern w:val="0"/>
          <w:sz w:val="32"/>
          <w:szCs w:val="32"/>
        </w:rPr>
        <w:t>/</w:t>
      </w:r>
      <w:r w:rsidRPr="00D85F5D">
        <w:rPr>
          <w:rFonts w:eastAsia="仿宋_GB2312"/>
          <w:snapToGrid w:val="0"/>
          <w:kern w:val="0"/>
          <w:sz w:val="32"/>
          <w:szCs w:val="32"/>
        </w:rPr>
        <w:t>周））</w:t>
      </w:r>
    </w:p>
    <w:p w14:paraId="259411AB"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b/>
          <w:snapToGrid w:val="0"/>
          <w:kern w:val="0"/>
          <w:sz w:val="32"/>
          <w:szCs w:val="32"/>
        </w:rPr>
        <w:lastRenderedPageBreak/>
        <w:t>*</w:t>
      </w:r>
      <w:r w:rsidRPr="00D85F5D">
        <w:rPr>
          <w:rFonts w:eastAsia="仿宋_GB2312"/>
          <w:snapToGrid w:val="0"/>
          <w:kern w:val="0"/>
          <w:sz w:val="32"/>
          <w:szCs w:val="32"/>
        </w:rPr>
        <w:t xml:space="preserve"> </w:t>
      </w:r>
      <w:r w:rsidRPr="00D85F5D">
        <w:rPr>
          <w:rFonts w:eastAsia="仿宋_GB2312"/>
          <w:snapToGrid w:val="0"/>
          <w:kern w:val="0"/>
          <w:sz w:val="32"/>
          <w:szCs w:val="32"/>
        </w:rPr>
        <w:t>单个</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值是</w:t>
      </w:r>
      <w:r w:rsidR="00927873" w:rsidRPr="00D85F5D">
        <w:rPr>
          <w:sz w:val="24"/>
          <w:szCs w:val="24"/>
        </w:rPr>
        <w:t>Lhasa</w:t>
      </w:r>
      <w:r w:rsidRPr="00D85F5D">
        <w:rPr>
          <w:rFonts w:eastAsia="仿宋_GB2312"/>
          <w:snapToGrid w:val="0"/>
          <w:kern w:val="0"/>
          <w:sz w:val="32"/>
          <w:szCs w:val="32"/>
        </w:rPr>
        <w:t>致癌性数据库（参考文献</w:t>
      </w:r>
      <w:r w:rsidRPr="00D85F5D">
        <w:rPr>
          <w:rFonts w:eastAsia="仿宋_GB2312"/>
          <w:snapToGrid w:val="0"/>
          <w:kern w:val="0"/>
          <w:sz w:val="32"/>
          <w:szCs w:val="32"/>
        </w:rPr>
        <w:t>15</w:t>
      </w:r>
      <w:r w:rsidRPr="00D85F5D">
        <w:rPr>
          <w:rFonts w:eastAsia="仿宋_GB2312"/>
          <w:snapToGrid w:val="0"/>
          <w:kern w:val="0"/>
          <w:sz w:val="32"/>
          <w:szCs w:val="32"/>
        </w:rPr>
        <w:t>）中报告的</w:t>
      </w:r>
      <w:r w:rsidRPr="00D85F5D">
        <w:rPr>
          <w:rFonts w:eastAsia="仿宋_GB2312"/>
          <w:snapToGrid w:val="0"/>
          <w:kern w:val="0"/>
          <w:sz w:val="32"/>
          <w:szCs w:val="32"/>
        </w:rPr>
        <w:t>CPDB TD</w:t>
      </w:r>
      <w:r w:rsidRPr="00D85F5D">
        <w:rPr>
          <w:rFonts w:eastAsia="仿宋_GB2312"/>
          <w:snapToGrid w:val="0"/>
          <w:kern w:val="0"/>
          <w:sz w:val="32"/>
          <w:szCs w:val="32"/>
          <w:vertAlign w:val="subscript"/>
        </w:rPr>
        <w:t>50</w:t>
      </w:r>
      <w:r w:rsidRPr="00D85F5D">
        <w:rPr>
          <w:rFonts w:eastAsia="仿宋_GB2312"/>
          <w:snapToGrid w:val="0"/>
          <w:kern w:val="0"/>
          <w:sz w:val="32"/>
          <w:szCs w:val="32"/>
        </w:rPr>
        <w:t>值。</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值代表最敏感肿瘤部位的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w:t>
      </w:r>
    </w:p>
    <w:p w14:paraId="3C76A251" w14:textId="77777777" w:rsidR="00435EE8" w:rsidRPr="00D85F5D" w:rsidRDefault="00435EE8" w:rsidP="00435EE8">
      <w:pPr>
        <w:autoSpaceDE w:val="0"/>
        <w:autoSpaceDN w:val="0"/>
        <w:adjustRightInd w:val="0"/>
        <w:spacing w:afterLines="50" w:after="120" w:line="360" w:lineRule="auto"/>
        <w:ind w:firstLineChars="200" w:firstLine="723"/>
        <w:rPr>
          <w:rFonts w:eastAsia="方正小标宋简体"/>
          <w:b/>
          <w:bCs/>
          <w:kern w:val="44"/>
          <w:sz w:val="36"/>
          <w:szCs w:val="32"/>
        </w:rPr>
      </w:pPr>
      <w:r w:rsidRPr="00D85F5D">
        <w:rPr>
          <w:rFonts w:eastAsia="方正小标宋简体" w:hint="eastAsia"/>
          <w:b/>
          <w:bCs/>
          <w:kern w:val="44"/>
          <w:sz w:val="36"/>
          <w:szCs w:val="32"/>
        </w:rPr>
        <w:t>致癌作用方式</w:t>
      </w:r>
    </w:p>
    <w:p w14:paraId="2E3DC50F" w14:textId="77777777" w:rsidR="00E451E0" w:rsidRPr="00D85F5D" w:rsidRDefault="00E451E0" w:rsidP="00435EE8">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1,2-</w:t>
      </w:r>
      <w:r w:rsidRPr="00D85F5D">
        <w:rPr>
          <w:rFonts w:eastAsia="仿宋_GB2312"/>
          <w:snapToGrid w:val="0"/>
          <w:kern w:val="0"/>
          <w:sz w:val="32"/>
          <w:szCs w:val="32"/>
        </w:rPr>
        <w:t>二溴乙烷是一种致突变的致癌物，根据烷基化的作用机制，预计其具有致突变性。因此，可通过</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的线性外推法来计算可接受的摄入量。口服</w:t>
      </w:r>
      <w:r w:rsidR="009A2A23" w:rsidRPr="00D85F5D">
        <w:rPr>
          <w:rFonts w:eastAsia="仿宋_GB2312" w:hint="eastAsia"/>
          <w:snapToGrid w:val="0"/>
          <w:kern w:val="0"/>
          <w:sz w:val="32"/>
          <w:szCs w:val="32"/>
        </w:rPr>
        <w:t>暴露</w:t>
      </w:r>
      <w:r w:rsidRPr="00D85F5D">
        <w:rPr>
          <w:rFonts w:eastAsia="仿宋_GB2312"/>
          <w:snapToGrid w:val="0"/>
          <w:kern w:val="0"/>
          <w:sz w:val="32"/>
          <w:szCs w:val="32"/>
        </w:rPr>
        <w:t>后，</w:t>
      </w:r>
      <w:r w:rsidRPr="00D85F5D">
        <w:rPr>
          <w:rFonts w:eastAsia="仿宋_GB2312"/>
          <w:snapToGrid w:val="0"/>
          <w:kern w:val="0"/>
          <w:sz w:val="32"/>
          <w:szCs w:val="32"/>
        </w:rPr>
        <w:t>1,2-</w:t>
      </w:r>
      <w:r w:rsidRPr="00D85F5D">
        <w:rPr>
          <w:rFonts w:eastAsia="仿宋_GB2312"/>
          <w:snapToGrid w:val="0"/>
          <w:kern w:val="0"/>
          <w:sz w:val="32"/>
          <w:szCs w:val="32"/>
        </w:rPr>
        <w:t>二溴乙烷的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值最低（</w:t>
      </w:r>
      <w:r w:rsidR="006C193F" w:rsidRPr="00D85F5D">
        <w:rPr>
          <w:rFonts w:eastAsia="仿宋_GB2312"/>
          <w:snapToGrid w:val="0"/>
          <w:kern w:val="0"/>
          <w:sz w:val="32"/>
          <w:szCs w:val="32"/>
        </w:rPr>
        <w:t>效价</w:t>
      </w:r>
      <w:r w:rsidRPr="00D85F5D">
        <w:rPr>
          <w:rFonts w:eastAsia="仿宋_GB2312"/>
          <w:snapToGrid w:val="0"/>
          <w:kern w:val="0"/>
          <w:sz w:val="32"/>
          <w:szCs w:val="32"/>
        </w:rPr>
        <w:t>最高）的肿瘤类型是小鼠和大鼠的前胃肿瘤（参考文献</w:t>
      </w:r>
      <w:r w:rsidRPr="00D85F5D">
        <w:rPr>
          <w:rFonts w:eastAsia="仿宋_GB2312"/>
          <w:snapToGrid w:val="0"/>
          <w:kern w:val="0"/>
          <w:sz w:val="32"/>
          <w:szCs w:val="32"/>
        </w:rPr>
        <w:t>18</w:t>
      </w:r>
      <w:r w:rsidRPr="00D85F5D">
        <w:rPr>
          <w:rFonts w:eastAsia="仿宋_GB2312"/>
          <w:snapToGrid w:val="0"/>
          <w:kern w:val="0"/>
          <w:sz w:val="32"/>
          <w:szCs w:val="32"/>
        </w:rPr>
        <w:t>）。吸入</w:t>
      </w:r>
      <w:r w:rsidR="009A2A23" w:rsidRPr="00D85F5D">
        <w:rPr>
          <w:rFonts w:eastAsia="仿宋_GB2312" w:hint="eastAsia"/>
          <w:snapToGrid w:val="0"/>
          <w:kern w:val="0"/>
          <w:sz w:val="32"/>
          <w:szCs w:val="32"/>
        </w:rPr>
        <w:t>暴露</w:t>
      </w:r>
      <w:r w:rsidRPr="00D85F5D">
        <w:rPr>
          <w:rFonts w:eastAsia="仿宋_GB2312"/>
          <w:snapToGrid w:val="0"/>
          <w:kern w:val="0"/>
          <w:sz w:val="32"/>
          <w:szCs w:val="32"/>
        </w:rPr>
        <w:t>后，计算出的最低</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值分别与小鼠和大鼠的肺部和鼻腔有关。</w:t>
      </w:r>
      <w:r w:rsidR="001C1FF3" w:rsidRPr="00D85F5D">
        <w:rPr>
          <w:rFonts w:eastAsia="仿宋_GB2312" w:hint="eastAsia"/>
          <w:snapToGrid w:val="0"/>
          <w:kern w:val="0"/>
          <w:sz w:val="32"/>
          <w:szCs w:val="32"/>
        </w:rPr>
        <w:t>高浓度的口服非致突变化学品</w:t>
      </w:r>
      <w:r w:rsidRPr="00D85F5D">
        <w:rPr>
          <w:rFonts w:eastAsia="仿宋_GB2312"/>
          <w:snapToGrid w:val="0"/>
          <w:kern w:val="0"/>
          <w:sz w:val="32"/>
          <w:szCs w:val="32"/>
        </w:rPr>
        <w:t>在接触前胃后会引起炎症和刺激，导致增生并最终形成肿瘤。通过灌胃给药的物质可以在啮齿类动物的前胃中停留一段时间，然后再排放到腺胃中，这与快速通过人</w:t>
      </w:r>
      <w:r w:rsidR="003638CE" w:rsidRPr="00D85F5D">
        <w:rPr>
          <w:rFonts w:eastAsia="仿宋_GB2312"/>
          <w:snapToGrid w:val="0"/>
          <w:kern w:val="0"/>
          <w:sz w:val="32"/>
          <w:szCs w:val="32"/>
        </w:rPr>
        <w:t>体</w:t>
      </w:r>
      <w:r w:rsidRPr="00D85F5D">
        <w:rPr>
          <w:rFonts w:eastAsia="仿宋_GB2312"/>
          <w:snapToGrid w:val="0"/>
          <w:kern w:val="0"/>
          <w:sz w:val="32"/>
          <w:szCs w:val="32"/>
        </w:rPr>
        <w:t>食道的情况不同。因此，在非刺激性剂量下，这种肿瘤诱导被认为与人</w:t>
      </w:r>
      <w:r w:rsidR="003638CE" w:rsidRPr="00D85F5D">
        <w:rPr>
          <w:rFonts w:eastAsia="仿宋_GB2312"/>
          <w:snapToGrid w:val="0"/>
          <w:kern w:val="0"/>
          <w:sz w:val="32"/>
          <w:szCs w:val="32"/>
        </w:rPr>
        <w:t>体</w:t>
      </w:r>
      <w:r w:rsidRPr="00D85F5D">
        <w:rPr>
          <w:rFonts w:eastAsia="仿宋_GB2312"/>
          <w:snapToGrid w:val="0"/>
          <w:kern w:val="0"/>
          <w:sz w:val="32"/>
          <w:szCs w:val="32"/>
        </w:rPr>
        <w:t>无关（参考文献</w:t>
      </w:r>
      <w:r w:rsidRPr="00D85F5D">
        <w:rPr>
          <w:rFonts w:eastAsia="仿宋_GB2312"/>
          <w:snapToGrid w:val="0"/>
          <w:kern w:val="0"/>
          <w:sz w:val="32"/>
          <w:szCs w:val="32"/>
        </w:rPr>
        <w:t>22</w:t>
      </w:r>
      <w:r w:rsidRPr="00D85F5D">
        <w:rPr>
          <w:rFonts w:eastAsia="仿宋_GB2312" w:hint="eastAsia"/>
          <w:snapToGrid w:val="0"/>
          <w:kern w:val="0"/>
          <w:sz w:val="32"/>
          <w:szCs w:val="32"/>
        </w:rPr>
        <w:t>、</w:t>
      </w:r>
      <w:r w:rsidRPr="00D85F5D">
        <w:rPr>
          <w:rFonts w:eastAsia="仿宋_GB2312"/>
          <w:snapToGrid w:val="0"/>
          <w:kern w:val="0"/>
          <w:sz w:val="32"/>
          <w:szCs w:val="32"/>
        </w:rPr>
        <w:t>23</w:t>
      </w:r>
      <w:r w:rsidRPr="00D85F5D">
        <w:rPr>
          <w:rFonts w:eastAsia="仿宋_GB2312"/>
          <w:snapToGrid w:val="0"/>
          <w:kern w:val="0"/>
          <w:sz w:val="32"/>
          <w:szCs w:val="32"/>
        </w:rPr>
        <w:t>）。同样的炎症和增生</w:t>
      </w:r>
      <w:r w:rsidR="00AD64E8" w:rsidRPr="00D85F5D">
        <w:rPr>
          <w:rFonts w:eastAsia="仿宋_GB2312"/>
          <w:snapToGrid w:val="0"/>
          <w:kern w:val="0"/>
          <w:sz w:val="32"/>
          <w:szCs w:val="32"/>
        </w:rPr>
        <w:t>反</w:t>
      </w:r>
      <w:r w:rsidRPr="00D85F5D">
        <w:rPr>
          <w:rFonts w:eastAsia="仿宋_GB2312"/>
          <w:snapToGrid w:val="0"/>
          <w:kern w:val="0"/>
          <w:sz w:val="32"/>
          <w:szCs w:val="32"/>
        </w:rPr>
        <w:t>应也见于致突变性化学品中。然而，就</w:t>
      </w:r>
      <w:r w:rsidRPr="00D85F5D">
        <w:rPr>
          <w:rFonts w:eastAsia="仿宋_GB2312"/>
          <w:snapToGrid w:val="0"/>
          <w:kern w:val="0"/>
          <w:sz w:val="32"/>
          <w:szCs w:val="32"/>
        </w:rPr>
        <w:t>1,2-</w:t>
      </w:r>
      <w:r w:rsidRPr="00D85F5D">
        <w:rPr>
          <w:rFonts w:eastAsia="仿宋_GB2312"/>
          <w:snapToGrid w:val="0"/>
          <w:kern w:val="0"/>
          <w:sz w:val="32"/>
          <w:szCs w:val="32"/>
        </w:rPr>
        <w:t>二溴乙烷而言，它</w:t>
      </w:r>
      <w:r w:rsidR="002E05D2" w:rsidRPr="00D85F5D">
        <w:rPr>
          <w:rFonts w:eastAsia="仿宋_GB2312" w:hint="eastAsia"/>
          <w:snapToGrid w:val="0"/>
          <w:kern w:val="0"/>
          <w:sz w:val="32"/>
          <w:szCs w:val="32"/>
        </w:rPr>
        <w:t>是一种直接与</w:t>
      </w:r>
      <w:r w:rsidR="002E05D2" w:rsidRPr="00D85F5D">
        <w:rPr>
          <w:rFonts w:eastAsia="仿宋_GB2312" w:hint="eastAsia"/>
          <w:snapToGrid w:val="0"/>
          <w:kern w:val="0"/>
          <w:sz w:val="32"/>
          <w:szCs w:val="32"/>
        </w:rPr>
        <w:t xml:space="preserve"> DNA </w:t>
      </w:r>
      <w:r w:rsidR="002E05D2" w:rsidRPr="00D85F5D">
        <w:rPr>
          <w:rFonts w:eastAsia="仿宋_GB2312" w:hint="eastAsia"/>
          <w:snapToGrid w:val="0"/>
          <w:kern w:val="0"/>
          <w:sz w:val="32"/>
          <w:szCs w:val="32"/>
        </w:rPr>
        <w:t>反应的烷化剂</w:t>
      </w:r>
      <w:r w:rsidRPr="00D85F5D">
        <w:rPr>
          <w:rFonts w:eastAsia="仿宋_GB2312"/>
          <w:snapToGrid w:val="0"/>
          <w:kern w:val="0"/>
          <w:sz w:val="32"/>
          <w:szCs w:val="32"/>
        </w:rPr>
        <w:t>，而且据</w:t>
      </w:r>
      <w:r w:rsidR="00201C57" w:rsidRPr="00D85F5D">
        <w:rPr>
          <w:rFonts w:eastAsia="仿宋_GB2312" w:hint="eastAsia"/>
          <w:snapToGrid w:val="0"/>
          <w:kern w:val="0"/>
          <w:sz w:val="32"/>
          <w:szCs w:val="32"/>
        </w:rPr>
        <w:t>报道</w:t>
      </w:r>
      <w:r w:rsidRPr="00D85F5D">
        <w:rPr>
          <w:rFonts w:eastAsia="仿宋_GB2312"/>
          <w:snapToGrid w:val="0"/>
          <w:kern w:val="0"/>
          <w:sz w:val="32"/>
          <w:szCs w:val="32"/>
        </w:rPr>
        <w:t>是多部位、多</w:t>
      </w:r>
      <w:r w:rsidR="00201C57" w:rsidRPr="00D85F5D">
        <w:rPr>
          <w:rFonts w:eastAsia="仿宋_GB2312" w:hint="eastAsia"/>
          <w:snapToGrid w:val="0"/>
          <w:kern w:val="0"/>
          <w:sz w:val="32"/>
          <w:szCs w:val="32"/>
        </w:rPr>
        <w:t>种属</w:t>
      </w:r>
      <w:r w:rsidRPr="00D85F5D">
        <w:rPr>
          <w:rFonts w:eastAsia="仿宋_GB2312"/>
          <w:snapToGrid w:val="0"/>
          <w:kern w:val="0"/>
          <w:sz w:val="32"/>
          <w:szCs w:val="32"/>
        </w:rPr>
        <w:t>的致癌物，因此很难区分这些非致突变的高剂量效应与直接致突变的作用方式之间的关系。</w:t>
      </w:r>
    </w:p>
    <w:p w14:paraId="12BD9CCE" w14:textId="77777777" w:rsidR="00E451E0" w:rsidRPr="00D85F5D" w:rsidRDefault="00073178">
      <w:pPr>
        <w:spacing w:beforeLines="100" w:before="240" w:afterLines="100" w:after="240" w:line="360" w:lineRule="auto"/>
        <w:outlineLvl w:val="1"/>
        <w:rPr>
          <w:rFonts w:eastAsia="方正小标宋简体"/>
          <w:b/>
          <w:bCs/>
          <w:kern w:val="44"/>
          <w:sz w:val="36"/>
          <w:szCs w:val="32"/>
        </w:rPr>
      </w:pPr>
      <w:r w:rsidRPr="00D85F5D">
        <w:rPr>
          <w:rFonts w:eastAsia="方正小标宋简体" w:hint="eastAsia"/>
          <w:b/>
          <w:bCs/>
          <w:kern w:val="44"/>
          <w:sz w:val="36"/>
          <w:szCs w:val="32"/>
        </w:rPr>
        <w:t>法规和</w:t>
      </w:r>
      <w:r w:rsidRPr="00D85F5D">
        <w:rPr>
          <w:rFonts w:eastAsia="方正小标宋简体"/>
          <w:b/>
          <w:bCs/>
          <w:kern w:val="44"/>
          <w:sz w:val="36"/>
          <w:szCs w:val="32"/>
        </w:rPr>
        <w:t>/</w:t>
      </w:r>
      <w:r w:rsidRPr="00D85F5D">
        <w:rPr>
          <w:rFonts w:eastAsia="方正小标宋简体" w:hint="eastAsia"/>
          <w:b/>
          <w:bCs/>
          <w:kern w:val="44"/>
          <w:sz w:val="36"/>
          <w:szCs w:val="32"/>
        </w:rPr>
        <w:t>或发布的限度</w:t>
      </w:r>
    </w:p>
    <w:p w14:paraId="0F3541D6" w14:textId="77777777" w:rsidR="00E451E0" w:rsidRPr="00D85F5D" w:rsidRDefault="00E451E0" w:rsidP="00073178">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目前尚未公布</w:t>
      </w:r>
      <w:r w:rsidR="00B20C9E" w:rsidRPr="00D85F5D">
        <w:rPr>
          <w:rFonts w:eastAsia="仿宋_GB2312"/>
          <w:snapToGrid w:val="0"/>
          <w:kern w:val="0"/>
          <w:sz w:val="32"/>
          <w:szCs w:val="32"/>
        </w:rPr>
        <w:t>任何</w:t>
      </w:r>
      <w:r w:rsidR="00B20C9E" w:rsidRPr="00D85F5D">
        <w:rPr>
          <w:rFonts w:eastAsia="仿宋_GB2312" w:hint="eastAsia"/>
          <w:bCs/>
          <w:snapToGrid w:val="0"/>
          <w:kern w:val="0"/>
          <w:sz w:val="32"/>
          <w:szCs w:val="32"/>
        </w:rPr>
        <w:t>法规</w:t>
      </w:r>
      <w:r w:rsidRPr="00D85F5D">
        <w:rPr>
          <w:rFonts w:eastAsia="仿宋_GB2312"/>
          <w:snapToGrid w:val="0"/>
          <w:kern w:val="0"/>
          <w:sz w:val="32"/>
          <w:szCs w:val="32"/>
        </w:rPr>
        <w:t>限制。</w:t>
      </w:r>
    </w:p>
    <w:p w14:paraId="092B6EA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78" w:name="_Toc83658932"/>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178"/>
    </w:p>
    <w:p w14:paraId="6240FA8C"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sz w:val="32"/>
          <w:szCs w:val="32"/>
        </w:rPr>
        <w:t>选择</w:t>
      </w:r>
      <w:r w:rsidRPr="00D85F5D">
        <w:rPr>
          <w:rFonts w:eastAsia="仿宋_GB2312"/>
          <w:snapToGrid w:val="0"/>
          <w:sz w:val="32"/>
          <w:szCs w:val="32"/>
        </w:rPr>
        <w:t>AI</w:t>
      </w:r>
      <w:r w:rsidR="00207D71" w:rsidRPr="00D85F5D">
        <w:rPr>
          <w:rFonts w:eastAsia="仿宋_GB2312"/>
          <w:snapToGrid w:val="0"/>
          <w:sz w:val="32"/>
          <w:szCs w:val="32"/>
        </w:rPr>
        <w:t>计算</w:t>
      </w:r>
      <w:r w:rsidR="00A22FE2" w:rsidRPr="00D85F5D">
        <w:rPr>
          <w:rFonts w:eastAsia="仿宋_GB2312"/>
          <w:snapToGrid w:val="0"/>
          <w:sz w:val="32"/>
          <w:szCs w:val="32"/>
        </w:rPr>
        <w:t>来研究</w:t>
      </w:r>
      <w:r w:rsidRPr="00D85F5D">
        <w:rPr>
          <w:rFonts w:eastAsia="仿宋_GB2312"/>
          <w:snapToGrid w:val="0"/>
          <w:sz w:val="32"/>
          <w:szCs w:val="32"/>
        </w:rPr>
        <w:t>的理由</w:t>
      </w:r>
    </w:p>
    <w:p w14:paraId="71D8ACB1" w14:textId="77777777" w:rsidR="00AC7968"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lastRenderedPageBreak/>
        <w:t>1,2-</w:t>
      </w:r>
      <w:r w:rsidRPr="00D85F5D">
        <w:rPr>
          <w:rFonts w:eastAsia="仿宋_GB2312"/>
          <w:snapToGrid w:val="0"/>
          <w:kern w:val="0"/>
          <w:sz w:val="32"/>
          <w:szCs w:val="32"/>
        </w:rPr>
        <w:t>二溴乙烷是一种通过吸入和口服途径接触的致突变性致癌物。</w:t>
      </w:r>
      <w:r w:rsidRPr="00D85F5D">
        <w:rPr>
          <w:rFonts w:eastAsia="仿宋_GB2312"/>
          <w:snapToGrid w:val="0"/>
          <w:kern w:val="0"/>
          <w:sz w:val="32"/>
          <w:szCs w:val="32"/>
        </w:rPr>
        <w:t>1,2-</w:t>
      </w:r>
      <w:r w:rsidRPr="00D85F5D">
        <w:rPr>
          <w:rFonts w:eastAsia="仿宋_GB2312"/>
          <w:snapToGrid w:val="0"/>
          <w:kern w:val="0"/>
          <w:sz w:val="32"/>
          <w:szCs w:val="32"/>
        </w:rPr>
        <w:t>二溴乙烷</w:t>
      </w:r>
      <w:r w:rsidR="008F70AB" w:rsidRPr="00D85F5D">
        <w:rPr>
          <w:rFonts w:eastAsia="仿宋_GB2312"/>
          <w:snapToGrid w:val="0"/>
          <w:kern w:val="0"/>
          <w:sz w:val="32"/>
          <w:szCs w:val="32"/>
        </w:rPr>
        <w:t>被公认</w:t>
      </w:r>
      <w:r w:rsidRPr="00D85F5D">
        <w:rPr>
          <w:rFonts w:eastAsia="仿宋_GB2312"/>
          <w:snapToGrid w:val="0"/>
          <w:kern w:val="0"/>
          <w:sz w:val="32"/>
          <w:szCs w:val="32"/>
        </w:rPr>
        <w:t>是小鼠和大鼠的致癌物。现有的毒理学数据表明，吸入的</w:t>
      </w:r>
      <w:r w:rsidRPr="00D85F5D">
        <w:rPr>
          <w:rFonts w:eastAsia="仿宋_GB2312"/>
          <w:snapToGrid w:val="0"/>
          <w:kern w:val="0"/>
          <w:sz w:val="32"/>
          <w:szCs w:val="32"/>
        </w:rPr>
        <w:t>1,2-</w:t>
      </w:r>
      <w:r w:rsidRPr="00D85F5D">
        <w:rPr>
          <w:rFonts w:eastAsia="仿宋_GB2312"/>
          <w:snapToGrid w:val="0"/>
          <w:kern w:val="0"/>
          <w:sz w:val="32"/>
          <w:szCs w:val="32"/>
        </w:rPr>
        <w:t>二溴乙烷在几种动物中都有吸收。在大鼠中，口服吸收已被证明几乎在</w:t>
      </w:r>
      <w:r w:rsidRPr="00D85F5D">
        <w:rPr>
          <w:rFonts w:eastAsia="仿宋_GB2312"/>
          <w:snapToGrid w:val="0"/>
          <w:kern w:val="0"/>
          <w:sz w:val="32"/>
          <w:szCs w:val="32"/>
        </w:rPr>
        <w:t>30</w:t>
      </w:r>
      <w:r w:rsidRPr="00D85F5D">
        <w:rPr>
          <w:rFonts w:eastAsia="仿宋_GB2312"/>
          <w:snapToGrid w:val="0"/>
          <w:kern w:val="0"/>
          <w:sz w:val="32"/>
          <w:szCs w:val="32"/>
        </w:rPr>
        <w:t>分钟内完成（参考文献</w:t>
      </w:r>
      <w:r w:rsidRPr="00D85F5D">
        <w:rPr>
          <w:rFonts w:eastAsia="仿宋_GB2312"/>
          <w:snapToGrid w:val="0"/>
          <w:kern w:val="0"/>
          <w:sz w:val="32"/>
          <w:szCs w:val="32"/>
        </w:rPr>
        <w:t>1</w:t>
      </w:r>
      <w:r w:rsidRPr="00D85F5D">
        <w:rPr>
          <w:rFonts w:eastAsia="仿宋_GB2312"/>
          <w:snapToGrid w:val="0"/>
          <w:kern w:val="0"/>
          <w:sz w:val="32"/>
          <w:szCs w:val="32"/>
        </w:rPr>
        <w:t>）。</w:t>
      </w:r>
      <w:r w:rsidR="00376519" w:rsidRPr="00D85F5D">
        <w:rPr>
          <w:rFonts w:eastAsia="仿宋_GB2312" w:hint="eastAsia"/>
          <w:snapToGrid w:val="0"/>
          <w:kern w:val="0"/>
          <w:sz w:val="32"/>
          <w:szCs w:val="32"/>
        </w:rPr>
        <w:t>因此，可以合理地假设</w:t>
      </w:r>
      <w:r w:rsidR="00376519" w:rsidRPr="00D85F5D">
        <w:rPr>
          <w:rFonts w:eastAsia="仿宋_GB2312" w:hint="eastAsia"/>
          <w:snapToGrid w:val="0"/>
          <w:kern w:val="0"/>
          <w:sz w:val="32"/>
          <w:szCs w:val="32"/>
        </w:rPr>
        <w:t xml:space="preserve"> 1,2-</w:t>
      </w:r>
      <w:r w:rsidR="00354890" w:rsidRPr="00D85F5D">
        <w:rPr>
          <w:rFonts w:eastAsia="仿宋_GB2312" w:hint="eastAsia"/>
          <w:snapToGrid w:val="0"/>
          <w:kern w:val="0"/>
          <w:sz w:val="32"/>
          <w:szCs w:val="32"/>
        </w:rPr>
        <w:t>二溴乙烷的完全</w:t>
      </w:r>
      <w:r w:rsidR="00171753" w:rsidRPr="00D85F5D">
        <w:rPr>
          <w:rFonts w:eastAsia="仿宋_GB2312" w:hint="eastAsia"/>
          <w:snapToGrid w:val="0"/>
          <w:kern w:val="0"/>
          <w:sz w:val="32"/>
          <w:szCs w:val="32"/>
        </w:rPr>
        <w:t>暴露发生在口服和吸入接触</w:t>
      </w:r>
      <w:r w:rsidR="0066768E" w:rsidRPr="00D85F5D">
        <w:rPr>
          <w:rFonts w:eastAsia="仿宋_GB2312" w:hint="eastAsia"/>
          <w:snapToGrid w:val="0"/>
          <w:kern w:val="0"/>
          <w:sz w:val="32"/>
          <w:szCs w:val="32"/>
        </w:rPr>
        <w:t>后</w:t>
      </w:r>
      <w:r w:rsidRPr="00D85F5D">
        <w:rPr>
          <w:rFonts w:eastAsia="仿宋_GB2312"/>
          <w:snapToGrid w:val="0"/>
          <w:kern w:val="0"/>
          <w:sz w:val="32"/>
          <w:szCs w:val="32"/>
        </w:rPr>
        <w:t>。在通过这两种途径</w:t>
      </w:r>
      <w:r w:rsidR="00201C57" w:rsidRPr="00D85F5D">
        <w:rPr>
          <w:rFonts w:eastAsia="仿宋_GB2312" w:hint="eastAsia"/>
          <w:snapToGrid w:val="0"/>
          <w:kern w:val="0"/>
          <w:sz w:val="32"/>
          <w:szCs w:val="32"/>
        </w:rPr>
        <w:t>暴露于</w:t>
      </w:r>
      <w:r w:rsidRPr="00D85F5D">
        <w:rPr>
          <w:rFonts w:eastAsia="仿宋_GB2312"/>
          <w:snapToGrid w:val="0"/>
          <w:kern w:val="0"/>
          <w:sz w:val="32"/>
          <w:szCs w:val="32"/>
        </w:rPr>
        <w:t>1,2-</w:t>
      </w:r>
      <w:r w:rsidRPr="00D85F5D">
        <w:rPr>
          <w:rFonts w:eastAsia="仿宋_GB2312"/>
          <w:snapToGrid w:val="0"/>
          <w:kern w:val="0"/>
          <w:sz w:val="32"/>
          <w:szCs w:val="32"/>
        </w:rPr>
        <w:t>二溴乙烷的动物中</w:t>
      </w:r>
      <w:r w:rsidR="008B4A33" w:rsidRPr="00D85F5D">
        <w:rPr>
          <w:rFonts w:eastAsia="仿宋_GB2312"/>
          <w:snapToGrid w:val="0"/>
          <w:kern w:val="0"/>
          <w:sz w:val="32"/>
          <w:szCs w:val="32"/>
        </w:rPr>
        <w:t>所</w:t>
      </w:r>
      <w:r w:rsidRPr="00D85F5D">
        <w:rPr>
          <w:rFonts w:eastAsia="仿宋_GB2312"/>
          <w:snapToGrid w:val="0"/>
          <w:kern w:val="0"/>
          <w:sz w:val="32"/>
          <w:szCs w:val="32"/>
        </w:rPr>
        <w:t>观察到的远端肿瘤也支持这一点。</w:t>
      </w:r>
      <w:r w:rsidR="00FF6CDB" w:rsidRPr="00D85F5D">
        <w:rPr>
          <w:rFonts w:eastAsia="仿宋_GB2312" w:hint="eastAsia"/>
          <w:snapToGrid w:val="0"/>
          <w:kern w:val="0"/>
          <w:sz w:val="32"/>
          <w:szCs w:val="32"/>
        </w:rPr>
        <w:t>TD</w:t>
      </w:r>
      <w:r w:rsidR="00FF6CDB" w:rsidRPr="00D85F5D">
        <w:rPr>
          <w:rFonts w:eastAsia="仿宋_GB2312"/>
          <w:snapToGrid w:val="0"/>
          <w:kern w:val="0"/>
          <w:sz w:val="32"/>
          <w:szCs w:val="32"/>
          <w:vertAlign w:val="subscript"/>
        </w:rPr>
        <w:t>50</w:t>
      </w:r>
      <w:r w:rsidR="00FF6CDB" w:rsidRPr="00D85F5D">
        <w:rPr>
          <w:rFonts w:eastAsia="仿宋_GB2312" w:hint="eastAsia"/>
          <w:snapToGrid w:val="0"/>
          <w:kern w:val="0"/>
          <w:sz w:val="32"/>
          <w:szCs w:val="32"/>
        </w:rPr>
        <w:t>值在不同</w:t>
      </w:r>
      <w:r w:rsidR="00201C57" w:rsidRPr="00D85F5D">
        <w:rPr>
          <w:rFonts w:eastAsia="仿宋_GB2312" w:hint="eastAsia"/>
          <w:snapToGrid w:val="0"/>
          <w:kern w:val="0"/>
          <w:sz w:val="32"/>
          <w:szCs w:val="32"/>
        </w:rPr>
        <w:t>种属</w:t>
      </w:r>
      <w:r w:rsidR="00FF6CDB" w:rsidRPr="00D85F5D">
        <w:rPr>
          <w:rFonts w:eastAsia="仿宋_GB2312" w:hint="eastAsia"/>
          <w:snapToGrid w:val="0"/>
          <w:kern w:val="0"/>
          <w:sz w:val="32"/>
          <w:szCs w:val="32"/>
        </w:rPr>
        <w:t>和给药途径之间趋于相似。</w:t>
      </w:r>
    </w:p>
    <w:p w14:paraId="2065E85B"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用于推导</w:t>
      </w:r>
      <w:r w:rsidRPr="00D85F5D">
        <w:rPr>
          <w:rFonts w:eastAsia="仿宋_GB2312"/>
          <w:snapToGrid w:val="0"/>
          <w:kern w:val="0"/>
          <w:sz w:val="32"/>
          <w:szCs w:val="32"/>
        </w:rPr>
        <w:t>AI</w:t>
      </w:r>
      <w:r w:rsidRPr="00D85F5D">
        <w:rPr>
          <w:rFonts w:eastAsia="仿宋_GB2312"/>
          <w:snapToGrid w:val="0"/>
          <w:kern w:val="0"/>
          <w:sz w:val="32"/>
          <w:szCs w:val="32"/>
        </w:rPr>
        <w:t>的最合适、最有力的致癌性数据</w:t>
      </w:r>
      <w:r w:rsidR="009820D1" w:rsidRPr="00D85F5D">
        <w:rPr>
          <w:rFonts w:eastAsia="仿宋_GB2312"/>
          <w:snapToGrid w:val="0"/>
          <w:kern w:val="0"/>
          <w:sz w:val="32"/>
          <w:szCs w:val="32"/>
        </w:rPr>
        <w:t>出自</w:t>
      </w:r>
      <w:r w:rsidR="00EB1BF2" w:rsidRPr="00D85F5D">
        <w:rPr>
          <w:rFonts w:eastAsia="仿宋_GB2312"/>
          <w:snapToGrid w:val="0"/>
          <w:kern w:val="0"/>
          <w:sz w:val="32"/>
          <w:szCs w:val="32"/>
        </w:rPr>
        <w:t>美国国家毒理学项目（</w:t>
      </w:r>
      <w:r w:rsidRPr="00D85F5D">
        <w:rPr>
          <w:rFonts w:eastAsia="仿宋_GB2312"/>
          <w:snapToGrid w:val="0"/>
          <w:kern w:val="0"/>
          <w:sz w:val="32"/>
          <w:szCs w:val="32"/>
        </w:rPr>
        <w:t>NTP</w:t>
      </w:r>
      <w:r w:rsidR="00EB1BF2" w:rsidRPr="00D85F5D">
        <w:rPr>
          <w:rFonts w:eastAsia="仿宋_GB2312"/>
          <w:snapToGrid w:val="0"/>
          <w:kern w:val="0"/>
          <w:sz w:val="32"/>
          <w:szCs w:val="32"/>
        </w:rPr>
        <w:t>）</w:t>
      </w:r>
      <w:r w:rsidRPr="00D85F5D">
        <w:rPr>
          <w:rFonts w:eastAsia="仿宋_GB2312"/>
          <w:snapToGrid w:val="0"/>
          <w:kern w:val="0"/>
          <w:sz w:val="32"/>
          <w:szCs w:val="32"/>
        </w:rPr>
        <w:t>对</w:t>
      </w:r>
      <w:r w:rsidRPr="00D85F5D">
        <w:rPr>
          <w:rFonts w:eastAsia="仿宋_GB2312"/>
          <w:snapToGrid w:val="0"/>
          <w:kern w:val="0"/>
          <w:sz w:val="32"/>
          <w:szCs w:val="32"/>
        </w:rPr>
        <w:t>F344</w:t>
      </w:r>
      <w:r w:rsidRPr="00D85F5D">
        <w:rPr>
          <w:rFonts w:eastAsia="仿宋_GB2312"/>
          <w:snapToGrid w:val="0"/>
          <w:kern w:val="0"/>
          <w:sz w:val="32"/>
          <w:szCs w:val="32"/>
        </w:rPr>
        <w:t>大鼠进行的吸入研究（参考文献</w:t>
      </w:r>
      <w:r w:rsidRPr="00D85F5D">
        <w:rPr>
          <w:rFonts w:eastAsia="仿宋_GB2312"/>
          <w:snapToGrid w:val="0"/>
          <w:kern w:val="0"/>
          <w:sz w:val="32"/>
          <w:szCs w:val="32"/>
        </w:rPr>
        <w:t>19</w:t>
      </w:r>
      <w:r w:rsidRPr="00D85F5D">
        <w:rPr>
          <w:rFonts w:eastAsia="仿宋_GB2312"/>
          <w:snapToGrid w:val="0"/>
          <w:kern w:val="0"/>
          <w:sz w:val="32"/>
          <w:szCs w:val="32"/>
        </w:rPr>
        <w:t>）。这项研究（</w:t>
      </w:r>
      <w:r w:rsidR="00201C57" w:rsidRPr="00D85F5D">
        <w:rPr>
          <w:rFonts w:eastAsia="仿宋_GB2312" w:hint="eastAsia"/>
          <w:snapToGrid w:val="0"/>
          <w:kern w:val="0"/>
          <w:sz w:val="32"/>
          <w:szCs w:val="32"/>
        </w:rPr>
        <w:t>暴露</w:t>
      </w:r>
      <w:r w:rsidRPr="00D85F5D">
        <w:rPr>
          <w:rFonts w:eastAsia="仿宋_GB2312"/>
          <w:snapToGrid w:val="0"/>
          <w:kern w:val="0"/>
          <w:sz w:val="32"/>
          <w:szCs w:val="32"/>
        </w:rPr>
        <w:t>持续时间</w:t>
      </w:r>
      <w:r w:rsidR="00201C57" w:rsidRPr="00D85F5D">
        <w:rPr>
          <w:rFonts w:eastAsia="仿宋_GB2312" w:hint="eastAsia"/>
          <w:snapToGrid w:val="0"/>
          <w:kern w:val="0"/>
          <w:sz w:val="32"/>
          <w:szCs w:val="32"/>
        </w:rPr>
        <w:t>为</w:t>
      </w:r>
      <w:r w:rsidR="00201C57" w:rsidRPr="00D85F5D">
        <w:rPr>
          <w:rFonts w:eastAsia="仿宋_GB2312"/>
          <w:snapToGrid w:val="0"/>
          <w:kern w:val="0"/>
          <w:sz w:val="32"/>
          <w:szCs w:val="32"/>
        </w:rPr>
        <w:t>雄性</w:t>
      </w:r>
      <w:r w:rsidRPr="00D85F5D">
        <w:rPr>
          <w:rFonts w:eastAsia="仿宋_GB2312"/>
          <w:snapToGrid w:val="0"/>
          <w:kern w:val="0"/>
          <w:sz w:val="32"/>
          <w:szCs w:val="32"/>
        </w:rPr>
        <w:t>95</w:t>
      </w:r>
      <w:r w:rsidRPr="00D85F5D">
        <w:rPr>
          <w:rFonts w:eastAsia="仿宋_GB2312"/>
          <w:snapToGrid w:val="0"/>
          <w:kern w:val="0"/>
          <w:sz w:val="32"/>
          <w:szCs w:val="32"/>
        </w:rPr>
        <w:t>周，雌性</w:t>
      </w:r>
      <w:r w:rsidRPr="00D85F5D">
        <w:rPr>
          <w:rFonts w:eastAsia="仿宋_GB2312"/>
          <w:snapToGrid w:val="0"/>
          <w:kern w:val="0"/>
          <w:sz w:val="32"/>
          <w:szCs w:val="32"/>
        </w:rPr>
        <w:t>97</w:t>
      </w:r>
      <w:r w:rsidRPr="00D85F5D">
        <w:rPr>
          <w:rFonts w:eastAsia="仿宋_GB2312"/>
          <w:snapToGrid w:val="0"/>
          <w:kern w:val="0"/>
          <w:sz w:val="32"/>
          <w:szCs w:val="32"/>
        </w:rPr>
        <w:t>周）</w:t>
      </w:r>
      <w:r w:rsidR="00C54117" w:rsidRPr="00D85F5D">
        <w:rPr>
          <w:rFonts w:eastAsia="仿宋_GB2312"/>
          <w:snapToGrid w:val="0"/>
          <w:kern w:val="0"/>
          <w:sz w:val="32"/>
          <w:szCs w:val="32"/>
        </w:rPr>
        <w:t>包括</w:t>
      </w:r>
      <w:r w:rsidR="00C54117" w:rsidRPr="00D85F5D">
        <w:rPr>
          <w:rFonts w:eastAsia="仿宋_GB2312"/>
          <w:snapToGrid w:val="0"/>
          <w:kern w:val="0"/>
          <w:sz w:val="32"/>
          <w:szCs w:val="32"/>
        </w:rPr>
        <w:t>2</w:t>
      </w:r>
      <w:r w:rsidR="00C54117" w:rsidRPr="00D85F5D">
        <w:rPr>
          <w:rFonts w:eastAsia="仿宋_GB2312"/>
          <w:snapToGrid w:val="0"/>
          <w:kern w:val="0"/>
          <w:sz w:val="32"/>
          <w:szCs w:val="32"/>
        </w:rPr>
        <w:t>个剂量间隔适当的试验组</w:t>
      </w:r>
      <w:r w:rsidRPr="00D85F5D">
        <w:rPr>
          <w:rFonts w:eastAsia="仿宋_GB2312"/>
          <w:snapToGrid w:val="0"/>
          <w:kern w:val="0"/>
          <w:sz w:val="32"/>
          <w:szCs w:val="32"/>
        </w:rPr>
        <w:t>（雄性：</w:t>
      </w:r>
      <w:r w:rsidRPr="00D85F5D">
        <w:rPr>
          <w:rFonts w:eastAsia="仿宋_GB2312"/>
          <w:snapToGrid w:val="0"/>
          <w:kern w:val="0"/>
          <w:sz w:val="32"/>
          <w:szCs w:val="32"/>
        </w:rPr>
        <w:t>4</w:t>
      </w:r>
      <w:r w:rsidRPr="00D85F5D">
        <w:rPr>
          <w:rFonts w:eastAsia="仿宋_GB2312"/>
          <w:snapToGrid w:val="0"/>
          <w:kern w:val="0"/>
          <w:sz w:val="32"/>
          <w:szCs w:val="32"/>
        </w:rPr>
        <w:t>，</w:t>
      </w:r>
      <w:r w:rsidRPr="00D85F5D">
        <w:rPr>
          <w:rFonts w:eastAsia="仿宋_GB2312"/>
          <w:snapToGrid w:val="0"/>
          <w:kern w:val="0"/>
          <w:sz w:val="32"/>
          <w:szCs w:val="32"/>
        </w:rPr>
        <w:t>15.9</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mg/kg/d</w:t>
      </w:r>
      <w:r w:rsidRPr="00D85F5D">
        <w:rPr>
          <w:rFonts w:eastAsia="仿宋_GB2312"/>
          <w:snapToGrid w:val="0"/>
          <w:kern w:val="0"/>
          <w:sz w:val="32"/>
          <w:szCs w:val="32"/>
        </w:rPr>
        <w:t>，雌性：</w:t>
      </w:r>
      <w:r w:rsidRPr="00D85F5D">
        <w:rPr>
          <w:rFonts w:eastAsia="仿宋_GB2312"/>
          <w:snapToGrid w:val="0"/>
          <w:kern w:val="0"/>
          <w:sz w:val="32"/>
          <w:szCs w:val="32"/>
        </w:rPr>
        <w:t>5.71</w:t>
      </w:r>
      <w:r w:rsidRPr="00D85F5D">
        <w:rPr>
          <w:rFonts w:eastAsia="仿宋_GB2312"/>
          <w:snapToGrid w:val="0"/>
          <w:kern w:val="0"/>
          <w:sz w:val="32"/>
          <w:szCs w:val="32"/>
        </w:rPr>
        <w:t>，</w:t>
      </w:r>
      <w:r w:rsidRPr="00D85F5D">
        <w:rPr>
          <w:rFonts w:eastAsia="仿宋_GB2312"/>
          <w:snapToGrid w:val="0"/>
          <w:kern w:val="0"/>
          <w:sz w:val="32"/>
          <w:szCs w:val="32"/>
        </w:rPr>
        <w:t>22.8</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mg/kg/d</w:t>
      </w:r>
      <w:r w:rsidRPr="00D85F5D">
        <w:rPr>
          <w:rFonts w:eastAsia="仿宋_GB2312"/>
          <w:snapToGrid w:val="0"/>
          <w:kern w:val="0"/>
          <w:sz w:val="32"/>
          <w:szCs w:val="32"/>
        </w:rPr>
        <w:t>，</w:t>
      </w:r>
      <w:r w:rsidRPr="00D85F5D">
        <w:rPr>
          <w:rFonts w:eastAsia="仿宋_GB2312"/>
          <w:snapToGrid w:val="0"/>
          <w:kern w:val="0"/>
          <w:sz w:val="32"/>
          <w:szCs w:val="32"/>
        </w:rPr>
        <w:t>50</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Pr="00D85F5D">
        <w:rPr>
          <w:rFonts w:eastAsia="仿宋_GB2312"/>
          <w:snapToGrid w:val="0"/>
          <w:kern w:val="0"/>
          <w:sz w:val="32"/>
          <w:szCs w:val="32"/>
        </w:rPr>
        <w:t>组）和</w:t>
      </w:r>
      <w:r w:rsidR="00C54117" w:rsidRPr="00D85F5D">
        <w:rPr>
          <w:rFonts w:eastAsia="仿宋_GB2312"/>
          <w:snapToGrid w:val="0"/>
          <w:kern w:val="0"/>
          <w:sz w:val="32"/>
          <w:szCs w:val="32"/>
        </w:rPr>
        <w:t>对照组</w:t>
      </w:r>
      <w:r w:rsidR="00C54117" w:rsidRPr="00D85F5D">
        <w:rPr>
          <w:rFonts w:eastAsia="仿宋_GB2312"/>
          <w:snapToGrid w:val="0"/>
          <w:kern w:val="0"/>
          <w:sz w:val="32"/>
          <w:szCs w:val="32"/>
        </w:rPr>
        <w:t>(50</w:t>
      </w:r>
      <w:r w:rsidR="00C54117" w:rsidRPr="00D85F5D">
        <w:rPr>
          <w:rFonts w:eastAsia="仿宋_GB2312"/>
          <w:snapToGrid w:val="0"/>
          <w:kern w:val="0"/>
          <w:sz w:val="32"/>
          <w:szCs w:val="32"/>
        </w:rPr>
        <w:t>只</w:t>
      </w:r>
      <w:r w:rsidR="00C54117" w:rsidRPr="00D85F5D">
        <w:rPr>
          <w:rFonts w:eastAsia="仿宋_GB2312"/>
          <w:snapToGrid w:val="0"/>
          <w:kern w:val="0"/>
          <w:sz w:val="32"/>
          <w:szCs w:val="32"/>
        </w:rPr>
        <w:t>/</w:t>
      </w:r>
      <w:r w:rsidR="00C54117" w:rsidRPr="00D85F5D">
        <w:rPr>
          <w:rFonts w:eastAsia="仿宋_GB2312"/>
          <w:snapToGrid w:val="0"/>
          <w:kern w:val="0"/>
          <w:sz w:val="32"/>
          <w:szCs w:val="32"/>
        </w:rPr>
        <w:t>性别</w:t>
      </w:r>
      <w:r w:rsidR="00C54117" w:rsidRPr="00D85F5D">
        <w:rPr>
          <w:rFonts w:eastAsia="仿宋_GB2312"/>
          <w:snapToGrid w:val="0"/>
          <w:kern w:val="0"/>
          <w:sz w:val="32"/>
          <w:szCs w:val="32"/>
        </w:rPr>
        <w:t>)</w:t>
      </w:r>
      <w:r w:rsidR="00C54117" w:rsidRPr="00D85F5D">
        <w:rPr>
          <w:rFonts w:eastAsia="仿宋_GB2312"/>
          <w:snapToGrid w:val="0"/>
          <w:kern w:val="0"/>
          <w:sz w:val="32"/>
          <w:szCs w:val="32"/>
        </w:rPr>
        <w:t>。</w:t>
      </w:r>
      <w:r w:rsidRPr="00D85F5D">
        <w:rPr>
          <w:rFonts w:eastAsia="仿宋_GB2312"/>
          <w:snapToGrid w:val="0"/>
          <w:kern w:val="0"/>
          <w:sz w:val="32"/>
          <w:szCs w:val="32"/>
        </w:rPr>
        <w:t>在另一项</w:t>
      </w:r>
      <w:r w:rsidR="00D418A4" w:rsidRPr="00D85F5D">
        <w:rPr>
          <w:rFonts w:eastAsia="仿宋_GB2312"/>
          <w:snapToGrid w:val="0"/>
          <w:kern w:val="0"/>
          <w:sz w:val="32"/>
          <w:szCs w:val="32"/>
        </w:rPr>
        <w:t>Sprague Dawley</w:t>
      </w:r>
      <w:r w:rsidRPr="00D85F5D">
        <w:rPr>
          <w:rFonts w:eastAsia="仿宋_GB2312"/>
          <w:snapToGrid w:val="0"/>
          <w:kern w:val="0"/>
          <w:sz w:val="32"/>
          <w:szCs w:val="32"/>
        </w:rPr>
        <w:t>大鼠中进行的吸入</w:t>
      </w:r>
      <w:r w:rsidR="00201C57" w:rsidRPr="00D85F5D">
        <w:rPr>
          <w:rFonts w:eastAsia="仿宋_GB2312" w:hint="eastAsia"/>
          <w:snapToGrid w:val="0"/>
          <w:kern w:val="0"/>
          <w:sz w:val="32"/>
          <w:szCs w:val="32"/>
        </w:rPr>
        <w:t>暴露</w:t>
      </w:r>
      <w:r w:rsidRPr="00D85F5D">
        <w:rPr>
          <w:rFonts w:eastAsia="仿宋_GB2312"/>
          <w:snapToGrid w:val="0"/>
          <w:kern w:val="0"/>
          <w:sz w:val="32"/>
          <w:szCs w:val="32"/>
        </w:rPr>
        <w:t>研究（参考文献</w:t>
      </w:r>
      <w:r w:rsidRPr="00D85F5D">
        <w:rPr>
          <w:rFonts w:eastAsia="仿宋_GB2312"/>
          <w:snapToGrid w:val="0"/>
          <w:kern w:val="0"/>
          <w:sz w:val="32"/>
          <w:szCs w:val="32"/>
        </w:rPr>
        <w:t>20</w:t>
      </w:r>
      <w:r w:rsidRPr="00D85F5D">
        <w:rPr>
          <w:rFonts w:eastAsia="仿宋_GB2312"/>
          <w:snapToGrid w:val="0"/>
          <w:kern w:val="0"/>
          <w:sz w:val="32"/>
          <w:szCs w:val="32"/>
        </w:rPr>
        <w:t>）中得出了较低的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值，但该研究只包括一个剂量组，持续时间仅为</w:t>
      </w:r>
      <w:r w:rsidRPr="00D85F5D">
        <w:rPr>
          <w:rFonts w:eastAsia="仿宋_GB2312"/>
          <w:snapToGrid w:val="0"/>
          <w:kern w:val="0"/>
          <w:sz w:val="32"/>
          <w:szCs w:val="32"/>
        </w:rPr>
        <w:t>78</w:t>
      </w:r>
      <w:r w:rsidRPr="00D85F5D">
        <w:rPr>
          <w:rFonts w:eastAsia="仿宋_GB2312"/>
          <w:snapToGrid w:val="0"/>
          <w:kern w:val="0"/>
          <w:sz w:val="32"/>
          <w:szCs w:val="32"/>
        </w:rPr>
        <w:t>周，</w:t>
      </w:r>
      <w:r w:rsidR="00D251CF" w:rsidRPr="00D85F5D">
        <w:rPr>
          <w:rFonts w:eastAsia="仿宋_GB2312"/>
          <w:snapToGrid w:val="0"/>
          <w:kern w:val="0"/>
          <w:sz w:val="32"/>
          <w:szCs w:val="32"/>
        </w:rPr>
        <w:t>48</w:t>
      </w:r>
      <w:r w:rsidR="00D251CF" w:rsidRPr="00D85F5D">
        <w:rPr>
          <w:rFonts w:eastAsia="仿宋_GB2312"/>
          <w:snapToGrid w:val="0"/>
          <w:kern w:val="0"/>
          <w:sz w:val="32"/>
          <w:szCs w:val="32"/>
        </w:rPr>
        <w:t>只动物</w:t>
      </w:r>
      <w:r w:rsidR="00D251CF" w:rsidRPr="00D85F5D">
        <w:rPr>
          <w:rFonts w:eastAsia="仿宋_GB2312"/>
          <w:snapToGrid w:val="0"/>
          <w:kern w:val="0"/>
          <w:sz w:val="32"/>
          <w:szCs w:val="32"/>
        </w:rPr>
        <w:t>/</w:t>
      </w:r>
      <w:r w:rsidR="00D251CF" w:rsidRPr="00D85F5D">
        <w:rPr>
          <w:rFonts w:eastAsia="仿宋_GB2312"/>
          <w:snapToGrid w:val="0"/>
          <w:kern w:val="0"/>
          <w:sz w:val="32"/>
          <w:szCs w:val="32"/>
        </w:rPr>
        <w:t>剂量</w:t>
      </w:r>
      <w:r w:rsidRPr="00D85F5D">
        <w:rPr>
          <w:rFonts w:eastAsia="仿宋_GB2312"/>
          <w:snapToGrid w:val="0"/>
          <w:kern w:val="0"/>
          <w:sz w:val="32"/>
          <w:szCs w:val="32"/>
        </w:rPr>
        <w:t>，因此在</w:t>
      </w:r>
      <w:r w:rsidRPr="00D85F5D">
        <w:rPr>
          <w:rFonts w:eastAsia="仿宋_GB2312"/>
          <w:snapToGrid w:val="0"/>
          <w:kern w:val="0"/>
          <w:sz w:val="32"/>
          <w:szCs w:val="32"/>
        </w:rPr>
        <w:t>AI</w:t>
      </w:r>
      <w:r w:rsidRPr="00D85F5D">
        <w:rPr>
          <w:rFonts w:eastAsia="仿宋_GB2312"/>
          <w:snapToGrid w:val="0"/>
          <w:kern w:val="0"/>
          <w:sz w:val="32"/>
          <w:szCs w:val="32"/>
        </w:rPr>
        <w:t>计算方面被认为不如</w:t>
      </w:r>
      <w:r w:rsidRPr="00D85F5D">
        <w:rPr>
          <w:rFonts w:eastAsia="仿宋_GB2312"/>
          <w:snapToGrid w:val="0"/>
          <w:kern w:val="0"/>
          <w:sz w:val="32"/>
          <w:szCs w:val="32"/>
        </w:rPr>
        <w:t>NTP</w:t>
      </w:r>
      <w:r w:rsidRPr="00D85F5D">
        <w:rPr>
          <w:rFonts w:eastAsia="仿宋_GB2312"/>
          <w:snapToGrid w:val="0"/>
          <w:kern w:val="0"/>
          <w:sz w:val="32"/>
          <w:szCs w:val="32"/>
        </w:rPr>
        <w:t>研究</w:t>
      </w:r>
      <w:r w:rsidR="00D867A1" w:rsidRPr="00D85F5D">
        <w:rPr>
          <w:rFonts w:eastAsia="仿宋_GB2312"/>
          <w:snapToGrid w:val="0"/>
          <w:kern w:val="0"/>
          <w:sz w:val="32"/>
          <w:szCs w:val="32"/>
        </w:rPr>
        <w:t>准确</w:t>
      </w:r>
      <w:r w:rsidRPr="00D85F5D">
        <w:rPr>
          <w:rFonts w:eastAsia="仿宋_GB2312"/>
          <w:snapToGrid w:val="0"/>
          <w:kern w:val="0"/>
          <w:sz w:val="32"/>
          <w:szCs w:val="32"/>
        </w:rPr>
        <w:t>。因此，</w:t>
      </w:r>
      <w:r w:rsidR="00F01D86" w:rsidRPr="00D85F5D">
        <w:rPr>
          <w:rFonts w:eastAsia="仿宋_GB2312"/>
          <w:snapToGrid w:val="0"/>
          <w:kern w:val="0"/>
          <w:sz w:val="32"/>
          <w:szCs w:val="32"/>
        </w:rPr>
        <w:t>最佳</w:t>
      </w:r>
      <w:r w:rsidRPr="00D85F5D">
        <w:rPr>
          <w:rFonts w:eastAsia="仿宋_GB2312"/>
          <w:snapToGrid w:val="0"/>
          <w:kern w:val="0"/>
          <w:sz w:val="32"/>
          <w:szCs w:val="32"/>
        </w:rPr>
        <w:t>研究中最敏感的物种</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00B72686" w:rsidRPr="00D85F5D">
        <w:rPr>
          <w:rFonts w:eastAsia="仿宋_GB2312"/>
          <w:snapToGrid w:val="0"/>
          <w:kern w:val="0"/>
          <w:sz w:val="32"/>
          <w:szCs w:val="32"/>
        </w:rPr>
        <w:t>部位</w:t>
      </w:r>
      <w:r w:rsidRPr="00D85F5D">
        <w:rPr>
          <w:rFonts w:eastAsia="仿宋_GB2312"/>
          <w:snapToGrid w:val="0"/>
          <w:kern w:val="0"/>
          <w:sz w:val="32"/>
          <w:szCs w:val="32"/>
        </w:rPr>
        <w:t>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值为</w:t>
      </w:r>
      <w:r w:rsidRPr="00D85F5D">
        <w:rPr>
          <w:rFonts w:eastAsia="仿宋_GB2312"/>
          <w:snapToGrid w:val="0"/>
          <w:kern w:val="0"/>
          <w:sz w:val="32"/>
          <w:szCs w:val="32"/>
        </w:rPr>
        <w:t>2.33 mg/kg/d</w:t>
      </w:r>
      <w:r w:rsidRPr="00D85F5D">
        <w:rPr>
          <w:rFonts w:eastAsia="仿宋_GB2312"/>
          <w:snapToGrid w:val="0"/>
          <w:kern w:val="0"/>
          <w:sz w:val="32"/>
          <w:szCs w:val="32"/>
        </w:rPr>
        <w:t>。</w:t>
      </w:r>
    </w:p>
    <w:p w14:paraId="008FADD3"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就口服</w:t>
      </w:r>
      <w:r w:rsidR="00A302AE" w:rsidRPr="00D85F5D">
        <w:rPr>
          <w:rFonts w:eastAsia="仿宋_GB2312" w:hint="eastAsia"/>
          <w:snapToGrid w:val="0"/>
          <w:kern w:val="0"/>
          <w:sz w:val="32"/>
          <w:szCs w:val="32"/>
        </w:rPr>
        <w:t>暴露</w:t>
      </w:r>
      <w:r w:rsidRPr="00D85F5D">
        <w:rPr>
          <w:rFonts w:eastAsia="仿宋_GB2312"/>
          <w:snapToGrid w:val="0"/>
          <w:kern w:val="0"/>
          <w:sz w:val="32"/>
          <w:szCs w:val="32"/>
        </w:rPr>
        <w:t>途径而言，对</w:t>
      </w:r>
      <w:r w:rsidRPr="00D85F5D">
        <w:rPr>
          <w:rFonts w:eastAsia="仿宋_GB2312"/>
          <w:snapToGrid w:val="0"/>
          <w:kern w:val="0"/>
          <w:sz w:val="32"/>
          <w:szCs w:val="32"/>
        </w:rPr>
        <w:t>B6C3F1</w:t>
      </w:r>
      <w:r w:rsidRPr="00D85F5D">
        <w:rPr>
          <w:rFonts w:eastAsia="仿宋_GB2312"/>
          <w:snapToGrid w:val="0"/>
          <w:kern w:val="0"/>
          <w:sz w:val="32"/>
          <w:szCs w:val="32"/>
        </w:rPr>
        <w:t>小鼠进行的</w:t>
      </w:r>
      <w:r w:rsidRPr="00D85F5D">
        <w:rPr>
          <w:rFonts w:eastAsia="仿宋_GB2312"/>
          <w:snapToGrid w:val="0"/>
          <w:kern w:val="0"/>
          <w:sz w:val="32"/>
          <w:szCs w:val="32"/>
        </w:rPr>
        <w:t>1,2-</w:t>
      </w:r>
      <w:r w:rsidRPr="00D85F5D">
        <w:rPr>
          <w:rFonts w:eastAsia="仿宋_GB2312"/>
          <w:snapToGrid w:val="0"/>
          <w:kern w:val="0"/>
          <w:sz w:val="32"/>
          <w:szCs w:val="32"/>
        </w:rPr>
        <w:t>二溴乙烷</w:t>
      </w:r>
      <w:r w:rsidR="00A302AE" w:rsidRPr="00D85F5D">
        <w:rPr>
          <w:rFonts w:eastAsia="仿宋_GB2312" w:hint="eastAsia"/>
          <w:snapToGrid w:val="0"/>
          <w:kern w:val="0"/>
          <w:sz w:val="32"/>
          <w:szCs w:val="32"/>
        </w:rPr>
        <w:t>灌胃</w:t>
      </w:r>
      <w:r w:rsidRPr="00D85F5D">
        <w:rPr>
          <w:rFonts w:eastAsia="仿宋_GB2312"/>
          <w:snapToGrid w:val="0"/>
          <w:kern w:val="0"/>
          <w:sz w:val="32"/>
          <w:szCs w:val="32"/>
        </w:rPr>
        <w:t>53</w:t>
      </w:r>
      <w:r w:rsidRPr="00D85F5D">
        <w:rPr>
          <w:rFonts w:eastAsia="仿宋_GB2312"/>
          <w:snapToGrid w:val="0"/>
          <w:kern w:val="0"/>
          <w:sz w:val="32"/>
          <w:szCs w:val="32"/>
        </w:rPr>
        <w:t>周的研究（参考文献</w:t>
      </w:r>
      <w:r w:rsidRPr="00D85F5D">
        <w:rPr>
          <w:rFonts w:eastAsia="仿宋_GB2312"/>
          <w:snapToGrid w:val="0"/>
          <w:kern w:val="0"/>
          <w:sz w:val="32"/>
          <w:szCs w:val="32"/>
        </w:rPr>
        <w:t>18</w:t>
      </w:r>
      <w:r w:rsidRPr="00D85F5D">
        <w:rPr>
          <w:rFonts w:eastAsia="仿宋_GB2312"/>
          <w:snapToGrid w:val="0"/>
          <w:kern w:val="0"/>
          <w:sz w:val="32"/>
          <w:szCs w:val="32"/>
        </w:rPr>
        <w:t>）是最</w:t>
      </w:r>
      <w:r w:rsidR="005F003B" w:rsidRPr="00D85F5D">
        <w:rPr>
          <w:rFonts w:eastAsia="仿宋_GB2312"/>
          <w:snapToGrid w:val="0"/>
          <w:kern w:val="0"/>
          <w:sz w:val="32"/>
          <w:szCs w:val="32"/>
        </w:rPr>
        <w:t>详尽的</w:t>
      </w:r>
      <w:r w:rsidRPr="00D85F5D">
        <w:rPr>
          <w:rFonts w:eastAsia="仿宋_GB2312"/>
          <w:snapToGrid w:val="0"/>
          <w:kern w:val="0"/>
          <w:sz w:val="32"/>
          <w:szCs w:val="32"/>
        </w:rPr>
        <w:t>。本研究采用了两个试验品剂量组（</w:t>
      </w:r>
      <w:r w:rsidRPr="00D85F5D">
        <w:rPr>
          <w:rFonts w:eastAsia="仿宋_GB2312"/>
          <w:snapToGrid w:val="0"/>
          <w:kern w:val="0"/>
          <w:sz w:val="32"/>
          <w:szCs w:val="32"/>
        </w:rPr>
        <w:t>50</w:t>
      </w:r>
      <w:r w:rsidR="00063CF3" w:rsidRPr="00D85F5D">
        <w:rPr>
          <w:rFonts w:eastAsia="仿宋_GB2312"/>
          <w:snapToGrid w:val="0"/>
          <w:kern w:val="0"/>
          <w:sz w:val="32"/>
          <w:szCs w:val="32"/>
        </w:rPr>
        <w:t>只</w:t>
      </w:r>
      <w:r w:rsidR="00063CF3" w:rsidRPr="00D85F5D">
        <w:rPr>
          <w:rFonts w:eastAsia="仿宋_GB2312" w:hint="eastAsia"/>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Pr="00D85F5D">
        <w:rPr>
          <w:rFonts w:eastAsia="仿宋_GB2312"/>
          <w:snapToGrid w:val="0"/>
          <w:kern w:val="0"/>
          <w:sz w:val="32"/>
          <w:szCs w:val="32"/>
        </w:rPr>
        <w:t>组）和一个对照组（</w:t>
      </w:r>
      <w:r w:rsidRPr="00D85F5D">
        <w:rPr>
          <w:rFonts w:eastAsia="仿宋_GB2312"/>
          <w:snapToGrid w:val="0"/>
          <w:kern w:val="0"/>
          <w:sz w:val="32"/>
          <w:szCs w:val="32"/>
        </w:rPr>
        <w:t>20</w:t>
      </w:r>
      <w:r w:rsidR="00DA00A3" w:rsidRPr="00D85F5D">
        <w:rPr>
          <w:rFonts w:eastAsia="仿宋_GB2312" w:hint="eastAsia"/>
          <w:snapToGrid w:val="0"/>
          <w:kern w:val="0"/>
          <w:sz w:val="32"/>
          <w:szCs w:val="32"/>
        </w:rPr>
        <w:t>只</w:t>
      </w:r>
      <w:r w:rsidR="00DA00A3" w:rsidRPr="00D85F5D">
        <w:rPr>
          <w:rFonts w:eastAsia="仿宋_GB2312" w:hint="eastAsia"/>
          <w:snapToGrid w:val="0"/>
          <w:kern w:val="0"/>
          <w:sz w:val="32"/>
          <w:szCs w:val="32"/>
        </w:rPr>
        <w:t>/</w:t>
      </w:r>
      <w:r w:rsidRPr="00D85F5D">
        <w:rPr>
          <w:rFonts w:eastAsia="仿宋_GB2312"/>
          <w:snapToGrid w:val="0"/>
          <w:kern w:val="0"/>
          <w:sz w:val="32"/>
          <w:szCs w:val="32"/>
        </w:rPr>
        <w:t>性别）。最敏感的性别和部位的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002D697A" w:rsidRPr="00D85F5D">
        <w:rPr>
          <w:rFonts w:eastAsia="仿宋_GB2312" w:hint="eastAsia"/>
          <w:snapToGrid w:val="0"/>
          <w:kern w:val="0"/>
          <w:sz w:val="32"/>
          <w:szCs w:val="32"/>
        </w:rPr>
        <w:t>值</w:t>
      </w:r>
      <w:r w:rsidRPr="00D85F5D">
        <w:rPr>
          <w:rFonts w:eastAsia="仿宋_GB2312"/>
          <w:snapToGrid w:val="0"/>
          <w:kern w:val="0"/>
          <w:sz w:val="32"/>
          <w:szCs w:val="32"/>
        </w:rPr>
        <w:t>是</w:t>
      </w:r>
      <w:r w:rsidRPr="00D85F5D">
        <w:rPr>
          <w:rFonts w:eastAsia="仿宋_GB2312"/>
          <w:snapToGrid w:val="0"/>
          <w:kern w:val="0"/>
          <w:sz w:val="32"/>
          <w:szCs w:val="32"/>
        </w:rPr>
        <w:t>2.36</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mg/kg/d</w:t>
      </w:r>
      <w:r w:rsidRPr="00D85F5D">
        <w:rPr>
          <w:rFonts w:eastAsia="仿宋_GB2312"/>
          <w:snapToGrid w:val="0"/>
          <w:kern w:val="0"/>
          <w:sz w:val="32"/>
          <w:szCs w:val="32"/>
        </w:rPr>
        <w:t>。另一项口服研究是在</w:t>
      </w:r>
      <w:r w:rsidRPr="00D85F5D">
        <w:rPr>
          <w:rFonts w:eastAsia="仿宋_GB2312"/>
          <w:snapToGrid w:val="0"/>
          <w:kern w:val="0"/>
          <w:sz w:val="32"/>
          <w:szCs w:val="32"/>
        </w:rPr>
        <w:t>Osborne-</w:t>
      </w:r>
      <w:r w:rsidRPr="00D85F5D">
        <w:rPr>
          <w:rFonts w:eastAsia="仿宋_GB2312" w:hint="eastAsia"/>
          <w:snapToGrid w:val="0"/>
          <w:kern w:val="0"/>
          <w:sz w:val="32"/>
          <w:szCs w:val="32"/>
        </w:rPr>
        <w:t xml:space="preserve"> </w:t>
      </w:r>
      <w:r w:rsidRPr="00D85F5D">
        <w:rPr>
          <w:rFonts w:eastAsia="仿宋_GB2312"/>
          <w:snapToGrid w:val="0"/>
          <w:kern w:val="0"/>
          <w:sz w:val="32"/>
          <w:szCs w:val="32"/>
        </w:rPr>
        <w:t>Mendel</w:t>
      </w:r>
      <w:r w:rsidRPr="00D85F5D">
        <w:rPr>
          <w:rFonts w:eastAsia="仿宋_GB2312"/>
          <w:snapToGrid w:val="0"/>
          <w:kern w:val="0"/>
          <w:sz w:val="32"/>
          <w:szCs w:val="32"/>
        </w:rPr>
        <w:t>大鼠中进行的，包括两个剂量组，但由于剂量间隔</w:t>
      </w:r>
      <w:r w:rsidR="00A302AE" w:rsidRPr="00D85F5D">
        <w:rPr>
          <w:rFonts w:eastAsia="仿宋_GB2312" w:hint="eastAsia"/>
          <w:snapToGrid w:val="0"/>
          <w:kern w:val="0"/>
          <w:sz w:val="32"/>
          <w:szCs w:val="32"/>
        </w:rPr>
        <w:t>设计</w:t>
      </w:r>
      <w:commentRangeStart w:id="179"/>
      <w:commentRangeEnd w:id="179"/>
      <w:r w:rsidRPr="00D85F5D">
        <w:rPr>
          <w:rFonts w:eastAsia="仿宋_GB2312"/>
          <w:snapToGrid w:val="0"/>
          <w:kern w:val="0"/>
          <w:sz w:val="32"/>
          <w:szCs w:val="32"/>
        </w:rPr>
        <w:t>不足（参考文献</w:t>
      </w:r>
      <w:r w:rsidRPr="00D85F5D">
        <w:rPr>
          <w:rFonts w:eastAsia="仿宋_GB2312"/>
          <w:snapToGrid w:val="0"/>
          <w:kern w:val="0"/>
          <w:sz w:val="32"/>
          <w:szCs w:val="32"/>
        </w:rPr>
        <w:t>18</w:t>
      </w:r>
      <w:r w:rsidRPr="00D85F5D">
        <w:rPr>
          <w:rFonts w:eastAsia="仿宋_GB2312"/>
          <w:snapToGrid w:val="0"/>
          <w:kern w:val="0"/>
          <w:sz w:val="32"/>
          <w:szCs w:val="32"/>
        </w:rPr>
        <w:t>），且</w:t>
      </w:r>
      <w:r w:rsidR="00A302AE" w:rsidRPr="00D85F5D">
        <w:rPr>
          <w:rFonts w:eastAsia="仿宋_GB2312" w:hint="eastAsia"/>
          <w:snapToGrid w:val="0"/>
          <w:kern w:val="0"/>
          <w:sz w:val="32"/>
          <w:szCs w:val="32"/>
        </w:rPr>
        <w:t>暴露</w:t>
      </w:r>
      <w:r w:rsidRPr="00D85F5D">
        <w:rPr>
          <w:rFonts w:eastAsia="仿宋_GB2312"/>
          <w:snapToGrid w:val="0"/>
          <w:kern w:val="0"/>
          <w:sz w:val="32"/>
          <w:szCs w:val="32"/>
        </w:rPr>
        <w:t>时间不足一年，该研究</w:t>
      </w:r>
      <w:r w:rsidR="00A302AE" w:rsidRPr="00D85F5D">
        <w:rPr>
          <w:rFonts w:eastAsia="仿宋_GB2312" w:hint="eastAsia"/>
          <w:snapToGrid w:val="0"/>
          <w:kern w:val="0"/>
          <w:sz w:val="32"/>
          <w:szCs w:val="32"/>
        </w:rPr>
        <w:t>存在缺陷</w:t>
      </w:r>
      <w:r w:rsidRPr="00D85F5D">
        <w:rPr>
          <w:rFonts w:eastAsia="仿宋_GB2312"/>
          <w:snapToGrid w:val="0"/>
          <w:kern w:val="0"/>
          <w:sz w:val="32"/>
          <w:szCs w:val="32"/>
        </w:rPr>
        <w:t>，因为它限制了剂量</w:t>
      </w:r>
      <w:r w:rsidRPr="00D85F5D">
        <w:rPr>
          <w:rFonts w:eastAsia="仿宋_GB2312"/>
          <w:snapToGrid w:val="0"/>
          <w:kern w:val="0"/>
          <w:sz w:val="32"/>
          <w:szCs w:val="32"/>
        </w:rPr>
        <w:t>-</w:t>
      </w:r>
      <w:r w:rsidRPr="00D85F5D">
        <w:rPr>
          <w:rFonts w:eastAsia="仿宋_GB2312"/>
          <w:snapToGrid w:val="0"/>
          <w:kern w:val="0"/>
          <w:sz w:val="32"/>
          <w:szCs w:val="32"/>
        </w:rPr>
        <w:t>反应关系的表征和</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005423E8" w:rsidRPr="00D85F5D">
        <w:rPr>
          <w:rFonts w:eastAsia="仿宋_GB2312"/>
          <w:snapToGrid w:val="0"/>
          <w:kern w:val="0"/>
          <w:sz w:val="32"/>
          <w:szCs w:val="32"/>
        </w:rPr>
        <w:t>值的</w:t>
      </w:r>
      <w:r w:rsidRPr="00D85F5D">
        <w:rPr>
          <w:rFonts w:eastAsia="仿宋_GB2312"/>
          <w:snapToGrid w:val="0"/>
          <w:kern w:val="0"/>
          <w:sz w:val="32"/>
          <w:szCs w:val="32"/>
        </w:rPr>
        <w:t>估计（参考文献</w:t>
      </w:r>
      <w:r w:rsidRPr="00D85F5D">
        <w:rPr>
          <w:rFonts w:eastAsia="仿宋_GB2312"/>
          <w:snapToGrid w:val="0"/>
          <w:kern w:val="0"/>
          <w:sz w:val="32"/>
          <w:szCs w:val="32"/>
        </w:rPr>
        <w:t>18</w:t>
      </w:r>
      <w:r w:rsidRPr="00D85F5D">
        <w:rPr>
          <w:rFonts w:eastAsia="仿宋_GB2312"/>
          <w:snapToGrid w:val="0"/>
          <w:kern w:val="0"/>
          <w:sz w:val="32"/>
          <w:szCs w:val="32"/>
        </w:rPr>
        <w:t>）。</w:t>
      </w:r>
    </w:p>
    <w:p w14:paraId="230C2510" w14:textId="77777777" w:rsidR="00E451E0" w:rsidRPr="00D85F5D" w:rsidRDefault="00055BA9">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lastRenderedPageBreak/>
        <w:t>鉴于</w:t>
      </w:r>
      <w:r w:rsidR="00E451E0" w:rsidRPr="00D85F5D">
        <w:rPr>
          <w:rFonts w:eastAsia="仿宋_GB2312"/>
          <w:snapToGrid w:val="0"/>
          <w:kern w:val="0"/>
          <w:sz w:val="32"/>
          <w:szCs w:val="32"/>
        </w:rPr>
        <w:t>NTP</w:t>
      </w:r>
      <w:r w:rsidR="00461ADC" w:rsidRPr="00D85F5D">
        <w:rPr>
          <w:rFonts w:eastAsia="仿宋_GB2312"/>
          <w:snapToGrid w:val="0"/>
          <w:kern w:val="0"/>
          <w:sz w:val="32"/>
          <w:szCs w:val="32"/>
        </w:rPr>
        <w:t>中</w:t>
      </w:r>
      <w:r w:rsidR="00E451E0" w:rsidRPr="00D85F5D">
        <w:rPr>
          <w:rFonts w:eastAsia="仿宋_GB2312"/>
          <w:snapToGrid w:val="0"/>
          <w:kern w:val="0"/>
          <w:sz w:val="32"/>
          <w:szCs w:val="32"/>
        </w:rPr>
        <w:t>小鼠和大鼠中的致癌性数据，</w:t>
      </w:r>
      <w:r w:rsidR="00E7211F" w:rsidRPr="00D85F5D">
        <w:rPr>
          <w:rFonts w:eastAsia="仿宋_GB2312"/>
          <w:snapToGrid w:val="0"/>
          <w:kern w:val="0"/>
          <w:sz w:val="32"/>
          <w:szCs w:val="32"/>
        </w:rPr>
        <w:t>最佳研究中最敏感的性别</w:t>
      </w:r>
      <w:r w:rsidR="00E7211F" w:rsidRPr="00D85F5D">
        <w:rPr>
          <w:rFonts w:eastAsia="仿宋_GB2312"/>
          <w:snapToGrid w:val="0"/>
          <w:kern w:val="0"/>
          <w:sz w:val="32"/>
          <w:szCs w:val="32"/>
        </w:rPr>
        <w:t>/</w:t>
      </w:r>
      <w:r w:rsidR="00E7211F" w:rsidRPr="00D85F5D">
        <w:rPr>
          <w:rFonts w:eastAsia="仿宋_GB2312"/>
          <w:snapToGrid w:val="0"/>
          <w:kern w:val="0"/>
          <w:sz w:val="32"/>
          <w:szCs w:val="32"/>
        </w:rPr>
        <w:t>部位的</w:t>
      </w:r>
      <w:r w:rsidR="00E7211F" w:rsidRPr="00D85F5D">
        <w:rPr>
          <w:rFonts w:eastAsia="仿宋_GB2312"/>
          <w:snapToGrid w:val="0"/>
          <w:kern w:val="0"/>
          <w:sz w:val="32"/>
          <w:szCs w:val="32"/>
        </w:rPr>
        <w:t>TD</w:t>
      </w:r>
      <w:r w:rsidR="00E7211F" w:rsidRPr="00D85F5D">
        <w:rPr>
          <w:rFonts w:eastAsia="仿宋_GB2312"/>
          <w:snapToGrid w:val="0"/>
          <w:kern w:val="0"/>
          <w:sz w:val="32"/>
          <w:szCs w:val="32"/>
          <w:vertAlign w:val="subscript"/>
        </w:rPr>
        <w:t>50</w:t>
      </w:r>
      <w:r w:rsidR="00E7211F" w:rsidRPr="00D85F5D">
        <w:rPr>
          <w:rFonts w:eastAsia="仿宋_GB2312"/>
          <w:snapToGrid w:val="0"/>
          <w:kern w:val="0"/>
          <w:sz w:val="32"/>
          <w:szCs w:val="32"/>
        </w:rPr>
        <w:t>值</w:t>
      </w:r>
      <w:r w:rsidR="00E451E0" w:rsidRPr="00D85F5D">
        <w:rPr>
          <w:rFonts w:eastAsia="仿宋_GB2312"/>
          <w:snapToGrid w:val="0"/>
          <w:kern w:val="0"/>
          <w:sz w:val="32"/>
          <w:szCs w:val="32"/>
        </w:rPr>
        <w:t>是</w:t>
      </w:r>
      <w:r w:rsidR="00E451E0" w:rsidRPr="00D85F5D">
        <w:rPr>
          <w:rFonts w:eastAsia="仿宋_GB2312"/>
          <w:snapToGrid w:val="0"/>
          <w:kern w:val="0"/>
          <w:sz w:val="32"/>
          <w:szCs w:val="32"/>
        </w:rPr>
        <w:t>2.33</w:t>
      </w:r>
      <w:r w:rsidR="00E451E0" w:rsidRPr="00D85F5D">
        <w:rPr>
          <w:rFonts w:eastAsia="仿宋_GB2312" w:hint="eastAsia"/>
          <w:snapToGrid w:val="0"/>
          <w:kern w:val="0"/>
          <w:sz w:val="32"/>
          <w:szCs w:val="32"/>
        </w:rPr>
        <w:t xml:space="preserve"> </w:t>
      </w:r>
      <w:r w:rsidR="00E451E0" w:rsidRPr="00D85F5D">
        <w:rPr>
          <w:rFonts w:eastAsia="仿宋_GB2312"/>
          <w:snapToGrid w:val="0"/>
          <w:kern w:val="0"/>
          <w:sz w:val="32"/>
          <w:szCs w:val="32"/>
        </w:rPr>
        <w:t>mg/kg/d</w:t>
      </w:r>
      <w:r w:rsidR="00E451E0" w:rsidRPr="00D85F5D">
        <w:rPr>
          <w:rFonts w:eastAsia="仿宋_GB2312"/>
          <w:snapToGrid w:val="0"/>
          <w:kern w:val="0"/>
          <w:sz w:val="32"/>
          <w:szCs w:val="32"/>
        </w:rPr>
        <w:t>。这是</w:t>
      </w:r>
      <w:r w:rsidR="00D64DCE" w:rsidRPr="00D85F5D">
        <w:rPr>
          <w:rFonts w:eastAsia="仿宋_GB2312" w:hint="eastAsia"/>
          <w:snapToGrid w:val="0"/>
          <w:kern w:val="0"/>
          <w:sz w:val="32"/>
          <w:szCs w:val="32"/>
        </w:rPr>
        <w:t>基于</w:t>
      </w:r>
      <w:r w:rsidR="001D5F12" w:rsidRPr="00D85F5D">
        <w:rPr>
          <w:rFonts w:eastAsia="仿宋_GB2312"/>
          <w:snapToGrid w:val="0"/>
          <w:kern w:val="0"/>
          <w:sz w:val="32"/>
          <w:szCs w:val="32"/>
        </w:rPr>
        <w:t>F344</w:t>
      </w:r>
      <w:r w:rsidR="001D5F12" w:rsidRPr="00D85F5D">
        <w:rPr>
          <w:rFonts w:eastAsia="仿宋_GB2312"/>
          <w:snapToGrid w:val="0"/>
          <w:kern w:val="0"/>
          <w:sz w:val="32"/>
          <w:szCs w:val="32"/>
        </w:rPr>
        <w:t>雌性大鼠</w:t>
      </w:r>
      <w:r w:rsidR="0003505F" w:rsidRPr="00D85F5D">
        <w:rPr>
          <w:rFonts w:ascii="宋体" w:hAnsi="宋体" w:cs="宋体"/>
          <w:snapToGrid w:val="0"/>
          <w:kern w:val="0"/>
          <w:sz w:val="32"/>
          <w:szCs w:val="32"/>
        </w:rPr>
        <w:t>的</w:t>
      </w:r>
      <w:r w:rsidR="00E451E0" w:rsidRPr="00D85F5D">
        <w:rPr>
          <w:rFonts w:eastAsia="仿宋_GB2312"/>
          <w:snapToGrid w:val="0"/>
          <w:kern w:val="0"/>
          <w:sz w:val="32"/>
          <w:szCs w:val="32"/>
        </w:rPr>
        <w:t>鼻腔肿瘤发生率</w:t>
      </w:r>
      <w:r w:rsidR="001D5F12" w:rsidRPr="00D85F5D">
        <w:rPr>
          <w:rFonts w:eastAsia="仿宋_GB2312"/>
          <w:snapToGrid w:val="0"/>
          <w:kern w:val="0"/>
          <w:sz w:val="32"/>
          <w:szCs w:val="32"/>
        </w:rPr>
        <w:t>而</w:t>
      </w:r>
      <w:r w:rsidR="00E451E0" w:rsidRPr="00D85F5D">
        <w:rPr>
          <w:rFonts w:eastAsia="仿宋_GB2312"/>
          <w:snapToGrid w:val="0"/>
          <w:kern w:val="0"/>
          <w:sz w:val="32"/>
          <w:szCs w:val="32"/>
        </w:rPr>
        <w:t>得出的</w:t>
      </w:r>
      <w:r w:rsidR="00E451E0" w:rsidRPr="00D85F5D">
        <w:rPr>
          <w:rFonts w:eastAsia="仿宋_GB2312"/>
          <w:snapToGrid w:val="0"/>
          <w:kern w:val="0"/>
          <w:sz w:val="32"/>
          <w:szCs w:val="32"/>
        </w:rPr>
        <w:t>TD</w:t>
      </w:r>
      <w:r w:rsidR="00E451E0" w:rsidRPr="00D85F5D">
        <w:rPr>
          <w:rFonts w:eastAsia="仿宋_GB2312"/>
          <w:snapToGrid w:val="0"/>
          <w:kern w:val="0"/>
          <w:sz w:val="32"/>
          <w:szCs w:val="32"/>
          <w:vertAlign w:val="subscript"/>
        </w:rPr>
        <w:t>50</w:t>
      </w:r>
      <w:r w:rsidR="00E451E0" w:rsidRPr="00D85F5D">
        <w:rPr>
          <w:rFonts w:eastAsia="仿宋_GB2312"/>
          <w:snapToGrid w:val="0"/>
          <w:kern w:val="0"/>
          <w:sz w:val="32"/>
          <w:szCs w:val="32"/>
        </w:rPr>
        <w:t>值（表</w:t>
      </w:r>
      <w:r w:rsidR="00E451E0" w:rsidRPr="00D85F5D">
        <w:rPr>
          <w:rFonts w:eastAsia="仿宋_GB2312"/>
          <w:snapToGrid w:val="0"/>
          <w:kern w:val="0"/>
          <w:sz w:val="32"/>
          <w:szCs w:val="32"/>
        </w:rPr>
        <w:t>1</w:t>
      </w:r>
      <w:r w:rsidR="00E451E0" w:rsidRPr="00D85F5D">
        <w:rPr>
          <w:rFonts w:eastAsia="仿宋_GB2312"/>
          <w:snapToGrid w:val="0"/>
          <w:kern w:val="0"/>
          <w:sz w:val="32"/>
          <w:szCs w:val="32"/>
        </w:rPr>
        <w:t>）。</w:t>
      </w:r>
    </w:p>
    <w:p w14:paraId="23F68D24"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鉴于用</w:t>
      </w:r>
      <w:r w:rsidR="00316282" w:rsidRPr="00D85F5D">
        <w:rPr>
          <w:rFonts w:eastAsia="仿宋_GB2312"/>
          <w:snapToGrid w:val="0"/>
          <w:kern w:val="0"/>
          <w:sz w:val="32"/>
          <w:szCs w:val="32"/>
        </w:rPr>
        <w:t>来</w:t>
      </w:r>
      <w:r w:rsidRPr="00D85F5D">
        <w:rPr>
          <w:rFonts w:eastAsia="仿宋_GB2312"/>
          <w:snapToGrid w:val="0"/>
          <w:kern w:val="0"/>
          <w:sz w:val="32"/>
          <w:szCs w:val="32"/>
        </w:rPr>
        <w:t>推导吸入</w:t>
      </w:r>
      <w:r w:rsidRPr="00D85F5D">
        <w:rPr>
          <w:rFonts w:eastAsia="仿宋_GB2312"/>
          <w:snapToGrid w:val="0"/>
          <w:kern w:val="0"/>
          <w:sz w:val="32"/>
          <w:szCs w:val="32"/>
        </w:rPr>
        <w:t>AI</w:t>
      </w:r>
      <w:r w:rsidRPr="00D85F5D">
        <w:rPr>
          <w:rFonts w:eastAsia="仿宋_GB2312"/>
          <w:snapToGrid w:val="0"/>
          <w:kern w:val="0"/>
          <w:sz w:val="32"/>
          <w:szCs w:val="32"/>
        </w:rPr>
        <w:t>和口服</w:t>
      </w:r>
      <w:r w:rsidRPr="00D85F5D">
        <w:rPr>
          <w:rFonts w:eastAsia="仿宋_GB2312"/>
          <w:snapToGrid w:val="0"/>
          <w:kern w:val="0"/>
          <w:sz w:val="32"/>
          <w:szCs w:val="32"/>
        </w:rPr>
        <w:t>AI</w:t>
      </w:r>
      <w:r w:rsidRPr="00D85F5D">
        <w:rPr>
          <w:rFonts w:eastAsia="仿宋_GB2312"/>
          <w:snapToGrid w:val="0"/>
          <w:kern w:val="0"/>
          <w:sz w:val="32"/>
          <w:szCs w:val="32"/>
        </w:rPr>
        <w:t>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值非常相似（分别为</w:t>
      </w:r>
      <w:r w:rsidRPr="00D85F5D">
        <w:rPr>
          <w:rFonts w:eastAsia="仿宋_GB2312"/>
          <w:snapToGrid w:val="0"/>
          <w:kern w:val="0"/>
          <w:sz w:val="32"/>
          <w:szCs w:val="32"/>
        </w:rPr>
        <w:t>2.33</w:t>
      </w:r>
      <w:r w:rsidRPr="00D85F5D">
        <w:rPr>
          <w:rFonts w:eastAsia="仿宋_GB2312"/>
          <w:snapToGrid w:val="0"/>
          <w:kern w:val="0"/>
          <w:sz w:val="32"/>
          <w:szCs w:val="32"/>
        </w:rPr>
        <w:t>和</w:t>
      </w:r>
      <w:r w:rsidRPr="00D85F5D">
        <w:rPr>
          <w:rFonts w:eastAsia="仿宋_GB2312"/>
          <w:snapToGrid w:val="0"/>
          <w:kern w:val="0"/>
          <w:sz w:val="32"/>
          <w:szCs w:val="32"/>
        </w:rPr>
        <w:t>2.36</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w:t>
      </w:r>
      <w:r w:rsidR="004C1A08" w:rsidRPr="00D85F5D">
        <w:rPr>
          <w:rFonts w:eastAsia="仿宋_GB2312"/>
          <w:snapToGrid w:val="0"/>
          <w:kern w:val="0"/>
          <w:sz w:val="32"/>
          <w:szCs w:val="32"/>
        </w:rPr>
        <w:t>以下用值为</w:t>
      </w:r>
      <w:r w:rsidRPr="00D85F5D">
        <w:rPr>
          <w:rFonts w:eastAsia="仿宋_GB2312"/>
          <w:snapToGrid w:val="0"/>
          <w:kern w:val="0"/>
          <w:sz w:val="32"/>
          <w:szCs w:val="32"/>
        </w:rPr>
        <w:t>2.3</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004C1A08" w:rsidRPr="00D85F5D">
        <w:rPr>
          <w:rFonts w:eastAsia="仿宋_GB2312"/>
          <w:snapToGrid w:val="0"/>
          <w:kern w:val="0"/>
          <w:sz w:val="32"/>
          <w:szCs w:val="32"/>
        </w:rPr>
        <w:t>来</w:t>
      </w:r>
      <w:r w:rsidRPr="00D85F5D">
        <w:rPr>
          <w:rFonts w:eastAsia="仿宋_GB2312"/>
          <w:snapToGrid w:val="0"/>
          <w:kern w:val="0"/>
          <w:sz w:val="32"/>
          <w:szCs w:val="32"/>
        </w:rPr>
        <w:t>计算两种给药途径的单</w:t>
      </w:r>
      <w:r w:rsidR="004E4693" w:rsidRPr="00D85F5D">
        <w:rPr>
          <w:rFonts w:eastAsia="仿宋_GB2312"/>
          <w:snapToGrid w:val="0"/>
          <w:kern w:val="0"/>
          <w:sz w:val="32"/>
          <w:szCs w:val="32"/>
        </w:rPr>
        <w:t>个</w:t>
      </w:r>
      <w:r w:rsidRPr="00D85F5D">
        <w:rPr>
          <w:rFonts w:eastAsia="仿宋_GB2312"/>
          <w:snapToGrid w:val="0"/>
          <w:kern w:val="0"/>
          <w:sz w:val="32"/>
          <w:szCs w:val="32"/>
        </w:rPr>
        <w:t>AI</w:t>
      </w:r>
      <w:r w:rsidRPr="00D85F5D">
        <w:rPr>
          <w:rFonts w:eastAsia="仿宋_GB2312"/>
          <w:snapToGrid w:val="0"/>
          <w:kern w:val="0"/>
          <w:sz w:val="32"/>
          <w:szCs w:val="32"/>
        </w:rPr>
        <w:t>。</w:t>
      </w:r>
    </w:p>
    <w:p w14:paraId="4491512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80" w:name="_Toc83658933"/>
      <w:r w:rsidRPr="00D85F5D">
        <w:rPr>
          <w:rFonts w:eastAsia="方正小标宋简体"/>
          <w:b/>
          <w:bCs/>
          <w:kern w:val="44"/>
          <w:sz w:val="36"/>
          <w:szCs w:val="32"/>
        </w:rPr>
        <w:t>AI</w:t>
      </w:r>
      <w:r w:rsidRPr="00D85F5D">
        <w:rPr>
          <w:rFonts w:eastAsia="方正小标宋简体"/>
          <w:b/>
          <w:bCs/>
          <w:kern w:val="44"/>
          <w:sz w:val="36"/>
          <w:szCs w:val="32"/>
        </w:rPr>
        <w:t>的计算</w:t>
      </w:r>
      <w:bookmarkEnd w:id="180"/>
    </w:p>
    <w:p w14:paraId="15E2B6F9"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/50000 × 50 kg</w:t>
      </w:r>
    </w:p>
    <w:p w14:paraId="35922501"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2.3 mg/kg/</w:t>
      </w:r>
      <w:r w:rsidRPr="00D85F5D">
        <w:rPr>
          <w:rFonts w:eastAsia="仿宋_GB2312"/>
          <w:snapToGrid w:val="0"/>
          <w:kern w:val="0"/>
          <w:sz w:val="32"/>
          <w:szCs w:val="32"/>
          <w:lang w:eastAsia="en-US"/>
        </w:rPr>
        <w:t>天</w:t>
      </w:r>
      <w:r w:rsidRPr="00D85F5D">
        <w:rPr>
          <w:rFonts w:eastAsia="仿宋_GB2312"/>
          <w:snapToGrid w:val="0"/>
          <w:kern w:val="0"/>
          <w:sz w:val="32"/>
          <w:szCs w:val="32"/>
          <w:lang w:eastAsia="en-US"/>
        </w:rPr>
        <w:t>/50000 × 50 kg</w:t>
      </w:r>
    </w:p>
    <w:p w14:paraId="42A27A32" w14:textId="77777777" w:rsidR="00E451E0" w:rsidRPr="00D85F5D" w:rsidRDefault="00E451E0">
      <w:pPr>
        <w:autoSpaceDE w:val="0"/>
        <w:autoSpaceDN w:val="0"/>
        <w:adjustRightInd w:val="0"/>
        <w:spacing w:afterLines="50" w:after="120" w:line="360" w:lineRule="auto"/>
        <w:rPr>
          <w:rFonts w:eastAsia="仿宋_GB2312"/>
          <w:sz w:val="32"/>
          <w:szCs w:val="32"/>
        </w:rPr>
      </w:pPr>
      <w:r w:rsidRPr="00D85F5D">
        <w:rPr>
          <w:rFonts w:eastAsia="仿宋_GB2312"/>
          <w:b/>
          <w:snapToGrid w:val="0"/>
          <w:kern w:val="0"/>
          <w:sz w:val="32"/>
          <w:szCs w:val="32"/>
        </w:rPr>
        <w:t>终生</w:t>
      </w:r>
      <w:r w:rsidRPr="00D85F5D">
        <w:rPr>
          <w:rFonts w:eastAsia="仿宋_GB2312"/>
          <w:b/>
          <w:snapToGrid w:val="0"/>
          <w:kern w:val="0"/>
          <w:sz w:val="32"/>
          <w:szCs w:val="32"/>
        </w:rPr>
        <w:t>AI = 2 µg/</w:t>
      </w:r>
      <w:r w:rsidRPr="00D85F5D">
        <w:rPr>
          <w:rFonts w:eastAsia="仿宋_GB2312"/>
          <w:b/>
          <w:snapToGrid w:val="0"/>
          <w:kern w:val="0"/>
          <w:sz w:val="32"/>
          <w:szCs w:val="32"/>
        </w:rPr>
        <w:t>天</w:t>
      </w:r>
    </w:p>
    <w:p w14:paraId="6E369A0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81" w:name="_Toc83658934"/>
      <w:r w:rsidRPr="00D85F5D">
        <w:rPr>
          <w:rFonts w:eastAsia="方正小标宋简体"/>
          <w:b/>
          <w:bCs/>
          <w:kern w:val="44"/>
          <w:sz w:val="36"/>
          <w:szCs w:val="32"/>
        </w:rPr>
        <w:t>参考文献</w:t>
      </w:r>
      <w:bookmarkEnd w:id="181"/>
    </w:p>
    <w:p w14:paraId="3FC07595"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w:t>
      </w:r>
      <w:r w:rsidRPr="00D85F5D">
        <w:rPr>
          <w:rFonts w:eastAsia="仿宋_GB2312" w:hint="eastAsia"/>
          <w:color w:val="auto"/>
          <w:sz w:val="32"/>
          <w:szCs w:val="32"/>
        </w:rPr>
        <w:tab/>
      </w:r>
      <w:r w:rsidRPr="00D85F5D">
        <w:rPr>
          <w:rFonts w:eastAsia="仿宋_GB2312"/>
          <w:color w:val="auto"/>
          <w:sz w:val="32"/>
          <w:szCs w:val="32"/>
        </w:rPr>
        <w:t xml:space="preserve">ATSDR. U.S. Department of Human Health and Services, Agency for Toxic Substances and Disease Registry, Toxicological Profile for 1,2-Dibromoethane, September 2018. </w:t>
      </w:r>
    </w:p>
    <w:p w14:paraId="556BAA06"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2.</w:t>
      </w:r>
      <w:r w:rsidRPr="00D85F5D">
        <w:rPr>
          <w:rFonts w:eastAsia="仿宋_GB2312" w:hint="eastAsia"/>
          <w:color w:val="auto"/>
          <w:sz w:val="32"/>
          <w:szCs w:val="32"/>
        </w:rPr>
        <w:tab/>
      </w:r>
      <w:r w:rsidRPr="00D85F5D">
        <w:rPr>
          <w:rFonts w:eastAsia="仿宋_GB2312"/>
          <w:color w:val="auto"/>
          <w:sz w:val="32"/>
          <w:szCs w:val="32"/>
        </w:rPr>
        <w:t xml:space="preserve">EU Council Directive 87/1 81/EEC, amending the Annex to Directive 79/117/EEC prohibiting the placing on market and use of plant protection products containing certain active substances. Official Journal of the European Communities 1987; L 71/33. </w:t>
      </w:r>
    </w:p>
    <w:p w14:paraId="1E667A4E"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3.</w:t>
      </w:r>
      <w:r w:rsidRPr="00D85F5D">
        <w:rPr>
          <w:rFonts w:eastAsia="仿宋_GB2312" w:hint="eastAsia"/>
          <w:color w:val="auto"/>
          <w:sz w:val="32"/>
          <w:szCs w:val="32"/>
        </w:rPr>
        <w:tab/>
      </w:r>
      <w:r w:rsidRPr="00D85F5D">
        <w:rPr>
          <w:rFonts w:eastAsia="仿宋_GB2312"/>
          <w:color w:val="auto"/>
          <w:sz w:val="32"/>
          <w:szCs w:val="32"/>
        </w:rPr>
        <w:t xml:space="preserve">Moriya M, Ohta T, Watanabe K, Miyazawa T, Kato K, Shirasu, Y. Further: Mutagenicity studies on pesticides in bacterial reversion assay systems. Mutat Res 1983;116:185-216. </w:t>
      </w:r>
    </w:p>
    <w:p w14:paraId="5C6EB8CF"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4.</w:t>
      </w:r>
      <w:r w:rsidRPr="00D85F5D">
        <w:rPr>
          <w:rFonts w:eastAsia="仿宋_GB2312" w:hint="eastAsia"/>
          <w:color w:val="auto"/>
          <w:sz w:val="32"/>
          <w:szCs w:val="32"/>
        </w:rPr>
        <w:tab/>
      </w:r>
      <w:r w:rsidRPr="00D85F5D">
        <w:rPr>
          <w:rFonts w:eastAsia="仿宋_GB2312"/>
          <w:color w:val="auto"/>
          <w:sz w:val="32"/>
          <w:szCs w:val="32"/>
        </w:rPr>
        <w:t xml:space="preserve">McCann J, Choi E, Yamasaki E, Ames B. Detection of Carcinogens </w:t>
      </w:r>
      <w:r w:rsidRPr="00D85F5D">
        <w:rPr>
          <w:rFonts w:eastAsia="仿宋_GB2312"/>
          <w:color w:val="auto"/>
          <w:sz w:val="32"/>
          <w:szCs w:val="32"/>
        </w:rPr>
        <w:lastRenderedPageBreak/>
        <w:t xml:space="preserve">as Mutagens in the Salmonella/Microsome Test: Assay Of 300 Chemicals. Proc Natl Acad Sci USA 1975;72:5135-5139. </w:t>
      </w:r>
    </w:p>
    <w:p w14:paraId="1EB4B910"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5.</w:t>
      </w:r>
      <w:r w:rsidRPr="00D85F5D">
        <w:rPr>
          <w:rFonts w:eastAsia="仿宋_GB2312" w:hint="eastAsia"/>
          <w:color w:val="auto"/>
          <w:sz w:val="32"/>
          <w:szCs w:val="32"/>
        </w:rPr>
        <w:tab/>
      </w:r>
      <w:r w:rsidRPr="00D85F5D">
        <w:rPr>
          <w:rFonts w:eastAsia="仿宋_GB2312"/>
          <w:color w:val="auto"/>
          <w:sz w:val="32"/>
          <w:szCs w:val="32"/>
        </w:rPr>
        <w:t xml:space="preserve">Rannug U, Sundvall A and Ramel C. The Mutagenic Effect of 1,2-Dichloroethane on </w:t>
      </w:r>
      <w:r w:rsidRPr="00D85F5D">
        <w:rPr>
          <w:rFonts w:eastAsia="仿宋_GB2312"/>
          <w:i/>
          <w:iCs/>
          <w:color w:val="auto"/>
          <w:sz w:val="32"/>
          <w:szCs w:val="32"/>
        </w:rPr>
        <w:t xml:space="preserve">Salmonella typhimurium </w:t>
      </w:r>
      <w:r w:rsidRPr="00D85F5D">
        <w:rPr>
          <w:rFonts w:eastAsia="仿宋_GB2312"/>
          <w:color w:val="auto"/>
          <w:sz w:val="32"/>
          <w:szCs w:val="32"/>
        </w:rPr>
        <w:t xml:space="preserve">1. Activation through Conjugation with Glutathione in Vitro. Chem Biol Interact 1978;20:1-16. </w:t>
      </w:r>
    </w:p>
    <w:p w14:paraId="162C68D1"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6.</w:t>
      </w:r>
      <w:r w:rsidRPr="00D85F5D">
        <w:rPr>
          <w:rFonts w:eastAsia="仿宋_GB2312" w:hint="eastAsia"/>
          <w:color w:val="auto"/>
          <w:sz w:val="32"/>
          <w:szCs w:val="32"/>
        </w:rPr>
        <w:tab/>
      </w:r>
      <w:r w:rsidRPr="00D85F5D">
        <w:rPr>
          <w:rFonts w:eastAsia="仿宋_GB2312"/>
          <w:color w:val="auto"/>
          <w:sz w:val="32"/>
          <w:szCs w:val="32"/>
        </w:rPr>
        <w:t xml:space="preserve">Strobel K, Grummt T. Aliphatic and Aromatic Halocarbons as Potential Mutagens in Drinking Water. iii. Halogenated Ethanes and Ethenes. Toxicol Environ Chem 1987;15:101-128. </w:t>
      </w:r>
    </w:p>
    <w:p w14:paraId="40BDD0C6"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7.</w:t>
      </w:r>
      <w:r w:rsidRPr="00D85F5D">
        <w:rPr>
          <w:rFonts w:eastAsia="仿宋_GB2312" w:hint="eastAsia"/>
          <w:color w:val="auto"/>
          <w:sz w:val="32"/>
          <w:szCs w:val="32"/>
        </w:rPr>
        <w:tab/>
      </w:r>
      <w:r w:rsidRPr="00D85F5D">
        <w:rPr>
          <w:rFonts w:eastAsia="仿宋_GB2312"/>
          <w:color w:val="auto"/>
          <w:sz w:val="32"/>
          <w:szCs w:val="32"/>
        </w:rPr>
        <w:t xml:space="preserve">Dunkel VC, Zeiger E, Brusick D, Mccoy E, McGregor D, Mortelmans K, Rosenkranz HS, Simmon, VF. Reproducibility of Microbial Mutagenicity Assays: II. Testing of Carcinogens and Noncarcinogens in </w:t>
      </w:r>
      <w:r w:rsidRPr="00D85F5D">
        <w:rPr>
          <w:rFonts w:eastAsia="仿宋_GB2312"/>
          <w:i/>
          <w:iCs/>
          <w:color w:val="auto"/>
          <w:sz w:val="32"/>
          <w:szCs w:val="32"/>
        </w:rPr>
        <w:t xml:space="preserve">Salmonella typhimurium </w:t>
      </w:r>
      <w:r w:rsidRPr="00D85F5D">
        <w:rPr>
          <w:rFonts w:eastAsia="仿宋_GB2312"/>
          <w:color w:val="auto"/>
          <w:sz w:val="32"/>
          <w:szCs w:val="32"/>
        </w:rPr>
        <w:t xml:space="preserve">and Escherichia Coli. Environ Mol Mutagen 1985;7(Suppl. 5):1-248. </w:t>
      </w:r>
    </w:p>
    <w:p w14:paraId="4CFF1445"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8.</w:t>
      </w:r>
      <w:r w:rsidRPr="00D85F5D">
        <w:rPr>
          <w:rFonts w:eastAsia="仿宋_GB2312" w:hint="eastAsia"/>
          <w:color w:val="auto"/>
          <w:sz w:val="32"/>
          <w:szCs w:val="32"/>
        </w:rPr>
        <w:tab/>
      </w:r>
      <w:r w:rsidRPr="00D85F5D">
        <w:rPr>
          <w:rFonts w:eastAsia="仿宋_GB2312"/>
          <w:color w:val="auto"/>
          <w:sz w:val="32"/>
          <w:szCs w:val="32"/>
        </w:rPr>
        <w:t xml:space="preserve">Clive D, McCuen R, Spector JFS, Piper C, Mavournin KH. Specific Gene Mutations in L5178Y Cells in Culture: A Report of The U.S. Environmental Protection Agency Gene-Tox Program. Mutat Res 1983;115:225-251. </w:t>
      </w:r>
    </w:p>
    <w:p w14:paraId="70B97AD2"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9.</w:t>
      </w:r>
      <w:r w:rsidRPr="00D85F5D">
        <w:rPr>
          <w:rFonts w:eastAsia="仿宋_GB2312" w:hint="eastAsia"/>
          <w:color w:val="auto"/>
          <w:sz w:val="32"/>
          <w:szCs w:val="32"/>
        </w:rPr>
        <w:tab/>
      </w:r>
      <w:r w:rsidRPr="00D85F5D">
        <w:rPr>
          <w:rFonts w:eastAsia="仿宋_GB2312"/>
          <w:color w:val="auto"/>
          <w:sz w:val="32"/>
          <w:szCs w:val="32"/>
        </w:rPr>
        <w:t xml:space="preserve">Smith-Oliver T, Working PK, White RD, Butterworth BE. Induction of DNA repair in rat spermatocytes and hepatocytes by 1,2-dibromoethane: the role of glutathione conjugation. Carcinogenesis 1986;7:467-472. </w:t>
      </w:r>
    </w:p>
    <w:p w14:paraId="16A9CFBD"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10.</w:t>
      </w:r>
      <w:r w:rsidRPr="00D85F5D">
        <w:rPr>
          <w:rFonts w:eastAsia="仿宋_GB2312" w:hint="eastAsia"/>
          <w:color w:val="auto"/>
          <w:sz w:val="32"/>
          <w:szCs w:val="32"/>
        </w:rPr>
        <w:tab/>
      </w:r>
      <w:r w:rsidRPr="00D85F5D">
        <w:rPr>
          <w:rFonts w:eastAsia="仿宋_GB2312"/>
          <w:color w:val="auto"/>
          <w:sz w:val="32"/>
          <w:szCs w:val="32"/>
        </w:rPr>
        <w:t xml:space="preserve">Tan EL, Hsie AW. Mutagenicity and cytotoxicity of haloethanes as studied in the CHO/HGPRT system. Mutation Research 1981;90:183-191. </w:t>
      </w:r>
    </w:p>
    <w:p w14:paraId="0B934C79"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11.</w:t>
      </w:r>
      <w:r w:rsidRPr="00D85F5D">
        <w:rPr>
          <w:rFonts w:eastAsia="仿宋_GB2312" w:hint="eastAsia"/>
          <w:color w:val="auto"/>
          <w:sz w:val="32"/>
          <w:szCs w:val="32"/>
        </w:rPr>
        <w:tab/>
      </w:r>
      <w:r w:rsidRPr="00D85F5D">
        <w:rPr>
          <w:rFonts w:eastAsia="仿宋_GB2312"/>
          <w:color w:val="auto"/>
          <w:sz w:val="32"/>
          <w:szCs w:val="32"/>
        </w:rPr>
        <w:t xml:space="preserve">Asita A. A comparative study of the clastogenic activity of </w:t>
      </w:r>
      <w:r w:rsidRPr="00D85F5D">
        <w:rPr>
          <w:rFonts w:eastAsia="仿宋_GB2312"/>
          <w:color w:val="auto"/>
          <w:sz w:val="32"/>
          <w:szCs w:val="32"/>
        </w:rPr>
        <w:lastRenderedPageBreak/>
        <w:t xml:space="preserve">ethylating agents. Mutagenesis 1989;4:432-436. </w:t>
      </w:r>
    </w:p>
    <w:p w14:paraId="2CE96406"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12.</w:t>
      </w:r>
      <w:r w:rsidRPr="00D85F5D">
        <w:rPr>
          <w:rFonts w:eastAsia="仿宋_GB2312" w:hint="eastAsia"/>
          <w:color w:val="auto"/>
          <w:sz w:val="32"/>
          <w:szCs w:val="32"/>
        </w:rPr>
        <w:tab/>
      </w:r>
      <w:r w:rsidRPr="00D85F5D">
        <w:rPr>
          <w:rFonts w:eastAsia="仿宋_GB2312"/>
          <w:color w:val="auto"/>
          <w:sz w:val="32"/>
          <w:szCs w:val="32"/>
        </w:rPr>
        <w:t xml:space="preserve">Takasawa H, Takashima R, Narumia K, Kawasako K, Hattoria A, Kawabata M, Shuichi Hamada S. Results of the International Validation of the </w:t>
      </w:r>
      <w:r w:rsidRPr="00D85F5D">
        <w:rPr>
          <w:rFonts w:eastAsia="仿宋_GB2312"/>
          <w:i/>
          <w:iCs/>
          <w:color w:val="auto"/>
          <w:sz w:val="32"/>
          <w:szCs w:val="32"/>
        </w:rPr>
        <w:t xml:space="preserve">in vivo </w:t>
      </w:r>
      <w:r w:rsidRPr="00D85F5D">
        <w:rPr>
          <w:rFonts w:eastAsia="仿宋_GB2312"/>
          <w:color w:val="auto"/>
          <w:sz w:val="32"/>
          <w:szCs w:val="32"/>
        </w:rPr>
        <w:t>rodent alkaline comet assay for the detection of genotoxic carcinogens: Individual data for 1,2-dibromoethane, p-anisidine, and o-anthranilic acid in the 2</w:t>
      </w:r>
      <w:r w:rsidRPr="00D85F5D">
        <w:rPr>
          <w:rFonts w:eastAsia="仿宋_GB2312"/>
          <w:color w:val="auto"/>
          <w:sz w:val="32"/>
          <w:szCs w:val="32"/>
          <w:vertAlign w:val="superscript"/>
        </w:rPr>
        <w:t>nd</w:t>
      </w:r>
      <w:r w:rsidRPr="00D85F5D">
        <w:rPr>
          <w:rFonts w:eastAsia="仿宋_GB2312"/>
          <w:color w:val="auto"/>
          <w:sz w:val="32"/>
          <w:szCs w:val="32"/>
        </w:rPr>
        <w:t xml:space="preserve"> step of the 4</w:t>
      </w:r>
      <w:r w:rsidRPr="00D85F5D">
        <w:rPr>
          <w:rFonts w:eastAsia="仿宋_GB2312"/>
          <w:color w:val="auto"/>
          <w:sz w:val="32"/>
          <w:szCs w:val="32"/>
          <w:vertAlign w:val="superscript"/>
        </w:rPr>
        <w:t>th</w:t>
      </w:r>
      <w:r w:rsidRPr="00D85F5D">
        <w:rPr>
          <w:rFonts w:eastAsia="仿宋_GB2312"/>
          <w:color w:val="auto"/>
          <w:sz w:val="32"/>
          <w:szCs w:val="32"/>
        </w:rPr>
        <w:t xml:space="preserve"> phase Validation Study under the JaCVAM initiative. Mutat Res 2015;786–788:144–150. </w:t>
      </w:r>
    </w:p>
    <w:p w14:paraId="10AEF826"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13.</w:t>
      </w:r>
      <w:r w:rsidRPr="00D85F5D">
        <w:rPr>
          <w:rFonts w:eastAsia="仿宋_GB2312" w:hint="eastAsia"/>
          <w:color w:val="auto"/>
          <w:sz w:val="32"/>
          <w:szCs w:val="32"/>
        </w:rPr>
        <w:tab/>
      </w:r>
      <w:r w:rsidRPr="00D85F5D">
        <w:rPr>
          <w:rFonts w:eastAsia="仿宋_GB2312"/>
          <w:color w:val="auto"/>
          <w:sz w:val="32"/>
          <w:szCs w:val="32"/>
        </w:rPr>
        <w:t xml:space="preserve">IARC. IARC Monographs on the Evaluation of Carcinogenic Risks to Humans, World Health Organization (WHO). Re-Evaluation of some organic chemicals, hydrazine and hydrogen peroxide. 1999;71:641. </w:t>
      </w:r>
    </w:p>
    <w:p w14:paraId="23728599"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14.</w:t>
      </w:r>
      <w:r w:rsidRPr="00D85F5D">
        <w:rPr>
          <w:rFonts w:eastAsia="仿宋_GB2312" w:hint="eastAsia"/>
          <w:color w:val="auto"/>
          <w:sz w:val="32"/>
          <w:szCs w:val="32"/>
        </w:rPr>
        <w:tab/>
      </w:r>
      <w:r w:rsidRPr="00D85F5D">
        <w:rPr>
          <w:rFonts w:eastAsia="仿宋_GB2312"/>
          <w:color w:val="auto"/>
          <w:sz w:val="32"/>
          <w:szCs w:val="32"/>
        </w:rPr>
        <w:t xml:space="preserve">Carcinogenicity Potency Database (CPDB). [Online]. Available from: URL: https://files.toxplanet.com/cpdb/index.html </w:t>
      </w:r>
    </w:p>
    <w:p w14:paraId="7B7C1678"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15.</w:t>
      </w:r>
      <w:r w:rsidRPr="00D85F5D">
        <w:rPr>
          <w:rFonts w:eastAsia="仿宋_GB2312" w:hint="eastAsia"/>
          <w:color w:val="auto"/>
          <w:sz w:val="32"/>
          <w:szCs w:val="32"/>
        </w:rPr>
        <w:tab/>
      </w:r>
      <w:r w:rsidRPr="00D85F5D">
        <w:rPr>
          <w:rFonts w:eastAsia="仿宋_GB2312"/>
          <w:color w:val="auto"/>
          <w:sz w:val="32"/>
          <w:szCs w:val="32"/>
        </w:rPr>
        <w:t xml:space="preserve">Lhasa Carcinogenicity Database. [Online]. Available from: URL: https://carcdb.lhasalimited.org/carcdb-frontend/ </w:t>
      </w:r>
    </w:p>
    <w:p w14:paraId="6276FC44"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16.</w:t>
      </w:r>
      <w:r w:rsidRPr="00D85F5D">
        <w:rPr>
          <w:rFonts w:eastAsia="仿宋_GB2312" w:hint="eastAsia"/>
          <w:color w:val="auto"/>
          <w:sz w:val="32"/>
          <w:szCs w:val="32"/>
        </w:rPr>
        <w:tab/>
      </w:r>
      <w:r w:rsidRPr="00D85F5D">
        <w:rPr>
          <w:rFonts w:eastAsia="仿宋_GB2312"/>
          <w:color w:val="auto"/>
          <w:sz w:val="32"/>
          <w:szCs w:val="32"/>
        </w:rPr>
        <w:t xml:space="preserve">Van Duuren BL, Melchionne S, Kline SA, Seidman I. Carcinogenicity bioassays of bromoacetaldehyde and bromoethanol- Potential metabolites of dibromoethane. Teratogenesis, Carcinogenesis and Mutagenesis 1985;5:393-403. </w:t>
      </w:r>
    </w:p>
    <w:p w14:paraId="09B8B484"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17.</w:t>
      </w:r>
      <w:r w:rsidRPr="00D85F5D">
        <w:rPr>
          <w:rFonts w:eastAsia="仿宋_GB2312" w:hint="eastAsia"/>
          <w:color w:val="auto"/>
          <w:sz w:val="32"/>
          <w:szCs w:val="32"/>
        </w:rPr>
        <w:tab/>
      </w:r>
      <w:r w:rsidRPr="00D85F5D">
        <w:rPr>
          <w:rFonts w:eastAsia="仿宋_GB2312"/>
          <w:color w:val="auto"/>
          <w:sz w:val="32"/>
          <w:szCs w:val="32"/>
        </w:rPr>
        <w:t xml:space="preserve">Van Duuren BL, Melchionne S, Seidman I, Pereira MA. Chronic bioassays of chlorinated humic acids in B6C3F1 mice. Environmental Health Perspectives 1986;69:109-117. </w:t>
      </w:r>
    </w:p>
    <w:p w14:paraId="0DF1F071"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18.</w:t>
      </w:r>
      <w:r w:rsidRPr="00D85F5D">
        <w:rPr>
          <w:rFonts w:eastAsia="仿宋_GB2312" w:hint="eastAsia"/>
          <w:color w:val="auto"/>
          <w:sz w:val="32"/>
          <w:szCs w:val="32"/>
        </w:rPr>
        <w:tab/>
      </w:r>
      <w:r w:rsidRPr="00D85F5D">
        <w:rPr>
          <w:rFonts w:eastAsia="仿宋_GB2312"/>
          <w:color w:val="auto"/>
          <w:sz w:val="32"/>
          <w:szCs w:val="32"/>
        </w:rPr>
        <w:t xml:space="preserve">National Toxicology Program. Bioassay of 1,2-dibromoethane for possible carcinogenicity (CAS No. 106-93-4). National Toxicology Program Technical Report 1978: TR-86. </w:t>
      </w:r>
    </w:p>
    <w:p w14:paraId="15A1D347"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lastRenderedPageBreak/>
        <w:t>19.</w:t>
      </w:r>
      <w:r w:rsidRPr="00D85F5D">
        <w:rPr>
          <w:rFonts w:eastAsia="仿宋_GB2312" w:hint="eastAsia"/>
          <w:color w:val="auto"/>
          <w:sz w:val="32"/>
          <w:szCs w:val="32"/>
        </w:rPr>
        <w:tab/>
      </w:r>
      <w:r w:rsidRPr="00D85F5D">
        <w:rPr>
          <w:rFonts w:eastAsia="仿宋_GB2312"/>
          <w:color w:val="auto"/>
          <w:sz w:val="32"/>
          <w:szCs w:val="32"/>
        </w:rPr>
        <w:t xml:space="preserve">National Toxicology Program. Carcinogenesis bioassay of 1,2-dibromoethane (CAS No. 106-93-4) in F344 rats and B6C3F1 mice (inhalation study). National Toxicology Program Technical Report 1982: TR-210. </w:t>
      </w:r>
    </w:p>
    <w:p w14:paraId="7C33156B"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20.</w:t>
      </w:r>
      <w:r w:rsidRPr="00D85F5D">
        <w:rPr>
          <w:rFonts w:eastAsia="仿宋_GB2312" w:hint="eastAsia"/>
          <w:color w:val="auto"/>
          <w:sz w:val="32"/>
          <w:szCs w:val="32"/>
        </w:rPr>
        <w:tab/>
      </w:r>
      <w:r w:rsidRPr="00D85F5D">
        <w:rPr>
          <w:rFonts w:eastAsia="仿宋_GB2312"/>
          <w:color w:val="auto"/>
          <w:sz w:val="32"/>
          <w:szCs w:val="32"/>
        </w:rPr>
        <w:t xml:space="preserve">Wong LCK, Winston JM, Hong CB, Plotnick H. Carcinogenicity and toxicity of 1,2-dibromoethane in the rat. Toxicology and Applied Pharmacology 1982;63:155-165. </w:t>
      </w:r>
    </w:p>
    <w:p w14:paraId="4EC9A6C7"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21.</w:t>
      </w:r>
      <w:r w:rsidRPr="00D85F5D">
        <w:rPr>
          <w:rFonts w:eastAsia="仿宋_GB2312" w:hint="eastAsia"/>
          <w:color w:val="auto"/>
          <w:sz w:val="32"/>
          <w:szCs w:val="32"/>
        </w:rPr>
        <w:tab/>
      </w:r>
      <w:r w:rsidRPr="00D85F5D">
        <w:rPr>
          <w:rFonts w:eastAsia="仿宋_GB2312"/>
          <w:color w:val="auto"/>
          <w:sz w:val="32"/>
          <w:szCs w:val="32"/>
        </w:rPr>
        <w:t xml:space="preserve">Stinson S, Reznik G, Ward J. Characteristics of proliferative lesions in the nasal cavities of mice following chronic inhalation of 1,2-dibromoethane. Cancer Letters 1981;12:121-129. </w:t>
      </w:r>
    </w:p>
    <w:p w14:paraId="290FF257"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22.</w:t>
      </w:r>
      <w:r w:rsidRPr="00D85F5D">
        <w:rPr>
          <w:rFonts w:eastAsia="仿宋_GB2312" w:hint="eastAsia"/>
          <w:color w:val="auto"/>
          <w:sz w:val="32"/>
          <w:szCs w:val="32"/>
        </w:rPr>
        <w:tab/>
      </w:r>
      <w:r w:rsidRPr="00D85F5D">
        <w:rPr>
          <w:rFonts w:eastAsia="仿宋_GB2312"/>
          <w:color w:val="auto"/>
          <w:sz w:val="32"/>
          <w:szCs w:val="32"/>
        </w:rPr>
        <w:t xml:space="preserve">Proctor DM, Suh M, Chappell G, Borghoff SJ, Thompson CM, Wiench K, Finch L, Ellis-Hutchings R. An Adverse Outcome Pathway (AOP) for forestomach tumors induced by non-genotoxic initiating events. Regulatory Toxicology and Pharmacology 2018;96:30-40. </w:t>
      </w:r>
    </w:p>
    <w:p w14:paraId="63D0C979"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23.</w:t>
      </w:r>
      <w:r w:rsidRPr="00D85F5D">
        <w:rPr>
          <w:rFonts w:eastAsia="仿宋_GB2312" w:hint="eastAsia"/>
          <w:color w:val="auto"/>
          <w:sz w:val="32"/>
          <w:szCs w:val="32"/>
        </w:rPr>
        <w:tab/>
      </w:r>
      <w:r w:rsidRPr="00D85F5D">
        <w:rPr>
          <w:rFonts w:eastAsia="仿宋_GB2312"/>
          <w:color w:val="auto"/>
          <w:sz w:val="32"/>
          <w:szCs w:val="32"/>
        </w:rPr>
        <w:t xml:space="preserve">Proctor DM, Gatto NM, Hong SJ, Allamneni KP. Mode-of-action framework for evaluating the relevance of rodent forestomach tumors in cancer risk assessment. Toxicology Science 2007;98:313-26. </w:t>
      </w:r>
    </w:p>
    <w:p w14:paraId="5BCE06F0" w14:textId="77777777" w:rsidR="00E451E0" w:rsidRPr="00D85F5D" w:rsidRDefault="00E451E0">
      <w:pPr>
        <w:tabs>
          <w:tab w:val="left" w:pos="567"/>
        </w:tabs>
        <w:topLinePunct/>
        <w:spacing w:afterLines="50" w:after="120" w:line="360" w:lineRule="auto"/>
        <w:ind w:left="566" w:hangingChars="177" w:hanging="566"/>
        <w:rPr>
          <w:rFonts w:eastAsia="仿宋_GB2312"/>
          <w:sz w:val="32"/>
          <w:szCs w:val="32"/>
        </w:rPr>
      </w:pPr>
    </w:p>
    <w:p w14:paraId="09ED192E" w14:textId="77777777" w:rsidR="00E451E0" w:rsidRPr="00D85F5D" w:rsidRDefault="00E451E0">
      <w:pPr>
        <w:tabs>
          <w:tab w:val="left" w:pos="567"/>
        </w:tabs>
        <w:topLinePunct/>
        <w:spacing w:afterLines="50" w:after="120" w:line="360" w:lineRule="auto"/>
        <w:ind w:left="566" w:hangingChars="177" w:hanging="566"/>
        <w:rPr>
          <w:rFonts w:eastAsia="仿宋_GB2312"/>
          <w:sz w:val="32"/>
          <w:szCs w:val="32"/>
        </w:rPr>
        <w:sectPr w:rsidR="00E451E0" w:rsidRPr="00D85F5D">
          <w:pgSz w:w="11906" w:h="16838"/>
          <w:pgMar w:top="1134" w:right="1134" w:bottom="1134" w:left="1418" w:header="567" w:footer="567" w:gutter="0"/>
          <w:cols w:space="720"/>
          <w:docGrid w:linePitch="312"/>
        </w:sectPr>
      </w:pPr>
    </w:p>
    <w:p w14:paraId="67EBB414" w14:textId="77777777" w:rsidR="00E451E0" w:rsidRPr="00D85F5D" w:rsidRDefault="00E451E0">
      <w:pPr>
        <w:topLinePunct/>
        <w:spacing w:afterLines="50" w:after="120" w:line="360" w:lineRule="auto"/>
        <w:rPr>
          <w:rFonts w:eastAsia="仿宋_GB2312"/>
          <w:sz w:val="32"/>
          <w:szCs w:val="32"/>
        </w:rPr>
      </w:pPr>
    </w:p>
    <w:p w14:paraId="58685036"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182" w:name="_Toc83659112"/>
      <w:bookmarkStart w:id="183" w:name="_Toc83658935"/>
      <w:bookmarkStart w:id="184" w:name="_Toc83659141"/>
      <w:r w:rsidRPr="00D85F5D">
        <w:rPr>
          <w:rFonts w:eastAsia="方正小标宋简体"/>
          <w:b/>
          <w:bCs/>
          <w:kern w:val="44"/>
          <w:sz w:val="36"/>
          <w:szCs w:val="32"/>
        </w:rPr>
        <w:t>二甲基氨基甲酰氯</w:t>
      </w:r>
      <w:r w:rsidRPr="00D85F5D">
        <w:rPr>
          <w:rFonts w:eastAsia="方正小标宋简体" w:hint="eastAsia"/>
          <w:b/>
          <w:bCs/>
          <w:kern w:val="44"/>
          <w:sz w:val="36"/>
          <w:szCs w:val="32"/>
        </w:rPr>
        <w:t>（</w:t>
      </w:r>
      <w:r w:rsidRPr="00D85F5D">
        <w:rPr>
          <w:rFonts w:eastAsia="方正小标宋简体"/>
          <w:b/>
          <w:bCs/>
          <w:kern w:val="44"/>
          <w:sz w:val="36"/>
          <w:szCs w:val="32"/>
        </w:rPr>
        <w:t>CAS# 79-44-7</w:t>
      </w:r>
      <w:r w:rsidRPr="00D85F5D">
        <w:rPr>
          <w:rFonts w:eastAsia="方正小标宋简体" w:hint="eastAsia"/>
          <w:b/>
          <w:bCs/>
          <w:kern w:val="44"/>
          <w:sz w:val="36"/>
          <w:szCs w:val="32"/>
        </w:rPr>
        <w:t>）</w:t>
      </w:r>
      <w:bookmarkEnd w:id="182"/>
      <w:bookmarkEnd w:id="183"/>
      <w:bookmarkEnd w:id="184"/>
    </w:p>
    <w:p w14:paraId="34DA058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85" w:name="_Toc83658936"/>
      <w:r w:rsidRPr="00D85F5D">
        <w:rPr>
          <w:rFonts w:eastAsia="方正小标宋简体"/>
          <w:b/>
          <w:bCs/>
          <w:kern w:val="44"/>
          <w:sz w:val="36"/>
          <w:szCs w:val="32"/>
        </w:rPr>
        <w:t>人体接触的可能性</w:t>
      </w:r>
      <w:bookmarkEnd w:id="185"/>
    </w:p>
    <w:p w14:paraId="2B11F032" w14:textId="77777777" w:rsidR="00E451E0" w:rsidRPr="00D85F5D" w:rsidRDefault="00E451E0">
      <w:pPr>
        <w:topLinePunct/>
        <w:spacing w:afterLines="50" w:after="120" w:line="360" w:lineRule="auto"/>
        <w:ind w:firstLineChars="200" w:firstLine="640"/>
        <w:rPr>
          <w:rFonts w:eastAsia="仿宋_GB2312"/>
          <w:sz w:val="32"/>
          <w:szCs w:val="32"/>
        </w:rPr>
      </w:pPr>
      <w:r w:rsidRPr="00D85F5D">
        <w:rPr>
          <w:rFonts w:eastAsia="仿宋_GB2312"/>
          <w:sz w:val="32"/>
          <w:szCs w:val="32"/>
        </w:rPr>
        <w:t>潜在的接触方式为工业暴露。缺乏普通人群暴露的数据。</w:t>
      </w:r>
    </w:p>
    <w:p w14:paraId="6A3868D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86" w:name="_Toc83658937"/>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186"/>
    </w:p>
    <w:p w14:paraId="111A95D6" w14:textId="77777777" w:rsidR="00E451E0" w:rsidRPr="00D85F5D" w:rsidRDefault="00E451E0">
      <w:pPr>
        <w:topLinePunct/>
        <w:spacing w:afterLines="50" w:after="120" w:line="360" w:lineRule="auto"/>
        <w:ind w:firstLineChars="200" w:firstLine="640"/>
        <w:rPr>
          <w:rFonts w:eastAsia="仿宋_GB2312"/>
          <w:sz w:val="32"/>
          <w:szCs w:val="32"/>
        </w:rPr>
      </w:pPr>
      <w:r w:rsidRPr="00D85F5D">
        <w:rPr>
          <w:rFonts w:eastAsia="仿宋_GB2312"/>
          <w:sz w:val="32"/>
          <w:szCs w:val="32"/>
        </w:rPr>
        <w:t>二甲氨基甲酰氯（</w:t>
      </w:r>
      <w:r w:rsidRPr="00D85F5D">
        <w:rPr>
          <w:rFonts w:eastAsia="仿宋_GB2312"/>
          <w:sz w:val="32"/>
          <w:szCs w:val="32"/>
        </w:rPr>
        <w:t>DMCC</w:t>
      </w:r>
      <w:r w:rsidRPr="00D85F5D">
        <w:rPr>
          <w:rFonts w:eastAsia="仿宋_GB2312"/>
          <w:sz w:val="32"/>
          <w:szCs w:val="32"/>
        </w:rPr>
        <w:t>）在体外和体内均认为具有致突变性和遗传毒性。</w:t>
      </w:r>
    </w:p>
    <w:p w14:paraId="43F3002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bookmarkStart w:id="187" w:name="OLE_LINK4"/>
      <w:r w:rsidRPr="00D85F5D">
        <w:rPr>
          <w:rFonts w:eastAsia="仿宋_GB2312"/>
          <w:kern w:val="0"/>
          <w:sz w:val="32"/>
          <w:szCs w:val="32"/>
        </w:rPr>
        <w:t>DMCC</w:t>
      </w:r>
      <w:r w:rsidRPr="00D85F5D">
        <w:rPr>
          <w:rFonts w:eastAsia="仿宋_GB2312"/>
          <w:kern w:val="0"/>
          <w:sz w:val="32"/>
          <w:szCs w:val="32"/>
        </w:rPr>
        <w:t>在以下情况中具有致突变性：</w:t>
      </w:r>
    </w:p>
    <w:p w14:paraId="5C59574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鼠伤寒沙门氏菌</w:t>
      </w:r>
      <w:r w:rsidRPr="00D85F5D">
        <w:rPr>
          <w:rFonts w:eastAsia="仿宋_GB2312"/>
          <w:kern w:val="0"/>
          <w:sz w:val="32"/>
          <w:szCs w:val="32"/>
        </w:rPr>
        <w:t>TA100</w:t>
      </w:r>
      <w:r w:rsidRPr="00D85F5D">
        <w:rPr>
          <w:rFonts w:eastAsia="仿宋_GB2312"/>
          <w:kern w:val="0"/>
          <w:sz w:val="32"/>
          <w:szCs w:val="32"/>
        </w:rPr>
        <w:t>、</w:t>
      </w:r>
      <w:r w:rsidRPr="00D85F5D">
        <w:rPr>
          <w:rFonts w:eastAsia="仿宋_GB2312"/>
          <w:kern w:val="0"/>
          <w:sz w:val="32"/>
          <w:szCs w:val="32"/>
        </w:rPr>
        <w:t>TA1535</w:t>
      </w:r>
      <w:r w:rsidRPr="00D85F5D">
        <w:rPr>
          <w:rFonts w:eastAsia="仿宋_GB2312"/>
          <w:kern w:val="0"/>
          <w:sz w:val="32"/>
          <w:szCs w:val="32"/>
        </w:rPr>
        <w:t>、</w:t>
      </w:r>
      <w:r w:rsidRPr="00D85F5D">
        <w:rPr>
          <w:rFonts w:eastAsia="仿宋_GB2312"/>
          <w:kern w:val="0"/>
          <w:sz w:val="32"/>
          <w:szCs w:val="32"/>
        </w:rPr>
        <w:t>TA1537</w:t>
      </w:r>
      <w:r w:rsidRPr="00D85F5D">
        <w:rPr>
          <w:rFonts w:eastAsia="仿宋_GB2312"/>
          <w:kern w:val="0"/>
          <w:sz w:val="32"/>
          <w:szCs w:val="32"/>
        </w:rPr>
        <w:t>、</w:t>
      </w:r>
      <w:r w:rsidRPr="00D85F5D">
        <w:rPr>
          <w:rFonts w:eastAsia="仿宋_GB2312"/>
          <w:kern w:val="0"/>
          <w:sz w:val="32"/>
          <w:szCs w:val="32"/>
        </w:rPr>
        <w:t>TA98</w:t>
      </w:r>
      <w:r w:rsidRPr="00D85F5D">
        <w:rPr>
          <w:rFonts w:eastAsia="仿宋_GB2312"/>
          <w:kern w:val="0"/>
          <w:sz w:val="32"/>
          <w:szCs w:val="32"/>
        </w:rPr>
        <w:t>和</w:t>
      </w:r>
      <w:r w:rsidRPr="00D85F5D">
        <w:rPr>
          <w:rFonts w:eastAsia="仿宋_GB2312"/>
          <w:kern w:val="0"/>
          <w:sz w:val="32"/>
          <w:szCs w:val="32"/>
        </w:rPr>
        <w:t>TA1538</w:t>
      </w:r>
      <w:r w:rsidRPr="00D85F5D">
        <w:rPr>
          <w:rFonts w:eastAsia="仿宋_GB2312"/>
          <w:kern w:val="0"/>
          <w:sz w:val="32"/>
          <w:szCs w:val="32"/>
        </w:rPr>
        <w:t>，有或无代谢活化条件下（参考文献</w:t>
      </w:r>
      <w:r w:rsidRPr="00D85F5D">
        <w:rPr>
          <w:rFonts w:eastAsia="仿宋_GB2312"/>
          <w:kern w:val="0"/>
          <w:sz w:val="32"/>
          <w:szCs w:val="32"/>
        </w:rPr>
        <w:t>1</w:t>
      </w:r>
      <w:r w:rsidRPr="00D85F5D">
        <w:rPr>
          <w:rFonts w:eastAsia="仿宋_GB2312" w:hint="eastAsia"/>
          <w:kern w:val="0"/>
          <w:sz w:val="32"/>
          <w:szCs w:val="32"/>
        </w:rPr>
        <w:t>、</w:t>
      </w:r>
      <w:r w:rsidRPr="00D85F5D">
        <w:rPr>
          <w:rFonts w:eastAsia="仿宋_GB2312"/>
          <w:kern w:val="0"/>
          <w:sz w:val="32"/>
          <w:szCs w:val="32"/>
        </w:rPr>
        <w:t>2</w:t>
      </w:r>
      <w:r w:rsidRPr="00D85F5D">
        <w:rPr>
          <w:rFonts w:eastAsia="仿宋_GB2312"/>
          <w:kern w:val="0"/>
          <w:sz w:val="32"/>
          <w:szCs w:val="32"/>
        </w:rPr>
        <w:t>）；</w:t>
      </w:r>
    </w:p>
    <w:bookmarkEnd w:id="187"/>
    <w:p w14:paraId="6A75C50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体内微核试验显示阳性结果（参考文献</w:t>
      </w:r>
      <w:r w:rsidRPr="00D85F5D">
        <w:rPr>
          <w:rFonts w:eastAsia="仿宋_GB2312"/>
          <w:kern w:val="0"/>
          <w:sz w:val="32"/>
          <w:szCs w:val="32"/>
        </w:rPr>
        <w:t>3</w:t>
      </w:r>
      <w:r w:rsidRPr="00D85F5D">
        <w:rPr>
          <w:rFonts w:eastAsia="仿宋_GB2312"/>
          <w:kern w:val="0"/>
          <w:sz w:val="32"/>
          <w:szCs w:val="32"/>
        </w:rPr>
        <w:t>）。</w:t>
      </w:r>
    </w:p>
    <w:p w14:paraId="4313E0D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88" w:name="_Toc83658938"/>
      <w:r w:rsidRPr="00D85F5D">
        <w:rPr>
          <w:rFonts w:eastAsia="方正小标宋简体"/>
          <w:b/>
          <w:bCs/>
          <w:kern w:val="44"/>
          <w:sz w:val="36"/>
          <w:szCs w:val="32"/>
        </w:rPr>
        <w:t>致癌性</w:t>
      </w:r>
      <w:bookmarkEnd w:id="188"/>
    </w:p>
    <w:p w14:paraId="6CA5E016" w14:textId="77777777" w:rsidR="00E451E0" w:rsidRPr="00D85F5D" w:rsidRDefault="00E451E0">
      <w:pPr>
        <w:topLinePunct/>
        <w:spacing w:afterLines="50" w:after="120" w:line="360" w:lineRule="auto"/>
        <w:ind w:firstLineChars="200" w:firstLine="640"/>
        <w:rPr>
          <w:rFonts w:eastAsia="仿宋_GB2312"/>
          <w:kern w:val="0"/>
          <w:sz w:val="32"/>
          <w:szCs w:val="32"/>
        </w:rPr>
      </w:pPr>
      <w:bookmarkStart w:id="189" w:name="_Toc508613962"/>
      <w:r w:rsidRPr="00D85F5D">
        <w:rPr>
          <w:rFonts w:eastAsia="仿宋_GB2312"/>
          <w:kern w:val="0"/>
          <w:sz w:val="32"/>
          <w:szCs w:val="32"/>
        </w:rPr>
        <w:t>DMCC</w:t>
      </w:r>
      <w:r w:rsidRPr="00D85F5D">
        <w:rPr>
          <w:rFonts w:eastAsia="仿宋_GB2312"/>
          <w:kern w:val="0"/>
          <w:sz w:val="32"/>
          <w:szCs w:val="32"/>
        </w:rPr>
        <w:t>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2A</w:t>
      </w:r>
      <w:r w:rsidRPr="00D85F5D">
        <w:rPr>
          <w:rFonts w:eastAsia="仿宋_GB2312"/>
          <w:kern w:val="0"/>
          <w:sz w:val="32"/>
          <w:szCs w:val="32"/>
        </w:rPr>
        <w:t>类，对人类致癌的可能性较高（参考文献</w:t>
      </w:r>
      <w:r w:rsidRPr="00D85F5D">
        <w:rPr>
          <w:rFonts w:eastAsia="仿宋_GB2312"/>
          <w:kern w:val="0"/>
          <w:sz w:val="32"/>
          <w:szCs w:val="32"/>
        </w:rPr>
        <w:t>4</w:t>
      </w:r>
      <w:r w:rsidRPr="00D85F5D">
        <w:rPr>
          <w:rFonts w:eastAsia="仿宋_GB2312"/>
          <w:kern w:val="0"/>
          <w:sz w:val="32"/>
          <w:szCs w:val="32"/>
        </w:rPr>
        <w:t>）。</w:t>
      </w:r>
      <w:bookmarkEnd w:id="189"/>
    </w:p>
    <w:p w14:paraId="3292A47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在一项针对</w:t>
      </w:r>
      <w:bookmarkStart w:id="190" w:name="OLE_LINK38"/>
      <w:bookmarkStart w:id="191" w:name="OLE_LINK39"/>
      <w:r w:rsidRPr="00D85F5D">
        <w:rPr>
          <w:rFonts w:eastAsia="仿宋_GB2312"/>
          <w:kern w:val="0"/>
          <w:sz w:val="32"/>
          <w:szCs w:val="32"/>
        </w:rPr>
        <w:t>DMCC</w:t>
      </w:r>
      <w:bookmarkEnd w:id="190"/>
      <w:bookmarkEnd w:id="191"/>
      <w:r w:rsidRPr="00D85F5D">
        <w:rPr>
          <w:rFonts w:eastAsia="仿宋_GB2312"/>
          <w:kern w:val="0"/>
          <w:sz w:val="32"/>
          <w:szCs w:val="32"/>
        </w:rPr>
        <w:t>暴露</w:t>
      </w:r>
      <w:r w:rsidRPr="00D85F5D">
        <w:rPr>
          <w:rFonts w:eastAsia="仿宋_GB2312"/>
          <w:kern w:val="0"/>
          <w:sz w:val="32"/>
          <w:szCs w:val="32"/>
        </w:rPr>
        <w:t>6</w:t>
      </w:r>
      <w:r w:rsidRPr="00D85F5D">
        <w:rPr>
          <w:rFonts w:eastAsia="仿宋_GB2312"/>
          <w:kern w:val="0"/>
          <w:sz w:val="32"/>
          <w:szCs w:val="32"/>
        </w:rPr>
        <w:t>个月至</w:t>
      </w:r>
      <w:r w:rsidRPr="00D85F5D">
        <w:rPr>
          <w:rFonts w:eastAsia="仿宋_GB2312"/>
          <w:kern w:val="0"/>
          <w:sz w:val="32"/>
          <w:szCs w:val="32"/>
        </w:rPr>
        <w:t>12</w:t>
      </w:r>
      <w:r w:rsidRPr="00D85F5D">
        <w:rPr>
          <w:rFonts w:eastAsia="仿宋_GB2312"/>
          <w:kern w:val="0"/>
          <w:sz w:val="32"/>
          <w:szCs w:val="32"/>
        </w:rPr>
        <w:t>年不等的小样本工人研究中，未发现</w:t>
      </w:r>
      <w:r w:rsidRPr="00D85F5D">
        <w:rPr>
          <w:rFonts w:eastAsia="仿宋_GB2312"/>
          <w:kern w:val="0"/>
          <w:sz w:val="32"/>
          <w:szCs w:val="32"/>
        </w:rPr>
        <w:t>DMCC</w:t>
      </w:r>
      <w:r w:rsidRPr="00D85F5D">
        <w:rPr>
          <w:rFonts w:eastAsia="仿宋_GB2312"/>
          <w:kern w:val="0"/>
          <w:sz w:val="32"/>
          <w:szCs w:val="32"/>
        </w:rPr>
        <w:t>有足够的致癌性证据，但有证据表明</w:t>
      </w:r>
      <w:r w:rsidRPr="00D85F5D">
        <w:rPr>
          <w:rFonts w:eastAsia="仿宋_GB2312"/>
          <w:kern w:val="0"/>
          <w:sz w:val="32"/>
          <w:szCs w:val="32"/>
        </w:rPr>
        <w:t>DMCC</w:t>
      </w:r>
      <w:r w:rsidRPr="00D85F5D">
        <w:rPr>
          <w:rFonts w:eastAsia="仿宋_GB2312"/>
          <w:kern w:val="0"/>
          <w:sz w:val="32"/>
          <w:szCs w:val="32"/>
        </w:rPr>
        <w:t>在啮齿类动物中能诱发肿瘤。</w:t>
      </w:r>
    </w:p>
    <w:p w14:paraId="3EBCB928" w14:textId="77777777" w:rsidR="00E451E0" w:rsidRPr="00D85F5D" w:rsidRDefault="00E451E0">
      <w:pPr>
        <w:topLinePunct/>
        <w:spacing w:afterLines="50" w:after="120" w:line="360" w:lineRule="auto"/>
        <w:ind w:firstLineChars="200" w:firstLine="640"/>
        <w:rPr>
          <w:rFonts w:eastAsia="仿宋_GB2312"/>
          <w:kern w:val="0"/>
          <w:sz w:val="32"/>
          <w:szCs w:val="32"/>
        </w:rPr>
      </w:pPr>
      <w:r w:rsidRPr="00D85F5D">
        <w:rPr>
          <w:rFonts w:eastAsia="仿宋_GB2312"/>
          <w:kern w:val="0"/>
          <w:sz w:val="32"/>
          <w:szCs w:val="32"/>
        </w:rPr>
        <w:t>由于缺乏口服研究，因此考虑采用吸入和腹腔内给药数据用于</w:t>
      </w:r>
      <w:r w:rsidRPr="00D85F5D">
        <w:rPr>
          <w:rFonts w:eastAsia="仿宋_GB2312"/>
          <w:kern w:val="0"/>
          <w:sz w:val="32"/>
          <w:szCs w:val="32"/>
        </w:rPr>
        <w:t>AI</w:t>
      </w:r>
      <w:r w:rsidRPr="00D85F5D">
        <w:rPr>
          <w:rFonts w:eastAsia="仿宋_GB2312"/>
          <w:kern w:val="0"/>
          <w:sz w:val="32"/>
          <w:szCs w:val="32"/>
        </w:rPr>
        <w:t>推导。</w:t>
      </w:r>
    </w:p>
    <w:p w14:paraId="69180F6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lastRenderedPageBreak/>
        <w:t>Syrian</w:t>
      </w:r>
      <w:r w:rsidRPr="00D85F5D">
        <w:rPr>
          <w:rFonts w:eastAsia="仿宋_GB2312"/>
          <w:kern w:val="0"/>
          <w:sz w:val="32"/>
          <w:szCs w:val="32"/>
        </w:rPr>
        <w:t>金黄地鼠吸入</w:t>
      </w:r>
      <w:r w:rsidRPr="00D85F5D">
        <w:rPr>
          <w:rFonts w:eastAsia="仿宋_GB2312"/>
          <w:kern w:val="0"/>
          <w:sz w:val="32"/>
          <w:szCs w:val="32"/>
        </w:rPr>
        <w:t>1 ppm DMCC</w:t>
      </w:r>
      <w:r w:rsidRPr="00D85F5D">
        <w:rPr>
          <w:rFonts w:eastAsia="仿宋_GB2312"/>
          <w:kern w:val="0"/>
          <w:sz w:val="32"/>
          <w:szCs w:val="32"/>
        </w:rPr>
        <w:t>，</w:t>
      </w:r>
      <w:r w:rsidRPr="00D85F5D">
        <w:rPr>
          <w:rFonts w:eastAsia="仿宋_GB2312"/>
          <w:kern w:val="0"/>
          <w:sz w:val="32"/>
          <w:szCs w:val="32"/>
        </w:rPr>
        <w:t>6</w:t>
      </w:r>
      <w:r w:rsidRPr="00D85F5D">
        <w:rPr>
          <w:rFonts w:eastAsia="仿宋_GB2312" w:hint="eastAsia"/>
          <w:kern w:val="0"/>
          <w:sz w:val="32"/>
          <w:szCs w:val="32"/>
        </w:rPr>
        <w:t xml:space="preserve"> </w:t>
      </w:r>
      <w:r w:rsidRPr="00D85F5D">
        <w:rPr>
          <w:rFonts w:eastAsia="仿宋_GB2312"/>
          <w:kern w:val="0"/>
          <w:sz w:val="32"/>
          <w:szCs w:val="32"/>
        </w:rPr>
        <w:t>h/</w:t>
      </w:r>
      <w:r w:rsidRPr="00D85F5D">
        <w:rPr>
          <w:rFonts w:eastAsia="仿宋_GB2312"/>
          <w:kern w:val="0"/>
          <w:sz w:val="32"/>
          <w:szCs w:val="32"/>
        </w:rPr>
        <w:t>天、</w:t>
      </w:r>
      <w:r w:rsidRPr="00D85F5D">
        <w:rPr>
          <w:rFonts w:eastAsia="仿宋_GB2312"/>
          <w:kern w:val="0"/>
          <w:sz w:val="32"/>
          <w:szCs w:val="32"/>
        </w:rPr>
        <w:t>5</w:t>
      </w:r>
      <w:r w:rsidRPr="00D85F5D">
        <w:rPr>
          <w:rFonts w:eastAsia="仿宋_GB2312"/>
          <w:kern w:val="0"/>
          <w:sz w:val="32"/>
          <w:szCs w:val="32"/>
        </w:rPr>
        <w:t>天</w:t>
      </w:r>
      <w:r w:rsidRPr="00D85F5D">
        <w:rPr>
          <w:rFonts w:eastAsia="仿宋_GB2312"/>
          <w:kern w:val="0"/>
          <w:sz w:val="32"/>
          <w:szCs w:val="32"/>
        </w:rPr>
        <w:t>/</w:t>
      </w:r>
      <w:r w:rsidRPr="00D85F5D">
        <w:rPr>
          <w:rFonts w:eastAsia="仿宋_GB2312"/>
          <w:kern w:val="0"/>
          <w:sz w:val="32"/>
          <w:szCs w:val="32"/>
        </w:rPr>
        <w:t>周，直至生命结束或濒死安乐死（参考文献</w:t>
      </w:r>
      <w:r w:rsidRPr="00D85F5D">
        <w:rPr>
          <w:rFonts w:eastAsia="仿宋_GB2312"/>
          <w:kern w:val="0"/>
          <w:sz w:val="32"/>
          <w:szCs w:val="32"/>
        </w:rPr>
        <w:t>5</w:t>
      </w:r>
      <w:r w:rsidRPr="00D85F5D">
        <w:rPr>
          <w:rFonts w:eastAsia="仿宋_GB2312"/>
          <w:kern w:val="0"/>
          <w:sz w:val="32"/>
          <w:szCs w:val="32"/>
        </w:rPr>
        <w:t>）。在</w:t>
      </w:r>
      <w:r w:rsidRPr="00D85F5D">
        <w:rPr>
          <w:rFonts w:eastAsia="仿宋_GB2312"/>
          <w:kern w:val="0"/>
          <w:sz w:val="32"/>
          <w:szCs w:val="32"/>
        </w:rPr>
        <w:t>55%</w:t>
      </w:r>
      <w:r w:rsidRPr="00D85F5D">
        <w:rPr>
          <w:rFonts w:eastAsia="仿宋_GB2312"/>
          <w:kern w:val="0"/>
          <w:sz w:val="32"/>
          <w:szCs w:val="32"/>
        </w:rPr>
        <w:t>的</w:t>
      </w:r>
      <w:r w:rsidRPr="00D85F5D">
        <w:rPr>
          <w:rFonts w:eastAsia="仿宋_GB2312"/>
          <w:kern w:val="0"/>
          <w:sz w:val="32"/>
          <w:szCs w:val="32"/>
        </w:rPr>
        <w:t>Syrian</w:t>
      </w:r>
      <w:r w:rsidRPr="00D85F5D">
        <w:rPr>
          <w:rFonts w:eastAsia="仿宋_GB2312"/>
          <w:kern w:val="0"/>
          <w:sz w:val="32"/>
          <w:szCs w:val="32"/>
        </w:rPr>
        <w:t>金黄地鼠中可发现鼻腔鳞状细胞肿瘤，而在对照组或历史对照组中未发现自发的鼻腔肿瘤。当考虑早期死亡率时，计算荷瘤动物的百分比为</w:t>
      </w:r>
      <w:r w:rsidRPr="00D85F5D">
        <w:rPr>
          <w:rFonts w:eastAsia="仿宋_GB2312"/>
          <w:kern w:val="0"/>
          <w:sz w:val="32"/>
          <w:szCs w:val="32"/>
        </w:rPr>
        <w:t>75%</w:t>
      </w:r>
      <w:r w:rsidRPr="00D85F5D">
        <w:rPr>
          <w:rFonts w:eastAsia="仿宋_GB2312"/>
          <w:kern w:val="0"/>
          <w:sz w:val="32"/>
          <w:szCs w:val="32"/>
        </w:rPr>
        <w:t>（参考文献</w:t>
      </w:r>
      <w:r w:rsidRPr="00D85F5D">
        <w:rPr>
          <w:rFonts w:eastAsia="仿宋_GB2312"/>
          <w:kern w:val="0"/>
          <w:sz w:val="32"/>
          <w:szCs w:val="32"/>
        </w:rPr>
        <w:t>5</w:t>
      </w:r>
      <w:r w:rsidRPr="00D85F5D">
        <w:rPr>
          <w:rFonts w:eastAsia="仿宋_GB2312"/>
          <w:kern w:val="0"/>
          <w:sz w:val="32"/>
          <w:szCs w:val="32"/>
        </w:rPr>
        <w:t>）。</w:t>
      </w:r>
    </w:p>
    <w:p w14:paraId="5B1363B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在雌性</w:t>
      </w:r>
      <w:r w:rsidRPr="00D85F5D">
        <w:rPr>
          <w:rFonts w:eastAsia="仿宋_GB2312"/>
          <w:kern w:val="0"/>
          <w:sz w:val="32"/>
          <w:szCs w:val="32"/>
        </w:rPr>
        <w:t>ICR/Ha Swiss</w:t>
      </w:r>
      <w:r w:rsidRPr="00D85F5D">
        <w:rPr>
          <w:rFonts w:eastAsia="仿宋_GB2312"/>
          <w:kern w:val="0"/>
          <w:sz w:val="32"/>
          <w:szCs w:val="32"/>
        </w:rPr>
        <w:t>小鼠中，通过皮肤给药、皮下注射和腹腔注射（</w:t>
      </w:r>
      <w:r w:rsidRPr="00D85F5D">
        <w:rPr>
          <w:rFonts w:eastAsia="仿宋_GB2312"/>
          <w:kern w:val="0"/>
          <w:sz w:val="32"/>
          <w:szCs w:val="32"/>
        </w:rPr>
        <w:t>ip</w:t>
      </w:r>
      <w:r w:rsidRPr="00D85F5D">
        <w:rPr>
          <w:rFonts w:eastAsia="仿宋_GB2312"/>
          <w:kern w:val="0"/>
          <w:sz w:val="32"/>
          <w:szCs w:val="32"/>
        </w:rPr>
        <w:t>）</w:t>
      </w:r>
      <w:bookmarkStart w:id="192" w:name="OLE_LINK40"/>
      <w:bookmarkStart w:id="193" w:name="OLE_LINK41"/>
      <w:r w:rsidRPr="00D85F5D">
        <w:rPr>
          <w:rFonts w:eastAsia="仿宋_GB2312"/>
          <w:kern w:val="0"/>
          <w:sz w:val="32"/>
          <w:szCs w:val="32"/>
        </w:rPr>
        <w:t>测试</w:t>
      </w:r>
      <w:r w:rsidRPr="00D85F5D">
        <w:rPr>
          <w:rFonts w:eastAsia="仿宋_GB2312"/>
          <w:kern w:val="0"/>
          <w:sz w:val="32"/>
          <w:szCs w:val="32"/>
        </w:rPr>
        <w:t>DMCC</w:t>
      </w:r>
      <w:bookmarkEnd w:id="192"/>
      <w:bookmarkEnd w:id="193"/>
      <w:r w:rsidRPr="00D85F5D">
        <w:rPr>
          <w:rFonts w:eastAsia="仿宋_GB2312"/>
          <w:kern w:val="0"/>
          <w:sz w:val="32"/>
          <w:szCs w:val="32"/>
        </w:rPr>
        <w:t>的致癌性（参考文献</w:t>
      </w:r>
      <w:r w:rsidRPr="00D85F5D">
        <w:rPr>
          <w:rFonts w:eastAsia="仿宋_GB2312"/>
          <w:kern w:val="0"/>
          <w:sz w:val="32"/>
          <w:szCs w:val="32"/>
        </w:rPr>
        <w:t>6</w:t>
      </w:r>
      <w:r w:rsidRPr="00D85F5D">
        <w:rPr>
          <w:rFonts w:eastAsia="仿宋_GB2312"/>
          <w:kern w:val="0"/>
          <w:sz w:val="32"/>
          <w:szCs w:val="32"/>
        </w:rPr>
        <w:t>；选择该研究用于</w:t>
      </w:r>
      <w:r w:rsidRPr="00D85F5D">
        <w:rPr>
          <w:rFonts w:eastAsia="仿宋_GB2312"/>
          <w:kern w:val="0"/>
          <w:sz w:val="32"/>
          <w:szCs w:val="32"/>
        </w:rPr>
        <w:t>AI</w:t>
      </w:r>
      <w:r w:rsidRPr="00D85F5D">
        <w:rPr>
          <w:rFonts w:eastAsia="仿宋_GB2312"/>
          <w:kern w:val="0"/>
          <w:sz w:val="32"/>
          <w:szCs w:val="32"/>
        </w:rPr>
        <w:t>）。皮肤给药时，</w:t>
      </w:r>
      <w:r w:rsidRPr="00D85F5D">
        <w:rPr>
          <w:rFonts w:eastAsia="仿宋_GB2312"/>
          <w:kern w:val="0"/>
          <w:sz w:val="32"/>
          <w:szCs w:val="32"/>
        </w:rPr>
        <w:t>DMCC</w:t>
      </w:r>
      <w:r w:rsidRPr="00D85F5D">
        <w:rPr>
          <w:rFonts w:eastAsia="仿宋_GB2312"/>
          <w:kern w:val="0"/>
          <w:sz w:val="32"/>
          <w:szCs w:val="32"/>
        </w:rPr>
        <w:t>按</w:t>
      </w:r>
      <w:r w:rsidRPr="00D85F5D">
        <w:rPr>
          <w:rFonts w:eastAsia="仿宋_GB2312"/>
          <w:kern w:val="0"/>
          <w:sz w:val="32"/>
          <w:szCs w:val="32"/>
        </w:rPr>
        <w:t>2</w:t>
      </w:r>
      <w:r w:rsidRPr="00D85F5D">
        <w:rPr>
          <w:rFonts w:eastAsia="仿宋_GB2312" w:hint="eastAsia"/>
          <w:kern w:val="0"/>
          <w:sz w:val="32"/>
          <w:szCs w:val="32"/>
        </w:rPr>
        <w:t xml:space="preserve"> </w:t>
      </w:r>
      <w:r w:rsidRPr="00D85F5D">
        <w:rPr>
          <w:rFonts w:eastAsia="仿宋_GB2312"/>
          <w:kern w:val="0"/>
          <w:sz w:val="32"/>
          <w:szCs w:val="32"/>
        </w:rPr>
        <w:t>mg/</w:t>
      </w:r>
      <w:r w:rsidRPr="00D85F5D">
        <w:rPr>
          <w:rFonts w:eastAsia="仿宋_GB2312"/>
          <w:kern w:val="0"/>
          <w:sz w:val="32"/>
          <w:szCs w:val="32"/>
        </w:rPr>
        <w:t>次，</w:t>
      </w:r>
      <w:r w:rsidRPr="00D85F5D">
        <w:rPr>
          <w:rFonts w:eastAsia="仿宋_GB2312"/>
          <w:kern w:val="0"/>
          <w:sz w:val="32"/>
          <w:szCs w:val="32"/>
        </w:rPr>
        <w:t>3</w:t>
      </w:r>
      <w:r w:rsidRPr="00D85F5D">
        <w:rPr>
          <w:rFonts w:eastAsia="仿宋_GB2312"/>
          <w:kern w:val="0"/>
          <w:sz w:val="32"/>
          <w:szCs w:val="32"/>
        </w:rPr>
        <w:t>次</w:t>
      </w:r>
      <w:r w:rsidRPr="00D85F5D">
        <w:rPr>
          <w:rFonts w:eastAsia="仿宋_GB2312"/>
          <w:kern w:val="0"/>
          <w:sz w:val="32"/>
          <w:szCs w:val="32"/>
        </w:rPr>
        <w:t>/</w:t>
      </w:r>
      <w:r w:rsidRPr="00D85F5D">
        <w:rPr>
          <w:rFonts w:eastAsia="仿宋_GB2312"/>
          <w:kern w:val="0"/>
          <w:sz w:val="32"/>
          <w:szCs w:val="32"/>
        </w:rPr>
        <w:t>周的剂量给药共</w:t>
      </w:r>
      <w:r w:rsidRPr="00D85F5D">
        <w:rPr>
          <w:rFonts w:eastAsia="仿宋_GB2312"/>
          <w:kern w:val="0"/>
          <w:sz w:val="32"/>
          <w:szCs w:val="32"/>
        </w:rPr>
        <w:t>492</w:t>
      </w:r>
      <w:r w:rsidRPr="00D85F5D">
        <w:rPr>
          <w:rFonts w:eastAsia="仿宋_GB2312"/>
          <w:kern w:val="0"/>
          <w:sz w:val="32"/>
          <w:szCs w:val="32"/>
        </w:rPr>
        <w:t>天，可观察到</w:t>
      </w:r>
      <w:r w:rsidRPr="00D85F5D">
        <w:rPr>
          <w:rFonts w:eastAsia="仿宋_GB2312"/>
          <w:kern w:val="0"/>
          <w:sz w:val="32"/>
          <w:szCs w:val="32"/>
        </w:rPr>
        <w:t>40/50</w:t>
      </w:r>
      <w:r w:rsidRPr="00D85F5D">
        <w:rPr>
          <w:rFonts w:eastAsia="仿宋_GB2312"/>
          <w:kern w:val="0"/>
          <w:sz w:val="32"/>
          <w:szCs w:val="32"/>
        </w:rPr>
        <w:t>只小鼠诱导出乳头状瘤，</w:t>
      </w:r>
      <w:r w:rsidRPr="00D85F5D">
        <w:rPr>
          <w:rFonts w:eastAsia="仿宋_GB2312"/>
          <w:kern w:val="0"/>
          <w:sz w:val="32"/>
          <w:szCs w:val="32"/>
        </w:rPr>
        <w:t>30/50</w:t>
      </w:r>
      <w:r w:rsidRPr="00D85F5D">
        <w:rPr>
          <w:rFonts w:eastAsia="仿宋_GB2312"/>
          <w:kern w:val="0"/>
          <w:sz w:val="32"/>
          <w:szCs w:val="32"/>
        </w:rPr>
        <w:t>只小鼠诱导出癌。皮下注射时，剂量为</w:t>
      </w:r>
      <w:r w:rsidRPr="00D85F5D">
        <w:rPr>
          <w:rFonts w:eastAsia="仿宋_GB2312"/>
          <w:kern w:val="0"/>
          <w:sz w:val="32"/>
          <w:szCs w:val="32"/>
        </w:rPr>
        <w:t>5</w:t>
      </w:r>
      <w:r w:rsidRPr="00D85F5D">
        <w:rPr>
          <w:rFonts w:eastAsia="仿宋_GB2312" w:hint="eastAsia"/>
          <w:kern w:val="0"/>
          <w:sz w:val="32"/>
          <w:szCs w:val="32"/>
        </w:rPr>
        <w:t xml:space="preserve"> </w:t>
      </w:r>
      <w:r w:rsidRPr="00D85F5D">
        <w:rPr>
          <w:rFonts w:eastAsia="仿宋_GB2312"/>
          <w:kern w:val="0"/>
          <w:sz w:val="32"/>
          <w:szCs w:val="32"/>
        </w:rPr>
        <w:t>mg/</w:t>
      </w:r>
      <w:r w:rsidRPr="00D85F5D">
        <w:rPr>
          <w:rFonts w:eastAsia="仿宋_GB2312"/>
          <w:kern w:val="0"/>
          <w:sz w:val="32"/>
          <w:szCs w:val="32"/>
        </w:rPr>
        <w:t>周，每周</w:t>
      </w:r>
      <w:r w:rsidRPr="00D85F5D">
        <w:rPr>
          <w:rFonts w:eastAsia="仿宋_GB2312"/>
          <w:kern w:val="0"/>
          <w:sz w:val="32"/>
          <w:szCs w:val="32"/>
        </w:rPr>
        <w:t>1</w:t>
      </w:r>
      <w:r w:rsidRPr="00D85F5D">
        <w:rPr>
          <w:rFonts w:eastAsia="仿宋_GB2312"/>
          <w:kern w:val="0"/>
          <w:sz w:val="32"/>
          <w:szCs w:val="32"/>
        </w:rPr>
        <w:t>次，共注射</w:t>
      </w:r>
      <w:r w:rsidRPr="00D85F5D">
        <w:rPr>
          <w:rFonts w:eastAsia="仿宋_GB2312"/>
          <w:kern w:val="0"/>
          <w:sz w:val="32"/>
          <w:szCs w:val="32"/>
        </w:rPr>
        <w:t>427</w:t>
      </w:r>
      <w:r w:rsidRPr="00D85F5D">
        <w:rPr>
          <w:rFonts w:eastAsia="仿宋_GB2312"/>
          <w:kern w:val="0"/>
          <w:sz w:val="32"/>
          <w:szCs w:val="32"/>
        </w:rPr>
        <w:t>天。皮下注射给药后，在</w:t>
      </w:r>
      <w:r w:rsidRPr="00D85F5D">
        <w:rPr>
          <w:rFonts w:eastAsia="仿宋_GB2312"/>
          <w:kern w:val="0"/>
          <w:sz w:val="32"/>
          <w:szCs w:val="32"/>
        </w:rPr>
        <w:t>36/50</w:t>
      </w:r>
      <w:r w:rsidRPr="00D85F5D">
        <w:rPr>
          <w:rFonts w:eastAsia="仿宋_GB2312"/>
          <w:kern w:val="0"/>
          <w:sz w:val="32"/>
          <w:szCs w:val="32"/>
        </w:rPr>
        <w:t>和</w:t>
      </w:r>
      <w:r w:rsidRPr="00D85F5D">
        <w:rPr>
          <w:rFonts w:eastAsia="仿宋_GB2312"/>
          <w:kern w:val="0"/>
          <w:sz w:val="32"/>
          <w:szCs w:val="32"/>
        </w:rPr>
        <w:t>3/50</w:t>
      </w:r>
      <w:r w:rsidRPr="00D85F5D">
        <w:rPr>
          <w:rFonts w:eastAsia="仿宋_GB2312"/>
          <w:kern w:val="0"/>
          <w:sz w:val="32"/>
          <w:szCs w:val="32"/>
        </w:rPr>
        <w:t>只小鼠分别观察到肉瘤和鳞状细胞癌。腹腔注射时，每周注射</w:t>
      </w:r>
      <w:r w:rsidRPr="00D85F5D">
        <w:rPr>
          <w:rFonts w:eastAsia="仿宋_GB2312"/>
          <w:kern w:val="0"/>
          <w:sz w:val="32"/>
          <w:szCs w:val="32"/>
        </w:rPr>
        <w:t>1</w:t>
      </w:r>
      <w:r w:rsidRPr="00D85F5D">
        <w:rPr>
          <w:rFonts w:eastAsia="仿宋_GB2312" w:hint="eastAsia"/>
          <w:kern w:val="0"/>
          <w:sz w:val="32"/>
          <w:szCs w:val="32"/>
        </w:rPr>
        <w:t xml:space="preserve"> </w:t>
      </w:r>
      <w:r w:rsidRPr="00D85F5D">
        <w:rPr>
          <w:rFonts w:eastAsia="仿宋_GB2312"/>
          <w:kern w:val="0"/>
          <w:sz w:val="32"/>
          <w:szCs w:val="32"/>
        </w:rPr>
        <w:t>mg DMCC</w:t>
      </w:r>
      <w:r w:rsidRPr="00D85F5D">
        <w:rPr>
          <w:rFonts w:eastAsia="仿宋_GB2312"/>
          <w:kern w:val="0"/>
          <w:sz w:val="32"/>
          <w:szCs w:val="32"/>
        </w:rPr>
        <w:t>，共注射</w:t>
      </w:r>
      <w:r w:rsidRPr="00D85F5D">
        <w:rPr>
          <w:rFonts w:eastAsia="仿宋_GB2312"/>
          <w:kern w:val="0"/>
          <w:sz w:val="32"/>
          <w:szCs w:val="32"/>
        </w:rPr>
        <w:t>450</w:t>
      </w:r>
      <w:r w:rsidRPr="00D85F5D">
        <w:rPr>
          <w:rFonts w:eastAsia="仿宋_GB2312"/>
          <w:kern w:val="0"/>
          <w:sz w:val="32"/>
          <w:szCs w:val="32"/>
        </w:rPr>
        <w:t>天。在</w:t>
      </w:r>
      <w:r w:rsidRPr="00D85F5D">
        <w:rPr>
          <w:rFonts w:eastAsia="仿宋_GB2312"/>
          <w:kern w:val="0"/>
          <w:sz w:val="32"/>
          <w:szCs w:val="32"/>
        </w:rPr>
        <w:t>14/30</w:t>
      </w:r>
      <w:r w:rsidRPr="00D85F5D">
        <w:rPr>
          <w:rFonts w:eastAsia="仿宋_GB2312"/>
          <w:kern w:val="0"/>
          <w:sz w:val="32"/>
          <w:szCs w:val="32"/>
        </w:rPr>
        <w:t>只小鼠中诱导出肺乳头状肿瘤，在</w:t>
      </w:r>
      <w:r w:rsidRPr="00D85F5D">
        <w:rPr>
          <w:rFonts w:eastAsia="仿宋_GB2312"/>
          <w:kern w:val="0"/>
          <w:sz w:val="32"/>
          <w:szCs w:val="32"/>
        </w:rPr>
        <w:t>9/30</w:t>
      </w:r>
      <w:r w:rsidRPr="00D85F5D">
        <w:rPr>
          <w:rFonts w:eastAsia="仿宋_GB2312"/>
          <w:kern w:val="0"/>
          <w:sz w:val="32"/>
          <w:szCs w:val="32"/>
        </w:rPr>
        <w:t>只小鼠中诱导出局部恶性肿瘤（</w:t>
      </w:r>
      <w:r w:rsidRPr="00D85F5D">
        <w:rPr>
          <w:rFonts w:eastAsia="仿宋_GB2312"/>
          <w:kern w:val="0"/>
          <w:sz w:val="32"/>
          <w:szCs w:val="32"/>
        </w:rPr>
        <w:t>8/30</w:t>
      </w:r>
      <w:r w:rsidRPr="00D85F5D">
        <w:rPr>
          <w:rFonts w:eastAsia="仿宋_GB2312"/>
          <w:kern w:val="0"/>
          <w:sz w:val="32"/>
          <w:szCs w:val="32"/>
        </w:rPr>
        <w:t>为肉瘤）。在对照组中，皮肤给药组没有观察到肿瘤；皮下注射组</w:t>
      </w:r>
      <w:r w:rsidRPr="00D85F5D">
        <w:rPr>
          <w:rFonts w:eastAsia="仿宋_GB2312"/>
          <w:kern w:val="0"/>
          <w:sz w:val="32"/>
          <w:szCs w:val="32"/>
        </w:rPr>
        <w:t>1/50</w:t>
      </w:r>
      <w:r w:rsidRPr="00D85F5D">
        <w:rPr>
          <w:rFonts w:eastAsia="仿宋_GB2312"/>
          <w:kern w:val="0"/>
          <w:sz w:val="32"/>
          <w:szCs w:val="32"/>
        </w:rPr>
        <w:t>只小鼠观察到肉瘤；腹腔注射组</w:t>
      </w:r>
      <w:r w:rsidRPr="00D85F5D">
        <w:rPr>
          <w:rFonts w:eastAsia="仿宋_GB2312"/>
          <w:kern w:val="0"/>
          <w:sz w:val="32"/>
          <w:szCs w:val="32"/>
        </w:rPr>
        <w:t>1/30</w:t>
      </w:r>
      <w:r w:rsidRPr="00D85F5D">
        <w:rPr>
          <w:rFonts w:eastAsia="仿宋_GB2312"/>
          <w:kern w:val="0"/>
          <w:sz w:val="32"/>
          <w:szCs w:val="32"/>
        </w:rPr>
        <w:t>只小鼠观察到癌，</w:t>
      </w:r>
      <w:r w:rsidRPr="00D85F5D">
        <w:rPr>
          <w:rFonts w:eastAsia="仿宋_GB2312"/>
          <w:kern w:val="0"/>
          <w:sz w:val="32"/>
          <w:szCs w:val="32"/>
        </w:rPr>
        <w:t>10/30</w:t>
      </w:r>
      <w:r w:rsidRPr="00D85F5D">
        <w:rPr>
          <w:rFonts w:eastAsia="仿宋_GB2312"/>
          <w:kern w:val="0"/>
          <w:sz w:val="32"/>
          <w:szCs w:val="32"/>
        </w:rPr>
        <w:t>只小鼠观察到肺乳头状瘤。总体而言，只有局部（注射部位）肿瘤显著增加，远离注射部位的肿瘤与对照组相比未见显著增加。</w:t>
      </w:r>
    </w:p>
    <w:p w14:paraId="11E45A8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94" w:name="_Toc83658939"/>
      <w:r w:rsidRPr="00D85F5D">
        <w:rPr>
          <w:rFonts w:eastAsia="方正小标宋简体"/>
          <w:b/>
          <w:bCs/>
          <w:kern w:val="44"/>
          <w:sz w:val="36"/>
          <w:szCs w:val="32"/>
        </w:rPr>
        <w:t>二甲基氨基甲酰氯</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1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1559"/>
        <w:gridCol w:w="1400"/>
        <w:gridCol w:w="1294"/>
        <w:gridCol w:w="1351"/>
        <w:gridCol w:w="1764"/>
        <w:gridCol w:w="1334"/>
      </w:tblGrid>
      <w:tr w:rsidR="00D85F5D" w:rsidRPr="00D85F5D" w14:paraId="41740A2C" w14:textId="77777777">
        <w:trPr>
          <w:tblHeader/>
          <w:jc w:val="center"/>
        </w:trPr>
        <w:tc>
          <w:tcPr>
            <w:tcW w:w="766" w:type="dxa"/>
          </w:tcPr>
          <w:p w14:paraId="00712BEF"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559" w:type="dxa"/>
          </w:tcPr>
          <w:p w14:paraId="10AF2939"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400" w:type="dxa"/>
          </w:tcPr>
          <w:p w14:paraId="2ACD286E" w14:textId="77777777" w:rsidR="00E451E0" w:rsidRPr="00D85F5D" w:rsidRDefault="00E451E0">
            <w:pPr>
              <w:spacing w:line="360" w:lineRule="auto"/>
              <w:rPr>
                <w:rFonts w:eastAsia="仿宋_GB2312"/>
                <w:b/>
                <w:sz w:val="32"/>
                <w:szCs w:val="32"/>
              </w:rPr>
            </w:pPr>
            <w:r w:rsidRPr="00D85F5D">
              <w:rPr>
                <w:rFonts w:eastAsia="仿宋_GB2312"/>
                <w:b/>
                <w:sz w:val="32"/>
                <w:szCs w:val="32"/>
              </w:rPr>
              <w:t>暴露</w:t>
            </w:r>
            <w:r w:rsidRPr="00D85F5D">
              <w:rPr>
                <w:rFonts w:eastAsia="仿宋_GB2312"/>
                <w:b/>
                <w:sz w:val="32"/>
                <w:szCs w:val="32"/>
              </w:rPr>
              <w:t>/</w:t>
            </w:r>
            <w:r w:rsidRPr="00D85F5D">
              <w:rPr>
                <w:rFonts w:eastAsia="仿宋_GB2312"/>
                <w:b/>
                <w:sz w:val="32"/>
                <w:szCs w:val="32"/>
              </w:rPr>
              <w:t>时间</w:t>
            </w:r>
          </w:p>
        </w:tc>
        <w:tc>
          <w:tcPr>
            <w:tcW w:w="1294" w:type="dxa"/>
          </w:tcPr>
          <w:p w14:paraId="1B94D633"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351" w:type="dxa"/>
          </w:tcPr>
          <w:p w14:paraId="37EA1046"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4" w:type="dxa"/>
          </w:tcPr>
          <w:p w14:paraId="297F0FEE"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最敏感肿瘤部位</w:t>
            </w:r>
            <w:r w:rsidRPr="00D85F5D">
              <w:rPr>
                <w:rFonts w:eastAsia="仿宋_GB2312"/>
                <w:b/>
                <w:sz w:val="32"/>
                <w:szCs w:val="32"/>
              </w:rPr>
              <w:t>/</w:t>
            </w:r>
            <w:r w:rsidRPr="00D85F5D">
              <w:rPr>
                <w:rFonts w:eastAsia="仿宋_GB2312"/>
                <w:b/>
                <w:sz w:val="32"/>
                <w:szCs w:val="32"/>
              </w:rPr>
              <w:t>类别</w:t>
            </w:r>
            <w:r w:rsidRPr="00D85F5D">
              <w:rPr>
                <w:rFonts w:eastAsia="仿宋_GB2312"/>
                <w:b/>
                <w:sz w:val="32"/>
                <w:szCs w:val="32"/>
              </w:rPr>
              <w:t>/</w:t>
            </w:r>
            <w:r w:rsidRPr="00D85F5D">
              <w:rPr>
                <w:rFonts w:eastAsia="仿宋_GB2312"/>
                <w:b/>
                <w:sz w:val="32"/>
                <w:szCs w:val="32"/>
              </w:rPr>
              <w:t>性别</w:t>
            </w:r>
          </w:p>
        </w:tc>
        <w:tc>
          <w:tcPr>
            <w:tcW w:w="1334" w:type="dxa"/>
          </w:tcPr>
          <w:p w14:paraId="0A92EBFD"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0A0E7078" w14:textId="77777777">
        <w:trPr>
          <w:jc w:val="center"/>
        </w:trPr>
        <w:tc>
          <w:tcPr>
            <w:tcW w:w="766" w:type="dxa"/>
            <w:vAlign w:val="center"/>
          </w:tcPr>
          <w:p w14:paraId="1BB71BD8" w14:textId="77777777" w:rsidR="00E451E0" w:rsidRPr="00D85F5D" w:rsidRDefault="00E451E0">
            <w:pPr>
              <w:spacing w:line="360" w:lineRule="auto"/>
              <w:rPr>
                <w:rFonts w:eastAsia="仿宋_GB2312"/>
                <w:sz w:val="32"/>
                <w:szCs w:val="32"/>
              </w:rPr>
            </w:pPr>
            <w:r w:rsidRPr="00D85F5D">
              <w:rPr>
                <w:rFonts w:eastAsia="仿宋_GB2312"/>
                <w:sz w:val="32"/>
                <w:szCs w:val="32"/>
              </w:rPr>
              <w:t>参考</w:t>
            </w:r>
            <w:r w:rsidRPr="00D85F5D">
              <w:rPr>
                <w:rFonts w:eastAsia="仿宋_GB2312"/>
                <w:sz w:val="32"/>
                <w:szCs w:val="32"/>
              </w:rPr>
              <w:lastRenderedPageBreak/>
              <w:t>文献</w:t>
            </w:r>
            <w:r w:rsidRPr="00D85F5D">
              <w:rPr>
                <w:rFonts w:eastAsia="仿宋_GB2312"/>
                <w:sz w:val="32"/>
                <w:szCs w:val="32"/>
              </w:rPr>
              <w:t>6*</w:t>
            </w:r>
          </w:p>
        </w:tc>
        <w:tc>
          <w:tcPr>
            <w:tcW w:w="1559" w:type="dxa"/>
          </w:tcPr>
          <w:p w14:paraId="5AB3E97C"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lastRenderedPageBreak/>
              <w:t>50</w:t>
            </w:r>
            <w:r w:rsidRPr="00D85F5D">
              <w:rPr>
                <w:rFonts w:eastAsia="仿宋_GB2312"/>
                <w:sz w:val="32"/>
                <w:szCs w:val="32"/>
              </w:rPr>
              <w:t>只</w:t>
            </w:r>
          </w:p>
          <w:p w14:paraId="431126D8"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lastRenderedPageBreak/>
              <w:t>雌性</w:t>
            </w:r>
          </w:p>
          <w:p w14:paraId="040BFC6C"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ICR/Ha Swiss</w:t>
            </w:r>
            <w:r w:rsidRPr="00D85F5D">
              <w:rPr>
                <w:rFonts w:eastAsia="仿宋_GB2312"/>
                <w:sz w:val="32"/>
                <w:szCs w:val="32"/>
              </w:rPr>
              <w:t>小鼠</w:t>
            </w:r>
          </w:p>
        </w:tc>
        <w:tc>
          <w:tcPr>
            <w:tcW w:w="1400" w:type="dxa"/>
          </w:tcPr>
          <w:p w14:paraId="5ADF6771"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64</w:t>
            </w:r>
            <w:r w:rsidRPr="00D85F5D">
              <w:rPr>
                <w:rFonts w:eastAsia="仿宋_GB2312"/>
                <w:sz w:val="32"/>
                <w:szCs w:val="32"/>
              </w:rPr>
              <w:t>周</w:t>
            </w:r>
          </w:p>
          <w:p w14:paraId="47903A55"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031AB862" w14:textId="77777777" w:rsidR="00E451E0" w:rsidRPr="00D85F5D" w:rsidRDefault="00E451E0">
            <w:pPr>
              <w:spacing w:line="360" w:lineRule="auto"/>
              <w:rPr>
                <w:rFonts w:eastAsia="仿宋_GB2312"/>
                <w:sz w:val="32"/>
                <w:szCs w:val="32"/>
              </w:rPr>
            </w:pPr>
            <w:r w:rsidRPr="00D85F5D">
              <w:rPr>
                <w:rFonts w:eastAsia="仿宋_GB2312"/>
                <w:sz w:val="32"/>
                <w:szCs w:val="32"/>
              </w:rPr>
              <w:t>腹腔给药</w:t>
            </w:r>
          </w:p>
        </w:tc>
        <w:tc>
          <w:tcPr>
            <w:tcW w:w="1294" w:type="dxa"/>
          </w:tcPr>
          <w:p w14:paraId="3320317D"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30</w:t>
            </w:r>
            <w:r w:rsidRPr="00D85F5D">
              <w:rPr>
                <w:rFonts w:eastAsia="仿宋_GB2312"/>
                <w:sz w:val="32"/>
                <w:szCs w:val="32"/>
              </w:rPr>
              <w:t>只</w:t>
            </w:r>
          </w:p>
        </w:tc>
        <w:tc>
          <w:tcPr>
            <w:tcW w:w="1351" w:type="dxa"/>
          </w:tcPr>
          <w:p w14:paraId="7517507E"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1A77D89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1</w:t>
            </w:r>
            <w:r w:rsidRPr="00D85F5D">
              <w:rPr>
                <w:rFonts w:eastAsia="仿宋_GB2312" w:hint="eastAsia"/>
                <w:sz w:val="32"/>
                <w:szCs w:val="32"/>
              </w:rPr>
              <w:t xml:space="preserve"> </w:t>
            </w:r>
            <w:r w:rsidRPr="00D85F5D">
              <w:rPr>
                <w:rFonts w:eastAsia="仿宋_GB2312"/>
                <w:sz w:val="32"/>
                <w:szCs w:val="32"/>
              </w:rPr>
              <w:t>mg/kg</w:t>
            </w:r>
          </w:p>
          <w:p w14:paraId="02BC6156" w14:textId="77777777" w:rsidR="00E451E0" w:rsidRPr="00D85F5D" w:rsidRDefault="00E451E0">
            <w:pPr>
              <w:spacing w:line="360" w:lineRule="auto"/>
              <w:rPr>
                <w:rFonts w:eastAsia="仿宋_GB2312"/>
                <w:sz w:val="32"/>
                <w:szCs w:val="32"/>
              </w:rPr>
            </w:pPr>
            <w:r w:rsidRPr="00D85F5D">
              <w:rPr>
                <w:rFonts w:eastAsia="仿宋_GB2312"/>
                <w:sz w:val="32"/>
                <w:szCs w:val="32"/>
              </w:rPr>
              <w:t>5.71 mg/kg/d</w:t>
            </w:r>
          </w:p>
        </w:tc>
        <w:tc>
          <w:tcPr>
            <w:tcW w:w="1764" w:type="dxa"/>
          </w:tcPr>
          <w:p w14:paraId="0FEEE33B"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注射部位：</w:t>
            </w:r>
          </w:p>
          <w:p w14:paraId="5A9010BF"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恶性肿瘤</w:t>
            </w:r>
            <w:r w:rsidRPr="00D85F5D">
              <w:rPr>
                <w:rFonts w:eastAsia="仿宋_GB2312"/>
                <w:sz w:val="32"/>
                <w:szCs w:val="32"/>
              </w:rPr>
              <w:t>/</w:t>
            </w:r>
            <w:r w:rsidRPr="00D85F5D">
              <w:rPr>
                <w:rFonts w:eastAsia="仿宋_GB2312"/>
                <w:sz w:val="32"/>
                <w:szCs w:val="32"/>
              </w:rPr>
              <w:t>雌性</w:t>
            </w:r>
          </w:p>
        </w:tc>
        <w:tc>
          <w:tcPr>
            <w:tcW w:w="1334" w:type="dxa"/>
          </w:tcPr>
          <w:p w14:paraId="63DF56B6"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4.59</w:t>
            </w:r>
            <w:r w:rsidRPr="00D85F5D">
              <w:rPr>
                <w:rFonts w:eastAsia="仿宋_GB2312"/>
                <w:sz w:val="32"/>
                <w:szCs w:val="32"/>
                <w:vertAlign w:val="superscript"/>
              </w:rPr>
              <w:t>˄˄˄</w:t>
            </w:r>
          </w:p>
        </w:tc>
      </w:tr>
      <w:tr w:rsidR="00D85F5D" w:rsidRPr="00D85F5D" w14:paraId="0FA2BD19" w14:textId="77777777">
        <w:trPr>
          <w:jc w:val="center"/>
        </w:trPr>
        <w:tc>
          <w:tcPr>
            <w:tcW w:w="766" w:type="dxa"/>
            <w:vAlign w:val="center"/>
          </w:tcPr>
          <w:p w14:paraId="66FD51BB"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5**</w:t>
            </w:r>
          </w:p>
        </w:tc>
        <w:tc>
          <w:tcPr>
            <w:tcW w:w="1559" w:type="dxa"/>
          </w:tcPr>
          <w:p w14:paraId="1F355E3C" w14:textId="77777777" w:rsidR="00E451E0" w:rsidRPr="00D85F5D" w:rsidRDefault="00E451E0">
            <w:pPr>
              <w:spacing w:line="360" w:lineRule="auto"/>
              <w:rPr>
                <w:rFonts w:eastAsia="仿宋_GB2312"/>
                <w:sz w:val="32"/>
                <w:szCs w:val="32"/>
              </w:rPr>
            </w:pPr>
            <w:r w:rsidRPr="00D85F5D">
              <w:rPr>
                <w:rFonts w:eastAsia="仿宋_GB2312"/>
                <w:sz w:val="32"/>
                <w:szCs w:val="32"/>
              </w:rPr>
              <w:t>99</w:t>
            </w:r>
            <w:r w:rsidRPr="00D85F5D">
              <w:rPr>
                <w:rFonts w:eastAsia="仿宋_GB2312"/>
                <w:sz w:val="32"/>
                <w:szCs w:val="32"/>
              </w:rPr>
              <w:t>只</w:t>
            </w:r>
          </w:p>
          <w:p w14:paraId="5D6CDB78"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p>
          <w:p w14:paraId="342C62DC" w14:textId="77777777" w:rsidR="00E451E0" w:rsidRPr="00D85F5D" w:rsidRDefault="00E451E0">
            <w:pPr>
              <w:spacing w:line="360" w:lineRule="auto"/>
              <w:rPr>
                <w:rFonts w:eastAsia="仿宋_GB2312"/>
                <w:sz w:val="32"/>
                <w:szCs w:val="32"/>
              </w:rPr>
            </w:pPr>
            <w:r w:rsidRPr="00D85F5D">
              <w:rPr>
                <w:rFonts w:eastAsia="仿宋_GB2312"/>
                <w:sz w:val="32"/>
                <w:szCs w:val="32"/>
              </w:rPr>
              <w:t>叙利亚金仓鼠</w:t>
            </w:r>
          </w:p>
        </w:tc>
        <w:tc>
          <w:tcPr>
            <w:tcW w:w="1400" w:type="dxa"/>
          </w:tcPr>
          <w:p w14:paraId="25D96AB7" w14:textId="77777777" w:rsidR="00E451E0" w:rsidRPr="00D85F5D" w:rsidRDefault="00E451E0">
            <w:pPr>
              <w:spacing w:line="360" w:lineRule="auto"/>
              <w:rPr>
                <w:rFonts w:eastAsia="仿宋_GB2312"/>
                <w:sz w:val="32"/>
                <w:szCs w:val="32"/>
              </w:rPr>
            </w:pPr>
            <w:r w:rsidRPr="00D85F5D">
              <w:rPr>
                <w:rFonts w:eastAsia="仿宋_GB2312"/>
                <w:sz w:val="32"/>
                <w:szCs w:val="32"/>
              </w:rPr>
              <w:t>生存期</w:t>
            </w:r>
          </w:p>
          <w:p w14:paraId="20DFAB53"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3FBC5583"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37294B92" w14:textId="77777777" w:rsidR="00E451E0" w:rsidRPr="00D85F5D" w:rsidRDefault="00E451E0">
            <w:pPr>
              <w:spacing w:line="360" w:lineRule="auto"/>
              <w:rPr>
                <w:rFonts w:eastAsia="仿宋_GB2312"/>
                <w:sz w:val="32"/>
                <w:szCs w:val="32"/>
              </w:rPr>
            </w:pPr>
            <w:r w:rsidRPr="00D85F5D">
              <w:rPr>
                <w:rFonts w:eastAsia="仿宋_GB2312"/>
                <w:sz w:val="32"/>
                <w:szCs w:val="32"/>
              </w:rPr>
              <w:t>吸入给药</w:t>
            </w:r>
          </w:p>
        </w:tc>
        <w:tc>
          <w:tcPr>
            <w:tcW w:w="1294" w:type="dxa"/>
          </w:tcPr>
          <w:p w14:paraId="4644F6BB"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假手术对照</w:t>
            </w:r>
          </w:p>
          <w:p w14:paraId="5EBA43D7" w14:textId="77777777" w:rsidR="00E451E0" w:rsidRPr="00D85F5D" w:rsidRDefault="00E451E0">
            <w:pPr>
              <w:spacing w:line="360" w:lineRule="auto"/>
              <w:rPr>
                <w:rFonts w:eastAsia="仿宋_GB2312"/>
                <w:sz w:val="32"/>
                <w:szCs w:val="32"/>
              </w:rPr>
            </w:pPr>
            <w:r w:rsidRPr="00D85F5D">
              <w:rPr>
                <w:rFonts w:eastAsia="仿宋_GB2312"/>
                <w:sz w:val="32"/>
                <w:szCs w:val="32"/>
              </w:rPr>
              <w:t>200</w:t>
            </w:r>
            <w:r w:rsidRPr="00D85F5D">
              <w:rPr>
                <w:rFonts w:eastAsia="仿宋_GB2312"/>
                <w:sz w:val="32"/>
                <w:szCs w:val="32"/>
              </w:rPr>
              <w:t>不处理对照</w:t>
            </w:r>
          </w:p>
        </w:tc>
        <w:tc>
          <w:tcPr>
            <w:tcW w:w="1351" w:type="dxa"/>
          </w:tcPr>
          <w:p w14:paraId="2AC97C21"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0EABBC7B"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hint="eastAsia"/>
                <w:sz w:val="32"/>
                <w:szCs w:val="32"/>
              </w:rPr>
              <w:t xml:space="preserve"> </w:t>
            </w:r>
            <w:r w:rsidRPr="00D85F5D">
              <w:rPr>
                <w:rFonts w:eastAsia="仿宋_GB2312"/>
                <w:sz w:val="32"/>
                <w:szCs w:val="32"/>
              </w:rPr>
              <w:t>ppm</w:t>
            </w:r>
          </w:p>
          <w:p w14:paraId="6D6A80E4" w14:textId="77777777" w:rsidR="00E451E0" w:rsidRPr="00D85F5D" w:rsidRDefault="00E451E0">
            <w:pPr>
              <w:spacing w:line="360" w:lineRule="auto"/>
              <w:rPr>
                <w:rFonts w:eastAsia="仿宋_GB2312"/>
                <w:sz w:val="32"/>
                <w:szCs w:val="32"/>
              </w:rPr>
            </w:pPr>
            <w:r w:rsidRPr="00D85F5D">
              <w:rPr>
                <w:rFonts w:eastAsia="仿宋_GB2312"/>
                <w:sz w:val="32"/>
                <w:szCs w:val="32"/>
              </w:rPr>
              <w:t>0.553 mg/kg/d</w:t>
            </w:r>
          </w:p>
        </w:tc>
        <w:tc>
          <w:tcPr>
            <w:tcW w:w="1764" w:type="dxa"/>
          </w:tcPr>
          <w:p w14:paraId="29DF8C3D" w14:textId="77777777" w:rsidR="00E451E0" w:rsidRPr="00D85F5D" w:rsidRDefault="00E451E0">
            <w:pPr>
              <w:spacing w:line="360" w:lineRule="auto"/>
              <w:rPr>
                <w:rFonts w:eastAsia="仿宋_GB2312"/>
                <w:sz w:val="32"/>
                <w:szCs w:val="32"/>
              </w:rPr>
            </w:pPr>
            <w:r w:rsidRPr="00D85F5D">
              <w:rPr>
                <w:rFonts w:eastAsia="仿宋_GB2312"/>
                <w:sz w:val="32"/>
                <w:szCs w:val="32"/>
              </w:rPr>
              <w:t>鼻腔鳞状细胞肿瘤</w:t>
            </w:r>
          </w:p>
        </w:tc>
        <w:tc>
          <w:tcPr>
            <w:tcW w:w="1334" w:type="dxa"/>
          </w:tcPr>
          <w:p w14:paraId="0013B8BC" w14:textId="77777777" w:rsidR="00E451E0" w:rsidRPr="00D85F5D" w:rsidRDefault="00E451E0">
            <w:pPr>
              <w:spacing w:line="360" w:lineRule="auto"/>
              <w:rPr>
                <w:rFonts w:eastAsia="仿宋_GB2312"/>
                <w:sz w:val="32"/>
                <w:szCs w:val="32"/>
              </w:rPr>
            </w:pPr>
            <w:r w:rsidRPr="00D85F5D">
              <w:rPr>
                <w:rFonts w:eastAsia="仿宋_GB2312"/>
                <w:sz w:val="32"/>
                <w:szCs w:val="32"/>
              </w:rPr>
              <w:t>0.625</w:t>
            </w:r>
          </w:p>
        </w:tc>
      </w:tr>
      <w:tr w:rsidR="00D85F5D" w:rsidRPr="00D85F5D" w14:paraId="3B8E932D" w14:textId="77777777">
        <w:trPr>
          <w:jc w:val="center"/>
        </w:trPr>
        <w:tc>
          <w:tcPr>
            <w:tcW w:w="766" w:type="dxa"/>
            <w:vAlign w:val="center"/>
          </w:tcPr>
          <w:p w14:paraId="713D0F6B"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w:t>
            </w:r>
          </w:p>
        </w:tc>
        <w:tc>
          <w:tcPr>
            <w:tcW w:w="1559" w:type="dxa"/>
          </w:tcPr>
          <w:p w14:paraId="4E85713A"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50</w:t>
            </w:r>
            <w:r w:rsidRPr="00D85F5D">
              <w:rPr>
                <w:rFonts w:eastAsia="仿宋_GB2312"/>
                <w:sz w:val="32"/>
                <w:szCs w:val="32"/>
              </w:rPr>
              <w:t>只</w:t>
            </w:r>
          </w:p>
          <w:p w14:paraId="7055A159"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t>雌性</w:t>
            </w:r>
          </w:p>
          <w:p w14:paraId="201BC706"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ICR/Ha Swiss</w:t>
            </w:r>
            <w:r w:rsidRPr="00D85F5D">
              <w:rPr>
                <w:rFonts w:eastAsia="仿宋_GB2312"/>
                <w:sz w:val="32"/>
                <w:szCs w:val="32"/>
              </w:rPr>
              <w:t>小鼠</w:t>
            </w:r>
          </w:p>
        </w:tc>
        <w:tc>
          <w:tcPr>
            <w:tcW w:w="1400" w:type="dxa"/>
          </w:tcPr>
          <w:p w14:paraId="64AEF609" w14:textId="77777777" w:rsidR="00E451E0" w:rsidRPr="00D85F5D" w:rsidRDefault="00E451E0">
            <w:pPr>
              <w:spacing w:line="360" w:lineRule="auto"/>
              <w:rPr>
                <w:rFonts w:eastAsia="仿宋_GB2312"/>
                <w:sz w:val="32"/>
                <w:szCs w:val="32"/>
              </w:rPr>
            </w:pPr>
            <w:r w:rsidRPr="00D85F5D">
              <w:rPr>
                <w:rFonts w:eastAsia="仿宋_GB2312"/>
                <w:sz w:val="32"/>
                <w:szCs w:val="32"/>
              </w:rPr>
              <w:t>70</w:t>
            </w:r>
            <w:r w:rsidRPr="00D85F5D">
              <w:rPr>
                <w:rFonts w:eastAsia="仿宋_GB2312"/>
                <w:sz w:val="32"/>
                <w:szCs w:val="32"/>
              </w:rPr>
              <w:t>周</w:t>
            </w:r>
          </w:p>
          <w:p w14:paraId="2721B4B4"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531E136A" w14:textId="77777777" w:rsidR="00E451E0" w:rsidRPr="00D85F5D" w:rsidRDefault="00E451E0">
            <w:pPr>
              <w:spacing w:line="360" w:lineRule="auto"/>
              <w:rPr>
                <w:rFonts w:eastAsia="仿宋_GB2312"/>
                <w:sz w:val="32"/>
                <w:szCs w:val="32"/>
              </w:rPr>
            </w:pPr>
            <w:r w:rsidRPr="00D85F5D">
              <w:rPr>
                <w:rFonts w:eastAsia="仿宋_GB2312"/>
                <w:sz w:val="32"/>
                <w:szCs w:val="32"/>
              </w:rPr>
              <w:t>皮肤涂擦法</w:t>
            </w:r>
          </w:p>
        </w:tc>
        <w:tc>
          <w:tcPr>
            <w:tcW w:w="1294" w:type="dxa"/>
          </w:tcPr>
          <w:p w14:paraId="43DBA1EC"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351" w:type="dxa"/>
          </w:tcPr>
          <w:p w14:paraId="5BDFC176"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320DA6D5"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hint="eastAsia"/>
                <w:sz w:val="32"/>
                <w:szCs w:val="32"/>
              </w:rPr>
              <w:t xml:space="preserve"> </w:t>
            </w:r>
            <w:r w:rsidRPr="00D85F5D">
              <w:rPr>
                <w:rFonts w:eastAsia="仿宋_GB2312"/>
                <w:sz w:val="32"/>
                <w:szCs w:val="32"/>
              </w:rPr>
              <w:t>mg</w:t>
            </w:r>
          </w:p>
        </w:tc>
        <w:tc>
          <w:tcPr>
            <w:tcW w:w="1764" w:type="dxa"/>
          </w:tcPr>
          <w:p w14:paraId="50C6007C" w14:textId="77777777" w:rsidR="00E451E0" w:rsidRPr="00D85F5D" w:rsidRDefault="00E451E0">
            <w:pPr>
              <w:spacing w:line="360" w:lineRule="auto"/>
              <w:rPr>
                <w:rFonts w:eastAsia="仿宋_GB2312"/>
                <w:sz w:val="32"/>
                <w:szCs w:val="32"/>
              </w:rPr>
            </w:pPr>
            <w:r w:rsidRPr="00D85F5D">
              <w:rPr>
                <w:rFonts w:eastAsia="仿宋_GB2312"/>
                <w:sz w:val="32"/>
                <w:szCs w:val="32"/>
              </w:rPr>
              <w:t>皮肤：刺瘤和肿瘤</w:t>
            </w:r>
            <w:r w:rsidRPr="00D85F5D">
              <w:rPr>
                <w:rFonts w:eastAsia="仿宋_GB2312"/>
                <w:sz w:val="32"/>
                <w:szCs w:val="32"/>
              </w:rPr>
              <w:t>/</w:t>
            </w:r>
            <w:r w:rsidRPr="00D85F5D">
              <w:rPr>
                <w:rFonts w:eastAsia="仿宋_GB2312"/>
                <w:sz w:val="32"/>
                <w:szCs w:val="32"/>
              </w:rPr>
              <w:t>雌性</w:t>
            </w:r>
          </w:p>
        </w:tc>
        <w:tc>
          <w:tcPr>
            <w:tcW w:w="1334" w:type="dxa"/>
          </w:tcPr>
          <w:p w14:paraId="570D7D59"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385FA170" w14:textId="77777777">
        <w:trPr>
          <w:jc w:val="center"/>
        </w:trPr>
        <w:tc>
          <w:tcPr>
            <w:tcW w:w="766" w:type="dxa"/>
            <w:vAlign w:val="center"/>
          </w:tcPr>
          <w:p w14:paraId="67B10900"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w:t>
            </w:r>
          </w:p>
        </w:tc>
        <w:tc>
          <w:tcPr>
            <w:tcW w:w="1559" w:type="dxa"/>
          </w:tcPr>
          <w:p w14:paraId="0DB3352C"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50</w:t>
            </w:r>
            <w:r w:rsidRPr="00D85F5D">
              <w:rPr>
                <w:rFonts w:eastAsia="仿宋_GB2312"/>
                <w:sz w:val="32"/>
                <w:szCs w:val="32"/>
              </w:rPr>
              <w:t>只</w:t>
            </w:r>
          </w:p>
          <w:p w14:paraId="2F0B893D"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t>雌性</w:t>
            </w:r>
          </w:p>
          <w:p w14:paraId="689CC219"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ICR/Ha Swiss</w:t>
            </w:r>
            <w:r w:rsidRPr="00D85F5D">
              <w:rPr>
                <w:rFonts w:eastAsia="仿宋_GB2312"/>
                <w:sz w:val="32"/>
                <w:szCs w:val="32"/>
              </w:rPr>
              <w:t>小鼠</w:t>
            </w:r>
          </w:p>
        </w:tc>
        <w:tc>
          <w:tcPr>
            <w:tcW w:w="1400" w:type="dxa"/>
          </w:tcPr>
          <w:p w14:paraId="60CF2A39" w14:textId="77777777" w:rsidR="00E451E0" w:rsidRPr="00D85F5D" w:rsidRDefault="00E451E0">
            <w:pPr>
              <w:spacing w:line="360" w:lineRule="auto"/>
              <w:rPr>
                <w:rFonts w:eastAsia="仿宋_GB2312"/>
                <w:sz w:val="32"/>
                <w:szCs w:val="32"/>
              </w:rPr>
            </w:pPr>
            <w:r w:rsidRPr="00D85F5D">
              <w:rPr>
                <w:rFonts w:eastAsia="仿宋_GB2312"/>
                <w:sz w:val="32"/>
                <w:szCs w:val="32"/>
              </w:rPr>
              <w:t>61</w:t>
            </w:r>
            <w:r w:rsidRPr="00D85F5D">
              <w:rPr>
                <w:rFonts w:eastAsia="仿宋_GB2312"/>
                <w:sz w:val="32"/>
                <w:szCs w:val="32"/>
              </w:rPr>
              <w:t>周</w:t>
            </w:r>
          </w:p>
          <w:p w14:paraId="0693B131"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6B01482A" w14:textId="77777777" w:rsidR="00E451E0" w:rsidRPr="00D85F5D" w:rsidRDefault="00E451E0">
            <w:pPr>
              <w:spacing w:line="360" w:lineRule="auto"/>
              <w:rPr>
                <w:rFonts w:eastAsia="仿宋_GB2312"/>
                <w:sz w:val="32"/>
                <w:szCs w:val="32"/>
              </w:rPr>
            </w:pPr>
            <w:r w:rsidRPr="00D85F5D">
              <w:rPr>
                <w:rFonts w:eastAsia="仿宋_GB2312"/>
                <w:sz w:val="32"/>
                <w:szCs w:val="32"/>
              </w:rPr>
              <w:t>皮下注射</w:t>
            </w:r>
          </w:p>
        </w:tc>
        <w:tc>
          <w:tcPr>
            <w:tcW w:w="1294" w:type="dxa"/>
          </w:tcPr>
          <w:p w14:paraId="2B3A6945"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351" w:type="dxa"/>
          </w:tcPr>
          <w:p w14:paraId="7AE55933"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4B9BF143" w14:textId="77777777" w:rsidR="00E451E0" w:rsidRPr="00D85F5D" w:rsidRDefault="00E451E0">
            <w:pPr>
              <w:spacing w:line="360" w:lineRule="auto"/>
              <w:rPr>
                <w:rFonts w:eastAsia="仿宋_GB2312"/>
                <w:sz w:val="32"/>
                <w:szCs w:val="32"/>
              </w:rPr>
            </w:pPr>
            <w:r w:rsidRPr="00D85F5D">
              <w:rPr>
                <w:rFonts w:eastAsia="仿宋_GB2312"/>
                <w:sz w:val="32"/>
                <w:szCs w:val="32"/>
              </w:rPr>
              <w:t>5 mg</w:t>
            </w:r>
          </w:p>
        </w:tc>
        <w:tc>
          <w:tcPr>
            <w:tcW w:w="1764" w:type="dxa"/>
          </w:tcPr>
          <w:p w14:paraId="38837B5F" w14:textId="77777777" w:rsidR="00E451E0" w:rsidRPr="00D85F5D" w:rsidRDefault="00E451E0">
            <w:pPr>
              <w:spacing w:line="360" w:lineRule="auto"/>
              <w:rPr>
                <w:rFonts w:eastAsia="仿宋_GB2312"/>
                <w:sz w:val="32"/>
                <w:szCs w:val="32"/>
              </w:rPr>
            </w:pPr>
            <w:r w:rsidRPr="00D85F5D">
              <w:rPr>
                <w:rFonts w:eastAsia="仿宋_GB2312"/>
                <w:sz w:val="32"/>
                <w:szCs w:val="32"/>
              </w:rPr>
              <w:t>注射部位：</w:t>
            </w:r>
          </w:p>
          <w:p w14:paraId="2720B1CC" w14:textId="77777777" w:rsidR="00E451E0" w:rsidRPr="00D85F5D" w:rsidRDefault="00E451E0">
            <w:pPr>
              <w:spacing w:line="360" w:lineRule="auto"/>
              <w:rPr>
                <w:rFonts w:eastAsia="仿宋_GB2312"/>
                <w:sz w:val="32"/>
                <w:szCs w:val="32"/>
              </w:rPr>
            </w:pPr>
            <w:r w:rsidRPr="00D85F5D">
              <w:rPr>
                <w:rFonts w:eastAsia="仿宋_GB2312"/>
                <w:sz w:val="32"/>
                <w:szCs w:val="32"/>
              </w:rPr>
              <w:t>纤维肉瘤；</w:t>
            </w:r>
          </w:p>
          <w:p w14:paraId="2C51A11F" w14:textId="77777777" w:rsidR="00E451E0" w:rsidRPr="00D85F5D" w:rsidRDefault="00E451E0">
            <w:pPr>
              <w:spacing w:line="360" w:lineRule="auto"/>
              <w:rPr>
                <w:rFonts w:eastAsia="仿宋_GB2312"/>
                <w:sz w:val="32"/>
                <w:szCs w:val="32"/>
              </w:rPr>
            </w:pPr>
            <w:r w:rsidRPr="00D85F5D">
              <w:rPr>
                <w:rFonts w:eastAsia="仿宋_GB2312"/>
                <w:sz w:val="32"/>
                <w:szCs w:val="32"/>
              </w:rPr>
              <w:t>鳞状细胞肿瘤</w:t>
            </w:r>
            <w:r w:rsidRPr="00D85F5D">
              <w:rPr>
                <w:rFonts w:eastAsia="仿宋_GB2312"/>
                <w:sz w:val="32"/>
                <w:szCs w:val="32"/>
              </w:rPr>
              <w:t>/</w:t>
            </w:r>
            <w:r w:rsidRPr="00D85F5D">
              <w:rPr>
                <w:rFonts w:eastAsia="仿宋_GB2312"/>
                <w:sz w:val="32"/>
                <w:szCs w:val="32"/>
              </w:rPr>
              <w:t>雌性</w:t>
            </w:r>
          </w:p>
        </w:tc>
        <w:tc>
          <w:tcPr>
            <w:tcW w:w="1334" w:type="dxa"/>
          </w:tcPr>
          <w:p w14:paraId="529EFD13"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13DC059F" w14:textId="77777777">
        <w:trPr>
          <w:jc w:val="center"/>
        </w:trPr>
        <w:tc>
          <w:tcPr>
            <w:tcW w:w="766" w:type="dxa"/>
            <w:vAlign w:val="center"/>
          </w:tcPr>
          <w:p w14:paraId="47C10FDE"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p>
        </w:tc>
        <w:tc>
          <w:tcPr>
            <w:tcW w:w="1559" w:type="dxa"/>
          </w:tcPr>
          <w:p w14:paraId="548A8ABE"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p>
          <w:p w14:paraId="61F985B8" w14:textId="77777777" w:rsidR="00E451E0" w:rsidRPr="00D85F5D" w:rsidRDefault="00E451E0">
            <w:pPr>
              <w:spacing w:line="360" w:lineRule="auto"/>
              <w:rPr>
                <w:rFonts w:eastAsia="仿宋_GB2312"/>
                <w:sz w:val="32"/>
                <w:szCs w:val="32"/>
              </w:rPr>
            </w:pPr>
            <w:r w:rsidRPr="00D85F5D">
              <w:rPr>
                <w:rFonts w:eastAsia="仿宋_GB2312"/>
                <w:sz w:val="32"/>
                <w:szCs w:val="32"/>
              </w:rPr>
              <w:t>Sprague-Dawley</w:t>
            </w:r>
            <w:r w:rsidRPr="00D85F5D">
              <w:rPr>
                <w:rFonts w:eastAsia="仿宋_GB2312"/>
                <w:sz w:val="32"/>
                <w:szCs w:val="32"/>
              </w:rPr>
              <w:t>大鼠</w:t>
            </w:r>
          </w:p>
        </w:tc>
        <w:tc>
          <w:tcPr>
            <w:tcW w:w="1400" w:type="dxa"/>
          </w:tcPr>
          <w:p w14:paraId="3C8BD6DC"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sz w:val="32"/>
                <w:szCs w:val="32"/>
              </w:rPr>
              <w:t>周</w:t>
            </w:r>
          </w:p>
          <w:p w14:paraId="5BBE88CB"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3792A98A"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107EEC27" w14:textId="77777777" w:rsidR="00E451E0" w:rsidRPr="00D85F5D" w:rsidRDefault="00E451E0">
            <w:pPr>
              <w:spacing w:line="360" w:lineRule="auto"/>
              <w:rPr>
                <w:rFonts w:eastAsia="仿宋_GB2312"/>
                <w:sz w:val="32"/>
                <w:szCs w:val="32"/>
              </w:rPr>
            </w:pPr>
            <w:r w:rsidRPr="00D85F5D">
              <w:rPr>
                <w:rFonts w:eastAsia="仿宋_GB2312"/>
                <w:sz w:val="32"/>
                <w:szCs w:val="32"/>
              </w:rPr>
              <w:t>吸入给药；</w:t>
            </w:r>
          </w:p>
          <w:p w14:paraId="70363F8D"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在生命结束时检测</w:t>
            </w:r>
          </w:p>
        </w:tc>
        <w:tc>
          <w:tcPr>
            <w:tcW w:w="1294" w:type="dxa"/>
          </w:tcPr>
          <w:p w14:paraId="6C30E49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有</w:t>
            </w:r>
          </w:p>
        </w:tc>
        <w:tc>
          <w:tcPr>
            <w:tcW w:w="1351" w:type="dxa"/>
          </w:tcPr>
          <w:p w14:paraId="2ABDF262"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540873BD" w14:textId="77777777" w:rsidR="00E451E0" w:rsidRPr="00D85F5D" w:rsidRDefault="00E451E0">
            <w:pPr>
              <w:spacing w:line="360" w:lineRule="auto"/>
              <w:rPr>
                <w:rFonts w:eastAsia="仿宋_GB2312"/>
                <w:sz w:val="32"/>
                <w:szCs w:val="32"/>
              </w:rPr>
            </w:pPr>
            <w:r w:rsidRPr="00D85F5D">
              <w:rPr>
                <w:rFonts w:eastAsia="仿宋_GB2312"/>
                <w:sz w:val="32"/>
                <w:szCs w:val="32"/>
              </w:rPr>
              <w:t>1 ppm</w:t>
            </w:r>
          </w:p>
        </w:tc>
        <w:tc>
          <w:tcPr>
            <w:tcW w:w="1764" w:type="dxa"/>
          </w:tcPr>
          <w:p w14:paraId="634D0734" w14:textId="77777777" w:rsidR="00E451E0" w:rsidRPr="00D85F5D" w:rsidRDefault="00E451E0">
            <w:pPr>
              <w:spacing w:line="360" w:lineRule="auto"/>
              <w:rPr>
                <w:rFonts w:eastAsia="仿宋_GB2312"/>
                <w:sz w:val="32"/>
                <w:szCs w:val="32"/>
              </w:rPr>
            </w:pPr>
            <w:r w:rsidRPr="00D85F5D">
              <w:rPr>
                <w:rFonts w:eastAsia="仿宋_GB2312"/>
                <w:sz w:val="32"/>
                <w:szCs w:val="32"/>
              </w:rPr>
              <w:t>鼻腔肿瘤</w:t>
            </w:r>
            <w:r w:rsidRPr="00D85F5D">
              <w:rPr>
                <w:rFonts w:eastAsia="仿宋_GB2312"/>
                <w:sz w:val="32"/>
                <w:szCs w:val="32"/>
              </w:rPr>
              <w:t>/</w:t>
            </w:r>
            <w:r w:rsidRPr="00D85F5D">
              <w:rPr>
                <w:rFonts w:eastAsia="仿宋_GB2312"/>
                <w:sz w:val="32"/>
                <w:szCs w:val="32"/>
              </w:rPr>
              <w:t>雄性</w:t>
            </w:r>
          </w:p>
        </w:tc>
        <w:tc>
          <w:tcPr>
            <w:tcW w:w="1334" w:type="dxa"/>
          </w:tcPr>
          <w:p w14:paraId="1D1A4529"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779DA0FA" w14:textId="77777777">
        <w:trPr>
          <w:jc w:val="center"/>
        </w:trPr>
        <w:tc>
          <w:tcPr>
            <w:tcW w:w="766" w:type="dxa"/>
            <w:vAlign w:val="center"/>
          </w:tcPr>
          <w:p w14:paraId="7AD0626D"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8</w:t>
            </w:r>
          </w:p>
        </w:tc>
        <w:tc>
          <w:tcPr>
            <w:tcW w:w="1559" w:type="dxa"/>
          </w:tcPr>
          <w:p w14:paraId="275CDC3F"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30-50</w:t>
            </w:r>
            <w:r w:rsidRPr="00D85F5D">
              <w:rPr>
                <w:rFonts w:eastAsia="仿宋_GB2312"/>
                <w:sz w:val="32"/>
                <w:szCs w:val="32"/>
              </w:rPr>
              <w:t>只</w:t>
            </w:r>
          </w:p>
          <w:p w14:paraId="307A1F0D"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t>雌性</w:t>
            </w:r>
          </w:p>
          <w:p w14:paraId="5805F81C"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ICR/Ha Swiss</w:t>
            </w:r>
            <w:r w:rsidRPr="00D85F5D">
              <w:rPr>
                <w:rFonts w:eastAsia="仿宋_GB2312"/>
                <w:sz w:val="32"/>
                <w:szCs w:val="32"/>
              </w:rPr>
              <w:t>小鼠</w:t>
            </w:r>
          </w:p>
        </w:tc>
        <w:tc>
          <w:tcPr>
            <w:tcW w:w="1400" w:type="dxa"/>
          </w:tcPr>
          <w:p w14:paraId="780C2176" w14:textId="77777777" w:rsidR="00E451E0" w:rsidRPr="00D85F5D" w:rsidRDefault="00E451E0">
            <w:pPr>
              <w:spacing w:line="360" w:lineRule="auto"/>
              <w:rPr>
                <w:rFonts w:eastAsia="仿宋_GB2312"/>
                <w:sz w:val="32"/>
                <w:szCs w:val="32"/>
              </w:rPr>
            </w:pPr>
            <w:r w:rsidRPr="00D85F5D">
              <w:rPr>
                <w:rFonts w:eastAsia="仿宋_GB2312"/>
                <w:sz w:val="32"/>
                <w:szCs w:val="32"/>
              </w:rPr>
              <w:t>18-22</w:t>
            </w:r>
            <w:r w:rsidRPr="00D85F5D">
              <w:rPr>
                <w:rFonts w:eastAsia="仿宋_GB2312"/>
                <w:sz w:val="32"/>
                <w:szCs w:val="32"/>
              </w:rPr>
              <w:t>个月</w:t>
            </w:r>
          </w:p>
          <w:p w14:paraId="046C9D2A"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55D5F9F2" w14:textId="77777777" w:rsidR="00E451E0" w:rsidRPr="00D85F5D" w:rsidRDefault="00E451E0">
            <w:pPr>
              <w:spacing w:line="360" w:lineRule="auto"/>
              <w:rPr>
                <w:rFonts w:eastAsia="仿宋_GB2312"/>
                <w:sz w:val="32"/>
                <w:szCs w:val="32"/>
              </w:rPr>
            </w:pPr>
            <w:r w:rsidRPr="00D85F5D">
              <w:rPr>
                <w:rFonts w:eastAsia="仿宋_GB2312"/>
                <w:sz w:val="32"/>
                <w:szCs w:val="32"/>
              </w:rPr>
              <w:t>皮肤涂擦法</w:t>
            </w:r>
          </w:p>
        </w:tc>
        <w:tc>
          <w:tcPr>
            <w:tcW w:w="1294" w:type="dxa"/>
          </w:tcPr>
          <w:p w14:paraId="0CE2A0C5"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351" w:type="dxa"/>
          </w:tcPr>
          <w:p w14:paraId="6D3E4F99"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0A809CF7"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 mg</w:t>
            </w:r>
            <w:r w:rsidRPr="00D85F5D">
              <w:rPr>
                <w:rFonts w:eastAsia="仿宋_GB2312"/>
                <w:sz w:val="32"/>
                <w:szCs w:val="32"/>
              </w:rPr>
              <w:t>和</w:t>
            </w:r>
            <w:r w:rsidRPr="00D85F5D">
              <w:rPr>
                <w:rFonts w:eastAsia="仿宋_GB2312"/>
                <w:sz w:val="32"/>
                <w:szCs w:val="32"/>
              </w:rPr>
              <w:t>4.3 mg</w:t>
            </w:r>
          </w:p>
        </w:tc>
        <w:tc>
          <w:tcPr>
            <w:tcW w:w="1764" w:type="dxa"/>
          </w:tcPr>
          <w:p w14:paraId="0312774B" w14:textId="77777777" w:rsidR="00E451E0" w:rsidRPr="00D85F5D" w:rsidRDefault="00E451E0">
            <w:pPr>
              <w:spacing w:line="360" w:lineRule="auto"/>
              <w:rPr>
                <w:rFonts w:eastAsia="仿宋_GB2312"/>
                <w:sz w:val="32"/>
                <w:szCs w:val="32"/>
              </w:rPr>
            </w:pPr>
            <w:r w:rsidRPr="00D85F5D">
              <w:rPr>
                <w:rFonts w:eastAsia="仿宋_GB2312"/>
                <w:sz w:val="32"/>
                <w:szCs w:val="32"/>
              </w:rPr>
              <w:t>皮肤</w:t>
            </w:r>
          </w:p>
          <w:p w14:paraId="76771743" w14:textId="77777777" w:rsidR="00E451E0" w:rsidRPr="00D85F5D" w:rsidRDefault="00E451E0">
            <w:pPr>
              <w:spacing w:line="360" w:lineRule="auto"/>
              <w:rPr>
                <w:rFonts w:eastAsia="仿宋_GB2312"/>
                <w:sz w:val="32"/>
                <w:szCs w:val="32"/>
              </w:rPr>
            </w:pPr>
            <w:r w:rsidRPr="00D85F5D">
              <w:rPr>
                <w:rFonts w:eastAsia="仿宋_GB2312"/>
                <w:sz w:val="32"/>
                <w:szCs w:val="32"/>
              </w:rPr>
              <w:t>主要为皮肤鳞状细胞肿瘤</w:t>
            </w:r>
            <w:r w:rsidRPr="00D85F5D">
              <w:rPr>
                <w:rFonts w:eastAsia="仿宋_GB2312"/>
                <w:sz w:val="32"/>
                <w:szCs w:val="32"/>
              </w:rPr>
              <w:t>/</w:t>
            </w:r>
            <w:r w:rsidRPr="00D85F5D">
              <w:rPr>
                <w:rFonts w:eastAsia="仿宋_GB2312"/>
                <w:sz w:val="32"/>
                <w:szCs w:val="32"/>
              </w:rPr>
              <w:t>雌性</w:t>
            </w:r>
          </w:p>
        </w:tc>
        <w:tc>
          <w:tcPr>
            <w:tcW w:w="1334" w:type="dxa"/>
          </w:tcPr>
          <w:p w14:paraId="51C46D30"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55599C68" w14:textId="77777777">
        <w:trPr>
          <w:jc w:val="center"/>
        </w:trPr>
        <w:tc>
          <w:tcPr>
            <w:tcW w:w="766" w:type="dxa"/>
            <w:vAlign w:val="center"/>
          </w:tcPr>
          <w:p w14:paraId="75358F27"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8</w:t>
            </w:r>
          </w:p>
        </w:tc>
        <w:tc>
          <w:tcPr>
            <w:tcW w:w="1559" w:type="dxa"/>
          </w:tcPr>
          <w:p w14:paraId="22C1C095"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t>雌性</w:t>
            </w:r>
          </w:p>
          <w:p w14:paraId="7E05DFE1"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ICR/Ha Swiss</w:t>
            </w:r>
            <w:r w:rsidRPr="00D85F5D">
              <w:rPr>
                <w:rFonts w:eastAsia="仿宋_GB2312"/>
                <w:sz w:val="32"/>
                <w:szCs w:val="32"/>
              </w:rPr>
              <w:t>小鼠</w:t>
            </w:r>
          </w:p>
        </w:tc>
        <w:tc>
          <w:tcPr>
            <w:tcW w:w="1400" w:type="dxa"/>
          </w:tcPr>
          <w:p w14:paraId="426AAD14" w14:textId="77777777" w:rsidR="00E451E0" w:rsidRPr="00D85F5D" w:rsidRDefault="00E451E0">
            <w:pPr>
              <w:spacing w:line="360" w:lineRule="auto"/>
              <w:rPr>
                <w:rFonts w:eastAsia="仿宋_GB2312"/>
                <w:sz w:val="32"/>
                <w:szCs w:val="32"/>
              </w:rPr>
            </w:pPr>
            <w:r w:rsidRPr="00D85F5D">
              <w:rPr>
                <w:rFonts w:eastAsia="仿宋_GB2312"/>
                <w:sz w:val="32"/>
                <w:szCs w:val="32"/>
              </w:rPr>
              <w:t>18-22</w:t>
            </w:r>
            <w:r w:rsidRPr="00D85F5D">
              <w:rPr>
                <w:rFonts w:eastAsia="仿宋_GB2312"/>
                <w:sz w:val="32"/>
                <w:szCs w:val="32"/>
              </w:rPr>
              <w:t>个月</w:t>
            </w:r>
          </w:p>
          <w:p w14:paraId="117EB94D"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45977B11" w14:textId="77777777" w:rsidR="00E451E0" w:rsidRPr="00D85F5D" w:rsidRDefault="00E451E0">
            <w:pPr>
              <w:spacing w:line="360" w:lineRule="auto"/>
              <w:rPr>
                <w:rFonts w:eastAsia="仿宋_GB2312"/>
                <w:sz w:val="32"/>
                <w:szCs w:val="32"/>
              </w:rPr>
            </w:pPr>
            <w:r w:rsidRPr="00D85F5D">
              <w:rPr>
                <w:rFonts w:eastAsia="仿宋_GB2312"/>
                <w:sz w:val="32"/>
                <w:szCs w:val="32"/>
              </w:rPr>
              <w:t>皮下注射</w:t>
            </w:r>
          </w:p>
        </w:tc>
        <w:tc>
          <w:tcPr>
            <w:tcW w:w="1294" w:type="dxa"/>
          </w:tcPr>
          <w:p w14:paraId="5F590893"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351" w:type="dxa"/>
          </w:tcPr>
          <w:p w14:paraId="75AAE197"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379D572A" w14:textId="77777777" w:rsidR="00E451E0" w:rsidRPr="00D85F5D" w:rsidRDefault="00E451E0">
            <w:pPr>
              <w:spacing w:line="360" w:lineRule="auto"/>
              <w:rPr>
                <w:rFonts w:eastAsia="仿宋_GB2312"/>
                <w:sz w:val="32"/>
                <w:szCs w:val="32"/>
              </w:rPr>
            </w:pPr>
            <w:r w:rsidRPr="00D85F5D">
              <w:rPr>
                <w:rFonts w:eastAsia="仿宋_GB2312"/>
                <w:sz w:val="32"/>
                <w:szCs w:val="32"/>
              </w:rPr>
              <w:t>4.3</w:t>
            </w:r>
            <w:r w:rsidRPr="00D85F5D">
              <w:rPr>
                <w:rFonts w:eastAsia="仿宋_GB2312" w:hint="eastAsia"/>
                <w:sz w:val="32"/>
                <w:szCs w:val="32"/>
              </w:rPr>
              <w:t xml:space="preserve"> </w:t>
            </w:r>
            <w:r w:rsidRPr="00D85F5D">
              <w:rPr>
                <w:rFonts w:eastAsia="仿宋_GB2312"/>
                <w:sz w:val="32"/>
                <w:szCs w:val="32"/>
              </w:rPr>
              <w:t>mg</w:t>
            </w:r>
          </w:p>
        </w:tc>
        <w:tc>
          <w:tcPr>
            <w:tcW w:w="1764" w:type="dxa"/>
          </w:tcPr>
          <w:p w14:paraId="2A25C318" w14:textId="77777777" w:rsidR="00E451E0" w:rsidRPr="00D85F5D" w:rsidRDefault="00E451E0">
            <w:pPr>
              <w:spacing w:line="360" w:lineRule="auto"/>
              <w:rPr>
                <w:rFonts w:eastAsia="仿宋_GB2312"/>
                <w:sz w:val="32"/>
                <w:szCs w:val="32"/>
              </w:rPr>
            </w:pPr>
            <w:r w:rsidRPr="00D85F5D">
              <w:rPr>
                <w:rFonts w:eastAsia="仿宋_GB2312"/>
                <w:sz w:val="32"/>
                <w:szCs w:val="32"/>
              </w:rPr>
              <w:t>给药部位</w:t>
            </w:r>
          </w:p>
          <w:p w14:paraId="05BA4B96" w14:textId="77777777" w:rsidR="00E451E0" w:rsidRPr="00D85F5D" w:rsidRDefault="00E451E0">
            <w:pPr>
              <w:spacing w:line="360" w:lineRule="auto"/>
              <w:rPr>
                <w:rFonts w:eastAsia="仿宋_GB2312"/>
                <w:sz w:val="32"/>
                <w:szCs w:val="32"/>
              </w:rPr>
            </w:pPr>
            <w:r w:rsidRPr="00D85F5D">
              <w:rPr>
                <w:rFonts w:eastAsia="仿宋_GB2312"/>
                <w:sz w:val="32"/>
                <w:szCs w:val="32"/>
              </w:rPr>
              <w:t>主要为肉瘤</w:t>
            </w:r>
          </w:p>
          <w:p w14:paraId="56F26121" w14:textId="77777777" w:rsidR="00E451E0" w:rsidRPr="00D85F5D" w:rsidRDefault="00E451E0">
            <w:pPr>
              <w:spacing w:line="360" w:lineRule="auto"/>
              <w:rPr>
                <w:rFonts w:eastAsia="仿宋_GB2312"/>
                <w:sz w:val="32"/>
                <w:szCs w:val="32"/>
              </w:rPr>
            </w:pPr>
            <w:r w:rsidRPr="00D85F5D">
              <w:rPr>
                <w:rFonts w:eastAsia="仿宋_GB2312"/>
                <w:sz w:val="32"/>
                <w:szCs w:val="32"/>
              </w:rPr>
              <w:t>还能发现血管瘤、</w:t>
            </w:r>
          </w:p>
          <w:p w14:paraId="2B850C33" w14:textId="77777777" w:rsidR="00E451E0" w:rsidRPr="00D85F5D" w:rsidRDefault="00E451E0">
            <w:pPr>
              <w:spacing w:line="360" w:lineRule="auto"/>
              <w:rPr>
                <w:rFonts w:eastAsia="仿宋_GB2312"/>
                <w:sz w:val="32"/>
                <w:szCs w:val="32"/>
              </w:rPr>
            </w:pPr>
            <w:r w:rsidRPr="00D85F5D">
              <w:rPr>
                <w:rFonts w:eastAsia="仿宋_GB2312"/>
                <w:sz w:val="32"/>
                <w:szCs w:val="32"/>
              </w:rPr>
              <w:t>鳞状细胞肿瘤和乳头状瘤</w:t>
            </w:r>
            <w:r w:rsidRPr="00D85F5D">
              <w:rPr>
                <w:rFonts w:eastAsia="仿宋_GB2312"/>
                <w:sz w:val="32"/>
                <w:szCs w:val="32"/>
              </w:rPr>
              <w:t>/</w:t>
            </w:r>
            <w:r w:rsidRPr="00D85F5D">
              <w:rPr>
                <w:rFonts w:eastAsia="仿宋_GB2312"/>
                <w:sz w:val="32"/>
                <w:szCs w:val="32"/>
              </w:rPr>
              <w:t>雌性</w:t>
            </w:r>
          </w:p>
        </w:tc>
        <w:tc>
          <w:tcPr>
            <w:tcW w:w="1334" w:type="dxa"/>
          </w:tcPr>
          <w:p w14:paraId="2A31D8DF"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3AE80AF2" w14:textId="77777777">
        <w:trPr>
          <w:jc w:val="center"/>
        </w:trPr>
        <w:tc>
          <w:tcPr>
            <w:tcW w:w="766" w:type="dxa"/>
            <w:vAlign w:val="center"/>
          </w:tcPr>
          <w:p w14:paraId="69D220DD"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8</w:t>
            </w:r>
          </w:p>
        </w:tc>
        <w:tc>
          <w:tcPr>
            <w:tcW w:w="1559" w:type="dxa"/>
          </w:tcPr>
          <w:p w14:paraId="3D43AB62"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t>雌性</w:t>
            </w:r>
          </w:p>
          <w:p w14:paraId="6812940F"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ICR/Ha Swiss</w:t>
            </w:r>
            <w:r w:rsidRPr="00D85F5D">
              <w:rPr>
                <w:rFonts w:eastAsia="仿宋_GB2312"/>
                <w:sz w:val="32"/>
                <w:szCs w:val="32"/>
              </w:rPr>
              <w:t>小鼠</w:t>
            </w:r>
          </w:p>
        </w:tc>
        <w:tc>
          <w:tcPr>
            <w:tcW w:w="1400" w:type="dxa"/>
          </w:tcPr>
          <w:p w14:paraId="2BC6EBE7" w14:textId="77777777" w:rsidR="00E451E0" w:rsidRPr="00D85F5D" w:rsidRDefault="00E451E0">
            <w:pPr>
              <w:spacing w:line="360" w:lineRule="auto"/>
              <w:rPr>
                <w:rFonts w:eastAsia="仿宋_GB2312"/>
                <w:sz w:val="32"/>
                <w:szCs w:val="32"/>
              </w:rPr>
            </w:pPr>
            <w:r w:rsidRPr="00D85F5D">
              <w:rPr>
                <w:rFonts w:eastAsia="仿宋_GB2312"/>
                <w:sz w:val="32"/>
                <w:szCs w:val="32"/>
              </w:rPr>
              <w:t>12</w:t>
            </w:r>
            <w:r w:rsidRPr="00D85F5D">
              <w:rPr>
                <w:rFonts w:eastAsia="仿宋_GB2312"/>
                <w:sz w:val="32"/>
                <w:szCs w:val="32"/>
              </w:rPr>
              <w:t>个月</w:t>
            </w:r>
          </w:p>
          <w:p w14:paraId="0954B857" w14:textId="77777777" w:rsidR="00E451E0" w:rsidRPr="00D85F5D" w:rsidRDefault="00E451E0">
            <w:pPr>
              <w:spacing w:line="360" w:lineRule="auto"/>
              <w:rPr>
                <w:rFonts w:eastAsia="仿宋_GB2312"/>
                <w:sz w:val="32"/>
                <w:szCs w:val="32"/>
              </w:rPr>
            </w:pPr>
            <w:r w:rsidRPr="00D85F5D">
              <w:rPr>
                <w:rFonts w:eastAsia="仿宋_GB2312"/>
                <w:sz w:val="32"/>
                <w:szCs w:val="32"/>
              </w:rPr>
              <w:t>1</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123096A8" w14:textId="77777777" w:rsidR="00E451E0" w:rsidRPr="00D85F5D" w:rsidRDefault="00E451E0">
            <w:pPr>
              <w:spacing w:line="360" w:lineRule="auto"/>
              <w:rPr>
                <w:rFonts w:eastAsia="仿宋_GB2312"/>
                <w:sz w:val="32"/>
                <w:szCs w:val="32"/>
              </w:rPr>
            </w:pPr>
            <w:r w:rsidRPr="00D85F5D">
              <w:rPr>
                <w:rFonts w:eastAsia="仿宋_GB2312"/>
                <w:sz w:val="32"/>
                <w:szCs w:val="32"/>
              </w:rPr>
              <w:t>皮下注射；在生命结束时检测</w:t>
            </w:r>
          </w:p>
        </w:tc>
        <w:tc>
          <w:tcPr>
            <w:tcW w:w="1294" w:type="dxa"/>
          </w:tcPr>
          <w:p w14:paraId="6D107595"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351" w:type="dxa"/>
          </w:tcPr>
          <w:p w14:paraId="2B7BCB11"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472A216B" w14:textId="77777777" w:rsidR="00E451E0" w:rsidRPr="00D85F5D" w:rsidRDefault="00E451E0">
            <w:pPr>
              <w:spacing w:line="360" w:lineRule="auto"/>
              <w:rPr>
                <w:rFonts w:eastAsia="仿宋_GB2312"/>
                <w:sz w:val="32"/>
                <w:szCs w:val="32"/>
              </w:rPr>
            </w:pPr>
            <w:r w:rsidRPr="00D85F5D">
              <w:rPr>
                <w:rFonts w:eastAsia="仿宋_GB2312"/>
                <w:sz w:val="32"/>
                <w:szCs w:val="32"/>
              </w:rPr>
              <w:t>0.43 m</w:t>
            </w:r>
            <w:r w:rsidRPr="00D85F5D">
              <w:rPr>
                <w:rFonts w:eastAsia="仿宋_GB2312"/>
                <w:sz w:val="32"/>
                <w:szCs w:val="32"/>
              </w:rPr>
              <w:t>和</w:t>
            </w:r>
            <w:r w:rsidRPr="00D85F5D">
              <w:rPr>
                <w:rFonts w:eastAsia="仿宋_GB2312"/>
                <w:sz w:val="32"/>
                <w:szCs w:val="32"/>
              </w:rPr>
              <w:t>4.3 mg</w:t>
            </w:r>
          </w:p>
        </w:tc>
        <w:tc>
          <w:tcPr>
            <w:tcW w:w="1764" w:type="dxa"/>
          </w:tcPr>
          <w:p w14:paraId="3650E255" w14:textId="77777777" w:rsidR="00E451E0" w:rsidRPr="00D85F5D" w:rsidRDefault="00E451E0">
            <w:pPr>
              <w:spacing w:line="360" w:lineRule="auto"/>
              <w:rPr>
                <w:rFonts w:eastAsia="仿宋_GB2312"/>
                <w:sz w:val="32"/>
                <w:szCs w:val="32"/>
              </w:rPr>
            </w:pPr>
          </w:p>
        </w:tc>
        <w:tc>
          <w:tcPr>
            <w:tcW w:w="1334" w:type="dxa"/>
          </w:tcPr>
          <w:p w14:paraId="5807B643"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bl>
    <w:p w14:paraId="72F8C140"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除另有说明外，表中所列研究均出现在</w:t>
      </w:r>
      <w:r w:rsidRPr="00D85F5D">
        <w:rPr>
          <w:rFonts w:eastAsia="仿宋_GB2312"/>
          <w:sz w:val="32"/>
          <w:szCs w:val="32"/>
        </w:rPr>
        <w:t>CPDB</w:t>
      </w:r>
      <w:r w:rsidRPr="00D85F5D">
        <w:rPr>
          <w:rFonts w:eastAsia="仿宋_GB2312"/>
          <w:sz w:val="32"/>
          <w:szCs w:val="32"/>
        </w:rPr>
        <w:t>（参考文献</w:t>
      </w:r>
      <w:r w:rsidRPr="00D85F5D">
        <w:rPr>
          <w:rFonts w:eastAsia="仿宋_GB2312"/>
          <w:sz w:val="32"/>
          <w:szCs w:val="32"/>
        </w:rPr>
        <w:t>9</w:t>
      </w:r>
      <w:r w:rsidRPr="00D85F5D">
        <w:rPr>
          <w:rFonts w:eastAsia="仿宋_GB2312"/>
          <w:sz w:val="32"/>
          <w:szCs w:val="32"/>
        </w:rPr>
        <w:t>）中。</w:t>
      </w:r>
    </w:p>
    <w:p w14:paraId="4C1A9E33" w14:textId="77777777" w:rsidR="00E451E0" w:rsidRPr="00D85F5D" w:rsidRDefault="00E451E0">
      <w:pPr>
        <w:spacing w:line="360" w:lineRule="auto"/>
        <w:rPr>
          <w:rFonts w:eastAsia="仿宋_GB2312"/>
          <w:sz w:val="32"/>
          <w:szCs w:val="32"/>
        </w:rPr>
      </w:pPr>
      <w:r w:rsidRPr="00D85F5D">
        <w:rPr>
          <w:rFonts w:eastAsia="仿宋_GB2312"/>
          <w:sz w:val="32"/>
          <w:szCs w:val="32"/>
        </w:rPr>
        <w:t>*</w:t>
      </w:r>
      <w:r w:rsidRPr="00D85F5D">
        <w:rPr>
          <w:rFonts w:eastAsia="仿宋_GB2312"/>
          <w:sz w:val="32"/>
          <w:szCs w:val="32"/>
        </w:rPr>
        <w:t>用于计算非吸入途径的</w:t>
      </w:r>
      <w:r w:rsidRPr="00D85F5D">
        <w:rPr>
          <w:rFonts w:eastAsia="仿宋_GB2312"/>
          <w:sz w:val="32"/>
          <w:szCs w:val="32"/>
        </w:rPr>
        <w:t>AI</w:t>
      </w:r>
      <w:r w:rsidRPr="00D85F5D">
        <w:rPr>
          <w:rFonts w:eastAsia="仿宋_GB2312"/>
          <w:sz w:val="32"/>
          <w:szCs w:val="32"/>
        </w:rPr>
        <w:t>的致癌性研究。</w:t>
      </w:r>
    </w:p>
    <w:p w14:paraId="3433DE60" w14:textId="77777777" w:rsidR="00E451E0" w:rsidRPr="00D85F5D" w:rsidRDefault="00E451E0">
      <w:pPr>
        <w:spacing w:line="360" w:lineRule="auto"/>
        <w:rPr>
          <w:rFonts w:eastAsia="仿宋_GB2312"/>
          <w:sz w:val="32"/>
          <w:szCs w:val="32"/>
        </w:rPr>
      </w:pPr>
      <w:r w:rsidRPr="00D85F5D">
        <w:rPr>
          <w:rFonts w:eastAsia="仿宋_GB2312"/>
          <w:sz w:val="32"/>
          <w:szCs w:val="32"/>
        </w:rPr>
        <w:t>**</w:t>
      </w:r>
      <w:r w:rsidRPr="00D85F5D">
        <w:rPr>
          <w:rFonts w:eastAsia="仿宋_GB2312"/>
          <w:sz w:val="32"/>
          <w:szCs w:val="32"/>
        </w:rPr>
        <w:t>用于计算吸入途径的</w:t>
      </w:r>
      <w:r w:rsidRPr="00D85F5D">
        <w:rPr>
          <w:rFonts w:eastAsia="仿宋_GB2312"/>
          <w:sz w:val="32"/>
          <w:szCs w:val="32"/>
        </w:rPr>
        <w:t>AI</w:t>
      </w:r>
      <w:r w:rsidRPr="00D85F5D">
        <w:rPr>
          <w:rFonts w:eastAsia="仿宋_GB2312"/>
          <w:sz w:val="32"/>
          <w:szCs w:val="32"/>
        </w:rPr>
        <w:t>的致癌性研究。</w:t>
      </w:r>
    </w:p>
    <w:p w14:paraId="44E6C62B" w14:textId="77777777" w:rsidR="00E451E0" w:rsidRPr="00D85F5D" w:rsidRDefault="00E451E0">
      <w:pPr>
        <w:spacing w:line="360" w:lineRule="auto"/>
        <w:rPr>
          <w:rFonts w:eastAsia="仿宋_GB2312"/>
          <w:sz w:val="32"/>
          <w:szCs w:val="32"/>
        </w:rPr>
      </w:pPr>
      <w:r w:rsidRPr="00D85F5D">
        <w:rPr>
          <w:rFonts w:eastAsia="仿宋_GB2312"/>
          <w:sz w:val="32"/>
          <w:szCs w:val="32"/>
        </w:rPr>
        <w:t xml:space="preserve">NA= </w:t>
      </w:r>
      <w:r w:rsidRPr="00D85F5D">
        <w:rPr>
          <w:rFonts w:eastAsia="仿宋_GB2312"/>
          <w:sz w:val="32"/>
          <w:szCs w:val="32"/>
        </w:rPr>
        <w:t>不适用</w:t>
      </w:r>
    </w:p>
    <w:p w14:paraId="644D296C" w14:textId="77777777" w:rsidR="00E451E0" w:rsidRPr="00D85F5D" w:rsidRDefault="00E451E0">
      <w:pPr>
        <w:autoSpaceDE w:val="0"/>
        <w:autoSpaceDN w:val="0"/>
        <w:adjustRightInd w:val="0"/>
        <w:spacing w:line="360" w:lineRule="auto"/>
        <w:rPr>
          <w:rFonts w:eastAsia="仿宋_GB2312"/>
          <w:sz w:val="32"/>
          <w:szCs w:val="32"/>
        </w:rPr>
      </w:pPr>
      <w:r w:rsidRPr="00D85F5D">
        <w:rPr>
          <w:rFonts w:eastAsia="仿宋_GB2312"/>
          <w:sz w:val="32"/>
          <w:szCs w:val="32"/>
          <w:vertAlign w:val="superscript"/>
        </w:rPr>
        <w:t>˄</w:t>
      </w:r>
      <w:r w:rsidRPr="00D85F5D">
        <w:rPr>
          <w:rFonts w:eastAsia="仿宋_GB2312"/>
          <w:sz w:val="32"/>
          <w:szCs w:val="32"/>
        </w:rPr>
        <w:t>未对所有组织进行组织病理学检查。皮下和经皮给药研究未包含在</w:t>
      </w:r>
      <w:r w:rsidRPr="00D85F5D">
        <w:rPr>
          <w:rFonts w:eastAsia="仿宋_GB2312"/>
          <w:sz w:val="32"/>
          <w:szCs w:val="32"/>
        </w:rPr>
        <w:t>CPDB</w:t>
      </w:r>
      <w:r w:rsidRPr="00D85F5D">
        <w:rPr>
          <w:rFonts w:eastAsia="仿宋_GB2312"/>
          <w:sz w:val="32"/>
          <w:szCs w:val="32"/>
        </w:rPr>
        <w:t>中，因为全身暴露可能性更大的给药途径更具有研究价值。</w:t>
      </w:r>
    </w:p>
    <w:p w14:paraId="7F3B1136" w14:textId="77777777" w:rsidR="00E451E0" w:rsidRPr="00D85F5D" w:rsidRDefault="00E451E0">
      <w:pPr>
        <w:autoSpaceDE w:val="0"/>
        <w:autoSpaceDN w:val="0"/>
        <w:adjustRightInd w:val="0"/>
        <w:spacing w:line="360" w:lineRule="auto"/>
        <w:rPr>
          <w:rFonts w:eastAsia="仿宋_GB2312"/>
          <w:sz w:val="32"/>
          <w:szCs w:val="32"/>
        </w:rPr>
      </w:pPr>
      <w:r w:rsidRPr="00D85F5D">
        <w:rPr>
          <w:rFonts w:eastAsia="仿宋_GB2312"/>
          <w:sz w:val="32"/>
          <w:szCs w:val="32"/>
          <w:vertAlign w:val="superscript"/>
        </w:rPr>
        <w:t>˄˄</w:t>
      </w:r>
      <w:r w:rsidRPr="00D85F5D">
        <w:rPr>
          <w:rFonts w:eastAsia="仿宋_GB2312"/>
          <w:sz w:val="32"/>
          <w:szCs w:val="32"/>
        </w:rPr>
        <w:t>皮下和经皮给药研究未包含在</w:t>
      </w:r>
      <w:r w:rsidRPr="00D85F5D">
        <w:rPr>
          <w:rFonts w:eastAsia="仿宋_GB2312"/>
          <w:sz w:val="32"/>
          <w:szCs w:val="32"/>
        </w:rPr>
        <w:t>CPDB</w:t>
      </w:r>
      <w:r w:rsidRPr="00D85F5D">
        <w:rPr>
          <w:rFonts w:eastAsia="仿宋_GB2312"/>
          <w:sz w:val="32"/>
          <w:szCs w:val="32"/>
        </w:rPr>
        <w:t>中，因为全身暴露可能性更大的给药途径更具有研究价值。</w:t>
      </w:r>
    </w:p>
    <w:p w14:paraId="181043EC" w14:textId="77777777" w:rsidR="00E451E0" w:rsidRPr="00D85F5D" w:rsidRDefault="00E451E0">
      <w:pPr>
        <w:spacing w:line="360" w:lineRule="auto"/>
        <w:rPr>
          <w:rFonts w:eastAsia="仿宋_GB2312"/>
          <w:sz w:val="32"/>
          <w:szCs w:val="32"/>
        </w:rPr>
      </w:pPr>
      <w:r w:rsidRPr="00D85F5D">
        <w:rPr>
          <w:rFonts w:eastAsia="仿宋_GB2312"/>
          <w:sz w:val="32"/>
          <w:szCs w:val="32"/>
          <w:vertAlign w:val="superscript"/>
        </w:rPr>
        <w:t>˄˄˄</w:t>
      </w:r>
      <w:r w:rsidRPr="00D85F5D">
        <w:rPr>
          <w:rFonts w:eastAsia="仿宋_GB2312"/>
          <w:sz w:val="32"/>
          <w:szCs w:val="32"/>
        </w:rPr>
        <w:t>只对大体解剖时出现异常的组织进行组织病理学检查。</w:t>
      </w:r>
    </w:p>
    <w:p w14:paraId="430A7F96" w14:textId="77777777" w:rsidR="00E451E0" w:rsidRPr="00D85F5D" w:rsidRDefault="00E451E0">
      <w:pPr>
        <w:autoSpaceDE w:val="0"/>
        <w:autoSpaceDN w:val="0"/>
        <w:adjustRightInd w:val="0"/>
        <w:spacing w:line="360" w:lineRule="auto"/>
        <w:rPr>
          <w:rFonts w:eastAsia="仿宋_GB2312"/>
          <w:sz w:val="32"/>
          <w:szCs w:val="32"/>
        </w:rPr>
      </w:pPr>
      <w:r w:rsidRPr="00D85F5D">
        <w:rPr>
          <w:rFonts w:eastAsia="仿宋_GB2312"/>
          <w:sz w:val="32"/>
          <w:szCs w:val="32"/>
        </w:rPr>
        <w:t>更有价值。</w:t>
      </w:r>
    </w:p>
    <w:p w14:paraId="04CD88F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sz w:val="32"/>
          <w:szCs w:val="32"/>
          <w:vertAlign w:val="superscript"/>
        </w:rPr>
        <w:t>˄˄˄˄</w:t>
      </w:r>
      <w:r w:rsidRPr="00D85F5D">
        <w:rPr>
          <w:rFonts w:eastAsia="仿宋_GB2312"/>
          <w:sz w:val="32"/>
          <w:szCs w:val="32"/>
        </w:rPr>
        <w:t>仅对鼻腔癌进行检测。不符合</w:t>
      </w:r>
      <w:r w:rsidRPr="00D85F5D">
        <w:rPr>
          <w:rFonts w:eastAsia="仿宋_GB2312"/>
          <w:sz w:val="32"/>
          <w:szCs w:val="32"/>
        </w:rPr>
        <w:t>CPBD</w:t>
      </w:r>
      <w:r w:rsidRPr="00D85F5D">
        <w:rPr>
          <w:rFonts w:eastAsia="仿宋_GB2312"/>
          <w:sz w:val="32"/>
          <w:szCs w:val="32"/>
        </w:rPr>
        <w:t>的至少暴露四分之一标准生命周期的收录标准。</w:t>
      </w:r>
    </w:p>
    <w:p w14:paraId="5C0B4B2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95" w:name="_Toc83658940"/>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195"/>
    </w:p>
    <w:p w14:paraId="384F33EB"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尚无已公布的规定限度。</w:t>
      </w:r>
    </w:p>
    <w:p w14:paraId="518797E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96" w:name="_Toc83658941"/>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196"/>
    </w:p>
    <w:p w14:paraId="59DBA1CE" w14:textId="77777777" w:rsidR="00E451E0" w:rsidRPr="00D85F5D" w:rsidRDefault="00E451E0">
      <w:pPr>
        <w:autoSpaceDE w:val="0"/>
        <w:autoSpaceDN w:val="0"/>
        <w:adjustRightInd w:val="0"/>
        <w:spacing w:line="360" w:lineRule="auto"/>
        <w:ind w:firstLineChars="200" w:firstLine="640"/>
        <w:rPr>
          <w:rFonts w:eastAsia="仿宋_GB2312"/>
          <w:sz w:val="32"/>
          <w:szCs w:val="32"/>
        </w:rPr>
      </w:pPr>
      <w:r w:rsidRPr="00D85F5D">
        <w:rPr>
          <w:rFonts w:eastAsia="仿宋_GB2312"/>
          <w:kern w:val="0"/>
          <w:sz w:val="32"/>
          <w:szCs w:val="32"/>
        </w:rPr>
        <w:t>基于上述数据，</w:t>
      </w:r>
      <w:r w:rsidRPr="00D85F5D">
        <w:rPr>
          <w:rFonts w:eastAsia="仿宋_GB2312"/>
          <w:kern w:val="0"/>
          <w:sz w:val="32"/>
          <w:szCs w:val="32"/>
        </w:rPr>
        <w:t>DMCC</w:t>
      </w:r>
      <w:r w:rsidRPr="00D85F5D">
        <w:rPr>
          <w:rFonts w:eastAsia="仿宋_GB2312"/>
          <w:kern w:val="0"/>
          <w:sz w:val="32"/>
          <w:szCs w:val="32"/>
        </w:rPr>
        <w:t>被认为是具有致突变性的致癌物。因此，从致癌性研究中最敏感的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采取线性外推法推算可接受的风险剂量是适当的</w:t>
      </w:r>
      <w:r w:rsidRPr="00D85F5D">
        <w:rPr>
          <w:rFonts w:eastAsia="仿宋_GB2312"/>
          <w:sz w:val="32"/>
          <w:szCs w:val="32"/>
        </w:rPr>
        <w:t>。</w:t>
      </w:r>
      <w:r w:rsidRPr="00D85F5D">
        <w:rPr>
          <w:rFonts w:eastAsia="仿宋_GB2312"/>
          <w:kern w:val="0"/>
          <w:sz w:val="32"/>
          <w:szCs w:val="32"/>
        </w:rPr>
        <w:t>因为</w:t>
      </w:r>
      <w:r w:rsidRPr="00D85F5D">
        <w:rPr>
          <w:rFonts w:eastAsia="仿宋_GB2312"/>
          <w:kern w:val="0"/>
          <w:sz w:val="32"/>
          <w:szCs w:val="32"/>
        </w:rPr>
        <w:t>DMCC</w:t>
      </w:r>
      <w:r w:rsidRPr="00D85F5D">
        <w:rPr>
          <w:rFonts w:eastAsia="仿宋_GB2312"/>
          <w:kern w:val="0"/>
          <w:sz w:val="32"/>
          <w:szCs w:val="32"/>
        </w:rPr>
        <w:t>似乎是一种接触部位致癌物质，所以与其他给药途径相比，吸入给药的</w:t>
      </w:r>
      <w:r w:rsidRPr="00D85F5D">
        <w:rPr>
          <w:rFonts w:eastAsia="仿宋_GB2312"/>
          <w:kern w:val="0"/>
          <w:sz w:val="32"/>
          <w:szCs w:val="32"/>
        </w:rPr>
        <w:t>AI</w:t>
      </w:r>
      <w:r w:rsidRPr="00D85F5D">
        <w:rPr>
          <w:rFonts w:eastAsia="仿宋_GB2312"/>
          <w:kern w:val="0"/>
          <w:sz w:val="32"/>
          <w:szCs w:val="32"/>
        </w:rPr>
        <w:t>进行单独计算是较为妥当的。</w:t>
      </w:r>
    </w:p>
    <w:p w14:paraId="59DB45B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目前无可用的口服给药信息，所以，对于吸入以外的给药途径，因此利用</w:t>
      </w:r>
      <w:r w:rsidRPr="00D85F5D">
        <w:rPr>
          <w:rFonts w:eastAsia="仿宋_GB2312"/>
          <w:kern w:val="0"/>
          <w:sz w:val="32"/>
          <w:szCs w:val="32"/>
        </w:rPr>
        <w:t>Van Duuren</w:t>
      </w:r>
      <w:r w:rsidRPr="00D85F5D">
        <w:rPr>
          <w:rFonts w:eastAsia="仿宋_GB2312"/>
          <w:kern w:val="0"/>
          <w:sz w:val="32"/>
          <w:szCs w:val="32"/>
        </w:rPr>
        <w:t>等人的研究（参考文献</w:t>
      </w:r>
      <w:r w:rsidRPr="00D85F5D">
        <w:rPr>
          <w:rFonts w:eastAsia="仿宋_GB2312"/>
          <w:kern w:val="0"/>
          <w:sz w:val="32"/>
          <w:szCs w:val="32"/>
        </w:rPr>
        <w:t>6</w:t>
      </w:r>
      <w:r w:rsidRPr="00D85F5D">
        <w:rPr>
          <w:rFonts w:eastAsia="仿宋_GB2312"/>
          <w:kern w:val="0"/>
          <w:sz w:val="32"/>
          <w:szCs w:val="32"/>
        </w:rPr>
        <w:t>）进行计算，该研究采</w:t>
      </w:r>
      <w:r w:rsidRPr="00D85F5D">
        <w:rPr>
          <w:rFonts w:eastAsia="仿宋_GB2312"/>
          <w:kern w:val="0"/>
          <w:sz w:val="32"/>
          <w:szCs w:val="32"/>
        </w:rPr>
        <w:lastRenderedPageBreak/>
        <w:t>取腹腔注射。依据合并的肿瘤发生率（</w:t>
      </w:r>
      <w:r w:rsidRPr="00D85F5D">
        <w:rPr>
          <w:rFonts w:eastAsia="仿宋_GB2312"/>
          <w:kern w:val="0"/>
          <w:sz w:val="32"/>
          <w:szCs w:val="32"/>
        </w:rPr>
        <w:t>CPDB</w:t>
      </w:r>
      <w:r w:rsidRPr="00D85F5D">
        <w:rPr>
          <w:rFonts w:eastAsia="仿宋_GB2312"/>
          <w:kern w:val="0"/>
          <w:sz w:val="32"/>
          <w:szCs w:val="32"/>
        </w:rPr>
        <w:t>），计算</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为</w:t>
      </w:r>
      <w:r w:rsidRPr="00D85F5D">
        <w:rPr>
          <w:rFonts w:eastAsia="仿宋_GB2312"/>
          <w:kern w:val="0"/>
          <w:sz w:val="32"/>
          <w:szCs w:val="32"/>
        </w:rPr>
        <w:t>4.59</w:t>
      </w:r>
      <w:r w:rsidRPr="00D85F5D">
        <w:rPr>
          <w:rFonts w:eastAsia="仿宋_GB2312" w:hint="cs"/>
          <w:kern w:val="0"/>
          <w:sz w:val="32"/>
          <w:szCs w:val="32"/>
          <w:cs/>
        </w:rPr>
        <w:t> </w:t>
      </w:r>
      <w:r w:rsidRPr="00D85F5D">
        <w:rPr>
          <w:rFonts w:eastAsia="仿宋_GB2312"/>
          <w:kern w:val="0"/>
          <w:sz w:val="32"/>
          <w:szCs w:val="32"/>
        </w:rPr>
        <w:t>mg/kg/</w:t>
      </w:r>
      <w:r w:rsidRPr="00D85F5D">
        <w:rPr>
          <w:rFonts w:eastAsia="仿宋_GB2312"/>
          <w:kern w:val="0"/>
          <w:sz w:val="32"/>
          <w:szCs w:val="32"/>
        </w:rPr>
        <w:t>天。</w:t>
      </w:r>
    </w:p>
    <w:p w14:paraId="4C0E23D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w:t>
      </w:r>
      <w:r w:rsidRPr="00D85F5D">
        <w:rPr>
          <w:rFonts w:eastAsia="仿宋_GB2312"/>
          <w:kern w:val="0"/>
          <w:sz w:val="32"/>
          <w:szCs w:val="32"/>
        </w:rPr>
        <w:t>计算如下：</w:t>
      </w:r>
    </w:p>
    <w:p w14:paraId="5581EF4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TD</w:t>
      </w:r>
      <w:r w:rsidRPr="00D85F5D">
        <w:rPr>
          <w:rFonts w:eastAsia="仿宋_GB2312"/>
          <w:kern w:val="0"/>
          <w:sz w:val="32"/>
          <w:szCs w:val="32"/>
          <w:vertAlign w:val="subscript"/>
        </w:rPr>
        <w:t>50</w:t>
      </w:r>
      <w:r w:rsidRPr="00D85F5D">
        <w:rPr>
          <w:rFonts w:eastAsia="仿宋_GB2312"/>
          <w:kern w:val="0"/>
          <w:sz w:val="32"/>
          <w:szCs w:val="32"/>
        </w:rPr>
        <w:t>/50,000×50 kg</w:t>
      </w:r>
    </w:p>
    <w:p w14:paraId="74C67B5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AI=4.59 mg/kg/</w:t>
      </w:r>
      <w:r w:rsidRPr="00D85F5D">
        <w:rPr>
          <w:rFonts w:eastAsia="仿宋_GB2312"/>
          <w:kern w:val="0"/>
          <w:sz w:val="32"/>
          <w:szCs w:val="32"/>
        </w:rPr>
        <w:t>天</w:t>
      </w:r>
      <w:r w:rsidRPr="00D85F5D">
        <w:rPr>
          <w:rFonts w:eastAsia="仿宋_GB2312"/>
          <w:kern w:val="0"/>
          <w:sz w:val="32"/>
          <w:szCs w:val="32"/>
        </w:rPr>
        <w:t>/50,000× 50 kg</w:t>
      </w:r>
    </w:p>
    <w:p w14:paraId="7D77C4E6" w14:textId="77777777" w:rsidR="00E451E0" w:rsidRPr="00D85F5D" w:rsidRDefault="00E451E0">
      <w:pPr>
        <w:autoSpaceDE w:val="0"/>
        <w:autoSpaceDN w:val="0"/>
        <w:adjustRightInd w:val="0"/>
        <w:spacing w:line="360" w:lineRule="auto"/>
        <w:rPr>
          <w:rFonts w:eastAsia="仿宋_GB2312"/>
          <w:b/>
          <w:bCs/>
          <w:kern w:val="0"/>
          <w:sz w:val="32"/>
          <w:szCs w:val="32"/>
        </w:rPr>
      </w:pPr>
      <w:r w:rsidRPr="00D85F5D">
        <w:rPr>
          <w:rFonts w:eastAsia="仿宋_GB2312"/>
          <w:b/>
          <w:bCs/>
          <w:kern w:val="0"/>
          <w:sz w:val="32"/>
          <w:szCs w:val="32"/>
        </w:rPr>
        <w:t>终生</w:t>
      </w:r>
      <w:r w:rsidRPr="00D85F5D">
        <w:rPr>
          <w:rFonts w:eastAsia="仿宋_GB2312"/>
          <w:kern w:val="0"/>
          <w:sz w:val="32"/>
          <w:szCs w:val="32"/>
        </w:rPr>
        <w:t>AI</w:t>
      </w:r>
      <w:r w:rsidRPr="00D85F5D">
        <w:rPr>
          <w:rFonts w:eastAsia="仿宋_GB2312"/>
          <w:b/>
          <w:bCs/>
          <w:kern w:val="0"/>
          <w:sz w:val="32"/>
          <w:szCs w:val="32"/>
        </w:rPr>
        <w:t>=5 μg/</w:t>
      </w:r>
      <w:r w:rsidRPr="00D85F5D">
        <w:rPr>
          <w:rFonts w:eastAsia="仿宋_GB2312"/>
          <w:b/>
          <w:kern w:val="0"/>
          <w:sz w:val="32"/>
          <w:szCs w:val="32"/>
        </w:rPr>
        <w:t>天</w:t>
      </w:r>
    </w:p>
    <w:p w14:paraId="76C9A03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97" w:name="_Toc83658942"/>
      <w:bookmarkStart w:id="198" w:name="OLE_LINK45"/>
      <w:r w:rsidRPr="00D85F5D">
        <w:rPr>
          <w:rFonts w:eastAsia="方正小标宋简体"/>
          <w:b/>
          <w:bCs/>
          <w:kern w:val="44"/>
          <w:sz w:val="36"/>
          <w:szCs w:val="32"/>
        </w:rPr>
        <w:t>吸入</w:t>
      </w:r>
      <w:r w:rsidRPr="00D85F5D">
        <w:rPr>
          <w:rFonts w:eastAsia="方正小标宋简体"/>
          <w:b/>
          <w:bCs/>
          <w:kern w:val="44"/>
          <w:sz w:val="36"/>
          <w:szCs w:val="32"/>
        </w:rPr>
        <w:t>AI</w:t>
      </w:r>
      <w:bookmarkEnd w:id="197"/>
    </w:p>
    <w:bookmarkEnd w:id="198"/>
    <w:p w14:paraId="3014572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吸入</w:t>
      </w:r>
      <w:r w:rsidRPr="00D85F5D">
        <w:rPr>
          <w:rFonts w:eastAsia="仿宋_GB2312"/>
          <w:kern w:val="0"/>
          <w:sz w:val="32"/>
          <w:szCs w:val="32"/>
        </w:rPr>
        <w:t>AI</w:t>
      </w:r>
      <w:r w:rsidRPr="00D85F5D">
        <w:rPr>
          <w:rFonts w:eastAsia="仿宋_GB2312"/>
          <w:kern w:val="0"/>
          <w:sz w:val="32"/>
          <w:szCs w:val="32"/>
        </w:rPr>
        <w:t>计算如下：</w:t>
      </w:r>
    </w:p>
    <w:p w14:paraId="175FCEF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吸入</w:t>
      </w:r>
      <w:r w:rsidRPr="00D85F5D">
        <w:rPr>
          <w:rFonts w:eastAsia="仿宋_GB2312"/>
          <w:kern w:val="0"/>
          <w:sz w:val="32"/>
          <w:szCs w:val="32"/>
        </w:rPr>
        <w:t>DMCC</w:t>
      </w:r>
      <w:r w:rsidRPr="00D85F5D">
        <w:rPr>
          <w:rFonts w:eastAsia="仿宋_GB2312"/>
          <w:kern w:val="0"/>
          <w:sz w:val="32"/>
          <w:szCs w:val="32"/>
        </w:rPr>
        <w:t>后，金黄地鼠鼻腔癌是最敏感的终点，</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为</w:t>
      </w:r>
      <w:r w:rsidRPr="00D85F5D">
        <w:rPr>
          <w:rFonts w:eastAsia="仿宋_GB2312"/>
          <w:kern w:val="0"/>
          <w:sz w:val="32"/>
          <w:szCs w:val="32"/>
        </w:rPr>
        <w:t>0.625 mg/kg/</w:t>
      </w:r>
      <w:r w:rsidRPr="00D85F5D">
        <w:rPr>
          <w:rFonts w:eastAsia="仿宋_GB2312"/>
          <w:kern w:val="0"/>
          <w:sz w:val="32"/>
          <w:szCs w:val="32"/>
        </w:rPr>
        <w:t>天。</w:t>
      </w:r>
    </w:p>
    <w:p w14:paraId="519430E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TD</w:t>
      </w:r>
      <w:r w:rsidRPr="00D85F5D">
        <w:rPr>
          <w:rFonts w:eastAsia="仿宋_GB2312"/>
          <w:kern w:val="0"/>
          <w:sz w:val="32"/>
          <w:szCs w:val="32"/>
          <w:vertAlign w:val="subscript"/>
        </w:rPr>
        <w:t>50</w:t>
      </w:r>
      <w:r w:rsidRPr="00D85F5D">
        <w:rPr>
          <w:rFonts w:eastAsia="仿宋_GB2312"/>
          <w:kern w:val="0"/>
          <w:sz w:val="32"/>
          <w:szCs w:val="32"/>
        </w:rPr>
        <w:t>/50,000×50 kg</w:t>
      </w:r>
    </w:p>
    <w:p w14:paraId="3D25C15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AI=0.625 mg/kg/</w:t>
      </w:r>
      <w:r w:rsidRPr="00D85F5D">
        <w:rPr>
          <w:rFonts w:eastAsia="仿宋_GB2312"/>
          <w:kern w:val="0"/>
          <w:sz w:val="32"/>
          <w:szCs w:val="32"/>
        </w:rPr>
        <w:t>天</w:t>
      </w:r>
      <w:r w:rsidRPr="00D85F5D">
        <w:rPr>
          <w:rFonts w:eastAsia="仿宋_GB2312"/>
          <w:kern w:val="0"/>
          <w:sz w:val="32"/>
          <w:szCs w:val="32"/>
        </w:rPr>
        <w:t>/50,000 × 50 kg</w:t>
      </w:r>
    </w:p>
    <w:p w14:paraId="6C775795"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终生吸入</w:t>
      </w:r>
      <w:r w:rsidRPr="00D85F5D">
        <w:rPr>
          <w:rFonts w:eastAsia="仿宋_GB2312"/>
          <w:b/>
          <w:kern w:val="0"/>
          <w:sz w:val="32"/>
          <w:szCs w:val="32"/>
        </w:rPr>
        <w:t>AI= 0.6 μg/</w:t>
      </w:r>
      <w:r w:rsidRPr="00D85F5D">
        <w:rPr>
          <w:rFonts w:eastAsia="仿宋_GB2312"/>
          <w:b/>
          <w:kern w:val="0"/>
          <w:sz w:val="32"/>
          <w:szCs w:val="32"/>
        </w:rPr>
        <w:t>天</w:t>
      </w:r>
    </w:p>
    <w:p w14:paraId="3967F0A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199" w:name="_Toc83658943"/>
      <w:r w:rsidRPr="00D85F5D">
        <w:rPr>
          <w:rFonts w:eastAsia="方正小标宋简体"/>
          <w:b/>
          <w:bCs/>
          <w:kern w:val="44"/>
          <w:sz w:val="36"/>
          <w:szCs w:val="32"/>
        </w:rPr>
        <w:t>参考文献</w:t>
      </w:r>
      <w:bookmarkEnd w:id="199"/>
    </w:p>
    <w:p w14:paraId="63891F4C" w14:textId="77777777" w:rsidR="00E451E0" w:rsidRPr="00D85F5D" w:rsidRDefault="00E451E0">
      <w:pPr>
        <w:spacing w:line="360" w:lineRule="auto"/>
        <w:ind w:left="566" w:hangingChars="177" w:hanging="566"/>
        <w:rPr>
          <w:rFonts w:eastAsia="仿宋_GB2312"/>
          <w:sz w:val="32"/>
          <w:szCs w:val="32"/>
        </w:rPr>
      </w:pPr>
      <w:r w:rsidRPr="00D85F5D">
        <w:rPr>
          <w:rFonts w:eastAsia="仿宋_GB2312"/>
          <w:sz w:val="32"/>
          <w:szCs w:val="32"/>
        </w:rPr>
        <w:t>1.</w:t>
      </w:r>
      <w:r w:rsidRPr="00D85F5D">
        <w:rPr>
          <w:rFonts w:eastAsia="仿宋_GB2312" w:hint="eastAsia"/>
          <w:sz w:val="32"/>
          <w:szCs w:val="32"/>
        </w:rPr>
        <w:tab/>
      </w:r>
      <w:r w:rsidRPr="00D85F5D">
        <w:rPr>
          <w:rFonts w:eastAsia="仿宋_GB2312"/>
          <w:sz w:val="32"/>
          <w:szCs w:val="32"/>
        </w:rPr>
        <w:t>Dunkel V, Zeiger E, Brusick D, McCoy E, McGregor D, Mortelmans K, et al.</w:t>
      </w:r>
      <w:r w:rsidRPr="00D85F5D">
        <w:rPr>
          <w:rFonts w:eastAsia="仿宋_GB2312" w:hint="eastAsia"/>
          <w:sz w:val="32"/>
          <w:szCs w:val="32"/>
        </w:rPr>
        <w:t xml:space="preserve"> </w:t>
      </w:r>
      <w:r w:rsidRPr="00D85F5D">
        <w:rPr>
          <w:rFonts w:eastAsia="仿宋_GB2312"/>
          <w:sz w:val="32"/>
          <w:szCs w:val="32"/>
        </w:rPr>
        <w:t>Reproducibility of microbial mutagenicity assays. I. Tests with Salmonella typhimurium and Escherichia coli using a standardized protocol. Environ Mutagen 1984;6</w:t>
      </w:r>
      <w:r w:rsidRPr="00D85F5D">
        <w:rPr>
          <w:rFonts w:eastAsia="仿宋_GB2312" w:hint="eastAsia"/>
          <w:sz w:val="32"/>
          <w:szCs w:val="32"/>
        </w:rPr>
        <w:t xml:space="preserve"> </w:t>
      </w:r>
      <w:r w:rsidRPr="00D85F5D">
        <w:rPr>
          <w:rFonts w:eastAsia="仿宋_GB2312"/>
          <w:sz w:val="32"/>
          <w:szCs w:val="32"/>
        </w:rPr>
        <w:t>Suppl 2:1- 251.</w:t>
      </w:r>
    </w:p>
    <w:p w14:paraId="1E828984"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Kier LD, Brusick DJ, Auletta AE, Von Halle ES, Brown MM, Simmon VF, et al. The Salmonella typhimurium/mammalian microsomal assay.A report of the U.S.</w:t>
      </w:r>
      <w:r w:rsidRPr="00D85F5D">
        <w:rPr>
          <w:rFonts w:eastAsia="仿宋_GB2312" w:hint="eastAsia"/>
          <w:kern w:val="0"/>
          <w:sz w:val="32"/>
          <w:szCs w:val="32"/>
        </w:rPr>
        <w:t xml:space="preserve"> </w:t>
      </w:r>
      <w:r w:rsidRPr="00D85F5D">
        <w:rPr>
          <w:rFonts w:eastAsia="仿宋_GB2312"/>
          <w:kern w:val="0"/>
          <w:sz w:val="32"/>
          <w:szCs w:val="32"/>
        </w:rPr>
        <w:t xml:space="preserve">Environmental Protection </w:t>
      </w:r>
      <w:r w:rsidRPr="00D85F5D">
        <w:rPr>
          <w:rFonts w:eastAsia="仿宋_GB2312"/>
          <w:kern w:val="0"/>
          <w:sz w:val="32"/>
          <w:szCs w:val="32"/>
        </w:rPr>
        <w:lastRenderedPageBreak/>
        <w:t>Agency Gene-Tox Program.Mutat Res 1986;168:69-240.</w:t>
      </w:r>
    </w:p>
    <w:p w14:paraId="10E25DCE"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Heddle JA, Hite M, Kirkhart B, Mavournin K, MacGregor JT, Newell GW, et al. The induction of micronuclei as a measure of genotoxicity.A report of the U.S. Environmental Protection Agency Gene-Tox Program.Mutat Res 1983;123:61-118.</w:t>
      </w:r>
    </w:p>
    <w:p w14:paraId="57355AF0"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IARC. Monographs on the evaluation of the Carcinogenic Risk of Chemicals to Man. Geneva: International Agency for Research on Cancer, World Health Organization. [Online] 1972-PRESENT.</w:t>
      </w:r>
      <w:r w:rsidRPr="00D85F5D">
        <w:rPr>
          <w:rFonts w:eastAsia="仿宋_GB2312" w:hint="eastAsia"/>
          <w:kern w:val="0"/>
          <w:sz w:val="32"/>
          <w:szCs w:val="32"/>
        </w:rPr>
        <w:t xml:space="preserve"> </w:t>
      </w:r>
      <w:r w:rsidRPr="00D85F5D">
        <w:rPr>
          <w:rFonts w:eastAsia="仿宋_GB2312"/>
          <w:kern w:val="0"/>
          <w:sz w:val="32"/>
          <w:szCs w:val="32"/>
        </w:rPr>
        <w:t>(Multivolume work). 1999;71:539. Available from: URL: http://monographs.iarc.fr/index.php</w:t>
      </w:r>
    </w:p>
    <w:p w14:paraId="34EE7E62"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5.</w:t>
      </w:r>
      <w:r w:rsidRPr="00D85F5D">
        <w:rPr>
          <w:rFonts w:eastAsia="仿宋_GB2312" w:hint="eastAsia"/>
          <w:kern w:val="0"/>
          <w:sz w:val="32"/>
          <w:szCs w:val="32"/>
          <w:lang w:val="de-DE"/>
        </w:rPr>
        <w:tab/>
      </w:r>
      <w:r w:rsidRPr="00D85F5D">
        <w:rPr>
          <w:rFonts w:eastAsia="仿宋_GB2312"/>
          <w:kern w:val="0"/>
          <w:sz w:val="32"/>
          <w:szCs w:val="32"/>
          <w:lang w:val="de-DE"/>
        </w:rPr>
        <w:t xml:space="preserve">Sellakumar AR, Laskin S, Kuschner M, Rush G, Katz GV, Snyder CA, et al. </w:t>
      </w:r>
      <w:r w:rsidRPr="00D85F5D">
        <w:rPr>
          <w:rFonts w:eastAsia="仿宋_GB2312"/>
          <w:kern w:val="0"/>
          <w:sz w:val="32"/>
          <w:szCs w:val="32"/>
        </w:rPr>
        <w:t>Inhalation carcinogenesis by dimethylcarbamoyl chloride in Syrian golden hamsters. J Environ PatholToxicol 1980;4:107-15.</w:t>
      </w:r>
    </w:p>
    <w:p w14:paraId="3C733D3C"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6.</w:t>
      </w:r>
      <w:r w:rsidRPr="00D85F5D">
        <w:rPr>
          <w:rFonts w:eastAsia="仿宋_GB2312" w:hint="eastAsia"/>
          <w:kern w:val="0"/>
          <w:sz w:val="32"/>
          <w:szCs w:val="32"/>
          <w:lang w:val="de-DE"/>
        </w:rPr>
        <w:tab/>
      </w:r>
      <w:r w:rsidRPr="00D85F5D">
        <w:rPr>
          <w:rFonts w:eastAsia="仿宋_GB2312"/>
          <w:kern w:val="0"/>
          <w:sz w:val="32"/>
          <w:szCs w:val="32"/>
          <w:lang w:val="de-DE"/>
        </w:rPr>
        <w:t xml:space="preserve">Van Duuren BL, Goldschmidt BM, Katz C, Seidman I, Paul JS. </w:t>
      </w:r>
      <w:r w:rsidRPr="00D85F5D">
        <w:rPr>
          <w:rFonts w:eastAsia="仿宋_GB2312"/>
          <w:kern w:val="0"/>
          <w:sz w:val="32"/>
          <w:szCs w:val="32"/>
        </w:rPr>
        <w:t>Carcinogenic activity of alkylating agents. J Natl Cancer Inst 1974;53:695-700.</w:t>
      </w:r>
    </w:p>
    <w:p w14:paraId="2C00F326"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Snyder CA, Garte SJ, Sellakumar AR, Albert RE. Relationships between the levels of binding to DNA and the carcinogenic potencies in rat nasal mucosa for three alkylating agents, Cancer Lett 1986;33:175-81.</w:t>
      </w:r>
    </w:p>
    <w:p w14:paraId="3B7CD62A"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Van Duuren BL, Melchionne S, Seidman I. Carcinogenicity of acylating agents: chronic bioassays in mice and Structure-Activity Relationships (SARC). J Am Col Toxicol 1987;6:479-487.</w:t>
      </w:r>
    </w:p>
    <w:p w14:paraId="3F30EF89" w14:textId="77777777" w:rsidR="00E451E0" w:rsidRPr="00D85F5D" w:rsidRDefault="00E451E0">
      <w:pPr>
        <w:autoSpaceDE w:val="0"/>
        <w:autoSpaceDN w:val="0"/>
        <w:adjustRightInd w:val="0"/>
        <w:spacing w:line="360" w:lineRule="auto"/>
        <w:ind w:left="566" w:hangingChars="177" w:hanging="566"/>
        <w:rPr>
          <w:rFonts w:eastAsia="仿宋_GB2312"/>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53623249" w14:textId="77777777" w:rsidR="00E451E0" w:rsidRPr="00D85F5D" w:rsidRDefault="00E451E0">
      <w:pPr>
        <w:spacing w:line="360" w:lineRule="auto"/>
        <w:rPr>
          <w:rFonts w:eastAsia="仿宋_GB2312"/>
          <w:sz w:val="32"/>
          <w:szCs w:val="32"/>
        </w:rPr>
      </w:pPr>
    </w:p>
    <w:p w14:paraId="792FFA5A"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40A434BF"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00" w:name="_Toc83659142"/>
      <w:bookmarkStart w:id="201" w:name="_Toc83658944"/>
      <w:bookmarkStart w:id="202" w:name="_Toc83659113"/>
      <w:r w:rsidRPr="00D85F5D">
        <w:rPr>
          <w:rFonts w:eastAsia="方正小标宋简体"/>
          <w:b/>
          <w:bCs/>
          <w:kern w:val="44"/>
          <w:sz w:val="36"/>
          <w:szCs w:val="32"/>
        </w:rPr>
        <w:lastRenderedPageBreak/>
        <w:t>硫酸二甲酯</w:t>
      </w:r>
      <w:r w:rsidRPr="00D85F5D">
        <w:rPr>
          <w:rFonts w:eastAsia="方正小标宋简体" w:hint="eastAsia"/>
          <w:b/>
          <w:bCs/>
          <w:kern w:val="44"/>
          <w:sz w:val="36"/>
          <w:szCs w:val="32"/>
        </w:rPr>
        <w:t>（</w:t>
      </w:r>
      <w:r w:rsidRPr="00D85F5D">
        <w:rPr>
          <w:rFonts w:eastAsia="方正小标宋简体"/>
          <w:b/>
          <w:bCs/>
          <w:kern w:val="44"/>
          <w:sz w:val="36"/>
          <w:szCs w:val="32"/>
        </w:rPr>
        <w:t>CAS# 77-78-1</w:t>
      </w:r>
      <w:r w:rsidRPr="00D85F5D">
        <w:rPr>
          <w:rFonts w:eastAsia="方正小标宋简体" w:hint="eastAsia"/>
          <w:b/>
          <w:bCs/>
          <w:kern w:val="44"/>
          <w:sz w:val="36"/>
          <w:szCs w:val="32"/>
        </w:rPr>
        <w:t>）</w:t>
      </w:r>
      <w:bookmarkEnd w:id="200"/>
      <w:bookmarkEnd w:id="201"/>
      <w:bookmarkEnd w:id="202"/>
    </w:p>
    <w:p w14:paraId="76886C8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03" w:name="_Toc83658945"/>
      <w:r w:rsidRPr="00D85F5D">
        <w:rPr>
          <w:rFonts w:eastAsia="方正小标宋简体"/>
          <w:b/>
          <w:bCs/>
          <w:kern w:val="44"/>
          <w:sz w:val="36"/>
          <w:szCs w:val="32"/>
        </w:rPr>
        <w:t>人体接触的可能性</w:t>
      </w:r>
      <w:bookmarkEnd w:id="203"/>
    </w:p>
    <w:p w14:paraId="6AB7B15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根据</w:t>
      </w:r>
      <w:r w:rsidRPr="00D85F5D">
        <w:rPr>
          <w:rFonts w:eastAsia="仿宋_GB2312"/>
          <w:kern w:val="0"/>
          <w:sz w:val="32"/>
          <w:szCs w:val="32"/>
        </w:rPr>
        <w:t>1983</w:t>
      </w:r>
      <w:r w:rsidRPr="00D85F5D">
        <w:rPr>
          <w:rFonts w:eastAsia="仿宋_GB2312"/>
          <w:kern w:val="0"/>
          <w:sz w:val="32"/>
          <w:szCs w:val="32"/>
        </w:rPr>
        <w:t>年</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kern w:val="0"/>
          <w:sz w:val="32"/>
          <w:szCs w:val="32"/>
        </w:rPr>
        <w:t>）单中心汇编的数据发现，空气中存在硫酸二甲酯（</w:t>
      </w:r>
      <w:r w:rsidRPr="00D85F5D">
        <w:rPr>
          <w:rFonts w:eastAsia="仿宋_GB2312"/>
          <w:kern w:val="0"/>
          <w:sz w:val="32"/>
          <w:szCs w:val="32"/>
        </w:rPr>
        <w:t>DMS</w:t>
      </w:r>
      <w:r w:rsidRPr="00D85F5D">
        <w:rPr>
          <w:rFonts w:eastAsia="仿宋_GB2312"/>
          <w:kern w:val="0"/>
          <w:sz w:val="32"/>
          <w:szCs w:val="32"/>
        </w:rPr>
        <w:t>），其平均浓度为</w:t>
      </w:r>
      <w:r w:rsidRPr="00D85F5D">
        <w:rPr>
          <w:rFonts w:eastAsia="仿宋_GB2312"/>
          <w:kern w:val="0"/>
          <w:sz w:val="32"/>
          <w:szCs w:val="32"/>
        </w:rPr>
        <w:t>7.4</w:t>
      </w:r>
      <w:r w:rsidRPr="00D85F5D">
        <w:rPr>
          <w:rFonts w:eastAsia="仿宋_GB2312" w:hint="eastAsia"/>
          <w:kern w:val="0"/>
          <w:sz w:val="32"/>
          <w:szCs w:val="32"/>
        </w:rPr>
        <w:t xml:space="preserve"> </w:t>
      </w:r>
      <w:r w:rsidRPr="00D85F5D">
        <w:rPr>
          <w:rFonts w:eastAsia="仿宋_GB2312"/>
          <w:sz w:val="32"/>
          <w:szCs w:val="32"/>
        </w:rPr>
        <w:t>µg</w:t>
      </w:r>
      <w:r w:rsidRPr="00D85F5D">
        <w:rPr>
          <w:rFonts w:eastAsia="仿宋_GB2312"/>
          <w:kern w:val="0"/>
          <w:sz w:val="32"/>
          <w:szCs w:val="32"/>
        </w:rPr>
        <w:t>/m</w:t>
      </w:r>
      <w:r w:rsidRPr="00D85F5D">
        <w:rPr>
          <w:rFonts w:eastAsia="仿宋_GB2312"/>
          <w:kern w:val="0"/>
          <w:sz w:val="32"/>
          <w:szCs w:val="32"/>
          <w:vertAlign w:val="superscript"/>
        </w:rPr>
        <w:t>3</w:t>
      </w:r>
      <w:r w:rsidRPr="00D85F5D">
        <w:rPr>
          <w:rFonts w:eastAsia="仿宋_GB2312"/>
          <w:kern w:val="0"/>
          <w:sz w:val="32"/>
          <w:szCs w:val="32"/>
        </w:rPr>
        <w:t>或</w:t>
      </w:r>
      <w:r w:rsidRPr="00D85F5D">
        <w:rPr>
          <w:rFonts w:eastAsia="仿宋_GB2312"/>
          <w:kern w:val="0"/>
          <w:sz w:val="32"/>
          <w:szCs w:val="32"/>
        </w:rPr>
        <w:t>1.4 ppb</w:t>
      </w:r>
      <w:r w:rsidRPr="00D85F5D">
        <w:rPr>
          <w:rFonts w:eastAsia="仿宋_GB2312"/>
          <w:kern w:val="0"/>
          <w:sz w:val="32"/>
          <w:szCs w:val="32"/>
        </w:rPr>
        <w:t>。</w:t>
      </w:r>
    </w:p>
    <w:p w14:paraId="241BF34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04" w:name="_Toc83658946"/>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204"/>
    </w:p>
    <w:p w14:paraId="5F5006D6"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DMS</w:t>
      </w:r>
      <w:r w:rsidRPr="00D85F5D">
        <w:rPr>
          <w:rFonts w:eastAsia="仿宋_GB2312"/>
          <w:kern w:val="0"/>
          <w:sz w:val="32"/>
          <w:szCs w:val="32"/>
        </w:rPr>
        <w:t>在体内、外均存在致突变性</w:t>
      </w:r>
      <w:r w:rsidRPr="00D85F5D">
        <w:rPr>
          <w:rFonts w:eastAsia="仿宋_GB2312"/>
          <w:kern w:val="0"/>
          <w:sz w:val="32"/>
          <w:szCs w:val="32"/>
        </w:rPr>
        <w:t>/</w:t>
      </w:r>
      <w:r w:rsidRPr="00D85F5D">
        <w:rPr>
          <w:rFonts w:eastAsia="仿宋_GB2312"/>
          <w:kern w:val="0"/>
          <w:sz w:val="32"/>
          <w:szCs w:val="32"/>
        </w:rPr>
        <w:t>遗传毒性（参考文献</w:t>
      </w:r>
      <w:r w:rsidRPr="00D85F5D">
        <w:rPr>
          <w:rFonts w:eastAsia="仿宋_GB2312"/>
          <w:kern w:val="0"/>
          <w:sz w:val="32"/>
          <w:szCs w:val="32"/>
        </w:rPr>
        <w:t>2</w:t>
      </w:r>
      <w:r w:rsidRPr="00D85F5D">
        <w:rPr>
          <w:rFonts w:eastAsia="仿宋_GB2312"/>
          <w:kern w:val="0"/>
          <w:sz w:val="32"/>
          <w:szCs w:val="32"/>
        </w:rPr>
        <w:t>）。</w:t>
      </w:r>
    </w:p>
    <w:p w14:paraId="1C23341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DMS</w:t>
      </w:r>
      <w:r w:rsidRPr="00D85F5D">
        <w:rPr>
          <w:rFonts w:eastAsia="仿宋_GB2312"/>
          <w:kern w:val="0"/>
          <w:sz w:val="32"/>
          <w:szCs w:val="32"/>
        </w:rPr>
        <w:t>在以下情况种具有致突变性：</w:t>
      </w:r>
    </w:p>
    <w:p w14:paraId="0D92CD06"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细菌回复突变试验（</w:t>
      </w:r>
      <w:r w:rsidRPr="00D85F5D">
        <w:rPr>
          <w:rFonts w:eastAsia="仿宋_GB2312"/>
          <w:kern w:val="0"/>
          <w:sz w:val="32"/>
          <w:szCs w:val="32"/>
        </w:rPr>
        <w:t>Ames</w:t>
      </w:r>
      <w:r w:rsidRPr="00D85F5D">
        <w:rPr>
          <w:rFonts w:eastAsia="仿宋_GB2312"/>
          <w:kern w:val="0"/>
          <w:sz w:val="32"/>
          <w:szCs w:val="32"/>
        </w:rPr>
        <w:t>），鼠伤寒沙门氏菌</w:t>
      </w:r>
      <w:r w:rsidRPr="00D85F5D">
        <w:rPr>
          <w:rFonts w:eastAsia="仿宋_GB2312"/>
          <w:kern w:val="0"/>
          <w:sz w:val="32"/>
          <w:szCs w:val="32"/>
        </w:rPr>
        <w:t>TA98</w:t>
      </w:r>
      <w:r w:rsidRPr="00D85F5D">
        <w:rPr>
          <w:rFonts w:eastAsia="仿宋_GB2312"/>
          <w:kern w:val="0"/>
          <w:sz w:val="32"/>
          <w:szCs w:val="32"/>
        </w:rPr>
        <w:t>，</w:t>
      </w:r>
      <w:r w:rsidRPr="00D85F5D">
        <w:rPr>
          <w:rFonts w:eastAsia="仿宋_GB2312"/>
          <w:kern w:val="0"/>
          <w:sz w:val="32"/>
          <w:szCs w:val="32"/>
        </w:rPr>
        <w:t>TA100</w:t>
      </w:r>
      <w:r w:rsidRPr="00D85F5D">
        <w:rPr>
          <w:rFonts w:eastAsia="仿宋_GB2312"/>
          <w:kern w:val="0"/>
          <w:sz w:val="32"/>
          <w:szCs w:val="32"/>
        </w:rPr>
        <w:t>，</w:t>
      </w:r>
      <w:r w:rsidRPr="00D85F5D">
        <w:rPr>
          <w:rFonts w:eastAsia="仿宋_GB2312"/>
          <w:kern w:val="0"/>
          <w:sz w:val="32"/>
          <w:szCs w:val="32"/>
        </w:rPr>
        <w:t>TA1535</w:t>
      </w:r>
      <w:r w:rsidRPr="00D85F5D">
        <w:rPr>
          <w:rFonts w:eastAsia="仿宋_GB2312"/>
          <w:kern w:val="0"/>
          <w:sz w:val="32"/>
          <w:szCs w:val="32"/>
        </w:rPr>
        <w:t>，</w:t>
      </w:r>
      <w:r w:rsidRPr="00D85F5D">
        <w:rPr>
          <w:rFonts w:eastAsia="仿宋_GB2312"/>
          <w:kern w:val="0"/>
          <w:sz w:val="32"/>
          <w:szCs w:val="32"/>
        </w:rPr>
        <w:t>TA1537</w:t>
      </w:r>
      <w:r w:rsidRPr="00D85F5D">
        <w:rPr>
          <w:rFonts w:eastAsia="仿宋_GB2312"/>
          <w:kern w:val="0"/>
          <w:sz w:val="32"/>
          <w:szCs w:val="32"/>
        </w:rPr>
        <w:t>和</w:t>
      </w:r>
      <w:r w:rsidRPr="00D85F5D">
        <w:rPr>
          <w:rFonts w:eastAsia="仿宋_GB2312"/>
          <w:kern w:val="0"/>
          <w:sz w:val="32"/>
          <w:szCs w:val="32"/>
        </w:rPr>
        <w:t>TA1538</w:t>
      </w:r>
      <w:r w:rsidRPr="00D85F5D">
        <w:rPr>
          <w:rFonts w:eastAsia="仿宋_GB2312"/>
          <w:kern w:val="0"/>
          <w:sz w:val="32"/>
          <w:szCs w:val="32"/>
        </w:rPr>
        <w:t>，有或无代谢活性条件下（参考文献</w:t>
      </w:r>
      <w:r w:rsidRPr="00D85F5D">
        <w:rPr>
          <w:rFonts w:eastAsia="仿宋_GB2312"/>
          <w:kern w:val="0"/>
          <w:sz w:val="32"/>
          <w:szCs w:val="32"/>
        </w:rPr>
        <w:t>3</w:t>
      </w:r>
      <w:r w:rsidRPr="00D85F5D">
        <w:rPr>
          <w:rFonts w:eastAsia="仿宋_GB2312"/>
          <w:kern w:val="0"/>
          <w:sz w:val="32"/>
          <w:szCs w:val="32"/>
        </w:rPr>
        <w:t>）。</w:t>
      </w:r>
    </w:p>
    <w:p w14:paraId="53D0112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在体内，</w:t>
      </w:r>
      <w:r w:rsidRPr="00D85F5D">
        <w:rPr>
          <w:rFonts w:eastAsia="仿宋_GB2312"/>
          <w:kern w:val="0"/>
          <w:sz w:val="32"/>
          <w:szCs w:val="32"/>
        </w:rPr>
        <w:t>DMS</w:t>
      </w:r>
      <w:r w:rsidRPr="00D85F5D">
        <w:rPr>
          <w:rFonts w:eastAsia="仿宋_GB2312"/>
          <w:kern w:val="0"/>
          <w:sz w:val="32"/>
          <w:szCs w:val="32"/>
        </w:rPr>
        <w:t>可使</w:t>
      </w:r>
      <w:r w:rsidRPr="00D85F5D">
        <w:rPr>
          <w:rFonts w:eastAsia="仿宋_GB2312"/>
          <w:kern w:val="0"/>
          <w:sz w:val="32"/>
          <w:szCs w:val="32"/>
        </w:rPr>
        <w:t>DNA</w:t>
      </w:r>
      <w:r w:rsidRPr="00D85F5D">
        <w:rPr>
          <w:rFonts w:eastAsia="仿宋_GB2312"/>
          <w:kern w:val="0"/>
          <w:sz w:val="32"/>
          <w:szCs w:val="32"/>
        </w:rPr>
        <w:t>甲基化，并且遗传毒性检测始终呈阳性（参考文献</w:t>
      </w:r>
      <w:r w:rsidRPr="00D85F5D">
        <w:rPr>
          <w:rFonts w:eastAsia="仿宋_GB2312"/>
          <w:kern w:val="0"/>
          <w:sz w:val="32"/>
          <w:szCs w:val="32"/>
        </w:rPr>
        <w:t>4</w:t>
      </w:r>
      <w:r w:rsidRPr="00D85F5D">
        <w:rPr>
          <w:rFonts w:eastAsia="仿宋_GB2312"/>
          <w:kern w:val="0"/>
          <w:sz w:val="32"/>
          <w:szCs w:val="32"/>
        </w:rPr>
        <w:t>）。在接触</w:t>
      </w:r>
      <w:r w:rsidRPr="00D85F5D">
        <w:rPr>
          <w:rFonts w:eastAsia="仿宋_GB2312"/>
          <w:kern w:val="0"/>
          <w:sz w:val="32"/>
          <w:szCs w:val="32"/>
        </w:rPr>
        <w:t>DMS</w:t>
      </w:r>
      <w:r w:rsidRPr="00D85F5D">
        <w:rPr>
          <w:rFonts w:eastAsia="仿宋_GB2312"/>
          <w:kern w:val="0"/>
          <w:sz w:val="32"/>
          <w:szCs w:val="32"/>
        </w:rPr>
        <w:t>的工作人员的循环淋巴细胞中观察到染色体畸变水平升高（参考文献</w:t>
      </w:r>
      <w:r w:rsidRPr="00D85F5D">
        <w:rPr>
          <w:rFonts w:eastAsia="仿宋_GB2312"/>
          <w:kern w:val="0"/>
          <w:sz w:val="32"/>
          <w:szCs w:val="32"/>
        </w:rPr>
        <w:t>4</w:t>
      </w:r>
      <w:r w:rsidRPr="00D85F5D">
        <w:rPr>
          <w:rFonts w:eastAsia="仿宋_GB2312"/>
          <w:kern w:val="0"/>
          <w:sz w:val="32"/>
          <w:szCs w:val="32"/>
        </w:rPr>
        <w:t>）。</w:t>
      </w:r>
    </w:p>
    <w:p w14:paraId="702F0B4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05" w:name="_Toc83658947"/>
      <w:r w:rsidRPr="00D85F5D">
        <w:rPr>
          <w:rFonts w:eastAsia="方正小标宋简体"/>
          <w:b/>
          <w:bCs/>
          <w:kern w:val="44"/>
          <w:sz w:val="36"/>
          <w:szCs w:val="32"/>
        </w:rPr>
        <w:t>致癌性</w:t>
      </w:r>
      <w:bookmarkEnd w:id="205"/>
    </w:p>
    <w:p w14:paraId="57D0F4F7"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DMS</w:t>
      </w:r>
      <w:r w:rsidRPr="00D85F5D">
        <w:rPr>
          <w:rFonts w:eastAsia="仿宋_GB2312"/>
          <w:kern w:val="0"/>
          <w:sz w:val="32"/>
          <w:szCs w:val="32"/>
        </w:rPr>
        <w:t>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2A</w:t>
      </w:r>
      <w:r w:rsidRPr="00D85F5D">
        <w:rPr>
          <w:rFonts w:eastAsia="仿宋_GB2312"/>
          <w:kern w:val="0"/>
          <w:sz w:val="32"/>
          <w:szCs w:val="32"/>
        </w:rPr>
        <w:t>类致癌物质，可能对人类致癌（参考文献</w:t>
      </w:r>
      <w:r w:rsidRPr="00D85F5D">
        <w:rPr>
          <w:rFonts w:eastAsia="仿宋_GB2312"/>
          <w:kern w:val="0"/>
          <w:sz w:val="32"/>
          <w:szCs w:val="32"/>
        </w:rPr>
        <w:t>4</w:t>
      </w:r>
      <w:r w:rsidRPr="00D85F5D">
        <w:rPr>
          <w:rFonts w:eastAsia="仿宋_GB2312"/>
          <w:kern w:val="0"/>
          <w:sz w:val="32"/>
          <w:szCs w:val="32"/>
        </w:rPr>
        <w:t>）。</w:t>
      </w:r>
    </w:p>
    <w:p w14:paraId="065294E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虽然已有少量人体暴露和支气管癌病例报道，但目前尚未有</w:t>
      </w:r>
      <w:r w:rsidRPr="00D85F5D">
        <w:rPr>
          <w:rFonts w:eastAsia="仿宋_GB2312"/>
          <w:kern w:val="0"/>
          <w:sz w:val="32"/>
          <w:szCs w:val="32"/>
        </w:rPr>
        <w:t>DMS</w:t>
      </w:r>
      <w:r w:rsidRPr="00D85F5D">
        <w:rPr>
          <w:rFonts w:eastAsia="仿宋_GB2312"/>
          <w:kern w:val="0"/>
          <w:sz w:val="32"/>
          <w:szCs w:val="32"/>
        </w:rPr>
        <w:t>的流行病学研究。</w:t>
      </w:r>
      <w:r w:rsidRPr="00D85F5D">
        <w:rPr>
          <w:rFonts w:eastAsia="仿宋_GB2312"/>
          <w:kern w:val="0"/>
          <w:sz w:val="32"/>
          <w:szCs w:val="32"/>
        </w:rPr>
        <w:t>DMS</w:t>
      </w:r>
      <w:r w:rsidRPr="00D85F5D">
        <w:rPr>
          <w:rFonts w:eastAsia="仿宋_GB2312"/>
          <w:kern w:val="0"/>
          <w:sz w:val="32"/>
          <w:szCs w:val="32"/>
        </w:rPr>
        <w:t>通过慢性和亚慢性吸入以及单次和多次皮下注射在动物体内具有致癌性；然而，</w:t>
      </w:r>
      <w:r w:rsidRPr="00D85F5D">
        <w:rPr>
          <w:rFonts w:eastAsia="仿宋_GB2312"/>
          <w:kern w:val="0"/>
          <w:sz w:val="32"/>
          <w:szCs w:val="32"/>
        </w:rPr>
        <w:t>DMS</w:t>
      </w:r>
      <w:r w:rsidRPr="00D85F5D">
        <w:rPr>
          <w:rFonts w:eastAsia="仿宋_GB2312"/>
          <w:kern w:val="0"/>
          <w:sz w:val="32"/>
          <w:szCs w:val="32"/>
        </w:rPr>
        <w:t>未开展经口途径的研究。</w:t>
      </w:r>
      <w:r w:rsidRPr="00D85F5D">
        <w:rPr>
          <w:rFonts w:eastAsia="仿宋_GB2312"/>
          <w:kern w:val="0"/>
          <w:sz w:val="32"/>
          <w:szCs w:val="32"/>
        </w:rPr>
        <w:t>DMS</w:t>
      </w:r>
      <w:r w:rsidRPr="00D85F5D">
        <w:rPr>
          <w:rFonts w:eastAsia="仿宋_GB2312"/>
          <w:kern w:val="0"/>
          <w:sz w:val="32"/>
          <w:szCs w:val="32"/>
        </w:rPr>
        <w:t>对大鼠，小鼠和仓鼠是致癌的（参考文献</w:t>
      </w:r>
      <w:r w:rsidRPr="00D85F5D">
        <w:rPr>
          <w:rFonts w:eastAsia="仿宋_GB2312"/>
          <w:kern w:val="0"/>
          <w:sz w:val="32"/>
          <w:szCs w:val="32"/>
        </w:rPr>
        <w:t>4</w:t>
      </w:r>
      <w:r w:rsidRPr="00D85F5D">
        <w:rPr>
          <w:rFonts w:eastAsia="仿宋_GB2312"/>
          <w:kern w:val="0"/>
          <w:sz w:val="32"/>
          <w:szCs w:val="32"/>
        </w:rPr>
        <w:t>）。</w:t>
      </w:r>
      <w:r w:rsidRPr="00D85F5D">
        <w:rPr>
          <w:rFonts w:eastAsia="仿宋_GB2312"/>
          <w:kern w:val="0"/>
          <w:sz w:val="32"/>
          <w:szCs w:val="32"/>
        </w:rPr>
        <w:t>DMS</w:t>
      </w:r>
      <w:r w:rsidRPr="00D85F5D">
        <w:rPr>
          <w:rFonts w:eastAsia="仿宋_GB2312"/>
          <w:kern w:val="0"/>
          <w:sz w:val="32"/>
          <w:szCs w:val="32"/>
        </w:rPr>
        <w:t>的致</w:t>
      </w:r>
      <w:r w:rsidRPr="00D85F5D">
        <w:rPr>
          <w:rFonts w:eastAsia="仿宋_GB2312"/>
          <w:kern w:val="0"/>
          <w:sz w:val="32"/>
          <w:szCs w:val="32"/>
        </w:rPr>
        <w:lastRenderedPageBreak/>
        <w:t>癌性研究因各种原因受到限制，这可能是</w:t>
      </w:r>
      <w:r w:rsidRPr="00D85F5D">
        <w:rPr>
          <w:rFonts w:eastAsia="仿宋_GB2312"/>
          <w:kern w:val="0"/>
          <w:sz w:val="32"/>
          <w:szCs w:val="32"/>
        </w:rPr>
        <w:t>DMS</w:t>
      </w:r>
      <w:r w:rsidRPr="00D85F5D">
        <w:rPr>
          <w:rFonts w:eastAsia="仿宋_GB2312"/>
          <w:kern w:val="0"/>
          <w:sz w:val="32"/>
          <w:szCs w:val="32"/>
        </w:rPr>
        <w:t>未列入</w:t>
      </w:r>
      <w:r w:rsidRPr="00D85F5D">
        <w:rPr>
          <w:rFonts w:eastAsia="仿宋_GB2312"/>
          <w:kern w:val="0"/>
          <w:sz w:val="32"/>
          <w:szCs w:val="32"/>
        </w:rPr>
        <w:t>CPDB</w:t>
      </w:r>
      <w:r w:rsidRPr="00D85F5D">
        <w:rPr>
          <w:rFonts w:eastAsia="仿宋_GB2312"/>
          <w:kern w:val="0"/>
          <w:sz w:val="32"/>
          <w:szCs w:val="32"/>
        </w:rPr>
        <w:t>的原因。</w:t>
      </w:r>
      <w:r w:rsidRPr="00D85F5D">
        <w:rPr>
          <w:rFonts w:eastAsia="仿宋_GB2312"/>
          <w:kern w:val="0"/>
          <w:sz w:val="32"/>
          <w:szCs w:val="32"/>
        </w:rPr>
        <w:t>DMS</w:t>
      </w:r>
      <w:r w:rsidRPr="00D85F5D">
        <w:rPr>
          <w:rFonts w:eastAsia="仿宋_GB2312"/>
          <w:kern w:val="0"/>
          <w:sz w:val="32"/>
          <w:szCs w:val="32"/>
        </w:rPr>
        <w:t>致癌性评估研究描述如下（摘自</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5</w:t>
      </w:r>
      <w:r w:rsidRPr="00D85F5D">
        <w:rPr>
          <w:rFonts w:eastAsia="仿宋_GB2312"/>
          <w:kern w:val="0"/>
          <w:sz w:val="32"/>
          <w:szCs w:val="32"/>
        </w:rPr>
        <w:t>）</w:t>
      </w:r>
    </w:p>
    <w:p w14:paraId="29272E5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06" w:name="_Toc83658948"/>
      <w:r w:rsidRPr="00D85F5D">
        <w:rPr>
          <w:rFonts w:eastAsia="方正小标宋简体"/>
          <w:b/>
          <w:bCs/>
          <w:kern w:val="44"/>
          <w:sz w:val="36"/>
          <w:szCs w:val="32"/>
        </w:rPr>
        <w:t>DMS——</w:t>
      </w:r>
      <w:r w:rsidRPr="00D85F5D">
        <w:rPr>
          <w:rFonts w:eastAsia="方正小标宋简体"/>
          <w:b/>
          <w:bCs/>
          <w:kern w:val="44"/>
          <w:sz w:val="36"/>
          <w:szCs w:val="32"/>
        </w:rPr>
        <w:t>致癌性研究数据</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1559"/>
        <w:gridCol w:w="1560"/>
        <w:gridCol w:w="850"/>
        <w:gridCol w:w="1635"/>
        <w:gridCol w:w="1767"/>
        <w:gridCol w:w="1331"/>
      </w:tblGrid>
      <w:tr w:rsidR="00D85F5D" w:rsidRPr="00D85F5D" w14:paraId="25A05B9F" w14:textId="77777777">
        <w:trPr>
          <w:tblHeader/>
        </w:trPr>
        <w:tc>
          <w:tcPr>
            <w:tcW w:w="766" w:type="dxa"/>
          </w:tcPr>
          <w:p w14:paraId="5F29CA4C"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559" w:type="dxa"/>
          </w:tcPr>
          <w:p w14:paraId="6142A7C4"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560" w:type="dxa"/>
          </w:tcPr>
          <w:p w14:paraId="552AE218"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850" w:type="dxa"/>
          </w:tcPr>
          <w:p w14:paraId="69308F07"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635" w:type="dxa"/>
          </w:tcPr>
          <w:p w14:paraId="06EBF75B"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7" w:type="dxa"/>
          </w:tcPr>
          <w:p w14:paraId="257D228C" w14:textId="77777777" w:rsidR="00E451E0" w:rsidRPr="00D85F5D" w:rsidRDefault="00E451E0">
            <w:pPr>
              <w:spacing w:line="360" w:lineRule="auto"/>
              <w:rPr>
                <w:rFonts w:eastAsia="仿宋_GB2312"/>
                <w:b/>
                <w:sz w:val="32"/>
                <w:szCs w:val="32"/>
              </w:rPr>
            </w:pPr>
            <w:r w:rsidRPr="00D85F5D">
              <w:rPr>
                <w:rFonts w:eastAsia="仿宋_GB2312"/>
                <w:b/>
                <w:sz w:val="32"/>
                <w:szCs w:val="32"/>
              </w:rPr>
              <w:t>肿瘤观察</w:t>
            </w:r>
          </w:p>
        </w:tc>
        <w:tc>
          <w:tcPr>
            <w:tcW w:w="1331" w:type="dxa"/>
          </w:tcPr>
          <w:p w14:paraId="4CA30915"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017CD22D" w14:textId="77777777">
        <w:tc>
          <w:tcPr>
            <w:tcW w:w="766" w:type="dxa"/>
            <w:vAlign w:val="center"/>
          </w:tcPr>
          <w:p w14:paraId="13E7B94F"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w:t>
            </w:r>
          </w:p>
        </w:tc>
        <w:tc>
          <w:tcPr>
            <w:tcW w:w="1559" w:type="dxa"/>
          </w:tcPr>
          <w:p w14:paraId="3BBCB74F" w14:textId="77777777" w:rsidR="00E451E0" w:rsidRPr="00D85F5D" w:rsidRDefault="00E451E0">
            <w:pPr>
              <w:spacing w:line="360" w:lineRule="auto"/>
              <w:rPr>
                <w:rFonts w:eastAsia="仿宋_GB2312"/>
                <w:sz w:val="32"/>
                <w:szCs w:val="32"/>
              </w:rPr>
            </w:pPr>
            <w:r w:rsidRPr="00D85F5D">
              <w:rPr>
                <w:rFonts w:eastAsia="仿宋_GB2312"/>
                <w:sz w:val="32"/>
                <w:szCs w:val="32"/>
              </w:rPr>
              <w:t>金仓鼠、</w:t>
            </w:r>
            <w:r w:rsidRPr="00D85F5D">
              <w:rPr>
                <w:rFonts w:eastAsia="仿宋_GB2312"/>
                <w:sz w:val="32"/>
                <w:szCs w:val="32"/>
              </w:rPr>
              <w:t>Wistar</w:t>
            </w:r>
            <w:r w:rsidRPr="00D85F5D">
              <w:rPr>
                <w:rFonts w:eastAsia="仿宋_GB2312"/>
                <w:sz w:val="32"/>
                <w:szCs w:val="32"/>
              </w:rPr>
              <w:t>大鼠鼠、</w:t>
            </w:r>
            <w:r w:rsidRPr="00D85F5D">
              <w:rPr>
                <w:rFonts w:eastAsia="仿宋_GB2312"/>
                <w:sz w:val="32"/>
                <w:szCs w:val="32"/>
              </w:rPr>
              <w:t>NMRI</w:t>
            </w:r>
            <w:r w:rsidRPr="00D85F5D">
              <w:rPr>
                <w:rFonts w:eastAsia="仿宋_GB2312"/>
                <w:sz w:val="32"/>
                <w:szCs w:val="32"/>
              </w:rPr>
              <w:t>小鼠，雌雄（未严格区分数量）</w:t>
            </w:r>
          </w:p>
        </w:tc>
        <w:tc>
          <w:tcPr>
            <w:tcW w:w="1560" w:type="dxa"/>
          </w:tcPr>
          <w:p w14:paraId="51D12099" w14:textId="77777777" w:rsidR="00E451E0" w:rsidRPr="00D85F5D" w:rsidRDefault="00E451E0">
            <w:pPr>
              <w:spacing w:line="360" w:lineRule="auto"/>
              <w:rPr>
                <w:rFonts w:eastAsia="仿宋_GB2312"/>
                <w:sz w:val="32"/>
                <w:szCs w:val="32"/>
              </w:rPr>
            </w:pPr>
            <w:r w:rsidRPr="00D85F5D">
              <w:rPr>
                <w:rFonts w:eastAsia="仿宋_GB2312"/>
                <w:sz w:val="32"/>
                <w:szCs w:val="32"/>
              </w:rPr>
              <w:t>15</w:t>
            </w:r>
            <w:r w:rsidRPr="00D85F5D">
              <w:rPr>
                <w:rFonts w:eastAsia="仿宋_GB2312"/>
                <w:sz w:val="32"/>
                <w:szCs w:val="32"/>
              </w:rPr>
              <w:t>个月，</w:t>
            </w:r>
            <w:r w:rsidRPr="00D85F5D">
              <w:rPr>
                <w:rFonts w:eastAsia="仿宋_GB2312"/>
                <w:sz w:val="32"/>
                <w:szCs w:val="32"/>
              </w:rPr>
              <w:t>6</w:t>
            </w:r>
            <w:r w:rsidRPr="00D85F5D">
              <w:rPr>
                <w:rFonts w:eastAsia="仿宋_GB2312"/>
                <w:sz w:val="32"/>
                <w:szCs w:val="32"/>
              </w:rPr>
              <w:t>小时</w:t>
            </w:r>
            <w:r w:rsidRPr="00D85F5D">
              <w:rPr>
                <w:rFonts w:eastAsia="仿宋_GB2312"/>
                <w:sz w:val="32"/>
                <w:szCs w:val="32"/>
              </w:rPr>
              <w:t>/</w:t>
            </w:r>
            <w:r w:rsidRPr="00D85F5D">
              <w:rPr>
                <w:rFonts w:eastAsia="仿宋_GB2312"/>
                <w:sz w:val="32"/>
                <w:szCs w:val="32"/>
              </w:rPr>
              <w:t>天，</w:t>
            </w:r>
            <w:r w:rsidRPr="00D85F5D">
              <w:rPr>
                <w:rFonts w:eastAsia="仿宋_GB2312"/>
                <w:sz w:val="32"/>
                <w:szCs w:val="32"/>
              </w:rPr>
              <w:t>2</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周；之后</w:t>
            </w:r>
            <w:r w:rsidRPr="00D85F5D">
              <w:rPr>
                <w:rFonts w:eastAsia="仿宋_GB2312"/>
                <w:sz w:val="32"/>
                <w:szCs w:val="32"/>
              </w:rPr>
              <w:t>15</w:t>
            </w:r>
            <w:r w:rsidRPr="00D85F5D">
              <w:rPr>
                <w:rFonts w:eastAsia="仿宋_GB2312"/>
                <w:sz w:val="32"/>
                <w:szCs w:val="32"/>
              </w:rPr>
              <w:t>个月观察期；吸入；</w:t>
            </w:r>
          </w:p>
        </w:tc>
        <w:tc>
          <w:tcPr>
            <w:tcW w:w="850" w:type="dxa"/>
          </w:tcPr>
          <w:p w14:paraId="5EDC71AF"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635" w:type="dxa"/>
          </w:tcPr>
          <w:p w14:paraId="4A023A30"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527F27B1"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0.5</w:t>
            </w:r>
            <w:r w:rsidRPr="00D85F5D">
              <w:rPr>
                <w:rFonts w:eastAsia="仿宋_GB2312"/>
                <w:sz w:val="32"/>
                <w:szCs w:val="32"/>
              </w:rPr>
              <w:t>；</w:t>
            </w:r>
            <w:r w:rsidRPr="00D85F5D">
              <w:rPr>
                <w:rFonts w:eastAsia="仿宋_GB2312"/>
                <w:sz w:val="32"/>
                <w:szCs w:val="32"/>
              </w:rPr>
              <w:t>2.0 ppm</w:t>
            </w:r>
          </w:p>
        </w:tc>
        <w:tc>
          <w:tcPr>
            <w:tcW w:w="1767" w:type="dxa"/>
          </w:tcPr>
          <w:p w14:paraId="73228C7C" w14:textId="77777777" w:rsidR="00E451E0" w:rsidRPr="00D85F5D" w:rsidRDefault="00E451E0">
            <w:pPr>
              <w:spacing w:line="360" w:lineRule="auto"/>
              <w:rPr>
                <w:rFonts w:eastAsia="仿宋_GB2312"/>
                <w:sz w:val="32"/>
                <w:szCs w:val="32"/>
              </w:rPr>
            </w:pPr>
            <w:r w:rsidRPr="00D85F5D">
              <w:rPr>
                <w:rFonts w:eastAsia="仿宋_GB2312"/>
                <w:sz w:val="32"/>
                <w:szCs w:val="32"/>
              </w:rPr>
              <w:t>两剂量组，均出现肺部、胸部、鼻腔肿瘤</w:t>
            </w:r>
          </w:p>
        </w:tc>
        <w:tc>
          <w:tcPr>
            <w:tcW w:w="1331" w:type="dxa"/>
          </w:tcPr>
          <w:p w14:paraId="0F74736D"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52778977" w14:textId="77777777">
        <w:tc>
          <w:tcPr>
            <w:tcW w:w="766" w:type="dxa"/>
            <w:vAlign w:val="center"/>
          </w:tcPr>
          <w:p w14:paraId="2C97B6F4"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p>
        </w:tc>
        <w:tc>
          <w:tcPr>
            <w:tcW w:w="1559" w:type="dxa"/>
          </w:tcPr>
          <w:p w14:paraId="535287BB" w14:textId="77777777" w:rsidR="00E451E0" w:rsidRPr="00D85F5D" w:rsidRDefault="00E451E0">
            <w:pPr>
              <w:spacing w:line="360" w:lineRule="auto"/>
              <w:rPr>
                <w:rFonts w:eastAsia="仿宋_GB2312"/>
                <w:sz w:val="32"/>
                <w:szCs w:val="32"/>
              </w:rPr>
            </w:pPr>
            <w:r w:rsidRPr="00D85F5D">
              <w:rPr>
                <w:rFonts w:eastAsia="仿宋_GB2312"/>
                <w:sz w:val="32"/>
                <w:szCs w:val="32"/>
              </w:rPr>
              <w:t>20-27</w:t>
            </w:r>
            <w:r w:rsidRPr="00D85F5D">
              <w:rPr>
                <w:rFonts w:eastAsia="仿宋_GB2312"/>
                <w:sz w:val="32"/>
                <w:szCs w:val="32"/>
              </w:rPr>
              <w:t>大鼠，未区分性别</w:t>
            </w:r>
          </w:p>
        </w:tc>
        <w:tc>
          <w:tcPr>
            <w:tcW w:w="1560" w:type="dxa"/>
          </w:tcPr>
          <w:p w14:paraId="202DF527" w14:textId="77777777" w:rsidR="00E451E0" w:rsidRPr="00D85F5D" w:rsidRDefault="00E451E0">
            <w:pPr>
              <w:spacing w:line="360" w:lineRule="auto"/>
              <w:rPr>
                <w:rFonts w:eastAsia="仿宋_GB2312"/>
                <w:sz w:val="32"/>
                <w:szCs w:val="32"/>
              </w:rPr>
            </w:pPr>
            <w:r w:rsidRPr="00D85F5D">
              <w:rPr>
                <w:rFonts w:eastAsia="仿宋_GB2312"/>
                <w:sz w:val="32"/>
                <w:szCs w:val="32"/>
              </w:rPr>
              <w:t>130</w:t>
            </w:r>
            <w:r w:rsidRPr="00D85F5D">
              <w:rPr>
                <w:rFonts w:eastAsia="仿宋_GB2312"/>
                <w:sz w:val="32"/>
                <w:szCs w:val="32"/>
              </w:rPr>
              <w:t>天，</w:t>
            </w:r>
            <w:r w:rsidRPr="00D85F5D">
              <w:rPr>
                <w:rFonts w:eastAsia="仿宋_GB2312"/>
                <w:sz w:val="32"/>
                <w:szCs w:val="32"/>
              </w:rPr>
              <w:t>1</w:t>
            </w:r>
            <w:r w:rsidRPr="00D85F5D">
              <w:rPr>
                <w:rFonts w:eastAsia="仿宋_GB2312"/>
                <w:sz w:val="32"/>
                <w:szCs w:val="32"/>
              </w:rPr>
              <w:t>小时</w:t>
            </w:r>
            <w:r w:rsidRPr="00D85F5D">
              <w:rPr>
                <w:rFonts w:eastAsia="仿宋_GB2312"/>
                <w:sz w:val="32"/>
                <w:szCs w:val="32"/>
              </w:rPr>
              <w:t>/</w:t>
            </w:r>
            <w:r w:rsidRPr="00D85F5D">
              <w:rPr>
                <w:rFonts w:eastAsia="仿宋_GB2312"/>
                <w:sz w:val="32"/>
                <w:szCs w:val="32"/>
              </w:rPr>
              <w:t>天，</w:t>
            </w: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周；之后</w:t>
            </w:r>
            <w:r w:rsidRPr="00D85F5D">
              <w:rPr>
                <w:rFonts w:eastAsia="仿宋_GB2312"/>
                <w:sz w:val="32"/>
                <w:szCs w:val="32"/>
              </w:rPr>
              <w:t>643</w:t>
            </w:r>
            <w:r w:rsidRPr="00D85F5D">
              <w:rPr>
                <w:rFonts w:eastAsia="仿宋_GB2312"/>
                <w:sz w:val="32"/>
                <w:szCs w:val="32"/>
              </w:rPr>
              <w:t>天观察期；吸入；</w:t>
            </w:r>
          </w:p>
        </w:tc>
        <w:tc>
          <w:tcPr>
            <w:tcW w:w="850" w:type="dxa"/>
          </w:tcPr>
          <w:p w14:paraId="1E229DA8" w14:textId="77777777" w:rsidR="00E451E0" w:rsidRPr="00D85F5D" w:rsidRDefault="00E451E0">
            <w:pPr>
              <w:spacing w:line="360" w:lineRule="auto"/>
              <w:rPr>
                <w:rFonts w:eastAsia="仿宋_GB2312"/>
                <w:sz w:val="32"/>
                <w:szCs w:val="32"/>
              </w:rPr>
            </w:pPr>
            <w:r w:rsidRPr="00D85F5D">
              <w:rPr>
                <w:rFonts w:eastAsia="仿宋_GB2312"/>
                <w:sz w:val="32"/>
                <w:szCs w:val="32"/>
              </w:rPr>
              <w:t>无</w:t>
            </w:r>
          </w:p>
        </w:tc>
        <w:tc>
          <w:tcPr>
            <w:tcW w:w="1635" w:type="dxa"/>
          </w:tcPr>
          <w:p w14:paraId="3106EA42"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7155B09A"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w:t>
            </w:r>
            <w:r w:rsidRPr="00D85F5D">
              <w:rPr>
                <w:rFonts w:eastAsia="仿宋_GB2312"/>
                <w:sz w:val="32"/>
                <w:szCs w:val="32"/>
              </w:rPr>
              <w:t>10</w:t>
            </w:r>
            <w:r w:rsidRPr="00D85F5D">
              <w:rPr>
                <w:rFonts w:eastAsia="仿宋_GB2312" w:hint="eastAsia"/>
                <w:sz w:val="32"/>
                <w:szCs w:val="32"/>
              </w:rPr>
              <w:t xml:space="preserve"> </w:t>
            </w:r>
            <w:r w:rsidRPr="00D85F5D">
              <w:rPr>
                <w:rFonts w:eastAsia="仿宋_GB2312"/>
                <w:sz w:val="32"/>
                <w:szCs w:val="32"/>
              </w:rPr>
              <w:t>ppm</w:t>
            </w:r>
          </w:p>
        </w:tc>
        <w:tc>
          <w:tcPr>
            <w:tcW w:w="1767" w:type="dxa"/>
          </w:tcPr>
          <w:p w14:paraId="7F6500D9" w14:textId="77777777" w:rsidR="00E451E0" w:rsidRPr="00D85F5D" w:rsidRDefault="00E451E0">
            <w:pPr>
              <w:spacing w:line="360" w:lineRule="auto"/>
              <w:rPr>
                <w:rFonts w:eastAsia="仿宋_GB2312"/>
                <w:sz w:val="32"/>
                <w:szCs w:val="32"/>
              </w:rPr>
            </w:pPr>
            <w:r w:rsidRPr="00D85F5D">
              <w:rPr>
                <w:rFonts w:eastAsia="仿宋_GB2312"/>
                <w:sz w:val="32"/>
                <w:szCs w:val="32"/>
              </w:rPr>
              <w:t>3 ppm</w:t>
            </w:r>
            <w:r w:rsidRPr="00D85F5D">
              <w:rPr>
                <w:rFonts w:eastAsia="仿宋_GB2312"/>
                <w:sz w:val="32"/>
                <w:szCs w:val="32"/>
              </w:rPr>
              <w:t>，鳞状细胞癌；</w:t>
            </w:r>
            <w:r w:rsidRPr="00D85F5D">
              <w:rPr>
                <w:rFonts w:eastAsia="仿宋_GB2312"/>
                <w:sz w:val="32"/>
                <w:szCs w:val="32"/>
              </w:rPr>
              <w:t>10 ppm</w:t>
            </w:r>
            <w:r w:rsidRPr="00D85F5D">
              <w:rPr>
                <w:rFonts w:eastAsia="仿宋_GB2312"/>
                <w:sz w:val="32"/>
                <w:szCs w:val="32"/>
              </w:rPr>
              <w:t>，鼻上皮细胞鳞状细胞癌和胸部淋巴肉瘤伴肺转移</w:t>
            </w:r>
          </w:p>
        </w:tc>
        <w:tc>
          <w:tcPr>
            <w:tcW w:w="1331" w:type="dxa"/>
          </w:tcPr>
          <w:p w14:paraId="60DE7D3D"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21F1C8DE" w14:textId="77777777">
        <w:tc>
          <w:tcPr>
            <w:tcW w:w="766" w:type="dxa"/>
            <w:vAlign w:val="center"/>
          </w:tcPr>
          <w:p w14:paraId="4EE1812E"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lastRenderedPageBreak/>
              <w:t>8</w:t>
            </w:r>
          </w:p>
        </w:tc>
        <w:tc>
          <w:tcPr>
            <w:tcW w:w="1559" w:type="dxa"/>
          </w:tcPr>
          <w:p w14:paraId="3C25B194"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8-17</w:t>
            </w:r>
            <w:r w:rsidRPr="00D85F5D">
              <w:rPr>
                <w:rFonts w:eastAsia="仿宋_GB2312" w:hint="eastAsia"/>
                <w:sz w:val="32"/>
                <w:szCs w:val="32"/>
              </w:rPr>
              <w:t xml:space="preserve"> </w:t>
            </w:r>
            <w:r w:rsidRPr="00D85F5D">
              <w:rPr>
                <w:rFonts w:eastAsia="仿宋_GB2312"/>
                <w:sz w:val="32"/>
                <w:szCs w:val="32"/>
              </w:rPr>
              <w:t>BD</w:t>
            </w:r>
            <w:r w:rsidRPr="00D85F5D">
              <w:rPr>
                <w:rFonts w:eastAsia="仿宋_GB2312"/>
                <w:sz w:val="32"/>
                <w:szCs w:val="32"/>
              </w:rPr>
              <w:t>大鼠，未区</w:t>
            </w:r>
            <w:r w:rsidRPr="00D85F5D">
              <w:rPr>
                <w:rFonts w:eastAsia="仿宋_GB2312"/>
                <w:sz w:val="32"/>
                <w:szCs w:val="32"/>
              </w:rPr>
              <w:lastRenderedPageBreak/>
              <w:t>分性别</w:t>
            </w:r>
          </w:p>
        </w:tc>
        <w:tc>
          <w:tcPr>
            <w:tcW w:w="1560" w:type="dxa"/>
          </w:tcPr>
          <w:p w14:paraId="0D1A5BE0"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394</w:t>
            </w:r>
            <w:r w:rsidRPr="00D85F5D">
              <w:rPr>
                <w:rFonts w:eastAsia="仿宋_GB2312"/>
                <w:sz w:val="32"/>
                <w:szCs w:val="32"/>
              </w:rPr>
              <w:t>天；</w:t>
            </w:r>
          </w:p>
          <w:p w14:paraId="47436370" w14:textId="77777777" w:rsidR="00E451E0" w:rsidRPr="00D85F5D" w:rsidRDefault="00E451E0">
            <w:pPr>
              <w:spacing w:line="360" w:lineRule="auto"/>
              <w:rPr>
                <w:rFonts w:eastAsia="仿宋_GB2312"/>
                <w:sz w:val="32"/>
                <w:szCs w:val="32"/>
              </w:rPr>
            </w:pPr>
            <w:r w:rsidRPr="00D85F5D">
              <w:rPr>
                <w:rFonts w:eastAsia="仿宋_GB2312"/>
                <w:sz w:val="32"/>
                <w:szCs w:val="32"/>
              </w:rPr>
              <w:t>未报道研</w:t>
            </w:r>
            <w:r w:rsidRPr="00D85F5D">
              <w:rPr>
                <w:rFonts w:eastAsia="仿宋_GB2312"/>
                <w:sz w:val="32"/>
                <w:szCs w:val="32"/>
              </w:rPr>
              <w:lastRenderedPageBreak/>
              <w:t>究时间，平均肿瘤诱导时间是</w:t>
            </w:r>
            <w:r w:rsidRPr="00D85F5D">
              <w:rPr>
                <w:rFonts w:eastAsia="仿宋_GB2312"/>
                <w:sz w:val="32"/>
                <w:szCs w:val="32"/>
              </w:rPr>
              <w:t>500</w:t>
            </w:r>
            <w:r w:rsidRPr="00D85F5D">
              <w:rPr>
                <w:rFonts w:eastAsia="仿宋_GB2312"/>
                <w:sz w:val="32"/>
                <w:szCs w:val="32"/>
              </w:rPr>
              <w:t>天；皮下摄入；</w:t>
            </w:r>
          </w:p>
        </w:tc>
        <w:tc>
          <w:tcPr>
            <w:tcW w:w="850" w:type="dxa"/>
          </w:tcPr>
          <w:p w14:paraId="7F4A88F7"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无</w:t>
            </w:r>
          </w:p>
        </w:tc>
        <w:tc>
          <w:tcPr>
            <w:tcW w:w="1635" w:type="dxa"/>
          </w:tcPr>
          <w:p w14:paraId="69755E4B"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56AF591B"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8</w:t>
            </w:r>
            <w:r w:rsidRPr="00D85F5D">
              <w:rPr>
                <w:rFonts w:eastAsia="仿宋_GB2312"/>
                <w:sz w:val="32"/>
                <w:szCs w:val="32"/>
              </w:rPr>
              <w:t>；</w:t>
            </w:r>
            <w:r w:rsidRPr="00D85F5D">
              <w:rPr>
                <w:rFonts w:eastAsia="仿宋_GB2312"/>
                <w:sz w:val="32"/>
                <w:szCs w:val="32"/>
              </w:rPr>
              <w:lastRenderedPageBreak/>
              <w:t>16 mg/kg/</w:t>
            </w:r>
            <w:r w:rsidRPr="00D85F5D">
              <w:rPr>
                <w:rFonts w:eastAsia="仿宋_GB2312"/>
                <w:sz w:val="32"/>
                <w:szCs w:val="32"/>
              </w:rPr>
              <w:t>周</w:t>
            </w:r>
          </w:p>
        </w:tc>
        <w:tc>
          <w:tcPr>
            <w:tcW w:w="1767" w:type="dxa"/>
          </w:tcPr>
          <w:p w14:paraId="1FFA564C"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低剂量组</w:t>
            </w:r>
            <w:r w:rsidRPr="00D85F5D">
              <w:rPr>
                <w:rFonts w:eastAsia="仿宋_GB2312"/>
                <w:sz w:val="32"/>
                <w:szCs w:val="32"/>
              </w:rPr>
              <w:t>7/11</w:t>
            </w:r>
            <w:r w:rsidRPr="00D85F5D">
              <w:rPr>
                <w:rFonts w:eastAsia="仿宋_GB2312"/>
                <w:sz w:val="32"/>
                <w:szCs w:val="32"/>
              </w:rPr>
              <w:t>，高剂</w:t>
            </w:r>
            <w:r w:rsidRPr="00D85F5D">
              <w:rPr>
                <w:rFonts w:eastAsia="仿宋_GB2312"/>
                <w:sz w:val="32"/>
                <w:szCs w:val="32"/>
              </w:rPr>
              <w:lastRenderedPageBreak/>
              <w:t>量组</w:t>
            </w:r>
            <w:r w:rsidRPr="00D85F5D">
              <w:rPr>
                <w:rFonts w:eastAsia="仿宋_GB2312"/>
                <w:sz w:val="32"/>
                <w:szCs w:val="32"/>
              </w:rPr>
              <w:t>4/6</w:t>
            </w:r>
            <w:r w:rsidRPr="00D85F5D">
              <w:rPr>
                <w:rFonts w:eastAsia="仿宋_GB2312"/>
                <w:sz w:val="32"/>
                <w:szCs w:val="32"/>
              </w:rPr>
              <w:t>，注射部位肉瘤；部分发生肺转移；一例肝癌</w:t>
            </w:r>
          </w:p>
        </w:tc>
        <w:tc>
          <w:tcPr>
            <w:tcW w:w="1331" w:type="dxa"/>
          </w:tcPr>
          <w:p w14:paraId="61CD7441"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NA</w:t>
            </w:r>
            <w:r w:rsidRPr="00D85F5D">
              <w:rPr>
                <w:rFonts w:eastAsia="仿宋_GB2312"/>
                <w:sz w:val="32"/>
                <w:szCs w:val="32"/>
                <w:vertAlign w:val="superscript"/>
              </w:rPr>
              <w:t>˄˄˄</w:t>
            </w:r>
          </w:p>
        </w:tc>
      </w:tr>
      <w:tr w:rsidR="00D85F5D" w:rsidRPr="00D85F5D" w14:paraId="541FB56A" w14:textId="77777777">
        <w:trPr>
          <w:trHeight w:val="619"/>
        </w:trPr>
        <w:tc>
          <w:tcPr>
            <w:tcW w:w="766" w:type="dxa"/>
            <w:vAlign w:val="center"/>
          </w:tcPr>
          <w:p w14:paraId="53B3ABAA"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7</w:t>
            </w:r>
          </w:p>
        </w:tc>
        <w:tc>
          <w:tcPr>
            <w:tcW w:w="1559" w:type="dxa"/>
          </w:tcPr>
          <w:p w14:paraId="2ECD6962" w14:textId="77777777" w:rsidR="00E451E0" w:rsidRPr="00D85F5D" w:rsidRDefault="00E451E0">
            <w:pPr>
              <w:spacing w:line="360" w:lineRule="auto"/>
              <w:rPr>
                <w:rFonts w:eastAsia="仿宋_GB2312"/>
                <w:sz w:val="32"/>
                <w:szCs w:val="32"/>
              </w:rPr>
            </w:pPr>
            <w:r w:rsidRPr="00D85F5D">
              <w:rPr>
                <w:rFonts w:eastAsia="仿宋_GB2312"/>
                <w:sz w:val="32"/>
                <w:szCs w:val="32"/>
              </w:rPr>
              <w:t>15</w:t>
            </w:r>
            <w:r w:rsidRPr="00D85F5D">
              <w:rPr>
                <w:rFonts w:eastAsia="仿宋_GB2312" w:hint="eastAsia"/>
                <w:sz w:val="32"/>
                <w:szCs w:val="32"/>
              </w:rPr>
              <w:t xml:space="preserve"> </w:t>
            </w:r>
            <w:r w:rsidRPr="00D85F5D">
              <w:rPr>
                <w:rFonts w:eastAsia="仿宋_GB2312"/>
                <w:sz w:val="32"/>
                <w:szCs w:val="32"/>
              </w:rPr>
              <w:t>BD</w:t>
            </w:r>
            <w:r w:rsidRPr="00D85F5D">
              <w:rPr>
                <w:rFonts w:eastAsia="仿宋_GB2312"/>
                <w:sz w:val="32"/>
                <w:szCs w:val="32"/>
              </w:rPr>
              <w:t>大鼠，未区分性别</w:t>
            </w:r>
          </w:p>
        </w:tc>
        <w:tc>
          <w:tcPr>
            <w:tcW w:w="1560" w:type="dxa"/>
          </w:tcPr>
          <w:p w14:paraId="1950992A" w14:textId="77777777" w:rsidR="00E451E0" w:rsidRPr="00D85F5D" w:rsidRDefault="00E451E0">
            <w:pPr>
              <w:spacing w:line="360" w:lineRule="auto"/>
              <w:rPr>
                <w:rFonts w:eastAsia="仿宋_GB2312"/>
                <w:sz w:val="32"/>
                <w:szCs w:val="32"/>
              </w:rPr>
            </w:pPr>
            <w:r w:rsidRPr="00D85F5D">
              <w:rPr>
                <w:rFonts w:eastAsia="仿宋_GB2312"/>
                <w:sz w:val="32"/>
                <w:szCs w:val="32"/>
              </w:rPr>
              <w:t>单次皮下注射后，评价</w:t>
            </w:r>
            <w:r w:rsidRPr="00D85F5D">
              <w:rPr>
                <w:rFonts w:eastAsia="仿宋_GB2312"/>
                <w:sz w:val="32"/>
                <w:szCs w:val="32"/>
              </w:rPr>
              <w:t>740</w:t>
            </w:r>
            <w:r w:rsidRPr="00D85F5D">
              <w:rPr>
                <w:rFonts w:eastAsia="仿宋_GB2312"/>
                <w:sz w:val="32"/>
                <w:szCs w:val="32"/>
              </w:rPr>
              <w:t>天</w:t>
            </w:r>
          </w:p>
        </w:tc>
        <w:tc>
          <w:tcPr>
            <w:tcW w:w="850" w:type="dxa"/>
          </w:tcPr>
          <w:p w14:paraId="44109B74" w14:textId="77777777" w:rsidR="00E451E0" w:rsidRPr="00D85F5D" w:rsidRDefault="00E451E0">
            <w:pPr>
              <w:spacing w:line="360" w:lineRule="auto"/>
              <w:rPr>
                <w:rFonts w:eastAsia="仿宋_GB2312"/>
                <w:sz w:val="32"/>
                <w:szCs w:val="32"/>
              </w:rPr>
            </w:pPr>
            <w:r w:rsidRPr="00D85F5D">
              <w:rPr>
                <w:rFonts w:eastAsia="仿宋_GB2312"/>
                <w:sz w:val="32"/>
                <w:szCs w:val="32"/>
              </w:rPr>
              <w:t>无</w:t>
            </w:r>
          </w:p>
        </w:tc>
        <w:tc>
          <w:tcPr>
            <w:tcW w:w="1635" w:type="dxa"/>
          </w:tcPr>
          <w:p w14:paraId="4C2877A6"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4782F239" w14:textId="77777777" w:rsidR="00E451E0" w:rsidRPr="00D85F5D" w:rsidRDefault="00E451E0">
            <w:pPr>
              <w:spacing w:line="360" w:lineRule="auto"/>
              <w:rPr>
                <w:rFonts w:eastAsia="仿宋_GB2312"/>
                <w:sz w:val="32"/>
                <w:szCs w:val="32"/>
              </w:rPr>
            </w:pPr>
            <w:r w:rsidRPr="00D85F5D">
              <w:rPr>
                <w:rFonts w:eastAsia="仿宋_GB2312"/>
                <w:sz w:val="32"/>
                <w:szCs w:val="32"/>
              </w:rPr>
              <w:t>50 mg/kg</w:t>
            </w:r>
          </w:p>
        </w:tc>
        <w:tc>
          <w:tcPr>
            <w:tcW w:w="1767" w:type="dxa"/>
          </w:tcPr>
          <w:p w14:paraId="05934329" w14:textId="77777777" w:rsidR="00E451E0" w:rsidRPr="00D85F5D" w:rsidRDefault="00E451E0">
            <w:pPr>
              <w:spacing w:line="360" w:lineRule="auto"/>
              <w:rPr>
                <w:rFonts w:eastAsia="仿宋_GB2312"/>
                <w:sz w:val="32"/>
                <w:szCs w:val="32"/>
              </w:rPr>
            </w:pPr>
            <w:r w:rsidRPr="00D85F5D">
              <w:rPr>
                <w:rFonts w:eastAsia="仿宋_GB2312"/>
                <w:sz w:val="32"/>
                <w:szCs w:val="32"/>
              </w:rPr>
              <w:t>7/15</w:t>
            </w:r>
            <w:r w:rsidRPr="00D85F5D">
              <w:rPr>
                <w:rFonts w:eastAsia="仿宋_GB2312"/>
                <w:sz w:val="32"/>
                <w:szCs w:val="32"/>
              </w:rPr>
              <w:t>大鼠局部结缔组织肉瘤；</w:t>
            </w:r>
            <w:r w:rsidRPr="00D85F5D">
              <w:rPr>
                <w:rFonts w:eastAsia="仿宋_GB2312"/>
                <w:sz w:val="32"/>
                <w:szCs w:val="32"/>
              </w:rPr>
              <w:t>3</w:t>
            </w:r>
            <w:r w:rsidRPr="00D85F5D">
              <w:rPr>
                <w:rFonts w:eastAsia="仿宋_GB2312"/>
                <w:sz w:val="32"/>
                <w:szCs w:val="32"/>
              </w:rPr>
              <w:t>例转移至肺部</w:t>
            </w:r>
          </w:p>
        </w:tc>
        <w:tc>
          <w:tcPr>
            <w:tcW w:w="1331" w:type="dxa"/>
          </w:tcPr>
          <w:p w14:paraId="7D84362F"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61D76F29" w14:textId="77777777">
        <w:trPr>
          <w:trHeight w:val="619"/>
        </w:trPr>
        <w:tc>
          <w:tcPr>
            <w:tcW w:w="766" w:type="dxa"/>
            <w:vAlign w:val="center"/>
          </w:tcPr>
          <w:p w14:paraId="5F7F8596"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p>
        </w:tc>
        <w:tc>
          <w:tcPr>
            <w:tcW w:w="1559" w:type="dxa"/>
          </w:tcPr>
          <w:p w14:paraId="3A34C2C7" w14:textId="77777777" w:rsidR="00E451E0" w:rsidRPr="00D85F5D" w:rsidRDefault="00E451E0">
            <w:pPr>
              <w:spacing w:line="360" w:lineRule="auto"/>
              <w:rPr>
                <w:rFonts w:eastAsia="仿宋_GB2312"/>
                <w:sz w:val="32"/>
                <w:szCs w:val="32"/>
              </w:rPr>
            </w:pPr>
            <w:r w:rsidRPr="00D85F5D">
              <w:rPr>
                <w:rFonts w:eastAsia="仿宋_GB2312"/>
                <w:sz w:val="32"/>
                <w:szCs w:val="32"/>
              </w:rPr>
              <w:t>12</w:t>
            </w:r>
            <w:r w:rsidRPr="00D85F5D">
              <w:rPr>
                <w:rFonts w:eastAsia="仿宋_GB2312" w:hint="eastAsia"/>
                <w:sz w:val="32"/>
                <w:szCs w:val="32"/>
              </w:rPr>
              <w:t xml:space="preserve"> </w:t>
            </w:r>
            <w:r w:rsidRPr="00D85F5D">
              <w:rPr>
                <w:rFonts w:eastAsia="仿宋_GB2312"/>
                <w:sz w:val="32"/>
                <w:szCs w:val="32"/>
              </w:rPr>
              <w:t>BD</w:t>
            </w:r>
            <w:r w:rsidRPr="00D85F5D">
              <w:rPr>
                <w:rFonts w:eastAsia="仿宋_GB2312"/>
                <w:sz w:val="32"/>
                <w:szCs w:val="32"/>
              </w:rPr>
              <w:t>大鼠，未区分性别</w:t>
            </w:r>
          </w:p>
        </w:tc>
        <w:tc>
          <w:tcPr>
            <w:tcW w:w="1560" w:type="dxa"/>
          </w:tcPr>
          <w:p w14:paraId="15212CBB" w14:textId="77777777" w:rsidR="00E451E0" w:rsidRPr="00D85F5D" w:rsidRDefault="00E451E0">
            <w:pPr>
              <w:spacing w:line="360" w:lineRule="auto"/>
              <w:rPr>
                <w:rFonts w:eastAsia="仿宋_GB2312"/>
                <w:sz w:val="32"/>
                <w:szCs w:val="32"/>
              </w:rPr>
            </w:pPr>
            <w:r w:rsidRPr="00D85F5D">
              <w:rPr>
                <w:rFonts w:eastAsia="仿宋_GB2312"/>
                <w:sz w:val="32"/>
                <w:szCs w:val="32"/>
              </w:rPr>
              <w:t>800</w:t>
            </w:r>
            <w:r w:rsidRPr="00D85F5D">
              <w:rPr>
                <w:rFonts w:eastAsia="仿宋_GB2312"/>
                <w:sz w:val="32"/>
                <w:szCs w:val="32"/>
              </w:rPr>
              <w:t>天，</w:t>
            </w:r>
            <w:r w:rsidRPr="00D85F5D">
              <w:rPr>
                <w:rFonts w:eastAsia="仿宋_GB2312"/>
                <w:sz w:val="32"/>
                <w:szCs w:val="32"/>
              </w:rPr>
              <w:t>1</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周，静脉注射</w:t>
            </w:r>
          </w:p>
        </w:tc>
        <w:tc>
          <w:tcPr>
            <w:tcW w:w="850" w:type="dxa"/>
          </w:tcPr>
          <w:p w14:paraId="34BDACA5" w14:textId="77777777" w:rsidR="00E451E0" w:rsidRPr="00D85F5D" w:rsidRDefault="00E451E0">
            <w:pPr>
              <w:spacing w:line="360" w:lineRule="auto"/>
              <w:rPr>
                <w:rFonts w:eastAsia="仿宋_GB2312"/>
                <w:sz w:val="32"/>
                <w:szCs w:val="32"/>
              </w:rPr>
            </w:pPr>
            <w:r w:rsidRPr="00D85F5D">
              <w:rPr>
                <w:rFonts w:eastAsia="仿宋_GB2312"/>
                <w:sz w:val="32"/>
                <w:szCs w:val="32"/>
              </w:rPr>
              <w:t>无</w:t>
            </w:r>
          </w:p>
        </w:tc>
        <w:tc>
          <w:tcPr>
            <w:tcW w:w="1635" w:type="dxa"/>
          </w:tcPr>
          <w:p w14:paraId="6B94FDF2" w14:textId="77777777" w:rsidR="00E451E0" w:rsidRPr="00D85F5D" w:rsidRDefault="00E451E0">
            <w:pPr>
              <w:spacing w:line="360" w:lineRule="auto"/>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4DDF1C1B"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w:t>
            </w:r>
            <w:r w:rsidRPr="00D85F5D">
              <w:rPr>
                <w:rFonts w:eastAsia="仿宋_GB2312"/>
                <w:sz w:val="32"/>
                <w:szCs w:val="32"/>
              </w:rPr>
              <w:t>4 mg/kg</w:t>
            </w:r>
          </w:p>
        </w:tc>
        <w:tc>
          <w:tcPr>
            <w:tcW w:w="1767" w:type="dxa"/>
          </w:tcPr>
          <w:p w14:paraId="034626EE" w14:textId="77777777" w:rsidR="00E451E0" w:rsidRPr="00D85F5D" w:rsidRDefault="00E451E0">
            <w:pPr>
              <w:spacing w:line="360" w:lineRule="auto"/>
              <w:rPr>
                <w:rFonts w:eastAsia="仿宋_GB2312"/>
                <w:sz w:val="32"/>
                <w:szCs w:val="32"/>
              </w:rPr>
            </w:pPr>
            <w:r w:rsidRPr="00D85F5D">
              <w:rPr>
                <w:rFonts w:eastAsia="仿宋_GB2312"/>
                <w:sz w:val="32"/>
                <w:szCs w:val="32"/>
              </w:rPr>
              <w:t>未有肿瘤报告</w:t>
            </w:r>
          </w:p>
        </w:tc>
        <w:tc>
          <w:tcPr>
            <w:tcW w:w="1331" w:type="dxa"/>
          </w:tcPr>
          <w:p w14:paraId="35503A40"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39D75F4A" w14:textId="77777777">
        <w:trPr>
          <w:trHeight w:val="619"/>
        </w:trPr>
        <w:tc>
          <w:tcPr>
            <w:tcW w:w="766" w:type="dxa"/>
            <w:vAlign w:val="center"/>
          </w:tcPr>
          <w:p w14:paraId="20D0546F"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7</w:t>
            </w:r>
          </w:p>
        </w:tc>
        <w:tc>
          <w:tcPr>
            <w:tcW w:w="1559" w:type="dxa"/>
          </w:tcPr>
          <w:p w14:paraId="7343E64F" w14:textId="77777777" w:rsidR="00E451E0" w:rsidRPr="00D85F5D" w:rsidRDefault="00E451E0">
            <w:pPr>
              <w:spacing w:line="360" w:lineRule="auto"/>
              <w:rPr>
                <w:rFonts w:eastAsia="仿宋_GB2312"/>
                <w:sz w:val="32"/>
                <w:szCs w:val="32"/>
              </w:rPr>
            </w:pPr>
            <w:r w:rsidRPr="00D85F5D">
              <w:rPr>
                <w:rFonts w:eastAsia="仿宋_GB2312"/>
                <w:sz w:val="32"/>
                <w:szCs w:val="32"/>
              </w:rPr>
              <w:t>8</w:t>
            </w:r>
            <w:r w:rsidRPr="00D85F5D">
              <w:rPr>
                <w:rFonts w:eastAsia="仿宋_GB2312" w:hint="eastAsia"/>
                <w:sz w:val="32"/>
                <w:szCs w:val="32"/>
              </w:rPr>
              <w:t xml:space="preserve"> </w:t>
            </w:r>
            <w:r w:rsidRPr="00D85F5D">
              <w:rPr>
                <w:rFonts w:eastAsia="仿宋_GB2312"/>
                <w:sz w:val="32"/>
                <w:szCs w:val="32"/>
              </w:rPr>
              <w:t>BD</w:t>
            </w:r>
            <w:r w:rsidRPr="00D85F5D">
              <w:rPr>
                <w:rFonts w:eastAsia="仿宋_GB2312"/>
                <w:sz w:val="32"/>
                <w:szCs w:val="32"/>
              </w:rPr>
              <w:t>大鼠（孕鼠）</w:t>
            </w:r>
          </w:p>
        </w:tc>
        <w:tc>
          <w:tcPr>
            <w:tcW w:w="1560" w:type="dxa"/>
          </w:tcPr>
          <w:p w14:paraId="0EE7698D" w14:textId="77777777" w:rsidR="00E451E0" w:rsidRPr="00D85F5D" w:rsidRDefault="00E451E0">
            <w:pPr>
              <w:spacing w:line="360" w:lineRule="auto"/>
              <w:rPr>
                <w:rFonts w:eastAsia="仿宋_GB2312"/>
                <w:sz w:val="32"/>
                <w:szCs w:val="32"/>
              </w:rPr>
            </w:pPr>
            <w:r w:rsidRPr="00D85F5D">
              <w:rPr>
                <w:rFonts w:eastAsia="仿宋_GB2312"/>
                <w:sz w:val="32"/>
                <w:szCs w:val="32"/>
              </w:rPr>
              <w:t>妊娠第</w:t>
            </w:r>
            <w:r w:rsidRPr="00D85F5D">
              <w:rPr>
                <w:rFonts w:eastAsia="仿宋_GB2312"/>
                <w:sz w:val="32"/>
                <w:szCs w:val="32"/>
              </w:rPr>
              <w:t>15</w:t>
            </w:r>
            <w:r w:rsidRPr="00D85F5D">
              <w:rPr>
                <w:rFonts w:eastAsia="仿宋_GB2312"/>
                <w:sz w:val="32"/>
                <w:szCs w:val="32"/>
              </w:rPr>
              <w:t>天静脉注射单剂量，观察后代一年</w:t>
            </w:r>
          </w:p>
        </w:tc>
        <w:tc>
          <w:tcPr>
            <w:tcW w:w="850" w:type="dxa"/>
          </w:tcPr>
          <w:p w14:paraId="5EC8FBA5" w14:textId="77777777" w:rsidR="00E451E0" w:rsidRPr="00D85F5D" w:rsidRDefault="00E451E0">
            <w:pPr>
              <w:spacing w:line="360" w:lineRule="auto"/>
              <w:rPr>
                <w:rFonts w:eastAsia="仿宋_GB2312"/>
                <w:sz w:val="32"/>
                <w:szCs w:val="32"/>
              </w:rPr>
            </w:pPr>
            <w:r w:rsidRPr="00D85F5D">
              <w:rPr>
                <w:rFonts w:eastAsia="仿宋_GB2312"/>
                <w:sz w:val="32"/>
                <w:szCs w:val="32"/>
              </w:rPr>
              <w:t>无</w:t>
            </w:r>
          </w:p>
        </w:tc>
        <w:tc>
          <w:tcPr>
            <w:tcW w:w="1635" w:type="dxa"/>
          </w:tcPr>
          <w:p w14:paraId="5F6AD656"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20AD8294" w14:textId="77777777" w:rsidR="00E451E0" w:rsidRPr="00D85F5D" w:rsidRDefault="00E451E0">
            <w:pPr>
              <w:spacing w:line="360" w:lineRule="auto"/>
              <w:rPr>
                <w:rFonts w:eastAsia="仿宋_GB2312"/>
                <w:sz w:val="32"/>
                <w:szCs w:val="32"/>
              </w:rPr>
            </w:pPr>
            <w:r w:rsidRPr="00D85F5D">
              <w:rPr>
                <w:rFonts w:eastAsia="仿宋_GB2312"/>
                <w:sz w:val="32"/>
                <w:szCs w:val="32"/>
              </w:rPr>
              <w:t>20 mg/kg</w:t>
            </w:r>
          </w:p>
        </w:tc>
        <w:tc>
          <w:tcPr>
            <w:tcW w:w="1767" w:type="dxa"/>
          </w:tcPr>
          <w:p w14:paraId="3B77195E" w14:textId="77777777" w:rsidR="00E451E0" w:rsidRPr="00D85F5D" w:rsidRDefault="00E451E0">
            <w:pPr>
              <w:spacing w:line="360" w:lineRule="auto"/>
              <w:rPr>
                <w:rFonts w:eastAsia="仿宋_GB2312"/>
                <w:sz w:val="32"/>
                <w:szCs w:val="32"/>
              </w:rPr>
            </w:pPr>
            <w:r w:rsidRPr="00D85F5D">
              <w:rPr>
                <w:rFonts w:eastAsia="仿宋_GB2312"/>
                <w:sz w:val="32"/>
                <w:szCs w:val="32"/>
              </w:rPr>
              <w:t>后代中</w:t>
            </w:r>
            <w:r w:rsidRPr="00D85F5D">
              <w:rPr>
                <w:rFonts w:eastAsia="仿宋_GB2312"/>
                <w:sz w:val="32"/>
                <w:szCs w:val="32"/>
              </w:rPr>
              <w:t>4/59</w:t>
            </w:r>
            <w:r w:rsidRPr="00D85F5D">
              <w:rPr>
                <w:rFonts w:eastAsia="仿宋_GB2312"/>
                <w:sz w:val="32"/>
                <w:szCs w:val="32"/>
              </w:rPr>
              <w:t>患有神经系统恶性肿瘤，</w:t>
            </w:r>
            <w:r w:rsidRPr="00D85F5D">
              <w:rPr>
                <w:rFonts w:eastAsia="仿宋_GB2312"/>
                <w:sz w:val="32"/>
                <w:szCs w:val="32"/>
              </w:rPr>
              <w:t>2/59</w:t>
            </w:r>
            <w:r w:rsidRPr="00D85F5D">
              <w:rPr>
                <w:rFonts w:eastAsia="仿宋_GB2312"/>
                <w:sz w:val="32"/>
                <w:szCs w:val="32"/>
              </w:rPr>
              <w:t>恶性肝部肿瘤</w:t>
            </w:r>
          </w:p>
        </w:tc>
        <w:tc>
          <w:tcPr>
            <w:tcW w:w="1331" w:type="dxa"/>
          </w:tcPr>
          <w:p w14:paraId="63150E6D"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r w:rsidR="00D85F5D" w:rsidRPr="00D85F5D" w14:paraId="107F2C41" w14:textId="77777777">
        <w:trPr>
          <w:trHeight w:val="619"/>
        </w:trPr>
        <w:tc>
          <w:tcPr>
            <w:tcW w:w="766" w:type="dxa"/>
            <w:vAlign w:val="center"/>
          </w:tcPr>
          <w:p w14:paraId="166F5EBF"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9</w:t>
            </w:r>
          </w:p>
        </w:tc>
        <w:tc>
          <w:tcPr>
            <w:tcW w:w="1559" w:type="dxa"/>
          </w:tcPr>
          <w:p w14:paraId="49927617" w14:textId="77777777" w:rsidR="00E451E0" w:rsidRPr="00D85F5D" w:rsidRDefault="00E451E0">
            <w:pPr>
              <w:spacing w:line="360" w:lineRule="auto"/>
              <w:rPr>
                <w:rFonts w:eastAsia="仿宋_GB2312"/>
                <w:sz w:val="32"/>
                <w:szCs w:val="32"/>
              </w:rPr>
            </w:pPr>
            <w:r w:rsidRPr="00D85F5D">
              <w:rPr>
                <w:rFonts w:eastAsia="仿宋_GB2312"/>
                <w:sz w:val="32"/>
                <w:szCs w:val="32"/>
              </w:rPr>
              <w:t>90</w:t>
            </w:r>
            <w:r w:rsidRPr="00D85F5D">
              <w:rPr>
                <w:rFonts w:eastAsia="仿宋_GB2312"/>
                <w:sz w:val="32"/>
                <w:szCs w:val="32"/>
              </w:rPr>
              <w:t>雌性</w:t>
            </w:r>
            <w:r w:rsidRPr="00D85F5D">
              <w:rPr>
                <w:rFonts w:eastAsia="仿宋_GB2312"/>
                <w:sz w:val="32"/>
                <w:szCs w:val="32"/>
              </w:rPr>
              <w:t>CBAX57B1/6</w:t>
            </w:r>
            <w:r w:rsidRPr="00D85F5D">
              <w:rPr>
                <w:rFonts w:eastAsia="仿宋_GB2312"/>
                <w:sz w:val="32"/>
                <w:szCs w:val="32"/>
              </w:rPr>
              <w:t>大鼠</w:t>
            </w:r>
          </w:p>
        </w:tc>
        <w:tc>
          <w:tcPr>
            <w:tcW w:w="1560" w:type="dxa"/>
          </w:tcPr>
          <w:p w14:paraId="12C92CBF" w14:textId="77777777" w:rsidR="00E451E0" w:rsidRPr="00D85F5D" w:rsidRDefault="00E451E0">
            <w:pPr>
              <w:spacing w:line="360" w:lineRule="auto"/>
              <w:rPr>
                <w:rFonts w:eastAsia="仿宋_GB2312"/>
                <w:sz w:val="32"/>
                <w:szCs w:val="32"/>
              </w:rPr>
            </w:pPr>
            <w:r w:rsidRPr="00D85F5D">
              <w:rPr>
                <w:rFonts w:eastAsia="仿宋_GB2312"/>
                <w:sz w:val="32"/>
                <w:szCs w:val="32"/>
              </w:rPr>
              <w:t>未报道持续时间，</w:t>
            </w:r>
            <w:r w:rsidRPr="00D85F5D">
              <w:rPr>
                <w:rFonts w:eastAsia="仿宋_GB2312"/>
                <w:sz w:val="32"/>
                <w:szCs w:val="32"/>
              </w:rPr>
              <w:t>4 h/d</w:t>
            </w:r>
            <w:r w:rsidRPr="00D85F5D">
              <w:rPr>
                <w:rFonts w:eastAsia="仿宋_GB2312"/>
                <w:sz w:val="32"/>
                <w:szCs w:val="32"/>
              </w:rPr>
              <w:t>，</w:t>
            </w:r>
            <w:r w:rsidRPr="00D85F5D">
              <w:rPr>
                <w:rFonts w:eastAsia="仿宋_GB2312"/>
                <w:sz w:val="32"/>
                <w:szCs w:val="32"/>
              </w:rPr>
              <w:t>5 d/</w:t>
            </w:r>
            <w:r w:rsidRPr="00D85F5D">
              <w:rPr>
                <w:rFonts w:eastAsia="仿宋_GB2312"/>
                <w:sz w:val="32"/>
                <w:szCs w:val="32"/>
              </w:rPr>
              <w:lastRenderedPageBreak/>
              <w:t>周；吸入</w:t>
            </w:r>
          </w:p>
        </w:tc>
        <w:tc>
          <w:tcPr>
            <w:tcW w:w="850" w:type="dxa"/>
          </w:tcPr>
          <w:p w14:paraId="4AC64D70"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未标明</w:t>
            </w:r>
          </w:p>
        </w:tc>
        <w:tc>
          <w:tcPr>
            <w:tcW w:w="1635" w:type="dxa"/>
          </w:tcPr>
          <w:p w14:paraId="3495A86A"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个：</w:t>
            </w:r>
          </w:p>
          <w:p w14:paraId="6C6AC578" w14:textId="77777777" w:rsidR="00E451E0" w:rsidRPr="00D85F5D" w:rsidRDefault="00E451E0">
            <w:pPr>
              <w:spacing w:line="360" w:lineRule="auto"/>
              <w:rPr>
                <w:rFonts w:eastAsia="仿宋_GB2312"/>
                <w:sz w:val="32"/>
                <w:szCs w:val="32"/>
              </w:rPr>
            </w:pPr>
            <w:r w:rsidRPr="00D85F5D">
              <w:rPr>
                <w:rFonts w:eastAsia="仿宋_GB2312"/>
                <w:sz w:val="32"/>
                <w:szCs w:val="32"/>
              </w:rPr>
              <w:t>0.4</w:t>
            </w:r>
            <w:r w:rsidRPr="00D85F5D">
              <w:rPr>
                <w:rFonts w:eastAsia="仿宋_GB2312"/>
                <w:sz w:val="32"/>
                <w:szCs w:val="32"/>
              </w:rPr>
              <w:t>；</w:t>
            </w:r>
            <w:r w:rsidRPr="00D85F5D">
              <w:rPr>
                <w:rFonts w:eastAsia="仿宋_GB2312"/>
                <w:sz w:val="32"/>
                <w:szCs w:val="32"/>
              </w:rPr>
              <w:t>1</w:t>
            </w:r>
            <w:r w:rsidRPr="00D85F5D">
              <w:rPr>
                <w:rFonts w:eastAsia="仿宋_GB2312"/>
                <w:sz w:val="32"/>
                <w:szCs w:val="32"/>
              </w:rPr>
              <w:t>；</w:t>
            </w:r>
            <w:r w:rsidRPr="00D85F5D">
              <w:rPr>
                <w:rFonts w:eastAsia="仿宋_GB2312"/>
                <w:sz w:val="32"/>
                <w:szCs w:val="32"/>
              </w:rPr>
              <w:t>20 mg/m</w:t>
            </w:r>
            <w:r w:rsidRPr="00D85F5D">
              <w:rPr>
                <w:rFonts w:eastAsia="仿宋_GB2312"/>
                <w:sz w:val="32"/>
                <w:szCs w:val="32"/>
                <w:vertAlign w:val="superscript"/>
              </w:rPr>
              <w:t>3</w:t>
            </w:r>
          </w:p>
        </w:tc>
        <w:tc>
          <w:tcPr>
            <w:tcW w:w="1767" w:type="dxa"/>
          </w:tcPr>
          <w:p w14:paraId="57267A10" w14:textId="77777777" w:rsidR="00E451E0" w:rsidRPr="00D85F5D" w:rsidRDefault="00E451E0">
            <w:pPr>
              <w:spacing w:line="360" w:lineRule="auto"/>
              <w:rPr>
                <w:rFonts w:eastAsia="仿宋_GB2312"/>
                <w:sz w:val="32"/>
                <w:szCs w:val="32"/>
              </w:rPr>
            </w:pPr>
            <w:r w:rsidRPr="00D85F5D">
              <w:rPr>
                <w:rFonts w:eastAsia="仿宋_GB2312"/>
                <w:sz w:val="32"/>
                <w:szCs w:val="32"/>
              </w:rPr>
              <w:t>高剂量组，肺腺瘤增加</w:t>
            </w:r>
          </w:p>
        </w:tc>
        <w:tc>
          <w:tcPr>
            <w:tcW w:w="1331" w:type="dxa"/>
          </w:tcPr>
          <w:p w14:paraId="7A25A02F"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r w:rsidR="00D85F5D" w:rsidRPr="00D85F5D" w14:paraId="17490B79" w14:textId="77777777">
        <w:trPr>
          <w:trHeight w:val="619"/>
        </w:trPr>
        <w:tc>
          <w:tcPr>
            <w:tcW w:w="766" w:type="dxa"/>
            <w:vAlign w:val="center"/>
          </w:tcPr>
          <w:p w14:paraId="79D172C8"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10</w:t>
            </w:r>
          </w:p>
        </w:tc>
        <w:tc>
          <w:tcPr>
            <w:tcW w:w="1559" w:type="dxa"/>
          </w:tcPr>
          <w:p w14:paraId="732D5332"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20</w:t>
            </w:r>
            <w:r w:rsidRPr="00D85F5D">
              <w:rPr>
                <w:rFonts w:eastAsia="仿宋_GB2312" w:hint="eastAsia"/>
                <w:sz w:val="32"/>
                <w:szCs w:val="32"/>
                <w:lang w:val="es-AR"/>
              </w:rPr>
              <w:t xml:space="preserve"> </w:t>
            </w:r>
            <w:r w:rsidRPr="00D85F5D">
              <w:rPr>
                <w:rFonts w:eastAsia="仿宋_GB2312"/>
                <w:sz w:val="32"/>
                <w:szCs w:val="32"/>
                <w:lang w:val="es-AR"/>
              </w:rPr>
              <w:t>ICR/Ha</w:t>
            </w:r>
          </w:p>
          <w:p w14:paraId="2CDD9EC6"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Swiss</w:t>
            </w:r>
            <w:r w:rsidRPr="00D85F5D">
              <w:rPr>
                <w:rFonts w:eastAsia="仿宋_GB2312" w:hint="eastAsia"/>
                <w:sz w:val="32"/>
                <w:szCs w:val="32"/>
                <w:lang w:val="es-AR"/>
              </w:rPr>
              <w:br/>
            </w:r>
            <w:r w:rsidRPr="00D85F5D">
              <w:rPr>
                <w:rFonts w:eastAsia="仿宋_GB2312"/>
                <w:sz w:val="32"/>
                <w:szCs w:val="32"/>
              </w:rPr>
              <w:t>大鼠</w:t>
            </w:r>
            <w:r w:rsidRPr="00D85F5D">
              <w:rPr>
                <w:rFonts w:eastAsia="仿宋_GB2312"/>
                <w:sz w:val="32"/>
                <w:szCs w:val="32"/>
                <w:vertAlign w:val="superscript"/>
                <w:lang w:val="es-AR"/>
              </w:rPr>
              <w:t>¥</w:t>
            </w:r>
          </w:p>
        </w:tc>
        <w:tc>
          <w:tcPr>
            <w:tcW w:w="1560" w:type="dxa"/>
          </w:tcPr>
          <w:p w14:paraId="4D20E447" w14:textId="77777777" w:rsidR="00E451E0" w:rsidRPr="00D85F5D" w:rsidRDefault="00E451E0">
            <w:pPr>
              <w:spacing w:line="360" w:lineRule="auto"/>
              <w:rPr>
                <w:rFonts w:eastAsia="仿宋_GB2312"/>
                <w:sz w:val="32"/>
                <w:szCs w:val="32"/>
              </w:rPr>
            </w:pPr>
            <w:r w:rsidRPr="00D85F5D">
              <w:rPr>
                <w:rFonts w:eastAsia="仿宋_GB2312"/>
                <w:sz w:val="32"/>
                <w:szCs w:val="32"/>
              </w:rPr>
              <w:t>475</w:t>
            </w:r>
            <w:r w:rsidRPr="00D85F5D">
              <w:rPr>
                <w:rFonts w:eastAsia="仿宋_GB2312"/>
                <w:sz w:val="32"/>
                <w:szCs w:val="32"/>
              </w:rPr>
              <w:t>天，</w:t>
            </w:r>
            <w:r w:rsidRPr="00D85F5D">
              <w:rPr>
                <w:rFonts w:eastAsia="仿宋_GB2312"/>
                <w:sz w:val="32"/>
                <w:szCs w:val="32"/>
              </w:rPr>
              <w:t>3</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周；皮肤接触</w:t>
            </w:r>
          </w:p>
        </w:tc>
        <w:tc>
          <w:tcPr>
            <w:tcW w:w="850" w:type="dxa"/>
          </w:tcPr>
          <w:p w14:paraId="01E2432D" w14:textId="77777777" w:rsidR="00E451E0" w:rsidRPr="00D85F5D" w:rsidRDefault="00E451E0">
            <w:pPr>
              <w:spacing w:line="360" w:lineRule="auto"/>
              <w:rPr>
                <w:rFonts w:eastAsia="仿宋_GB2312"/>
                <w:sz w:val="32"/>
                <w:szCs w:val="32"/>
              </w:rPr>
            </w:pPr>
            <w:r w:rsidRPr="00D85F5D">
              <w:rPr>
                <w:rFonts w:eastAsia="仿宋_GB2312"/>
                <w:sz w:val="32"/>
                <w:szCs w:val="32"/>
              </w:rPr>
              <w:t>未标明</w:t>
            </w:r>
          </w:p>
        </w:tc>
        <w:tc>
          <w:tcPr>
            <w:tcW w:w="1635" w:type="dxa"/>
          </w:tcPr>
          <w:p w14:paraId="6037BE7B" w14:textId="77777777" w:rsidR="00E451E0" w:rsidRPr="00D85F5D" w:rsidRDefault="00E451E0">
            <w:pPr>
              <w:spacing w:line="360" w:lineRule="auto"/>
              <w:rPr>
                <w:rFonts w:eastAsia="仿宋_GB2312"/>
                <w:sz w:val="32"/>
                <w:szCs w:val="32"/>
              </w:rPr>
            </w:pPr>
            <w:r w:rsidRPr="00D85F5D">
              <w:rPr>
                <w:rFonts w:eastAsia="仿宋_GB2312" w:hint="eastAsia"/>
                <w:sz w:val="32"/>
                <w:szCs w:val="32"/>
              </w:rPr>
              <w:t>1</w:t>
            </w:r>
            <w:r w:rsidRPr="00D85F5D">
              <w:rPr>
                <w:rFonts w:eastAsia="仿宋_GB2312"/>
                <w:sz w:val="32"/>
                <w:szCs w:val="32"/>
              </w:rPr>
              <w:t>个：</w:t>
            </w:r>
          </w:p>
          <w:p w14:paraId="55936A2C" w14:textId="77777777" w:rsidR="00E451E0" w:rsidRPr="00D85F5D" w:rsidRDefault="00E451E0">
            <w:pPr>
              <w:spacing w:line="360" w:lineRule="auto"/>
              <w:rPr>
                <w:rFonts w:eastAsia="仿宋_GB2312"/>
                <w:sz w:val="32"/>
                <w:szCs w:val="32"/>
              </w:rPr>
            </w:pPr>
            <w:r w:rsidRPr="00D85F5D">
              <w:rPr>
                <w:rFonts w:eastAsia="仿宋_GB2312"/>
                <w:sz w:val="32"/>
                <w:szCs w:val="32"/>
              </w:rPr>
              <w:t>0.1</w:t>
            </w:r>
            <w:r w:rsidRPr="00D85F5D">
              <w:rPr>
                <w:rFonts w:eastAsia="仿宋_GB2312" w:hint="eastAsia"/>
                <w:sz w:val="32"/>
                <w:szCs w:val="32"/>
              </w:rPr>
              <w:t xml:space="preserve"> </w:t>
            </w:r>
            <w:r w:rsidRPr="00D85F5D">
              <w:rPr>
                <w:rFonts w:eastAsia="仿宋_GB2312"/>
                <w:sz w:val="32"/>
                <w:szCs w:val="32"/>
              </w:rPr>
              <w:t>mg</w:t>
            </w:r>
          </w:p>
        </w:tc>
        <w:tc>
          <w:tcPr>
            <w:tcW w:w="1767" w:type="dxa"/>
          </w:tcPr>
          <w:p w14:paraId="135D03A3" w14:textId="77777777" w:rsidR="00E451E0" w:rsidRPr="00D85F5D" w:rsidRDefault="00E451E0">
            <w:pPr>
              <w:spacing w:line="360" w:lineRule="auto"/>
              <w:rPr>
                <w:rFonts w:eastAsia="仿宋_GB2312"/>
                <w:sz w:val="32"/>
                <w:szCs w:val="32"/>
              </w:rPr>
            </w:pPr>
            <w:r w:rsidRPr="00D85F5D">
              <w:rPr>
                <w:rFonts w:eastAsia="仿宋_GB2312"/>
                <w:sz w:val="32"/>
                <w:szCs w:val="32"/>
              </w:rPr>
              <w:t>无发现</w:t>
            </w:r>
          </w:p>
        </w:tc>
        <w:tc>
          <w:tcPr>
            <w:tcW w:w="1331" w:type="dxa"/>
          </w:tcPr>
          <w:p w14:paraId="72613C09"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bl>
    <w:p w14:paraId="6849F18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上述研究未包含在</w:t>
      </w:r>
      <w:r w:rsidRPr="00D85F5D">
        <w:rPr>
          <w:rFonts w:eastAsia="仿宋_GB2312"/>
          <w:kern w:val="0"/>
          <w:sz w:val="32"/>
          <w:szCs w:val="32"/>
        </w:rPr>
        <w:t>CPDB</w:t>
      </w:r>
      <w:r w:rsidRPr="00D85F5D">
        <w:rPr>
          <w:rFonts w:eastAsia="仿宋_GB2312"/>
          <w:kern w:val="0"/>
          <w:sz w:val="32"/>
          <w:szCs w:val="32"/>
        </w:rPr>
        <w:t>中（参考文献</w:t>
      </w:r>
      <w:r w:rsidRPr="00D85F5D">
        <w:rPr>
          <w:rFonts w:eastAsia="仿宋_GB2312"/>
          <w:kern w:val="0"/>
          <w:sz w:val="32"/>
          <w:szCs w:val="32"/>
        </w:rPr>
        <w:t>3</w:t>
      </w:r>
      <w:r w:rsidRPr="00D85F5D">
        <w:rPr>
          <w:rFonts w:eastAsia="仿宋_GB2312"/>
          <w:kern w:val="0"/>
          <w:sz w:val="32"/>
          <w:szCs w:val="32"/>
        </w:rPr>
        <w:t>）</w:t>
      </w:r>
    </w:p>
    <w:p w14:paraId="77C2C5D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NA=</w:t>
      </w:r>
      <w:r w:rsidRPr="00D85F5D">
        <w:rPr>
          <w:rFonts w:eastAsia="仿宋_GB2312"/>
          <w:kern w:val="0"/>
          <w:sz w:val="32"/>
          <w:szCs w:val="32"/>
        </w:rPr>
        <w:t>不适用</w:t>
      </w:r>
    </w:p>
    <w:p w14:paraId="062BC89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对照数据未报告。肿瘤发生率未按照物种或剂量制表。</w:t>
      </w:r>
    </w:p>
    <w:p w14:paraId="58BBA88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试验组规模小。无同时进行的对照组。高剂量组有一只大鼠患小脑肿瘤，低剂量组有两只大鼠患神经系统肿瘤，但状况非常罕见，而且远离暴露部位。</w:t>
      </w:r>
    </w:p>
    <w:p w14:paraId="323CB15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试验组规模小。无同时进行的对照组。</w:t>
      </w:r>
    </w:p>
    <w:p w14:paraId="5D6CF55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无同时进行的对照组。</w:t>
      </w:r>
    </w:p>
    <w:p w14:paraId="380D833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未报告持续时间</w:t>
      </w:r>
    </w:p>
    <w:p w14:paraId="796FC90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动物数量有限。仅测试单个剂量。即使</w:t>
      </w:r>
      <w:r w:rsidRPr="00D85F5D">
        <w:rPr>
          <w:rFonts w:eastAsia="仿宋_GB2312"/>
          <w:kern w:val="0"/>
          <w:sz w:val="32"/>
          <w:szCs w:val="32"/>
        </w:rPr>
        <w:t>DMS</w:t>
      </w:r>
      <w:r w:rsidRPr="00D85F5D">
        <w:rPr>
          <w:rFonts w:eastAsia="仿宋_GB2312"/>
          <w:kern w:val="0"/>
          <w:sz w:val="32"/>
          <w:szCs w:val="32"/>
        </w:rPr>
        <w:t>与促癌剂结合，亦未发现肿瘤。</w:t>
      </w:r>
    </w:p>
    <w:p w14:paraId="508092B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未标明性别。</w:t>
      </w:r>
    </w:p>
    <w:p w14:paraId="6F889F7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07" w:name="_Toc83658949"/>
      <w:r w:rsidRPr="00D85F5D">
        <w:rPr>
          <w:rFonts w:eastAsia="方正小标宋简体" w:hint="eastAsia"/>
          <w:b/>
          <w:bCs/>
          <w:kern w:val="44"/>
          <w:sz w:val="36"/>
          <w:szCs w:val="32"/>
        </w:rPr>
        <w:t>致癌性的作用方式</w:t>
      </w:r>
      <w:bookmarkEnd w:id="207"/>
    </w:p>
    <w:p w14:paraId="675B5CA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硫酸二甲酯是一种致突变性致癌物，可接受摄入量通过</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线性外推计算得出。</w:t>
      </w:r>
    </w:p>
    <w:p w14:paraId="36FEF97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08" w:name="_Toc83658950"/>
      <w:r w:rsidRPr="00D85F5D">
        <w:rPr>
          <w:rFonts w:eastAsia="方正小标宋简体"/>
          <w:b/>
          <w:bCs/>
          <w:kern w:val="44"/>
          <w:sz w:val="36"/>
          <w:szCs w:val="32"/>
        </w:rPr>
        <w:lastRenderedPageBreak/>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208"/>
    </w:p>
    <w:p w14:paraId="6EB43E6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欧盟（</w:t>
      </w:r>
      <w:r w:rsidRPr="00D85F5D">
        <w:rPr>
          <w:rFonts w:eastAsia="仿宋_GB2312"/>
          <w:kern w:val="0"/>
          <w:sz w:val="32"/>
          <w:szCs w:val="32"/>
        </w:rPr>
        <w:t>EU</w:t>
      </w:r>
      <w:r w:rsidRPr="00D85F5D">
        <w:rPr>
          <w:rFonts w:eastAsia="仿宋_GB2312"/>
          <w:kern w:val="0"/>
          <w:sz w:val="32"/>
          <w:szCs w:val="32"/>
        </w:rPr>
        <w:t>）健康与消费者保护研究所（</w:t>
      </w:r>
      <w:r w:rsidRPr="00D85F5D">
        <w:rPr>
          <w:rFonts w:eastAsia="仿宋_GB2312"/>
          <w:kern w:val="0"/>
          <w:sz w:val="32"/>
          <w:szCs w:val="32"/>
        </w:rPr>
        <w:t>ECHA</w:t>
      </w:r>
      <w:r w:rsidRPr="00D85F5D">
        <w:rPr>
          <w:rFonts w:eastAsia="仿宋_GB2312"/>
          <w:kern w:val="0"/>
          <w:sz w:val="32"/>
          <w:szCs w:val="32"/>
        </w:rPr>
        <w:t>，参考文献</w:t>
      </w:r>
      <w:r w:rsidRPr="00D85F5D">
        <w:rPr>
          <w:rFonts w:eastAsia="仿宋_GB2312"/>
          <w:kern w:val="0"/>
          <w:sz w:val="32"/>
          <w:szCs w:val="32"/>
        </w:rPr>
        <w:t>11</w:t>
      </w:r>
      <w:r w:rsidRPr="00D85F5D">
        <w:rPr>
          <w:rFonts w:eastAsia="仿宋_GB2312"/>
          <w:kern w:val="0"/>
          <w:sz w:val="32"/>
          <w:szCs w:val="32"/>
        </w:rPr>
        <w:t>）根据</w:t>
      </w:r>
      <w:r w:rsidRPr="00D85F5D">
        <w:rPr>
          <w:rFonts w:eastAsia="仿宋_GB2312"/>
          <w:kern w:val="0"/>
          <w:sz w:val="32"/>
          <w:szCs w:val="32"/>
        </w:rPr>
        <w:t>DMS</w:t>
      </w:r>
      <w:r w:rsidRPr="00D85F5D">
        <w:rPr>
          <w:rFonts w:eastAsia="仿宋_GB2312"/>
          <w:kern w:val="0"/>
          <w:sz w:val="32"/>
          <w:szCs w:val="32"/>
        </w:rPr>
        <w:t>的吸入致癌性数据制定了致癌斜率曲线。</w:t>
      </w:r>
      <w:r w:rsidRPr="00D85F5D">
        <w:rPr>
          <w:rFonts w:eastAsia="仿宋_GB2312"/>
          <w:kern w:val="0"/>
          <w:sz w:val="32"/>
          <w:szCs w:val="32"/>
        </w:rPr>
        <w:t>ECHA</w:t>
      </w:r>
      <w:r w:rsidRPr="00D85F5D">
        <w:rPr>
          <w:rFonts w:eastAsia="仿宋_GB2312"/>
          <w:kern w:val="0"/>
          <w:sz w:val="32"/>
          <w:szCs w:val="32"/>
        </w:rPr>
        <w:t>根据大鼠吸入研究（参考文献</w:t>
      </w:r>
      <w:r w:rsidRPr="00D85F5D">
        <w:rPr>
          <w:rFonts w:eastAsia="仿宋_GB2312"/>
          <w:kern w:val="0"/>
          <w:sz w:val="32"/>
          <w:szCs w:val="32"/>
        </w:rPr>
        <w:t>7</w:t>
      </w:r>
      <w:r w:rsidRPr="00D85F5D">
        <w:rPr>
          <w:rFonts w:eastAsia="仿宋_GB2312"/>
          <w:kern w:val="0"/>
          <w:sz w:val="32"/>
          <w:szCs w:val="32"/>
        </w:rPr>
        <w:t>）计算了</w:t>
      </w:r>
      <w:r w:rsidRPr="00D85F5D">
        <w:rPr>
          <w:rFonts w:eastAsia="仿宋_GB2312"/>
          <w:kern w:val="0"/>
          <w:sz w:val="32"/>
          <w:szCs w:val="32"/>
        </w:rPr>
        <w:t>T</w:t>
      </w:r>
      <w:r w:rsidRPr="00D85F5D">
        <w:rPr>
          <w:rFonts w:eastAsia="仿宋_GB2312"/>
          <w:kern w:val="0"/>
          <w:sz w:val="32"/>
          <w:szCs w:val="32"/>
          <w:vertAlign w:val="subscript"/>
        </w:rPr>
        <w:t>25</w:t>
      </w:r>
      <w:r w:rsidRPr="00D85F5D">
        <w:rPr>
          <w:rFonts w:eastAsia="仿宋_GB2312"/>
          <w:kern w:val="0"/>
          <w:sz w:val="32"/>
          <w:szCs w:val="32"/>
        </w:rPr>
        <w:t>（导致肿瘤增加</w:t>
      </w:r>
      <w:r w:rsidRPr="00D85F5D">
        <w:rPr>
          <w:rFonts w:eastAsia="仿宋_GB2312"/>
          <w:kern w:val="0"/>
          <w:sz w:val="32"/>
          <w:szCs w:val="32"/>
        </w:rPr>
        <w:t>25%</w:t>
      </w:r>
      <w:r w:rsidRPr="00D85F5D">
        <w:rPr>
          <w:rFonts w:eastAsia="仿宋_GB2312"/>
          <w:kern w:val="0"/>
          <w:sz w:val="32"/>
          <w:szCs w:val="32"/>
        </w:rPr>
        <w:t>的剂量）。在有限的致癌性研究中观察到全身毒性作用（神经系统）和局部鼻肿瘤。但是，与其他所述研究相同，本研究严重受制于高死亡率，无对照动物，只有</w:t>
      </w:r>
      <w:r w:rsidRPr="00D85F5D">
        <w:rPr>
          <w:rFonts w:eastAsia="仿宋_GB2312"/>
          <w:kern w:val="0"/>
          <w:sz w:val="32"/>
          <w:szCs w:val="32"/>
        </w:rPr>
        <w:t>2</w:t>
      </w:r>
      <w:r w:rsidRPr="00D85F5D">
        <w:rPr>
          <w:rFonts w:eastAsia="仿宋_GB2312"/>
          <w:kern w:val="0"/>
          <w:sz w:val="32"/>
          <w:szCs w:val="32"/>
        </w:rPr>
        <w:t>个剂量组和最小病理评估；因此，该研究不适合线性外推。</w:t>
      </w:r>
    </w:p>
    <w:p w14:paraId="13CB449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09" w:name="_Toc83658951"/>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209"/>
    </w:p>
    <w:p w14:paraId="78135E3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虽然认为</w:t>
      </w:r>
      <w:r w:rsidRPr="00D85F5D">
        <w:rPr>
          <w:rFonts w:eastAsia="仿宋_GB2312"/>
          <w:kern w:val="0"/>
          <w:sz w:val="32"/>
          <w:szCs w:val="32"/>
        </w:rPr>
        <w:t>DMS</w:t>
      </w:r>
      <w:r w:rsidRPr="00D85F5D">
        <w:rPr>
          <w:rFonts w:eastAsia="仿宋_GB2312"/>
          <w:kern w:val="0"/>
          <w:sz w:val="32"/>
          <w:szCs w:val="32"/>
        </w:rPr>
        <w:t>可能是一种口服致癌物和人体致癌物质，但尚未有口服致癌研究用以推导</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。此外，目前的吸入研究因各种原因受到限制，并不适用于</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外推。鉴于此，将</w:t>
      </w:r>
      <w:r w:rsidRPr="00D85F5D">
        <w:rPr>
          <w:rFonts w:eastAsia="仿宋_GB2312"/>
          <w:kern w:val="0"/>
          <w:sz w:val="32"/>
          <w:szCs w:val="32"/>
        </w:rPr>
        <w:t>DMS</w:t>
      </w:r>
      <w:r w:rsidRPr="00D85F5D">
        <w:rPr>
          <w:rFonts w:eastAsia="仿宋_GB2312"/>
          <w:kern w:val="0"/>
          <w:sz w:val="32"/>
          <w:szCs w:val="32"/>
        </w:rPr>
        <w:t>的终生可接受摄入量限定在</w:t>
      </w:r>
      <w:r w:rsidRPr="00D85F5D">
        <w:rPr>
          <w:rFonts w:eastAsia="仿宋_GB2312"/>
          <w:kern w:val="0"/>
          <w:sz w:val="32"/>
          <w:szCs w:val="32"/>
        </w:rPr>
        <w:t>1.5</w:t>
      </w:r>
      <w:r w:rsidRPr="00D85F5D">
        <w:rPr>
          <w:rFonts w:eastAsia="仿宋_GB2312" w:hint="eastAsia"/>
          <w:kern w:val="0"/>
          <w:sz w:val="32"/>
          <w:szCs w:val="32"/>
        </w:rPr>
        <w:t xml:space="preserve"> </w:t>
      </w:r>
      <w:r w:rsidRPr="00D85F5D">
        <w:rPr>
          <w:rFonts w:eastAsia="仿宋_GB2312"/>
          <w:kern w:val="0"/>
          <w:sz w:val="32"/>
          <w:szCs w:val="32"/>
        </w:rPr>
        <w:t>μg/d</w:t>
      </w:r>
      <w:r w:rsidRPr="00D85F5D">
        <w:rPr>
          <w:rFonts w:eastAsia="仿宋_GB2312"/>
          <w:kern w:val="0"/>
          <w:sz w:val="32"/>
          <w:szCs w:val="32"/>
        </w:rPr>
        <w:t>的毒理学关注阈值（</w:t>
      </w:r>
      <w:r w:rsidRPr="00D85F5D">
        <w:rPr>
          <w:rFonts w:eastAsia="仿宋_GB2312"/>
          <w:kern w:val="0"/>
          <w:sz w:val="32"/>
          <w:szCs w:val="32"/>
        </w:rPr>
        <w:t>TTC</w:t>
      </w:r>
      <w:r w:rsidRPr="00D85F5D">
        <w:rPr>
          <w:rFonts w:eastAsia="仿宋_GB2312"/>
          <w:kern w:val="0"/>
          <w:sz w:val="32"/>
          <w:szCs w:val="32"/>
        </w:rPr>
        <w:t>）是合理的。</w:t>
      </w:r>
    </w:p>
    <w:p w14:paraId="1A11A259"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终生可接受摄入量</w:t>
      </w:r>
      <w:r w:rsidRPr="00D85F5D">
        <w:rPr>
          <w:rFonts w:eastAsia="仿宋_GB2312"/>
          <w:b/>
          <w:kern w:val="0"/>
          <w:sz w:val="32"/>
          <w:szCs w:val="32"/>
        </w:rPr>
        <w:t>= 1.5</w:t>
      </w:r>
      <w:r w:rsidRPr="00D85F5D">
        <w:rPr>
          <w:rFonts w:eastAsia="仿宋_GB2312" w:hint="eastAsia"/>
          <w:b/>
          <w:kern w:val="0"/>
          <w:sz w:val="32"/>
          <w:szCs w:val="32"/>
        </w:rPr>
        <w:t xml:space="preserve"> </w:t>
      </w:r>
      <w:r w:rsidRPr="00D85F5D">
        <w:rPr>
          <w:rFonts w:eastAsia="仿宋_GB2312"/>
          <w:b/>
          <w:kern w:val="0"/>
          <w:sz w:val="32"/>
          <w:szCs w:val="32"/>
        </w:rPr>
        <w:t>μg/</w:t>
      </w:r>
      <w:r w:rsidRPr="00D85F5D">
        <w:rPr>
          <w:rFonts w:eastAsia="仿宋_GB2312"/>
          <w:b/>
          <w:kern w:val="0"/>
          <w:sz w:val="32"/>
          <w:szCs w:val="32"/>
        </w:rPr>
        <w:t>天</w:t>
      </w:r>
    </w:p>
    <w:p w14:paraId="318DDF5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10" w:name="_Toc83658952"/>
      <w:r w:rsidRPr="00D85F5D">
        <w:rPr>
          <w:rFonts w:eastAsia="方正小标宋简体"/>
          <w:b/>
          <w:bCs/>
          <w:kern w:val="44"/>
          <w:sz w:val="36"/>
          <w:szCs w:val="32"/>
        </w:rPr>
        <w:t>参考文献</w:t>
      </w:r>
      <w:bookmarkEnd w:id="210"/>
    </w:p>
    <w:p w14:paraId="2ABCD5A2"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US EPA. Health and Environmental effects profile for dimethyl sulfate. Prepared by the Office of Health and Environmental Assessment, Environmental Criteria and Assessment Office, Cincinnati, OH for the Office of Solid Waste and Emergency Response, Washington, DC. 1985.</w:t>
      </w:r>
      <w:r w:rsidRPr="00D85F5D">
        <w:rPr>
          <w:rFonts w:eastAsia="仿宋_GB2312" w:hint="eastAsia"/>
          <w:kern w:val="0"/>
          <w:sz w:val="32"/>
          <w:szCs w:val="32"/>
        </w:rPr>
        <w:t xml:space="preserve"> </w:t>
      </w:r>
      <w:r w:rsidRPr="00D85F5D">
        <w:rPr>
          <w:rFonts w:eastAsia="仿宋_GB2312"/>
          <w:kern w:val="0"/>
          <w:sz w:val="32"/>
          <w:szCs w:val="32"/>
        </w:rPr>
        <w:t>Mutat Res</w:t>
      </w:r>
      <w:r w:rsidRPr="00D85F5D">
        <w:rPr>
          <w:rFonts w:eastAsia="仿宋_GB2312" w:hint="eastAsia"/>
          <w:kern w:val="0"/>
          <w:sz w:val="32"/>
          <w:szCs w:val="32"/>
        </w:rPr>
        <w:t>:</w:t>
      </w:r>
      <w:r w:rsidRPr="00D85F5D">
        <w:rPr>
          <w:rFonts w:eastAsia="仿宋_GB2312"/>
          <w:kern w:val="0"/>
          <w:sz w:val="32"/>
          <w:szCs w:val="32"/>
        </w:rPr>
        <w:t xml:space="preserve">Mutation Research-DNA Repair </w:t>
      </w:r>
    </w:p>
    <w:p w14:paraId="295C6BF7"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lang w:val="de-DE"/>
        </w:rPr>
      </w:pPr>
      <w:r w:rsidRPr="00D85F5D">
        <w:rPr>
          <w:rFonts w:eastAsia="仿宋_GB2312"/>
          <w:kern w:val="0"/>
          <w:sz w:val="32"/>
          <w:szCs w:val="32"/>
        </w:rPr>
        <w:lastRenderedPageBreak/>
        <w:t>2.</w:t>
      </w:r>
      <w:r w:rsidRPr="00D85F5D">
        <w:rPr>
          <w:rFonts w:eastAsia="仿宋_GB2312" w:hint="eastAsia"/>
          <w:kern w:val="0"/>
          <w:sz w:val="32"/>
          <w:szCs w:val="32"/>
        </w:rPr>
        <w:tab/>
      </w:r>
      <w:r w:rsidRPr="00D85F5D">
        <w:rPr>
          <w:rFonts w:eastAsia="仿宋_GB2312"/>
          <w:kern w:val="0"/>
          <w:sz w:val="32"/>
          <w:szCs w:val="32"/>
        </w:rPr>
        <w:t xml:space="preserve">Hoffmann GR. Genetic effects of dimethyl sulfate, diethyl sulfate, and related compounds. </w:t>
      </w:r>
      <w:r w:rsidRPr="00D85F5D">
        <w:rPr>
          <w:rFonts w:eastAsia="仿宋_GB2312"/>
          <w:kern w:val="0"/>
          <w:sz w:val="32"/>
          <w:szCs w:val="32"/>
          <w:lang w:val="de-DE"/>
        </w:rPr>
        <w:t>Mutat Res 1980;75:63-129.</w:t>
      </w:r>
    </w:p>
    <w:p w14:paraId="59A69A7A"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3.</w:t>
      </w:r>
      <w:r w:rsidRPr="00D85F5D">
        <w:rPr>
          <w:rFonts w:eastAsia="仿宋_GB2312" w:hint="eastAsia"/>
          <w:kern w:val="0"/>
          <w:sz w:val="32"/>
          <w:szCs w:val="32"/>
          <w:lang w:val="de-DE"/>
        </w:rPr>
        <w:tab/>
      </w:r>
      <w:r w:rsidRPr="00D85F5D">
        <w:rPr>
          <w:rFonts w:eastAsia="仿宋_GB2312"/>
          <w:kern w:val="0"/>
          <w:sz w:val="32"/>
          <w:szCs w:val="32"/>
          <w:lang w:val="de-DE"/>
        </w:rPr>
        <w:t xml:space="preserve">Skopek TR, Liber HL, Kaden DA, Thilly WG. </w:t>
      </w:r>
      <w:r w:rsidRPr="00D85F5D">
        <w:rPr>
          <w:rFonts w:eastAsia="仿宋_GB2312"/>
          <w:kern w:val="0"/>
          <w:sz w:val="32"/>
          <w:szCs w:val="32"/>
        </w:rPr>
        <w:t>Relative sensitivities of forward and</w:t>
      </w:r>
      <w:r w:rsidRPr="00D85F5D">
        <w:rPr>
          <w:rFonts w:eastAsia="仿宋_GB2312" w:hint="eastAsia"/>
          <w:kern w:val="0"/>
          <w:sz w:val="32"/>
          <w:szCs w:val="32"/>
        </w:rPr>
        <w:t xml:space="preserve"> </w:t>
      </w:r>
      <w:r w:rsidRPr="00D85F5D">
        <w:rPr>
          <w:rFonts w:eastAsia="仿宋_GB2312"/>
          <w:kern w:val="0"/>
          <w:sz w:val="32"/>
          <w:szCs w:val="32"/>
        </w:rPr>
        <w:t>reverse mutation assays in Salmonella typhimurium. Proc Natl Acad Sci USA</w:t>
      </w:r>
      <w:r w:rsidRPr="00D85F5D">
        <w:rPr>
          <w:rFonts w:eastAsia="仿宋_GB2312" w:hint="eastAsia"/>
          <w:kern w:val="0"/>
          <w:sz w:val="32"/>
          <w:szCs w:val="32"/>
        </w:rPr>
        <w:t xml:space="preserve"> </w:t>
      </w:r>
      <w:r w:rsidRPr="00D85F5D">
        <w:rPr>
          <w:rFonts w:eastAsia="仿宋_GB2312"/>
          <w:kern w:val="0"/>
          <w:sz w:val="32"/>
          <w:szCs w:val="32"/>
        </w:rPr>
        <w:t>1978;75:4465-9.</w:t>
      </w:r>
    </w:p>
    <w:p w14:paraId="6781198D"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IARC. Monographs on the Evaluation of the Carcinogenic Risk of Chemicals to Humans. International Agency for Research on Cancer, World Health Organization, Lyon. 1999;71:575</w:t>
      </w:r>
    </w:p>
    <w:p w14:paraId="5EBE3141"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US Environmental Protection Agency. Dimethyl sulfate (CASRN 77-78-1). Integrated Risk Information System (IRIS). [Online]. 1988. Available from: URL:</w:t>
      </w:r>
      <w:r w:rsidRPr="00D85F5D">
        <w:rPr>
          <w:rFonts w:eastAsia="仿宋_GB2312" w:hint="eastAsia"/>
          <w:kern w:val="0"/>
          <w:sz w:val="32"/>
          <w:szCs w:val="32"/>
        </w:rPr>
        <w:t xml:space="preserve"> </w:t>
      </w:r>
      <w:r w:rsidRPr="00D85F5D">
        <w:rPr>
          <w:rFonts w:eastAsia="仿宋_GB2312"/>
          <w:kern w:val="0"/>
          <w:sz w:val="32"/>
          <w:szCs w:val="32"/>
        </w:rPr>
        <w:br/>
        <w:t>https://iris.epa.gov/ChemicalLanding/&amp;substance_nmbr=365</w:t>
      </w:r>
    </w:p>
    <w:p w14:paraId="41746E31"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Schlogel FA, Bannasch P. Carcinogenicity and Chronic Toxicity of Inhaled Dimethyl Sulfate. (In German) (Inaugural Dissertation) Julius-Maximilians University, Würzburg 1972. (data in Ref. 11).</w:t>
      </w:r>
    </w:p>
    <w:p w14:paraId="2AB43700"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Druckrey H. Carcinogenic alkylating compounds: III. Alkyl halogenids, sulfates,</w:t>
      </w:r>
      <w:r w:rsidRPr="00D85F5D">
        <w:rPr>
          <w:rFonts w:eastAsia="仿宋_GB2312" w:hint="eastAsia"/>
          <w:kern w:val="0"/>
          <w:sz w:val="32"/>
          <w:szCs w:val="32"/>
        </w:rPr>
        <w:t xml:space="preserve"> </w:t>
      </w:r>
      <w:r w:rsidRPr="00D85F5D">
        <w:rPr>
          <w:rFonts w:eastAsia="仿宋_GB2312"/>
          <w:kern w:val="0"/>
          <w:sz w:val="32"/>
          <w:szCs w:val="32"/>
        </w:rPr>
        <w:t>sulfonates, and heterocyclics. (Article in German) Z. Krebsforsch 1970;74:241–273.</w:t>
      </w:r>
    </w:p>
    <w:p w14:paraId="5EAED5BD"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Druckrey H. Carcinogenic alkylating compounds: I. Dimethyl sulfate, carcinogenic effect in rats and probable cause of occupational cancer. (Article in German) Z. Krebsforsch 1966; 68:103–111.</w:t>
      </w:r>
    </w:p>
    <w:p w14:paraId="744A8C39"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Fomenko VN, Katasova LD, Domshlak MG (1983); USSR Minist Health All-Union Sci Soc Med Genet 1:348-49 as cited in WHO; Environ Health Criteria 1985; Dimethyl Sulfate p.36</w:t>
      </w:r>
    </w:p>
    <w:p w14:paraId="6AF25B5E"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10.</w:t>
      </w:r>
      <w:r w:rsidRPr="00D85F5D">
        <w:rPr>
          <w:rFonts w:eastAsia="仿宋_GB2312" w:hint="eastAsia"/>
          <w:kern w:val="0"/>
          <w:sz w:val="32"/>
          <w:szCs w:val="32"/>
          <w:lang w:val="de-DE"/>
        </w:rPr>
        <w:tab/>
      </w:r>
      <w:r w:rsidRPr="00D85F5D">
        <w:rPr>
          <w:rFonts w:eastAsia="仿宋_GB2312"/>
          <w:kern w:val="0"/>
          <w:sz w:val="32"/>
          <w:szCs w:val="32"/>
          <w:lang w:val="de-DE"/>
        </w:rPr>
        <w:t xml:space="preserve">Van Duuren BL, Goldschmidt BM, Katz C, Seidman I, Paul JS. </w:t>
      </w:r>
      <w:r w:rsidRPr="00D85F5D">
        <w:rPr>
          <w:rFonts w:eastAsia="仿宋_GB2312"/>
          <w:kern w:val="0"/>
          <w:sz w:val="32"/>
          <w:szCs w:val="32"/>
        </w:rPr>
        <w:lastRenderedPageBreak/>
        <w:t>Carcinogenic activity of alkylating agents. J Natl Cancer Inst 1974;53:695-700.</w:t>
      </w:r>
    </w:p>
    <w:p w14:paraId="6EA81E4E"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ECHA (European Chemical Agency). European Union Risk Assessment Report: Institute for Health and Consumer Protection. Dimethyl Sulphate. [Online]. 2002 Vol. 12.Available from: URL: http://echa.europa.eu/documents/10162/3d2e4243-8264-4d09-a4ab-92dde5abfadd</w:t>
      </w:r>
    </w:p>
    <w:p w14:paraId="429F8B99"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7DBB50C2"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11" w:name="_Toc83659143"/>
      <w:bookmarkStart w:id="212" w:name="_Toc83659114"/>
      <w:bookmarkStart w:id="213" w:name="_Toc83658953"/>
      <w:r w:rsidRPr="00D85F5D">
        <w:rPr>
          <w:rFonts w:eastAsia="方正小标宋简体" w:hint="eastAsia"/>
          <w:b/>
          <w:bCs/>
          <w:kern w:val="44"/>
          <w:sz w:val="36"/>
          <w:szCs w:val="32"/>
        </w:rPr>
        <w:lastRenderedPageBreak/>
        <w:t>环氧氯丙烷（</w:t>
      </w:r>
      <w:r w:rsidRPr="00D85F5D">
        <w:rPr>
          <w:rFonts w:eastAsia="方正小标宋简体" w:hint="eastAsia"/>
          <w:b/>
          <w:bCs/>
          <w:kern w:val="44"/>
          <w:sz w:val="36"/>
          <w:szCs w:val="32"/>
        </w:rPr>
        <w:t>CAS# 106-89-8</w:t>
      </w:r>
      <w:r w:rsidRPr="00D85F5D">
        <w:rPr>
          <w:rFonts w:eastAsia="方正小标宋简体" w:hint="eastAsia"/>
          <w:b/>
          <w:bCs/>
          <w:kern w:val="44"/>
          <w:sz w:val="36"/>
          <w:szCs w:val="32"/>
        </w:rPr>
        <w:t>）</w:t>
      </w:r>
      <w:bookmarkEnd w:id="211"/>
      <w:bookmarkEnd w:id="212"/>
      <w:bookmarkEnd w:id="213"/>
    </w:p>
    <w:p w14:paraId="16161D1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14" w:name="_Toc83658954"/>
      <w:r w:rsidRPr="00D85F5D">
        <w:rPr>
          <w:rFonts w:eastAsia="方正小标宋简体"/>
          <w:b/>
          <w:bCs/>
          <w:kern w:val="44"/>
          <w:sz w:val="36"/>
          <w:szCs w:val="32"/>
        </w:rPr>
        <w:t>人体接触的可能性</w:t>
      </w:r>
      <w:bookmarkEnd w:id="214"/>
    </w:p>
    <w:p w14:paraId="6965A894"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环氧氯丙烷用于合成活性药物成分。</w:t>
      </w:r>
    </w:p>
    <w:p w14:paraId="7C0137B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15" w:name="_Toc83658955"/>
      <w:r w:rsidRPr="00D85F5D">
        <w:rPr>
          <w:rFonts w:eastAsia="方正小标宋简体"/>
          <w:b/>
          <w:bCs/>
          <w:kern w:val="44"/>
          <w:sz w:val="36"/>
          <w:szCs w:val="32"/>
        </w:rPr>
        <w:t>致突变性和遗传毒性</w:t>
      </w:r>
      <w:bookmarkEnd w:id="215"/>
    </w:p>
    <w:p w14:paraId="55C259CA" w14:textId="6146C8E6"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已对环氧氯丙烷的遗传毒性进行了</w:t>
      </w:r>
      <w:r w:rsidR="00402C13" w:rsidRPr="00D85F5D">
        <w:rPr>
          <w:rFonts w:eastAsia="仿宋_GB2312" w:hint="eastAsia"/>
          <w:snapToGrid w:val="0"/>
          <w:kern w:val="0"/>
          <w:sz w:val="32"/>
          <w:szCs w:val="32"/>
        </w:rPr>
        <w:t>审阅</w:t>
      </w:r>
      <w:r w:rsidRPr="00D85F5D">
        <w:rPr>
          <w:rFonts w:eastAsia="仿宋_GB2312"/>
          <w:snapToGrid w:val="0"/>
          <w:kern w:val="0"/>
          <w:sz w:val="32"/>
          <w:szCs w:val="32"/>
        </w:rPr>
        <w:t>（参考文献</w:t>
      </w:r>
      <w:r w:rsidRPr="00D85F5D">
        <w:rPr>
          <w:rFonts w:eastAsia="仿宋_GB2312"/>
          <w:snapToGrid w:val="0"/>
          <w:kern w:val="0"/>
          <w:sz w:val="32"/>
          <w:szCs w:val="32"/>
        </w:rPr>
        <w:t>1-3</w:t>
      </w:r>
      <w:r w:rsidRPr="00D85F5D">
        <w:rPr>
          <w:rFonts w:eastAsia="仿宋_GB2312"/>
          <w:snapToGrid w:val="0"/>
          <w:kern w:val="0"/>
          <w:sz w:val="32"/>
          <w:szCs w:val="32"/>
        </w:rPr>
        <w:t>）。环氧氯丙烷在体外具有致突变性和遗传毒性，在体内的遗传毒性试验结果不一。虽然体外的遗传毒性在有或没有肝脏</w:t>
      </w:r>
      <w:r w:rsidRPr="00D85F5D">
        <w:rPr>
          <w:rFonts w:eastAsia="仿宋_GB2312"/>
          <w:snapToGrid w:val="0"/>
          <w:kern w:val="0"/>
          <w:sz w:val="32"/>
          <w:szCs w:val="32"/>
        </w:rPr>
        <w:t>S9</w:t>
      </w:r>
      <w:r w:rsidRPr="00D85F5D">
        <w:rPr>
          <w:rFonts w:eastAsia="仿宋_GB2312"/>
          <w:snapToGrid w:val="0"/>
          <w:kern w:val="0"/>
          <w:sz w:val="32"/>
          <w:szCs w:val="32"/>
        </w:rPr>
        <w:t>代谢激活的情况下都可以观察到，但活性往往被</w:t>
      </w:r>
      <w:r w:rsidRPr="00D85F5D">
        <w:rPr>
          <w:rFonts w:eastAsia="仿宋_GB2312"/>
          <w:snapToGrid w:val="0"/>
          <w:kern w:val="0"/>
          <w:sz w:val="32"/>
          <w:szCs w:val="32"/>
        </w:rPr>
        <w:t>S9</w:t>
      </w:r>
      <w:r w:rsidRPr="00D85F5D">
        <w:rPr>
          <w:rFonts w:eastAsia="仿宋_GB2312"/>
          <w:snapToGrid w:val="0"/>
          <w:kern w:val="0"/>
          <w:sz w:val="32"/>
          <w:szCs w:val="32"/>
        </w:rPr>
        <w:t>所抑制（参考文献</w:t>
      </w:r>
      <w:r w:rsidRPr="00D85F5D">
        <w:rPr>
          <w:rFonts w:eastAsia="仿宋_GB2312"/>
          <w:snapToGrid w:val="0"/>
          <w:kern w:val="0"/>
          <w:sz w:val="32"/>
          <w:szCs w:val="32"/>
        </w:rPr>
        <w:t>3</w:t>
      </w:r>
      <w:r w:rsidRPr="00D85F5D">
        <w:rPr>
          <w:rFonts w:eastAsia="仿宋_GB2312"/>
          <w:snapToGrid w:val="0"/>
          <w:kern w:val="0"/>
          <w:sz w:val="32"/>
          <w:szCs w:val="32"/>
        </w:rPr>
        <w:t>）。使用平板掺入法（</w:t>
      </w:r>
      <w:r w:rsidRPr="00D85F5D">
        <w:rPr>
          <w:rFonts w:eastAsia="仿宋_GB2312"/>
          <w:snapToGrid w:val="0"/>
          <w:kern w:val="0"/>
          <w:sz w:val="32"/>
          <w:szCs w:val="32"/>
        </w:rPr>
        <w:t>plate incorporation</w:t>
      </w:r>
      <w:r w:rsidRPr="00D85F5D">
        <w:rPr>
          <w:rFonts w:eastAsia="仿宋_GB2312"/>
          <w:snapToGrid w:val="0"/>
          <w:kern w:val="0"/>
          <w:sz w:val="32"/>
          <w:szCs w:val="32"/>
        </w:rPr>
        <w:t>）和预孵育法（</w:t>
      </w:r>
      <w:r w:rsidRPr="00D85F5D">
        <w:rPr>
          <w:rFonts w:eastAsia="仿宋_GB2312"/>
          <w:snapToGrid w:val="0"/>
          <w:kern w:val="0"/>
          <w:sz w:val="32"/>
          <w:szCs w:val="32"/>
        </w:rPr>
        <w:t>preincubation protocols</w:t>
      </w:r>
      <w:r w:rsidRPr="00D85F5D">
        <w:rPr>
          <w:rFonts w:eastAsia="仿宋_GB2312"/>
          <w:snapToGrid w:val="0"/>
          <w:kern w:val="0"/>
          <w:sz w:val="32"/>
          <w:szCs w:val="32"/>
        </w:rPr>
        <w:t>）（参考文献</w:t>
      </w:r>
      <w:r w:rsidRPr="00D85F5D">
        <w:rPr>
          <w:rFonts w:eastAsia="仿宋_GB2312"/>
          <w:snapToGrid w:val="0"/>
          <w:kern w:val="0"/>
          <w:sz w:val="32"/>
          <w:szCs w:val="32"/>
        </w:rPr>
        <w:t>4</w:t>
      </w:r>
      <w:r w:rsidRPr="00D85F5D">
        <w:rPr>
          <w:rFonts w:eastAsia="仿宋_GB2312"/>
          <w:snapToGrid w:val="0"/>
          <w:kern w:val="0"/>
          <w:sz w:val="32"/>
          <w:szCs w:val="32"/>
        </w:rPr>
        <w:t>），环氧氯丙烷在几个鼠伤寒沙门氏菌菌株（</w:t>
      </w:r>
      <w:r w:rsidRPr="00D85F5D">
        <w:rPr>
          <w:rFonts w:eastAsia="仿宋_GB2312"/>
          <w:i/>
          <w:snapToGrid w:val="0"/>
          <w:kern w:val="0"/>
          <w:sz w:val="32"/>
          <w:szCs w:val="32"/>
        </w:rPr>
        <w:t>Salmonella typhimurium</w:t>
      </w:r>
      <w:r w:rsidRPr="00D85F5D">
        <w:rPr>
          <w:rFonts w:eastAsia="仿宋_GB2312"/>
          <w:snapToGrid w:val="0"/>
          <w:kern w:val="0"/>
          <w:sz w:val="32"/>
          <w:szCs w:val="32"/>
        </w:rPr>
        <w:t>）和大肠杆菌</w:t>
      </w:r>
      <w:r w:rsidRPr="00D85F5D">
        <w:rPr>
          <w:rFonts w:eastAsia="仿宋_GB2312"/>
          <w:i/>
          <w:snapToGrid w:val="0"/>
          <w:kern w:val="0"/>
          <w:sz w:val="32"/>
          <w:szCs w:val="32"/>
        </w:rPr>
        <w:t>WP2 uvrA</w:t>
      </w:r>
      <w:r w:rsidRPr="00D85F5D">
        <w:rPr>
          <w:rFonts w:eastAsia="仿宋_GB2312"/>
          <w:snapToGrid w:val="0"/>
          <w:kern w:val="0"/>
          <w:sz w:val="32"/>
          <w:szCs w:val="32"/>
        </w:rPr>
        <w:t>菌株（</w:t>
      </w:r>
      <w:r w:rsidRPr="00D85F5D">
        <w:rPr>
          <w:rFonts w:eastAsia="仿宋_GB2312"/>
          <w:i/>
          <w:snapToGrid w:val="0"/>
          <w:kern w:val="0"/>
          <w:sz w:val="32"/>
          <w:szCs w:val="32"/>
        </w:rPr>
        <w:t>Escherichia coli WP2 uvrA</w:t>
      </w:r>
      <w:r w:rsidRPr="00D85F5D">
        <w:rPr>
          <w:rFonts w:eastAsia="仿宋_GB2312"/>
          <w:snapToGrid w:val="0"/>
          <w:kern w:val="0"/>
          <w:sz w:val="32"/>
          <w:szCs w:val="32"/>
        </w:rPr>
        <w:t>）中均具有致突变性，无论是否有代谢激活。在体外，环氧氯丙烷在哺乳动物细胞中的突变以及染色体和</w:t>
      </w:r>
      <w:r w:rsidRPr="00D85F5D">
        <w:rPr>
          <w:rFonts w:eastAsia="仿宋_GB2312"/>
          <w:snapToGrid w:val="0"/>
          <w:kern w:val="0"/>
          <w:sz w:val="32"/>
          <w:szCs w:val="32"/>
        </w:rPr>
        <w:t>DNA</w:t>
      </w:r>
      <w:r w:rsidRPr="00D85F5D">
        <w:rPr>
          <w:rFonts w:eastAsia="仿宋_GB2312"/>
          <w:snapToGrid w:val="0"/>
          <w:kern w:val="0"/>
          <w:sz w:val="32"/>
          <w:szCs w:val="32"/>
        </w:rPr>
        <w:t>损伤呈阳性。</w:t>
      </w:r>
    </w:p>
    <w:p w14:paraId="1BFB882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16" w:name="_Toc83658956"/>
      <w:r w:rsidRPr="00D85F5D">
        <w:rPr>
          <w:rFonts w:eastAsia="方正小标宋简体"/>
          <w:b/>
          <w:bCs/>
          <w:kern w:val="44"/>
          <w:sz w:val="36"/>
          <w:szCs w:val="32"/>
        </w:rPr>
        <w:t>致癌性</w:t>
      </w:r>
      <w:bookmarkEnd w:id="216"/>
    </w:p>
    <w:p w14:paraId="1BA31DFB"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环氧氯丙烷被列为</w:t>
      </w:r>
      <w:r w:rsidRPr="00D85F5D">
        <w:rPr>
          <w:rFonts w:eastAsia="仿宋_GB2312"/>
          <w:snapToGrid w:val="0"/>
          <w:kern w:val="0"/>
          <w:sz w:val="32"/>
          <w:szCs w:val="32"/>
        </w:rPr>
        <w:t>2A</w:t>
      </w:r>
      <w:r w:rsidRPr="00D85F5D">
        <w:rPr>
          <w:rFonts w:eastAsia="仿宋_GB2312"/>
          <w:snapToGrid w:val="0"/>
          <w:kern w:val="0"/>
          <w:sz w:val="32"/>
          <w:szCs w:val="32"/>
        </w:rPr>
        <w:t>类致癌物，可能对人类有致癌性（参考文献</w:t>
      </w:r>
      <w:r w:rsidRPr="00D85F5D">
        <w:rPr>
          <w:rFonts w:eastAsia="仿宋_GB2312"/>
          <w:snapToGrid w:val="0"/>
          <w:kern w:val="0"/>
          <w:sz w:val="32"/>
          <w:szCs w:val="32"/>
        </w:rPr>
        <w:t>1</w:t>
      </w:r>
      <w:r w:rsidRPr="00D85F5D">
        <w:rPr>
          <w:rFonts w:eastAsia="仿宋_GB2312"/>
          <w:snapToGrid w:val="0"/>
          <w:kern w:val="0"/>
          <w:sz w:val="32"/>
          <w:szCs w:val="32"/>
        </w:rPr>
        <w:t>）。环氧氯丙烷是一种接触性致癌物，通过口服、皮下和吸入途径</w:t>
      </w:r>
      <w:r w:rsidR="00B76C4D" w:rsidRPr="00D85F5D">
        <w:rPr>
          <w:rFonts w:eastAsia="仿宋_GB2312"/>
          <w:snapToGrid w:val="0"/>
          <w:kern w:val="0"/>
          <w:sz w:val="32"/>
          <w:szCs w:val="32"/>
        </w:rPr>
        <w:t>接触致癌</w:t>
      </w:r>
      <w:r w:rsidRPr="00D85F5D">
        <w:rPr>
          <w:rFonts w:eastAsia="仿宋_GB2312"/>
          <w:snapToGrid w:val="0"/>
          <w:kern w:val="0"/>
          <w:sz w:val="32"/>
          <w:szCs w:val="32"/>
        </w:rPr>
        <w:t>。</w:t>
      </w:r>
    </w:p>
    <w:p w14:paraId="5BC1E98B" w14:textId="600855C3"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在一项口服研究中，</w:t>
      </w:r>
      <w:r w:rsidRPr="00D85F5D">
        <w:rPr>
          <w:rFonts w:eastAsia="仿宋_GB2312"/>
          <w:snapToGrid w:val="0"/>
          <w:kern w:val="0"/>
          <w:sz w:val="32"/>
          <w:szCs w:val="32"/>
        </w:rPr>
        <w:t>Wester</w:t>
      </w:r>
      <w:r w:rsidRPr="00D85F5D">
        <w:rPr>
          <w:rFonts w:eastAsia="仿宋_GB2312"/>
          <w:snapToGrid w:val="0"/>
          <w:kern w:val="0"/>
          <w:sz w:val="32"/>
          <w:szCs w:val="32"/>
        </w:rPr>
        <w:t>等人（参考文献</w:t>
      </w:r>
      <w:r w:rsidRPr="00D85F5D">
        <w:rPr>
          <w:rFonts w:eastAsia="仿宋_GB2312"/>
          <w:snapToGrid w:val="0"/>
          <w:kern w:val="0"/>
          <w:sz w:val="32"/>
          <w:szCs w:val="32"/>
        </w:rPr>
        <w:t>5</w:t>
      </w:r>
      <w:r w:rsidRPr="00D85F5D">
        <w:rPr>
          <w:rFonts w:eastAsia="仿宋_GB2312"/>
          <w:snapToGrid w:val="0"/>
          <w:kern w:val="0"/>
          <w:sz w:val="32"/>
          <w:szCs w:val="32"/>
        </w:rPr>
        <w:t>）用环氧氯丙烷灌胃大鼠，每周</w:t>
      </w:r>
      <w:r w:rsidRPr="00D85F5D">
        <w:rPr>
          <w:rFonts w:eastAsia="仿宋_GB2312"/>
          <w:snapToGrid w:val="0"/>
          <w:kern w:val="0"/>
          <w:sz w:val="32"/>
          <w:szCs w:val="32"/>
        </w:rPr>
        <w:t>5</w:t>
      </w:r>
      <w:r w:rsidRPr="00D85F5D">
        <w:rPr>
          <w:rFonts w:eastAsia="仿宋_GB2312"/>
          <w:snapToGrid w:val="0"/>
          <w:kern w:val="0"/>
          <w:sz w:val="32"/>
          <w:szCs w:val="32"/>
        </w:rPr>
        <w:t>次</w:t>
      </w:r>
      <w:r w:rsidR="00A2621C" w:rsidRPr="00D85F5D">
        <w:rPr>
          <w:rFonts w:eastAsia="仿宋_GB2312" w:hint="eastAsia"/>
          <w:snapToGrid w:val="0"/>
          <w:kern w:val="0"/>
          <w:sz w:val="32"/>
          <w:szCs w:val="32"/>
        </w:rPr>
        <w:t>终生</w:t>
      </w:r>
      <w:r w:rsidR="00A2621C" w:rsidRPr="00D85F5D">
        <w:rPr>
          <w:rFonts w:eastAsia="仿宋_GB2312"/>
          <w:snapToGrid w:val="0"/>
          <w:kern w:val="0"/>
          <w:sz w:val="32"/>
          <w:szCs w:val="32"/>
        </w:rPr>
        <w:t>给药</w:t>
      </w:r>
      <w:r w:rsidRPr="00D85F5D">
        <w:rPr>
          <w:rFonts w:eastAsia="仿宋_GB2312"/>
          <w:snapToGrid w:val="0"/>
          <w:kern w:val="0"/>
          <w:sz w:val="32"/>
          <w:szCs w:val="32"/>
        </w:rPr>
        <w:t>，</w:t>
      </w:r>
      <w:r w:rsidR="00D260BB" w:rsidRPr="00D85F5D">
        <w:rPr>
          <w:rFonts w:eastAsia="仿宋_GB2312"/>
          <w:snapToGrid w:val="0"/>
          <w:kern w:val="0"/>
          <w:sz w:val="32"/>
          <w:szCs w:val="32"/>
        </w:rPr>
        <w:t>剂量为</w:t>
      </w:r>
      <w:r w:rsidR="00F75B6C" w:rsidRPr="00D85F5D">
        <w:rPr>
          <w:rFonts w:eastAsia="仿宋_GB2312" w:hint="eastAsia"/>
          <w:snapToGrid w:val="0"/>
          <w:kern w:val="0"/>
          <w:sz w:val="32"/>
          <w:szCs w:val="32"/>
        </w:rPr>
        <w:t>2</w:t>
      </w:r>
      <w:r w:rsidR="00D260BB" w:rsidRPr="00D85F5D">
        <w:rPr>
          <w:rFonts w:eastAsia="仿宋_GB2312"/>
          <w:snapToGrid w:val="0"/>
          <w:kern w:val="0"/>
          <w:sz w:val="32"/>
          <w:szCs w:val="32"/>
        </w:rPr>
        <w:t xml:space="preserve"> mg/kg</w:t>
      </w:r>
      <w:r w:rsidR="00D260BB" w:rsidRPr="00D85F5D">
        <w:rPr>
          <w:rFonts w:eastAsia="仿宋_GB2312" w:hint="eastAsia"/>
          <w:snapToGrid w:val="0"/>
          <w:kern w:val="0"/>
          <w:sz w:val="32"/>
          <w:szCs w:val="32"/>
        </w:rPr>
        <w:t>和</w:t>
      </w:r>
      <w:r w:rsidRPr="00D85F5D">
        <w:rPr>
          <w:rFonts w:eastAsia="仿宋_GB2312"/>
          <w:snapToGrid w:val="0"/>
          <w:kern w:val="0"/>
          <w:sz w:val="32"/>
          <w:szCs w:val="32"/>
        </w:rPr>
        <w:t>10</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，如果换算成</w:t>
      </w:r>
      <w:r w:rsidRPr="00D85F5D">
        <w:rPr>
          <w:rFonts w:eastAsia="仿宋_GB2312"/>
          <w:snapToGrid w:val="0"/>
          <w:kern w:val="0"/>
          <w:sz w:val="32"/>
          <w:szCs w:val="32"/>
        </w:rPr>
        <w:lastRenderedPageBreak/>
        <w:t>每周</w:t>
      </w:r>
      <w:r w:rsidRPr="00D85F5D">
        <w:rPr>
          <w:rFonts w:eastAsia="仿宋_GB2312"/>
          <w:snapToGrid w:val="0"/>
          <w:kern w:val="0"/>
          <w:sz w:val="32"/>
          <w:szCs w:val="32"/>
        </w:rPr>
        <w:t>7</w:t>
      </w:r>
      <w:r w:rsidRPr="00D85F5D">
        <w:rPr>
          <w:rFonts w:eastAsia="仿宋_GB2312"/>
          <w:snapToGrid w:val="0"/>
          <w:kern w:val="0"/>
          <w:sz w:val="32"/>
          <w:szCs w:val="32"/>
        </w:rPr>
        <w:t>天的平均日剂量，</w:t>
      </w:r>
      <w:r w:rsidRPr="00D85F5D">
        <w:rPr>
          <w:rFonts w:eastAsia="仿宋_GB2312"/>
          <w:snapToGrid w:val="0"/>
          <w:kern w:val="0"/>
          <w:sz w:val="32"/>
          <w:szCs w:val="32"/>
        </w:rPr>
        <w:t>CPDB</w:t>
      </w:r>
      <w:r w:rsidRPr="00D85F5D">
        <w:rPr>
          <w:rFonts w:eastAsia="仿宋_GB2312"/>
          <w:snapToGrid w:val="0"/>
          <w:kern w:val="0"/>
          <w:sz w:val="32"/>
          <w:szCs w:val="32"/>
        </w:rPr>
        <w:t>（参考文献</w:t>
      </w:r>
      <w:r w:rsidRPr="00D85F5D">
        <w:rPr>
          <w:rFonts w:eastAsia="仿宋_GB2312"/>
          <w:snapToGrid w:val="0"/>
          <w:kern w:val="0"/>
          <w:sz w:val="32"/>
          <w:szCs w:val="32"/>
        </w:rPr>
        <w:t>6</w:t>
      </w:r>
      <w:r w:rsidRPr="00D85F5D">
        <w:rPr>
          <w:rFonts w:eastAsia="仿宋_GB2312"/>
          <w:snapToGrid w:val="0"/>
          <w:kern w:val="0"/>
          <w:sz w:val="32"/>
          <w:szCs w:val="32"/>
        </w:rPr>
        <w:t>）中显示的剂量分别为</w:t>
      </w:r>
      <w:r w:rsidRPr="00D85F5D">
        <w:rPr>
          <w:rFonts w:eastAsia="仿宋_GB2312"/>
          <w:snapToGrid w:val="0"/>
          <w:kern w:val="0"/>
          <w:sz w:val="32"/>
          <w:szCs w:val="32"/>
        </w:rPr>
        <w:t>1.43</w:t>
      </w:r>
      <w:r w:rsidRPr="00D85F5D">
        <w:rPr>
          <w:rFonts w:eastAsia="仿宋_GB2312"/>
          <w:snapToGrid w:val="0"/>
          <w:kern w:val="0"/>
          <w:sz w:val="32"/>
          <w:szCs w:val="32"/>
        </w:rPr>
        <w:t>和</w:t>
      </w:r>
      <w:r w:rsidRPr="00D85F5D">
        <w:rPr>
          <w:rFonts w:eastAsia="仿宋_GB2312"/>
          <w:snapToGrid w:val="0"/>
          <w:kern w:val="0"/>
          <w:sz w:val="32"/>
          <w:szCs w:val="32"/>
        </w:rPr>
        <w:t>7.14</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天。在研究结束后的存活大鼠中，高剂量组的所有</w:t>
      </w:r>
      <w:r w:rsidRPr="00D85F5D">
        <w:rPr>
          <w:rFonts w:eastAsia="仿宋_GB2312"/>
          <w:snapToGrid w:val="0"/>
          <w:kern w:val="0"/>
          <w:sz w:val="32"/>
          <w:szCs w:val="32"/>
        </w:rPr>
        <w:t>24</w:t>
      </w:r>
      <w:r w:rsidRPr="00D85F5D">
        <w:rPr>
          <w:rFonts w:eastAsia="仿宋_GB2312"/>
          <w:snapToGrid w:val="0"/>
          <w:kern w:val="0"/>
          <w:sz w:val="32"/>
          <w:szCs w:val="32"/>
        </w:rPr>
        <w:t>只雌性大鼠和</w:t>
      </w:r>
      <w:r w:rsidR="00A2621C" w:rsidRPr="00D85F5D">
        <w:rPr>
          <w:rFonts w:eastAsia="仿宋_GB2312" w:hint="eastAsia"/>
          <w:snapToGrid w:val="0"/>
          <w:kern w:val="0"/>
          <w:sz w:val="32"/>
          <w:szCs w:val="32"/>
        </w:rPr>
        <w:t>35/</w:t>
      </w:r>
      <w:r w:rsidRPr="00D85F5D">
        <w:rPr>
          <w:rFonts w:eastAsia="仿宋_GB2312"/>
          <w:snapToGrid w:val="0"/>
          <w:kern w:val="0"/>
          <w:sz w:val="32"/>
          <w:szCs w:val="32"/>
        </w:rPr>
        <w:t>43</w:t>
      </w:r>
      <w:r w:rsidRPr="00D85F5D">
        <w:rPr>
          <w:rFonts w:eastAsia="仿宋_GB2312"/>
          <w:snapToGrid w:val="0"/>
          <w:kern w:val="0"/>
          <w:sz w:val="32"/>
          <w:szCs w:val="32"/>
        </w:rPr>
        <w:t>只雄性大鼠</w:t>
      </w:r>
      <w:r w:rsidR="00A2621C" w:rsidRPr="00D85F5D">
        <w:rPr>
          <w:rFonts w:eastAsia="仿宋_GB2312" w:hint="eastAsia"/>
          <w:snapToGrid w:val="0"/>
          <w:kern w:val="0"/>
          <w:sz w:val="32"/>
          <w:szCs w:val="32"/>
        </w:rPr>
        <w:t>、</w:t>
      </w:r>
      <w:r w:rsidR="00A2621C" w:rsidRPr="00D85F5D">
        <w:rPr>
          <w:rFonts w:eastAsia="仿宋_GB2312"/>
          <w:snapToGrid w:val="0"/>
          <w:kern w:val="0"/>
          <w:sz w:val="32"/>
          <w:szCs w:val="32"/>
        </w:rPr>
        <w:t>以及低剂量组的</w:t>
      </w:r>
      <w:r w:rsidR="00A2621C" w:rsidRPr="00D85F5D">
        <w:rPr>
          <w:rFonts w:eastAsia="仿宋_GB2312" w:hint="eastAsia"/>
          <w:snapToGrid w:val="0"/>
          <w:kern w:val="0"/>
          <w:sz w:val="32"/>
          <w:szCs w:val="32"/>
        </w:rPr>
        <w:t>2/</w:t>
      </w:r>
      <w:r w:rsidR="00A2621C" w:rsidRPr="00D85F5D">
        <w:rPr>
          <w:rFonts w:eastAsia="仿宋_GB2312"/>
          <w:snapToGrid w:val="0"/>
          <w:kern w:val="0"/>
          <w:sz w:val="32"/>
          <w:szCs w:val="32"/>
        </w:rPr>
        <w:t>27</w:t>
      </w:r>
      <w:r w:rsidR="00A2621C" w:rsidRPr="00D85F5D">
        <w:rPr>
          <w:rFonts w:eastAsia="仿宋_GB2312"/>
          <w:snapToGrid w:val="0"/>
          <w:kern w:val="0"/>
          <w:sz w:val="32"/>
          <w:szCs w:val="32"/>
        </w:rPr>
        <w:t>只雌性大鼠和</w:t>
      </w:r>
      <w:r w:rsidR="00A2621C" w:rsidRPr="00D85F5D">
        <w:rPr>
          <w:rFonts w:eastAsia="仿宋_GB2312" w:hint="eastAsia"/>
          <w:snapToGrid w:val="0"/>
          <w:kern w:val="0"/>
          <w:sz w:val="32"/>
          <w:szCs w:val="32"/>
        </w:rPr>
        <w:t>6/</w:t>
      </w:r>
      <w:r w:rsidR="00A2621C" w:rsidRPr="00D85F5D">
        <w:rPr>
          <w:rFonts w:eastAsia="仿宋_GB2312"/>
          <w:snapToGrid w:val="0"/>
          <w:kern w:val="0"/>
          <w:sz w:val="32"/>
          <w:szCs w:val="32"/>
        </w:rPr>
        <w:t>43</w:t>
      </w:r>
      <w:r w:rsidR="00A2621C" w:rsidRPr="00D85F5D">
        <w:rPr>
          <w:rFonts w:eastAsia="仿宋_GB2312"/>
          <w:snapToGrid w:val="0"/>
          <w:kern w:val="0"/>
          <w:sz w:val="32"/>
          <w:szCs w:val="32"/>
        </w:rPr>
        <w:t>只雄性大鼠的前胃</w:t>
      </w:r>
      <w:r w:rsidRPr="00D85F5D">
        <w:rPr>
          <w:rFonts w:eastAsia="仿宋_GB2312"/>
          <w:snapToGrid w:val="0"/>
          <w:kern w:val="0"/>
          <w:sz w:val="32"/>
          <w:szCs w:val="32"/>
        </w:rPr>
        <w:t>发现鳞状细胞癌。这些肿瘤被认为是低级别的，没有转移的证据；在其他部位未发现肿瘤的增加。在这两个剂量水平上，前胃粘膜都有增生性变化，在某些情况下，高剂量时有溃烂和坏死。</w:t>
      </w:r>
      <w:r w:rsidRPr="00D85F5D">
        <w:rPr>
          <w:rFonts w:eastAsia="仿宋_GB2312"/>
          <w:snapToGrid w:val="0"/>
          <w:kern w:val="0"/>
          <w:sz w:val="32"/>
          <w:szCs w:val="32"/>
        </w:rPr>
        <w:t>CPDB</w:t>
      </w:r>
      <w:r w:rsidRPr="00D85F5D">
        <w:rPr>
          <w:rFonts w:eastAsia="仿宋_GB2312"/>
          <w:snapToGrid w:val="0"/>
          <w:kern w:val="0"/>
          <w:sz w:val="32"/>
          <w:szCs w:val="32"/>
        </w:rPr>
        <w:t>报告的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为</w:t>
      </w:r>
      <w:r w:rsidRPr="00D85F5D">
        <w:rPr>
          <w:rFonts w:eastAsia="仿宋_GB2312"/>
          <w:snapToGrid w:val="0"/>
          <w:kern w:val="0"/>
          <w:sz w:val="32"/>
          <w:szCs w:val="32"/>
        </w:rPr>
        <w:t>2.55</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天。这些发现与雄性</w:t>
      </w:r>
      <w:r w:rsidRPr="00D85F5D">
        <w:rPr>
          <w:rFonts w:eastAsia="仿宋_GB2312"/>
          <w:snapToGrid w:val="0"/>
          <w:kern w:val="0"/>
          <w:sz w:val="32"/>
          <w:szCs w:val="32"/>
        </w:rPr>
        <w:t>Wistar</w:t>
      </w:r>
      <w:r w:rsidRPr="00D85F5D">
        <w:rPr>
          <w:rFonts w:eastAsia="仿宋_GB2312"/>
          <w:snapToGrid w:val="0"/>
          <w:kern w:val="0"/>
          <w:sz w:val="32"/>
          <w:szCs w:val="32"/>
        </w:rPr>
        <w:t>大鼠在饮用水中用环氧氯丙烷处理长达</w:t>
      </w:r>
      <w:r w:rsidRPr="00D85F5D">
        <w:rPr>
          <w:rFonts w:eastAsia="仿宋_GB2312"/>
          <w:snapToGrid w:val="0"/>
          <w:kern w:val="0"/>
          <w:sz w:val="32"/>
          <w:szCs w:val="32"/>
        </w:rPr>
        <w:t>81</w:t>
      </w:r>
      <w:r w:rsidRPr="00D85F5D">
        <w:rPr>
          <w:rFonts w:eastAsia="仿宋_GB2312"/>
          <w:snapToGrid w:val="0"/>
          <w:kern w:val="0"/>
          <w:sz w:val="32"/>
          <w:szCs w:val="32"/>
        </w:rPr>
        <w:t>周的前胃中看到的鳞状细胞癌相一致（参考文献</w:t>
      </w:r>
      <w:r w:rsidRPr="00D85F5D">
        <w:rPr>
          <w:rFonts w:eastAsia="仿宋_GB2312"/>
          <w:snapToGrid w:val="0"/>
          <w:kern w:val="0"/>
          <w:sz w:val="32"/>
          <w:szCs w:val="32"/>
        </w:rPr>
        <w:t>7</w:t>
      </w:r>
      <w:r w:rsidRPr="00D85F5D">
        <w:rPr>
          <w:rFonts w:eastAsia="仿宋_GB2312"/>
          <w:snapToGrid w:val="0"/>
          <w:kern w:val="0"/>
          <w:sz w:val="32"/>
          <w:szCs w:val="32"/>
        </w:rPr>
        <w:t>）。</w:t>
      </w:r>
      <w:r w:rsidRPr="00D85F5D">
        <w:rPr>
          <w:rFonts w:eastAsia="仿宋_GB2312"/>
          <w:snapToGrid w:val="0"/>
          <w:kern w:val="0"/>
          <w:sz w:val="32"/>
          <w:szCs w:val="32"/>
        </w:rPr>
        <w:t>Konishi</w:t>
      </w:r>
      <w:r w:rsidRPr="00D85F5D">
        <w:rPr>
          <w:rFonts w:eastAsia="仿宋_GB2312"/>
          <w:snapToGrid w:val="0"/>
          <w:kern w:val="0"/>
          <w:sz w:val="32"/>
          <w:szCs w:val="32"/>
        </w:rPr>
        <w:t>等人的研究未被列入</w:t>
      </w:r>
      <w:r w:rsidRPr="00D85F5D">
        <w:rPr>
          <w:rFonts w:eastAsia="仿宋_GB2312"/>
          <w:snapToGrid w:val="0"/>
          <w:kern w:val="0"/>
          <w:sz w:val="32"/>
          <w:szCs w:val="32"/>
        </w:rPr>
        <w:t>CPDB</w:t>
      </w:r>
      <w:r w:rsidRPr="00D85F5D">
        <w:rPr>
          <w:rFonts w:eastAsia="仿宋_GB2312"/>
          <w:snapToGrid w:val="0"/>
          <w:kern w:val="0"/>
          <w:sz w:val="32"/>
          <w:szCs w:val="32"/>
        </w:rPr>
        <w:t>中，而且由于技术缺陷和动物的状况不佳，也不在本</w:t>
      </w:r>
      <w:r w:rsidR="00402C13" w:rsidRPr="00D85F5D">
        <w:rPr>
          <w:rFonts w:eastAsia="仿宋_GB2312" w:hint="eastAsia"/>
          <w:snapToGrid w:val="0"/>
          <w:kern w:val="0"/>
          <w:sz w:val="32"/>
          <w:szCs w:val="32"/>
        </w:rPr>
        <w:t>专论</w:t>
      </w:r>
      <w:r w:rsidRPr="00D85F5D">
        <w:rPr>
          <w:rFonts w:eastAsia="仿宋_GB2312"/>
          <w:snapToGrid w:val="0"/>
          <w:kern w:val="0"/>
          <w:sz w:val="32"/>
          <w:szCs w:val="32"/>
        </w:rPr>
        <w:t>中考虑。</w:t>
      </w:r>
    </w:p>
    <w:p w14:paraId="39295EA6"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在一项吸入研究中，</w:t>
      </w:r>
      <w:r w:rsidRPr="00D85F5D">
        <w:rPr>
          <w:rFonts w:eastAsia="仿宋_GB2312"/>
          <w:snapToGrid w:val="0"/>
          <w:kern w:val="0"/>
          <w:sz w:val="32"/>
          <w:szCs w:val="32"/>
        </w:rPr>
        <w:t>Laskin</w:t>
      </w:r>
      <w:r w:rsidRPr="00D85F5D">
        <w:rPr>
          <w:rFonts w:eastAsia="仿宋_GB2312"/>
          <w:snapToGrid w:val="0"/>
          <w:kern w:val="0"/>
          <w:sz w:val="32"/>
          <w:szCs w:val="32"/>
        </w:rPr>
        <w:t>等人（参考文献</w:t>
      </w:r>
      <w:r w:rsidRPr="00D85F5D">
        <w:rPr>
          <w:rFonts w:eastAsia="仿宋_GB2312"/>
          <w:snapToGrid w:val="0"/>
          <w:kern w:val="0"/>
          <w:sz w:val="32"/>
          <w:szCs w:val="32"/>
        </w:rPr>
        <w:t>8</w:t>
      </w:r>
      <w:r w:rsidRPr="00D85F5D">
        <w:rPr>
          <w:rFonts w:eastAsia="仿宋_GB2312"/>
          <w:snapToGrid w:val="0"/>
          <w:kern w:val="0"/>
          <w:sz w:val="32"/>
          <w:szCs w:val="32"/>
        </w:rPr>
        <w:t>）用环氧氯丙烷对雄性</w:t>
      </w:r>
      <w:r w:rsidRPr="00D85F5D">
        <w:rPr>
          <w:rFonts w:eastAsia="仿宋_GB2312"/>
          <w:snapToGrid w:val="0"/>
          <w:kern w:val="0"/>
          <w:sz w:val="32"/>
          <w:szCs w:val="32"/>
        </w:rPr>
        <w:t>Sprague Dawley</w:t>
      </w:r>
      <w:r w:rsidRPr="00D85F5D">
        <w:rPr>
          <w:rFonts w:eastAsia="仿宋_GB2312"/>
          <w:snapToGrid w:val="0"/>
          <w:kern w:val="0"/>
          <w:sz w:val="32"/>
          <w:szCs w:val="32"/>
        </w:rPr>
        <w:t>大鼠进行了吸入处理，每天</w:t>
      </w:r>
      <w:r w:rsidRPr="00D85F5D">
        <w:rPr>
          <w:rFonts w:eastAsia="仿宋_GB2312"/>
          <w:snapToGrid w:val="0"/>
          <w:kern w:val="0"/>
          <w:sz w:val="32"/>
          <w:szCs w:val="32"/>
        </w:rPr>
        <w:t>6</w:t>
      </w:r>
      <w:r w:rsidRPr="00D85F5D">
        <w:rPr>
          <w:rFonts w:eastAsia="仿宋_GB2312"/>
          <w:snapToGrid w:val="0"/>
          <w:kern w:val="0"/>
          <w:sz w:val="32"/>
          <w:szCs w:val="32"/>
        </w:rPr>
        <w:t>小时，每周</w:t>
      </w:r>
      <w:r w:rsidRPr="00D85F5D">
        <w:rPr>
          <w:rFonts w:eastAsia="仿宋_GB2312"/>
          <w:snapToGrid w:val="0"/>
          <w:kern w:val="0"/>
          <w:sz w:val="32"/>
          <w:szCs w:val="32"/>
        </w:rPr>
        <w:t>5</w:t>
      </w:r>
      <w:r w:rsidRPr="00D85F5D">
        <w:rPr>
          <w:rFonts w:eastAsia="仿宋_GB2312"/>
          <w:snapToGrid w:val="0"/>
          <w:kern w:val="0"/>
          <w:sz w:val="32"/>
          <w:szCs w:val="32"/>
        </w:rPr>
        <w:t>天，</w:t>
      </w:r>
      <w:r w:rsidR="00197145" w:rsidRPr="00D85F5D">
        <w:rPr>
          <w:rFonts w:eastAsia="仿宋_GB2312" w:hint="eastAsia"/>
          <w:snapToGrid w:val="0"/>
          <w:kern w:val="0"/>
          <w:sz w:val="32"/>
          <w:szCs w:val="32"/>
        </w:rPr>
        <w:t>分别</w:t>
      </w:r>
      <w:r w:rsidRPr="00D85F5D">
        <w:rPr>
          <w:rFonts w:eastAsia="仿宋_GB2312"/>
          <w:snapToGrid w:val="0"/>
          <w:kern w:val="0"/>
          <w:sz w:val="32"/>
          <w:szCs w:val="32"/>
        </w:rPr>
        <w:t>短期</w:t>
      </w:r>
      <w:r w:rsidR="00197145" w:rsidRPr="00D85F5D">
        <w:rPr>
          <w:rFonts w:eastAsia="仿宋_GB2312" w:hint="eastAsia"/>
          <w:snapToGrid w:val="0"/>
          <w:kern w:val="0"/>
          <w:sz w:val="32"/>
          <w:szCs w:val="32"/>
        </w:rPr>
        <w:t>给药</w:t>
      </w:r>
      <w:r w:rsidRPr="00D85F5D">
        <w:rPr>
          <w:rFonts w:eastAsia="仿宋_GB2312"/>
          <w:snapToGrid w:val="0"/>
          <w:kern w:val="0"/>
          <w:sz w:val="32"/>
          <w:szCs w:val="32"/>
        </w:rPr>
        <w:t>（在</w:t>
      </w:r>
      <w:r w:rsidRPr="00D85F5D">
        <w:rPr>
          <w:rFonts w:eastAsia="仿宋_GB2312"/>
          <w:snapToGrid w:val="0"/>
          <w:kern w:val="0"/>
          <w:sz w:val="32"/>
          <w:szCs w:val="32"/>
        </w:rPr>
        <w:t>100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的条件下</w:t>
      </w:r>
      <w:r w:rsidR="00197145" w:rsidRPr="00D85F5D">
        <w:rPr>
          <w:rFonts w:eastAsia="仿宋_GB2312" w:hint="eastAsia"/>
          <w:snapToGrid w:val="0"/>
          <w:kern w:val="0"/>
          <w:sz w:val="32"/>
          <w:szCs w:val="32"/>
        </w:rPr>
        <w:t>暴露</w:t>
      </w:r>
      <w:r w:rsidRPr="00D85F5D">
        <w:rPr>
          <w:rFonts w:eastAsia="仿宋_GB2312"/>
          <w:snapToGrid w:val="0"/>
          <w:kern w:val="0"/>
          <w:sz w:val="32"/>
          <w:szCs w:val="32"/>
        </w:rPr>
        <w:t>30</w:t>
      </w:r>
      <w:r w:rsidRPr="00D85F5D">
        <w:rPr>
          <w:rFonts w:eastAsia="仿宋_GB2312"/>
          <w:snapToGrid w:val="0"/>
          <w:kern w:val="0"/>
          <w:sz w:val="32"/>
          <w:szCs w:val="32"/>
        </w:rPr>
        <w:t>次）</w:t>
      </w:r>
      <w:r w:rsidR="00197145" w:rsidRPr="00D85F5D">
        <w:rPr>
          <w:rFonts w:eastAsia="仿宋_GB2312" w:hint="eastAsia"/>
          <w:snapToGrid w:val="0"/>
          <w:kern w:val="0"/>
          <w:sz w:val="32"/>
          <w:szCs w:val="32"/>
        </w:rPr>
        <w:t>伴随</w:t>
      </w:r>
      <w:r w:rsidRPr="00D85F5D">
        <w:rPr>
          <w:rFonts w:eastAsia="仿宋_GB2312"/>
          <w:snapToGrid w:val="0"/>
          <w:kern w:val="0"/>
          <w:sz w:val="32"/>
          <w:szCs w:val="32"/>
        </w:rPr>
        <w:t>终生观察（每组</w:t>
      </w:r>
      <w:r w:rsidRPr="00D85F5D">
        <w:rPr>
          <w:rFonts w:eastAsia="仿宋_GB2312"/>
          <w:snapToGrid w:val="0"/>
          <w:kern w:val="0"/>
          <w:sz w:val="32"/>
          <w:szCs w:val="32"/>
        </w:rPr>
        <w:t>140</w:t>
      </w:r>
      <w:r w:rsidRPr="00D85F5D">
        <w:rPr>
          <w:rFonts w:eastAsia="仿宋_GB2312"/>
          <w:snapToGrid w:val="0"/>
          <w:kern w:val="0"/>
          <w:sz w:val="32"/>
          <w:szCs w:val="32"/>
        </w:rPr>
        <w:t>只大鼠），或者在较低的剂量</w:t>
      </w:r>
      <w:r w:rsidR="00197145" w:rsidRPr="00D85F5D">
        <w:rPr>
          <w:rFonts w:eastAsia="仿宋_GB2312" w:hint="eastAsia"/>
          <w:snapToGrid w:val="0"/>
          <w:kern w:val="0"/>
          <w:sz w:val="32"/>
          <w:szCs w:val="32"/>
        </w:rPr>
        <w:t>终生给药</w:t>
      </w:r>
      <w:r w:rsidRPr="00D85F5D">
        <w:rPr>
          <w:rFonts w:eastAsia="仿宋_GB2312"/>
          <w:snapToGrid w:val="0"/>
          <w:kern w:val="0"/>
          <w:sz w:val="32"/>
          <w:szCs w:val="32"/>
        </w:rPr>
        <w:t>，即</w:t>
      </w:r>
      <w:r w:rsidRPr="00D85F5D">
        <w:rPr>
          <w:rFonts w:eastAsia="仿宋_GB2312"/>
          <w:snapToGrid w:val="0"/>
          <w:kern w:val="0"/>
          <w:sz w:val="32"/>
          <w:szCs w:val="32"/>
        </w:rPr>
        <w:t>10</w:t>
      </w:r>
      <w:r w:rsidRPr="00D85F5D">
        <w:rPr>
          <w:rFonts w:eastAsia="仿宋_GB2312"/>
          <w:snapToGrid w:val="0"/>
          <w:kern w:val="0"/>
          <w:sz w:val="32"/>
          <w:szCs w:val="32"/>
        </w:rPr>
        <w:t>和</w:t>
      </w:r>
      <w:r w:rsidRPr="00D85F5D">
        <w:rPr>
          <w:rFonts w:eastAsia="仿宋_GB2312"/>
          <w:snapToGrid w:val="0"/>
          <w:kern w:val="0"/>
          <w:sz w:val="32"/>
          <w:szCs w:val="32"/>
        </w:rPr>
        <w:t>30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（每组</w:t>
      </w:r>
      <w:r w:rsidRPr="00D85F5D">
        <w:rPr>
          <w:rFonts w:eastAsia="仿宋_GB2312"/>
          <w:snapToGrid w:val="0"/>
          <w:kern w:val="0"/>
          <w:sz w:val="32"/>
          <w:szCs w:val="32"/>
        </w:rPr>
        <w:t>100</w:t>
      </w:r>
      <w:r w:rsidRPr="00D85F5D">
        <w:rPr>
          <w:rFonts w:eastAsia="仿宋_GB2312"/>
          <w:snapToGrid w:val="0"/>
          <w:kern w:val="0"/>
          <w:sz w:val="32"/>
          <w:szCs w:val="32"/>
        </w:rPr>
        <w:t>只大鼠）。在短期高剂量</w:t>
      </w:r>
      <w:r w:rsidR="00197145" w:rsidRPr="00D85F5D">
        <w:rPr>
          <w:rFonts w:eastAsia="仿宋_GB2312" w:hint="eastAsia"/>
          <w:snapToGrid w:val="0"/>
          <w:kern w:val="0"/>
          <w:sz w:val="32"/>
          <w:szCs w:val="32"/>
        </w:rPr>
        <w:t>暴露</w:t>
      </w:r>
      <w:r w:rsidRPr="00D85F5D">
        <w:rPr>
          <w:rFonts w:eastAsia="仿宋_GB2312"/>
          <w:snapToGrid w:val="0"/>
          <w:kern w:val="0"/>
          <w:sz w:val="32"/>
          <w:szCs w:val="32"/>
        </w:rPr>
        <w:t>后，观察到</w:t>
      </w:r>
      <w:r w:rsidRPr="00D85F5D">
        <w:rPr>
          <w:rFonts w:eastAsia="仿宋_GB2312"/>
          <w:snapToGrid w:val="0"/>
          <w:kern w:val="0"/>
          <w:sz w:val="32"/>
          <w:szCs w:val="32"/>
        </w:rPr>
        <w:t>15/140</w:t>
      </w:r>
      <w:r w:rsidRPr="00D85F5D">
        <w:rPr>
          <w:rFonts w:eastAsia="仿宋_GB2312"/>
          <w:snapToGrid w:val="0"/>
          <w:kern w:val="0"/>
          <w:sz w:val="32"/>
          <w:szCs w:val="32"/>
        </w:rPr>
        <w:t>只大鼠的鼻腔鳞状细胞癌和</w:t>
      </w:r>
      <w:r w:rsidRPr="00D85F5D">
        <w:rPr>
          <w:rFonts w:eastAsia="仿宋_GB2312"/>
          <w:snapToGrid w:val="0"/>
          <w:kern w:val="0"/>
          <w:sz w:val="32"/>
          <w:szCs w:val="32"/>
        </w:rPr>
        <w:t>3/140</w:t>
      </w:r>
      <w:r w:rsidRPr="00D85F5D">
        <w:rPr>
          <w:rFonts w:eastAsia="仿宋_GB2312"/>
          <w:snapToGrid w:val="0"/>
          <w:kern w:val="0"/>
          <w:sz w:val="32"/>
          <w:szCs w:val="32"/>
        </w:rPr>
        <w:t>只大鼠的呼吸道乳头瘤，并伴有鼻甲、喉部和气管的严重炎症。终</w:t>
      </w:r>
      <w:r w:rsidR="00197145" w:rsidRPr="00D85F5D">
        <w:rPr>
          <w:rFonts w:eastAsia="仿宋_GB2312" w:hint="eastAsia"/>
          <w:snapToGrid w:val="0"/>
          <w:kern w:val="0"/>
          <w:sz w:val="32"/>
          <w:szCs w:val="32"/>
        </w:rPr>
        <w:t>生</w:t>
      </w:r>
      <w:r w:rsidRPr="00D85F5D">
        <w:rPr>
          <w:rFonts w:eastAsia="仿宋_GB2312"/>
          <w:snapToGrid w:val="0"/>
          <w:kern w:val="0"/>
          <w:sz w:val="32"/>
          <w:szCs w:val="32"/>
        </w:rPr>
        <w:t>接触后，</w:t>
      </w:r>
      <w:r w:rsidRPr="00D85F5D">
        <w:rPr>
          <w:rFonts w:eastAsia="仿宋_GB2312"/>
          <w:snapToGrid w:val="0"/>
          <w:kern w:val="0"/>
          <w:sz w:val="32"/>
          <w:szCs w:val="32"/>
        </w:rPr>
        <w:t>2/100</w:t>
      </w:r>
      <w:r w:rsidRPr="00D85F5D">
        <w:rPr>
          <w:rFonts w:eastAsia="仿宋_GB2312"/>
          <w:snapToGrid w:val="0"/>
          <w:kern w:val="0"/>
          <w:sz w:val="32"/>
          <w:szCs w:val="32"/>
        </w:rPr>
        <w:t>只</w:t>
      </w:r>
      <w:r w:rsidR="00197145" w:rsidRPr="00D85F5D">
        <w:rPr>
          <w:rFonts w:eastAsia="仿宋_GB2312" w:hint="eastAsia"/>
          <w:snapToGrid w:val="0"/>
          <w:kern w:val="0"/>
          <w:sz w:val="32"/>
          <w:szCs w:val="32"/>
        </w:rPr>
        <w:t>暴露于</w:t>
      </w:r>
      <w:r w:rsidRPr="00D85F5D">
        <w:rPr>
          <w:rFonts w:eastAsia="仿宋_GB2312"/>
          <w:snapToGrid w:val="0"/>
          <w:kern w:val="0"/>
          <w:sz w:val="32"/>
          <w:szCs w:val="32"/>
        </w:rPr>
        <w:t>30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剂量的动物出现了肿瘤，而且仅出现在鼻腔（</w:t>
      </w:r>
      <w:r w:rsidRPr="00D85F5D">
        <w:rPr>
          <w:rFonts w:eastAsia="仿宋_GB2312"/>
          <w:snapToGrid w:val="0"/>
          <w:kern w:val="0"/>
          <w:sz w:val="32"/>
          <w:szCs w:val="32"/>
        </w:rPr>
        <w:t>1</w:t>
      </w:r>
      <w:r w:rsidRPr="00D85F5D">
        <w:rPr>
          <w:rFonts w:eastAsia="仿宋_GB2312"/>
          <w:snapToGrid w:val="0"/>
          <w:kern w:val="0"/>
          <w:sz w:val="32"/>
          <w:szCs w:val="32"/>
        </w:rPr>
        <w:t>例鼻癌和</w:t>
      </w:r>
      <w:r w:rsidRPr="00D85F5D">
        <w:rPr>
          <w:rFonts w:eastAsia="仿宋_GB2312"/>
          <w:snapToGrid w:val="0"/>
          <w:kern w:val="0"/>
          <w:sz w:val="32"/>
          <w:szCs w:val="32"/>
        </w:rPr>
        <w:t>1</w:t>
      </w:r>
      <w:r w:rsidRPr="00D85F5D">
        <w:rPr>
          <w:rFonts w:eastAsia="仿宋_GB2312"/>
          <w:snapToGrid w:val="0"/>
          <w:kern w:val="0"/>
          <w:sz w:val="32"/>
          <w:szCs w:val="32"/>
        </w:rPr>
        <w:t>例鼻乳头状瘤）。尽管肿瘤发生率低，但</w:t>
      </w:r>
      <w:r w:rsidRPr="00D85F5D">
        <w:rPr>
          <w:rFonts w:eastAsia="仿宋_GB2312"/>
          <w:snapToGrid w:val="0"/>
          <w:kern w:val="0"/>
          <w:sz w:val="32"/>
          <w:szCs w:val="32"/>
        </w:rPr>
        <w:t>CPDB</w:t>
      </w:r>
      <w:r w:rsidRPr="00D85F5D">
        <w:rPr>
          <w:rFonts w:eastAsia="仿宋_GB2312"/>
          <w:snapToGrid w:val="0"/>
          <w:kern w:val="0"/>
          <w:sz w:val="32"/>
          <w:szCs w:val="32"/>
        </w:rPr>
        <w:t>中报告的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为</w:t>
      </w:r>
      <w:r w:rsidRPr="00D85F5D">
        <w:rPr>
          <w:rFonts w:eastAsia="仿宋_GB2312"/>
          <w:snapToGrid w:val="0"/>
          <w:kern w:val="0"/>
          <w:sz w:val="32"/>
          <w:szCs w:val="32"/>
        </w:rPr>
        <w:t>421</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w:t>
      </w:r>
    </w:p>
    <w:p w14:paraId="0320E864" w14:textId="3124E359"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在一项皮下研究中，</w:t>
      </w:r>
      <w:r w:rsidRPr="00D85F5D">
        <w:rPr>
          <w:rFonts w:eastAsia="仿宋_GB2312"/>
          <w:snapToGrid w:val="0"/>
          <w:kern w:val="0"/>
          <w:sz w:val="32"/>
          <w:szCs w:val="32"/>
        </w:rPr>
        <w:t>Van Duuren</w:t>
      </w:r>
      <w:r w:rsidRPr="00D85F5D">
        <w:rPr>
          <w:rFonts w:eastAsia="仿宋_GB2312"/>
          <w:snapToGrid w:val="0"/>
          <w:kern w:val="0"/>
          <w:sz w:val="32"/>
          <w:szCs w:val="32"/>
        </w:rPr>
        <w:t>等（参考文献</w:t>
      </w:r>
      <w:r w:rsidRPr="00D85F5D">
        <w:rPr>
          <w:rFonts w:eastAsia="仿宋_GB2312"/>
          <w:snapToGrid w:val="0"/>
          <w:kern w:val="0"/>
          <w:sz w:val="32"/>
          <w:szCs w:val="32"/>
        </w:rPr>
        <w:t>9</w:t>
      </w:r>
      <w:r w:rsidRPr="00D85F5D">
        <w:rPr>
          <w:rFonts w:eastAsia="仿宋_GB2312"/>
          <w:snapToGrid w:val="0"/>
          <w:kern w:val="0"/>
          <w:sz w:val="32"/>
          <w:szCs w:val="32"/>
        </w:rPr>
        <w:t>）发现在小鼠皮下注射环氧氯丙烷后，注射部位出现肉瘤，但在</w:t>
      </w:r>
      <w:r w:rsidR="00D610D4" w:rsidRPr="00D85F5D">
        <w:rPr>
          <w:rFonts w:eastAsia="仿宋_GB2312"/>
          <w:snapToGrid w:val="0"/>
          <w:kern w:val="0"/>
          <w:sz w:val="32"/>
          <w:szCs w:val="32"/>
        </w:rPr>
        <w:t>皮肤给药</w:t>
      </w:r>
      <w:r w:rsidRPr="00D85F5D">
        <w:rPr>
          <w:rFonts w:eastAsia="仿宋_GB2312"/>
          <w:snapToGrid w:val="0"/>
          <w:kern w:val="0"/>
          <w:sz w:val="32"/>
          <w:szCs w:val="32"/>
        </w:rPr>
        <w:t>和每周一次的静脉注射超过</w:t>
      </w:r>
      <w:r w:rsidRPr="00D85F5D">
        <w:rPr>
          <w:rFonts w:eastAsia="仿宋_GB2312"/>
          <w:snapToGrid w:val="0"/>
          <w:kern w:val="0"/>
          <w:sz w:val="32"/>
          <w:szCs w:val="32"/>
        </w:rPr>
        <w:t>64</w:t>
      </w:r>
      <w:r w:rsidRPr="00D85F5D">
        <w:rPr>
          <w:rFonts w:eastAsia="仿宋_GB2312"/>
          <w:snapToGrid w:val="0"/>
          <w:kern w:val="0"/>
          <w:sz w:val="32"/>
          <w:szCs w:val="32"/>
        </w:rPr>
        <w:t>周后，肿瘤发病率没有增加。</w:t>
      </w:r>
      <w:r w:rsidRPr="00D85F5D">
        <w:rPr>
          <w:rFonts w:eastAsia="仿宋_GB2312"/>
          <w:snapToGrid w:val="0"/>
          <w:kern w:val="0"/>
          <w:sz w:val="32"/>
          <w:szCs w:val="32"/>
        </w:rPr>
        <w:t>Storrer</w:t>
      </w:r>
      <w:r w:rsidRPr="00D85F5D">
        <w:rPr>
          <w:rFonts w:eastAsia="仿宋_GB2312"/>
          <w:snapToGrid w:val="0"/>
          <w:kern w:val="0"/>
          <w:sz w:val="32"/>
          <w:szCs w:val="32"/>
        </w:rPr>
        <w:t>等（参考文献</w:t>
      </w:r>
      <w:r w:rsidRPr="00D85F5D">
        <w:rPr>
          <w:rFonts w:eastAsia="仿宋_GB2312"/>
          <w:snapToGrid w:val="0"/>
          <w:kern w:val="0"/>
          <w:sz w:val="32"/>
          <w:szCs w:val="32"/>
        </w:rPr>
        <w:t>10</w:t>
      </w:r>
      <w:r w:rsidRPr="00D85F5D">
        <w:rPr>
          <w:rFonts w:eastAsia="仿宋_GB2312"/>
          <w:snapToGrid w:val="0"/>
          <w:kern w:val="0"/>
          <w:sz w:val="32"/>
          <w:szCs w:val="32"/>
        </w:rPr>
        <w:t>）向小鼠（</w:t>
      </w:r>
      <w:r w:rsidRPr="00D85F5D">
        <w:rPr>
          <w:rFonts w:eastAsia="仿宋_GB2312"/>
          <w:snapToGrid w:val="0"/>
          <w:kern w:val="0"/>
          <w:sz w:val="32"/>
          <w:szCs w:val="32"/>
        </w:rPr>
        <w:t>AJ</w:t>
      </w:r>
      <w:r w:rsidRPr="00D85F5D">
        <w:rPr>
          <w:rFonts w:eastAsia="仿宋_GB2312"/>
          <w:snapToGrid w:val="0"/>
          <w:kern w:val="0"/>
          <w:sz w:val="32"/>
          <w:szCs w:val="32"/>
        </w:rPr>
        <w:t>品系）进行注射，总剂量为</w:t>
      </w:r>
      <w:r w:rsidRPr="00D85F5D">
        <w:rPr>
          <w:rFonts w:eastAsia="仿宋_GB2312"/>
          <w:snapToGrid w:val="0"/>
          <w:kern w:val="0"/>
          <w:sz w:val="32"/>
          <w:szCs w:val="32"/>
        </w:rPr>
        <w:t>20</w:t>
      </w:r>
      <w:r w:rsidRPr="00D85F5D">
        <w:rPr>
          <w:rFonts w:eastAsia="仿宋_GB2312"/>
          <w:snapToGrid w:val="0"/>
          <w:kern w:val="0"/>
          <w:sz w:val="32"/>
          <w:szCs w:val="32"/>
        </w:rPr>
        <w:t>、</w:t>
      </w:r>
      <w:r w:rsidRPr="00D85F5D">
        <w:rPr>
          <w:rFonts w:eastAsia="仿宋_GB2312"/>
          <w:snapToGrid w:val="0"/>
          <w:kern w:val="0"/>
          <w:sz w:val="32"/>
          <w:szCs w:val="32"/>
        </w:rPr>
        <w:t>50</w:t>
      </w:r>
      <w:r w:rsidRPr="00D85F5D">
        <w:rPr>
          <w:rFonts w:eastAsia="仿宋_GB2312"/>
          <w:snapToGrid w:val="0"/>
          <w:kern w:val="0"/>
          <w:sz w:val="32"/>
          <w:szCs w:val="32"/>
        </w:rPr>
        <w:t>或</w:t>
      </w:r>
      <w:r w:rsidRPr="00D85F5D">
        <w:rPr>
          <w:rFonts w:eastAsia="仿宋_GB2312"/>
          <w:snapToGrid w:val="0"/>
          <w:kern w:val="0"/>
          <w:sz w:val="32"/>
          <w:szCs w:val="32"/>
        </w:rPr>
        <w:t>100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lastRenderedPageBreak/>
        <w:t>的环氧氯丙烷，每周三次，持续八周。使用最高剂量治疗的雄性小鼠的肺部肿瘤数量明显增加（</w:t>
      </w:r>
      <w:r w:rsidRPr="00D85F5D">
        <w:rPr>
          <w:rFonts w:eastAsia="仿宋_GB2312"/>
          <w:snapToGrid w:val="0"/>
          <w:kern w:val="0"/>
          <w:sz w:val="32"/>
          <w:szCs w:val="32"/>
        </w:rPr>
        <w:t>0.80±0.68</w:t>
      </w:r>
      <w:r w:rsidRPr="00D85F5D">
        <w:rPr>
          <w:rFonts w:eastAsia="仿宋_GB2312"/>
          <w:snapToGrid w:val="0"/>
          <w:kern w:val="0"/>
          <w:sz w:val="32"/>
          <w:szCs w:val="32"/>
        </w:rPr>
        <w:t>，而对照组为</w:t>
      </w:r>
      <w:r w:rsidRPr="00D85F5D">
        <w:rPr>
          <w:rFonts w:eastAsia="仿宋_GB2312"/>
          <w:snapToGrid w:val="0"/>
          <w:kern w:val="0"/>
          <w:sz w:val="32"/>
          <w:szCs w:val="32"/>
        </w:rPr>
        <w:t>0.47±0.63</w:t>
      </w:r>
      <w:r w:rsidRPr="00D85F5D">
        <w:rPr>
          <w:rFonts w:eastAsia="仿宋_GB2312"/>
          <w:snapToGrid w:val="0"/>
          <w:kern w:val="0"/>
          <w:sz w:val="32"/>
          <w:szCs w:val="32"/>
        </w:rPr>
        <w:t>；</w:t>
      </w:r>
      <w:r w:rsidRPr="00D85F5D">
        <w:rPr>
          <w:rFonts w:eastAsia="仿宋_GB2312" w:hint="eastAsia"/>
          <w:i/>
          <w:snapToGrid w:val="0"/>
          <w:kern w:val="0"/>
          <w:sz w:val="32"/>
          <w:szCs w:val="32"/>
        </w:rPr>
        <w:t>p</w:t>
      </w:r>
      <w:r w:rsidRPr="00D85F5D">
        <w:rPr>
          <w:rFonts w:eastAsia="仿宋_GB2312" w:hint="eastAsia"/>
          <w:snapToGrid w:val="0"/>
          <w:kern w:val="0"/>
          <w:sz w:val="32"/>
          <w:szCs w:val="32"/>
        </w:rPr>
        <w:t>&lt;</w:t>
      </w:r>
      <w:r w:rsidRPr="00D85F5D">
        <w:rPr>
          <w:rFonts w:eastAsia="仿宋_GB2312"/>
          <w:snapToGrid w:val="0"/>
          <w:kern w:val="0"/>
          <w:sz w:val="32"/>
          <w:szCs w:val="32"/>
        </w:rPr>
        <w:t>0.01</w:t>
      </w:r>
      <w:r w:rsidRPr="00D85F5D">
        <w:rPr>
          <w:rFonts w:eastAsia="仿宋_GB2312"/>
          <w:snapToGrid w:val="0"/>
          <w:kern w:val="0"/>
          <w:sz w:val="32"/>
          <w:szCs w:val="32"/>
        </w:rPr>
        <w:t>），但其他组没有增加。</w:t>
      </w:r>
    </w:p>
    <w:p w14:paraId="207FEEE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17" w:name="_Toc83658957"/>
      <w:r w:rsidRPr="00D85F5D">
        <w:rPr>
          <w:rFonts w:eastAsia="方正小标宋简体"/>
          <w:b/>
          <w:bCs/>
          <w:kern w:val="44"/>
          <w:sz w:val="36"/>
          <w:szCs w:val="32"/>
        </w:rPr>
        <w:t>环氧氯丙烷</w:t>
      </w:r>
      <w:r w:rsidR="00DF6517" w:rsidRPr="00D85F5D">
        <w:rPr>
          <w:rFonts w:eastAsia="方正小标宋简体"/>
          <w:b/>
          <w:bCs/>
          <w:kern w:val="44"/>
          <w:sz w:val="36"/>
          <w:szCs w:val="32"/>
        </w:rPr>
        <w:t>—</w:t>
      </w:r>
      <w:r w:rsidR="001C5922" w:rsidRPr="00D85F5D">
        <w:rPr>
          <w:rFonts w:eastAsia="方正小标宋简体"/>
          <w:b/>
          <w:bCs/>
          <w:kern w:val="44"/>
          <w:sz w:val="36"/>
          <w:szCs w:val="32"/>
        </w:rPr>
        <w:t>致癌性研究数据</w:t>
      </w:r>
      <w:bookmarkEnd w:id="2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765"/>
        <w:gridCol w:w="1797"/>
        <w:gridCol w:w="1093"/>
        <w:gridCol w:w="797"/>
        <w:gridCol w:w="1916"/>
        <w:gridCol w:w="1771"/>
        <w:gridCol w:w="1329"/>
      </w:tblGrid>
      <w:tr w:rsidR="00D85F5D" w:rsidRPr="00D85F5D" w14:paraId="137CBE30" w14:textId="77777777">
        <w:tc>
          <w:tcPr>
            <w:tcW w:w="404" w:type="pct"/>
          </w:tcPr>
          <w:p w14:paraId="66FC5AE6"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研究</w:t>
            </w:r>
          </w:p>
        </w:tc>
        <w:tc>
          <w:tcPr>
            <w:tcW w:w="949" w:type="pct"/>
          </w:tcPr>
          <w:p w14:paraId="7A3811A0"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动物</w:t>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剂量组</w:t>
            </w:r>
          </w:p>
        </w:tc>
        <w:tc>
          <w:tcPr>
            <w:tcW w:w="577" w:type="pct"/>
          </w:tcPr>
          <w:p w14:paraId="540932CA"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持续时间</w:t>
            </w:r>
            <w:r w:rsidRPr="00D85F5D">
              <w:rPr>
                <w:rFonts w:eastAsia="仿宋_GB2312"/>
                <w:b/>
                <w:snapToGrid w:val="0"/>
                <w:kern w:val="0"/>
                <w:sz w:val="32"/>
                <w:szCs w:val="32"/>
                <w:lang w:eastAsia="en-US"/>
              </w:rPr>
              <w:t>/</w:t>
            </w:r>
            <w:r w:rsidR="003075B1" w:rsidRPr="00D85F5D">
              <w:rPr>
                <w:rFonts w:eastAsia="仿宋_GB2312" w:hint="eastAsia"/>
                <w:b/>
                <w:snapToGrid w:val="0"/>
                <w:kern w:val="0"/>
                <w:sz w:val="32"/>
                <w:szCs w:val="32"/>
              </w:rPr>
              <w:t>暴露</w:t>
            </w:r>
          </w:p>
        </w:tc>
        <w:tc>
          <w:tcPr>
            <w:tcW w:w="421" w:type="pct"/>
          </w:tcPr>
          <w:p w14:paraId="7FEE5F66"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对照组</w:t>
            </w:r>
          </w:p>
        </w:tc>
        <w:tc>
          <w:tcPr>
            <w:tcW w:w="1012" w:type="pct"/>
          </w:tcPr>
          <w:p w14:paraId="76CEBB18"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剂量</w:t>
            </w:r>
          </w:p>
        </w:tc>
        <w:tc>
          <w:tcPr>
            <w:tcW w:w="935" w:type="pct"/>
          </w:tcPr>
          <w:p w14:paraId="73EC8F69"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最敏感肿瘤部位</w:t>
            </w:r>
            <w:r w:rsidRPr="00D85F5D">
              <w:rPr>
                <w:rFonts w:eastAsia="仿宋_GB2312"/>
                <w:b/>
                <w:snapToGrid w:val="0"/>
                <w:kern w:val="0"/>
                <w:sz w:val="32"/>
                <w:szCs w:val="32"/>
              </w:rPr>
              <w:t>/</w:t>
            </w:r>
            <w:r w:rsidRPr="00D85F5D">
              <w:rPr>
                <w:rFonts w:eastAsia="仿宋_GB2312"/>
                <w:b/>
                <w:snapToGrid w:val="0"/>
                <w:kern w:val="0"/>
                <w:sz w:val="32"/>
                <w:szCs w:val="32"/>
              </w:rPr>
              <w:t>类型</w:t>
            </w:r>
            <w:r w:rsidRPr="00D85F5D">
              <w:rPr>
                <w:rFonts w:eastAsia="仿宋_GB2312"/>
                <w:b/>
                <w:snapToGrid w:val="0"/>
                <w:kern w:val="0"/>
                <w:sz w:val="32"/>
                <w:szCs w:val="32"/>
              </w:rPr>
              <w:t>/</w:t>
            </w:r>
            <w:r w:rsidRPr="00D85F5D">
              <w:rPr>
                <w:rFonts w:eastAsia="仿宋_GB2312"/>
                <w:b/>
                <w:snapToGrid w:val="0"/>
                <w:kern w:val="0"/>
                <w:sz w:val="32"/>
                <w:szCs w:val="32"/>
              </w:rPr>
              <w:t>性别</w:t>
            </w:r>
          </w:p>
        </w:tc>
        <w:tc>
          <w:tcPr>
            <w:tcW w:w="702" w:type="pct"/>
          </w:tcPr>
          <w:p w14:paraId="5546AD8C"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b/>
                <w:snapToGrid w:val="0"/>
                <w:kern w:val="0"/>
                <w:sz w:val="32"/>
                <w:szCs w:val="32"/>
                <w:vertAlign w:val="subscript"/>
                <w:lang w:eastAsia="en-US"/>
              </w:rPr>
              <w:t>50</w:t>
            </w:r>
            <w:r w:rsidRPr="00D85F5D">
              <w:rPr>
                <w:rFonts w:eastAsia="仿宋_GB2312"/>
                <w:b/>
                <w:snapToGrid w:val="0"/>
                <w:kern w:val="0"/>
                <w:sz w:val="32"/>
                <w:szCs w:val="32"/>
                <w:vertAlign w:val="subscript"/>
              </w:rPr>
              <w:br/>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mg/kg/d</w:t>
            </w:r>
            <w:r w:rsidRPr="00D85F5D">
              <w:rPr>
                <w:rFonts w:eastAsia="仿宋_GB2312"/>
                <w:b/>
                <w:snapToGrid w:val="0"/>
                <w:kern w:val="0"/>
                <w:sz w:val="32"/>
                <w:szCs w:val="32"/>
                <w:lang w:eastAsia="en-US"/>
              </w:rPr>
              <w:t>）</w:t>
            </w:r>
          </w:p>
        </w:tc>
      </w:tr>
      <w:tr w:rsidR="00D85F5D" w:rsidRPr="00D85F5D" w14:paraId="21F625BF" w14:textId="77777777">
        <w:tc>
          <w:tcPr>
            <w:tcW w:w="404" w:type="pct"/>
          </w:tcPr>
          <w:p w14:paraId="3398E14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5</w:t>
            </w:r>
            <w:r w:rsidRPr="00D85F5D">
              <w:rPr>
                <w:rFonts w:eastAsia="仿宋_GB2312"/>
                <w:snapToGrid w:val="0"/>
                <w:kern w:val="0"/>
                <w:sz w:val="32"/>
                <w:szCs w:val="32"/>
                <w:vertAlign w:val="superscript"/>
                <w:lang w:eastAsia="en-US"/>
              </w:rPr>
              <w:t>a</w:t>
            </w:r>
          </w:p>
        </w:tc>
        <w:tc>
          <w:tcPr>
            <w:tcW w:w="949" w:type="pct"/>
          </w:tcPr>
          <w:p w14:paraId="0B06155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Wistar</w:t>
            </w:r>
            <w:r w:rsidRPr="00D85F5D">
              <w:rPr>
                <w:rFonts w:eastAsia="仿宋_GB2312"/>
                <w:snapToGrid w:val="0"/>
                <w:kern w:val="0"/>
                <w:sz w:val="32"/>
                <w:szCs w:val="32"/>
                <w:lang w:eastAsia="en-US"/>
              </w:rPr>
              <w:t>大鼠</w:t>
            </w:r>
          </w:p>
        </w:tc>
        <w:tc>
          <w:tcPr>
            <w:tcW w:w="577" w:type="pct"/>
          </w:tcPr>
          <w:p w14:paraId="036E64B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104</w:t>
            </w:r>
            <w:r w:rsidRPr="00D85F5D">
              <w:rPr>
                <w:rFonts w:eastAsia="仿宋_GB2312"/>
                <w:snapToGrid w:val="0"/>
                <w:kern w:val="0"/>
                <w:sz w:val="32"/>
                <w:szCs w:val="32"/>
              </w:rPr>
              <w:t>周，灌胃</w:t>
            </w:r>
          </w:p>
        </w:tc>
        <w:tc>
          <w:tcPr>
            <w:tcW w:w="421" w:type="pct"/>
          </w:tcPr>
          <w:p w14:paraId="3D1A380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00C01C52" w:rsidRPr="00D85F5D">
              <w:rPr>
                <w:rFonts w:eastAsia="仿宋_GB2312"/>
                <w:snapToGrid w:val="0"/>
                <w:kern w:val="0"/>
                <w:sz w:val="32"/>
                <w:szCs w:val="32"/>
                <w:lang w:eastAsia="en-US"/>
              </w:rPr>
              <w:t>只</w:t>
            </w:r>
          </w:p>
        </w:tc>
        <w:tc>
          <w:tcPr>
            <w:tcW w:w="1012" w:type="pct"/>
          </w:tcPr>
          <w:p w14:paraId="31E3B723"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b/>
                <w:snapToGrid w:val="0"/>
                <w:kern w:val="0"/>
                <w:sz w:val="32"/>
                <w:szCs w:val="32"/>
              </w:rPr>
              <w:t>：</w:t>
            </w:r>
          </w:p>
          <w:p w14:paraId="07F590B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和</w:t>
            </w:r>
            <w:r w:rsidRPr="00D85F5D">
              <w:rPr>
                <w:rFonts w:eastAsia="仿宋_GB2312"/>
                <w:snapToGrid w:val="0"/>
                <w:kern w:val="0"/>
                <w:sz w:val="32"/>
                <w:szCs w:val="32"/>
                <w:lang w:eastAsia="en-US"/>
              </w:rPr>
              <w:t>10 mg/kg</w:t>
            </w:r>
          </w:p>
        </w:tc>
        <w:tc>
          <w:tcPr>
            <w:tcW w:w="935" w:type="pct"/>
          </w:tcPr>
          <w:p w14:paraId="72BD452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前胃；女性鳞状细胞癌</w:t>
            </w:r>
          </w:p>
        </w:tc>
        <w:tc>
          <w:tcPr>
            <w:tcW w:w="702" w:type="pct"/>
          </w:tcPr>
          <w:p w14:paraId="6213858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2.55</w:t>
            </w:r>
            <w:r w:rsidRPr="00D85F5D">
              <w:rPr>
                <w:rFonts w:eastAsia="仿宋_GB2312"/>
                <w:snapToGrid w:val="0"/>
                <w:kern w:val="0"/>
                <w:sz w:val="32"/>
                <w:szCs w:val="32"/>
                <w:vertAlign w:val="superscript"/>
              </w:rPr>
              <w:t>b,c</w:t>
            </w:r>
          </w:p>
        </w:tc>
      </w:tr>
      <w:tr w:rsidR="00D85F5D" w:rsidRPr="00D85F5D" w14:paraId="40434D3B" w14:textId="77777777">
        <w:tc>
          <w:tcPr>
            <w:tcW w:w="404" w:type="pct"/>
            <w:vMerge w:val="restart"/>
            <w:vAlign w:val="center"/>
          </w:tcPr>
          <w:p w14:paraId="7B12CF7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 xml:space="preserve"> 8</w:t>
            </w:r>
          </w:p>
        </w:tc>
        <w:tc>
          <w:tcPr>
            <w:tcW w:w="949" w:type="pct"/>
          </w:tcPr>
          <w:p w14:paraId="1BAE52E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140</w:t>
            </w:r>
            <w:r w:rsidRPr="00D85F5D">
              <w:rPr>
                <w:rFonts w:eastAsia="仿宋_GB2312"/>
                <w:snapToGrid w:val="0"/>
                <w:kern w:val="0"/>
                <w:sz w:val="32"/>
                <w:szCs w:val="32"/>
                <w:lang w:eastAsia="en-US"/>
              </w:rPr>
              <w:t>只雄性</w:t>
            </w: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w:t>
            </w:r>
          </w:p>
        </w:tc>
        <w:tc>
          <w:tcPr>
            <w:tcW w:w="577" w:type="pct"/>
          </w:tcPr>
          <w:p w14:paraId="09AF9B8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30</w:t>
            </w:r>
            <w:r w:rsidRPr="00D85F5D">
              <w:rPr>
                <w:rFonts w:eastAsia="仿宋_GB2312"/>
                <w:snapToGrid w:val="0"/>
                <w:kern w:val="0"/>
                <w:sz w:val="32"/>
                <w:szCs w:val="32"/>
              </w:rPr>
              <w:br/>
            </w:r>
            <w:r w:rsidRPr="00D85F5D">
              <w:rPr>
                <w:rFonts w:eastAsia="仿宋_GB2312"/>
                <w:snapToGrid w:val="0"/>
                <w:kern w:val="0"/>
                <w:sz w:val="32"/>
                <w:szCs w:val="32"/>
              </w:rPr>
              <w:t>接触</w:t>
            </w:r>
            <w:r w:rsidRPr="00D85F5D">
              <w:rPr>
                <w:rFonts w:eastAsia="仿宋_GB2312"/>
                <w:snapToGrid w:val="0"/>
                <w:kern w:val="0"/>
                <w:sz w:val="32"/>
                <w:szCs w:val="32"/>
                <w:lang w:eastAsia="en-US"/>
              </w:rPr>
              <w:t>，</w:t>
            </w:r>
            <w:r w:rsidRPr="00D85F5D">
              <w:rPr>
                <w:rFonts w:eastAsia="仿宋_GB2312"/>
                <w:snapToGrid w:val="0"/>
                <w:kern w:val="0"/>
                <w:sz w:val="32"/>
                <w:szCs w:val="32"/>
              </w:rPr>
              <w:t>吸入</w:t>
            </w:r>
          </w:p>
        </w:tc>
        <w:tc>
          <w:tcPr>
            <w:tcW w:w="421" w:type="pct"/>
          </w:tcPr>
          <w:p w14:paraId="30EE263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140</w:t>
            </w:r>
            <w:r w:rsidR="00C01C52" w:rsidRPr="00D85F5D">
              <w:rPr>
                <w:rFonts w:eastAsia="仿宋_GB2312"/>
                <w:snapToGrid w:val="0"/>
                <w:kern w:val="0"/>
                <w:sz w:val="32"/>
                <w:szCs w:val="32"/>
                <w:lang w:eastAsia="en-US"/>
              </w:rPr>
              <w:t>只</w:t>
            </w:r>
          </w:p>
        </w:tc>
        <w:tc>
          <w:tcPr>
            <w:tcW w:w="1012" w:type="pct"/>
          </w:tcPr>
          <w:p w14:paraId="3B3CF136"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b/>
                <w:snapToGrid w:val="0"/>
                <w:kern w:val="0"/>
                <w:sz w:val="32"/>
                <w:szCs w:val="32"/>
              </w:rPr>
              <w:t>：</w:t>
            </w:r>
          </w:p>
          <w:p w14:paraId="2BFE674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 ppm</w:t>
            </w:r>
          </w:p>
        </w:tc>
        <w:tc>
          <w:tcPr>
            <w:tcW w:w="935" w:type="pct"/>
          </w:tcPr>
          <w:p w14:paraId="59CDE82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鼻鳞状细胞癌</w:t>
            </w:r>
          </w:p>
        </w:tc>
        <w:tc>
          <w:tcPr>
            <w:tcW w:w="702" w:type="pct"/>
          </w:tcPr>
          <w:p w14:paraId="4B4F678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r w:rsidRPr="00D85F5D">
              <w:rPr>
                <w:rFonts w:eastAsia="仿宋_GB2312"/>
                <w:snapToGrid w:val="0"/>
                <w:kern w:val="0"/>
                <w:sz w:val="32"/>
                <w:szCs w:val="32"/>
                <w:vertAlign w:val="superscript"/>
                <w:lang w:eastAsia="en-US"/>
              </w:rPr>
              <w:t>d</w:t>
            </w:r>
          </w:p>
        </w:tc>
      </w:tr>
      <w:tr w:rsidR="00D85F5D" w:rsidRPr="00D85F5D" w14:paraId="04719897" w14:textId="77777777">
        <w:tc>
          <w:tcPr>
            <w:tcW w:w="404" w:type="pct"/>
            <w:vMerge/>
            <w:tcBorders>
              <w:top w:val="nil"/>
            </w:tcBorders>
          </w:tcPr>
          <w:p w14:paraId="70F6AA3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p>
        </w:tc>
        <w:tc>
          <w:tcPr>
            <w:tcW w:w="949" w:type="pct"/>
            <w:tcBorders>
              <w:bottom w:val="single" w:sz="6" w:space="0" w:color="D13438"/>
            </w:tcBorders>
          </w:tcPr>
          <w:p w14:paraId="41EC313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w:t>
            </w:r>
            <w:r w:rsidRPr="00D85F5D">
              <w:rPr>
                <w:rFonts w:eastAsia="仿宋_GB2312"/>
                <w:snapToGrid w:val="0"/>
                <w:kern w:val="0"/>
                <w:sz w:val="32"/>
                <w:szCs w:val="32"/>
                <w:lang w:eastAsia="en-US"/>
              </w:rPr>
              <w:t>只雄性</w:t>
            </w: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w:t>
            </w:r>
          </w:p>
        </w:tc>
        <w:tc>
          <w:tcPr>
            <w:tcW w:w="577" w:type="pct"/>
          </w:tcPr>
          <w:p w14:paraId="1D29820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终生，吸入</w:t>
            </w:r>
          </w:p>
        </w:tc>
        <w:tc>
          <w:tcPr>
            <w:tcW w:w="421" w:type="pct"/>
          </w:tcPr>
          <w:p w14:paraId="5C6DCEA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150</w:t>
            </w:r>
            <w:r w:rsidR="00EA1903" w:rsidRPr="00D85F5D">
              <w:rPr>
                <w:rFonts w:eastAsia="仿宋_GB2312"/>
                <w:snapToGrid w:val="0"/>
                <w:kern w:val="0"/>
                <w:sz w:val="32"/>
                <w:szCs w:val="32"/>
                <w:lang w:eastAsia="en-US"/>
              </w:rPr>
              <w:t>只</w:t>
            </w:r>
          </w:p>
        </w:tc>
        <w:tc>
          <w:tcPr>
            <w:tcW w:w="1012" w:type="pct"/>
          </w:tcPr>
          <w:p w14:paraId="7B9D0E5D"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hint="eastAsia"/>
                <w:b/>
                <w:snapToGrid w:val="0"/>
                <w:kern w:val="0"/>
                <w:sz w:val="32"/>
                <w:szCs w:val="32"/>
              </w:rPr>
              <w:t>：</w:t>
            </w:r>
          </w:p>
          <w:p w14:paraId="533D0D1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w:t>
            </w:r>
            <w:r w:rsidRPr="00D85F5D">
              <w:rPr>
                <w:rFonts w:eastAsia="仿宋_GB2312"/>
                <w:snapToGrid w:val="0"/>
                <w:kern w:val="0"/>
                <w:sz w:val="32"/>
                <w:szCs w:val="32"/>
              </w:rPr>
              <w:t>和</w:t>
            </w:r>
            <w:r w:rsidRPr="00D85F5D">
              <w:rPr>
                <w:rFonts w:eastAsia="仿宋_GB2312"/>
                <w:snapToGrid w:val="0"/>
                <w:kern w:val="0"/>
                <w:sz w:val="32"/>
                <w:szCs w:val="32"/>
                <w:lang w:eastAsia="en-US"/>
              </w:rPr>
              <w:t>30 ppm</w:t>
            </w:r>
          </w:p>
        </w:tc>
        <w:tc>
          <w:tcPr>
            <w:tcW w:w="935" w:type="pct"/>
          </w:tcPr>
          <w:p w14:paraId="682CA07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鼻鳞状细胞癌</w:t>
            </w:r>
          </w:p>
        </w:tc>
        <w:tc>
          <w:tcPr>
            <w:tcW w:w="702" w:type="pct"/>
          </w:tcPr>
          <w:p w14:paraId="131414E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421</w:t>
            </w:r>
            <w:r w:rsidRPr="00D85F5D">
              <w:rPr>
                <w:rFonts w:eastAsia="仿宋_GB2312"/>
                <w:snapToGrid w:val="0"/>
                <w:kern w:val="0"/>
                <w:sz w:val="32"/>
                <w:szCs w:val="32"/>
                <w:vertAlign w:val="superscript"/>
                <w:lang w:eastAsia="en-US"/>
              </w:rPr>
              <w:t>b</w:t>
            </w:r>
          </w:p>
        </w:tc>
      </w:tr>
      <w:tr w:rsidR="00D85F5D" w:rsidRPr="00D85F5D" w14:paraId="4CC7D8C5" w14:textId="77777777">
        <w:tc>
          <w:tcPr>
            <w:tcW w:w="404" w:type="pct"/>
          </w:tcPr>
          <w:p w14:paraId="14F789B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9</w:t>
            </w:r>
          </w:p>
        </w:tc>
        <w:tc>
          <w:tcPr>
            <w:tcW w:w="949" w:type="pct"/>
            <w:tcBorders>
              <w:top w:val="single" w:sz="6" w:space="0" w:color="D13438"/>
            </w:tcBorders>
          </w:tcPr>
          <w:p w14:paraId="776ACF1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只雌性</w:t>
            </w:r>
            <w:r w:rsidRPr="00D85F5D">
              <w:rPr>
                <w:rFonts w:eastAsia="仿宋_GB2312"/>
                <w:snapToGrid w:val="0"/>
                <w:kern w:val="0"/>
                <w:sz w:val="32"/>
                <w:szCs w:val="32"/>
                <w:lang w:eastAsia="en-US"/>
              </w:rPr>
              <w:t>ICR/Ha</w:t>
            </w:r>
            <w:r w:rsidRPr="00D85F5D">
              <w:rPr>
                <w:rFonts w:eastAsia="仿宋_GB2312"/>
                <w:snapToGrid w:val="0"/>
                <w:kern w:val="0"/>
                <w:sz w:val="32"/>
                <w:szCs w:val="32"/>
                <w:lang w:eastAsia="en-US"/>
              </w:rPr>
              <w:t>瑞士小鼠</w:t>
            </w:r>
          </w:p>
        </w:tc>
        <w:tc>
          <w:tcPr>
            <w:tcW w:w="577" w:type="pct"/>
          </w:tcPr>
          <w:p w14:paraId="5797027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61</w:t>
            </w:r>
            <w:r w:rsidRPr="00D85F5D">
              <w:rPr>
                <w:rFonts w:eastAsia="仿宋_GB2312"/>
                <w:snapToGrid w:val="0"/>
                <w:kern w:val="0"/>
                <w:sz w:val="32"/>
                <w:szCs w:val="32"/>
              </w:rPr>
              <w:t>周</w:t>
            </w:r>
            <w:r w:rsidRPr="00D85F5D">
              <w:rPr>
                <w:rFonts w:eastAsia="仿宋_GB2312"/>
                <w:snapToGrid w:val="0"/>
                <w:kern w:val="0"/>
                <w:sz w:val="32"/>
                <w:szCs w:val="32"/>
                <w:lang w:eastAsia="en-US"/>
              </w:rPr>
              <w:t>，皮下注射</w:t>
            </w:r>
          </w:p>
        </w:tc>
        <w:tc>
          <w:tcPr>
            <w:tcW w:w="421" w:type="pct"/>
          </w:tcPr>
          <w:p w14:paraId="57456A5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150</w:t>
            </w:r>
            <w:r w:rsidR="00EA1903" w:rsidRPr="00D85F5D">
              <w:rPr>
                <w:rFonts w:eastAsia="仿宋_GB2312"/>
                <w:snapToGrid w:val="0"/>
                <w:kern w:val="0"/>
                <w:sz w:val="32"/>
                <w:szCs w:val="32"/>
                <w:lang w:eastAsia="en-US"/>
              </w:rPr>
              <w:t>只</w:t>
            </w:r>
          </w:p>
        </w:tc>
        <w:tc>
          <w:tcPr>
            <w:tcW w:w="1012" w:type="pct"/>
          </w:tcPr>
          <w:p w14:paraId="1D0C60EC"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b/>
                <w:snapToGrid w:val="0"/>
                <w:kern w:val="0"/>
                <w:sz w:val="32"/>
                <w:szCs w:val="32"/>
              </w:rPr>
              <w:t>：</w:t>
            </w:r>
          </w:p>
          <w:p w14:paraId="7EEEF9C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 mg/</w:t>
            </w:r>
            <w:r w:rsidRPr="00D85F5D">
              <w:rPr>
                <w:rFonts w:eastAsia="仿宋_GB2312"/>
                <w:snapToGrid w:val="0"/>
                <w:kern w:val="0"/>
                <w:sz w:val="32"/>
                <w:szCs w:val="32"/>
              </w:rPr>
              <w:t>每周一次</w:t>
            </w:r>
          </w:p>
        </w:tc>
        <w:tc>
          <w:tcPr>
            <w:tcW w:w="935" w:type="pct"/>
          </w:tcPr>
          <w:p w14:paraId="30F0278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注射部位肉瘤</w:t>
            </w:r>
          </w:p>
        </w:tc>
        <w:tc>
          <w:tcPr>
            <w:tcW w:w="702" w:type="pct"/>
          </w:tcPr>
          <w:p w14:paraId="0829F5D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r w:rsidRPr="00D85F5D">
              <w:rPr>
                <w:rFonts w:eastAsia="仿宋_GB2312"/>
                <w:snapToGrid w:val="0"/>
                <w:kern w:val="0"/>
                <w:sz w:val="32"/>
                <w:szCs w:val="32"/>
                <w:vertAlign w:val="superscript"/>
                <w:lang w:eastAsia="en-US"/>
              </w:rPr>
              <w:t>e</w:t>
            </w:r>
          </w:p>
        </w:tc>
      </w:tr>
      <w:tr w:rsidR="00D85F5D" w:rsidRPr="00D85F5D" w14:paraId="24622F73" w14:textId="77777777">
        <w:tc>
          <w:tcPr>
            <w:tcW w:w="404" w:type="pct"/>
          </w:tcPr>
          <w:p w14:paraId="29D3DDD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lastRenderedPageBreak/>
              <w:t>9</w:t>
            </w:r>
          </w:p>
        </w:tc>
        <w:tc>
          <w:tcPr>
            <w:tcW w:w="949" w:type="pct"/>
          </w:tcPr>
          <w:p w14:paraId="3FF2B75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50</w:t>
            </w:r>
            <w:r w:rsidRPr="00D85F5D">
              <w:rPr>
                <w:rFonts w:eastAsia="仿宋_GB2312"/>
                <w:snapToGrid w:val="0"/>
                <w:kern w:val="0"/>
                <w:sz w:val="32"/>
                <w:szCs w:val="32"/>
                <w:lang w:eastAsia="en-US"/>
              </w:rPr>
              <w:t>只雌性</w:t>
            </w:r>
            <w:r w:rsidRPr="00D85F5D">
              <w:rPr>
                <w:rFonts w:eastAsia="仿宋_GB2312"/>
                <w:snapToGrid w:val="0"/>
                <w:kern w:val="0"/>
                <w:sz w:val="32"/>
                <w:szCs w:val="32"/>
                <w:lang w:eastAsia="en-US"/>
              </w:rPr>
              <w:t>ICR/Ha</w:t>
            </w:r>
            <w:r w:rsidRPr="00D85F5D">
              <w:rPr>
                <w:rFonts w:eastAsia="仿宋_GB2312"/>
                <w:snapToGrid w:val="0"/>
                <w:kern w:val="0"/>
                <w:sz w:val="32"/>
                <w:szCs w:val="32"/>
                <w:lang w:eastAsia="en-US"/>
              </w:rPr>
              <w:t>瑞士</w:t>
            </w:r>
            <w:r w:rsidRPr="00D85F5D">
              <w:rPr>
                <w:rFonts w:eastAsia="仿宋_GB2312"/>
                <w:snapToGrid w:val="0"/>
                <w:kern w:val="0"/>
                <w:sz w:val="32"/>
                <w:szCs w:val="32"/>
                <w:lang w:eastAsia="en-US"/>
              </w:rPr>
              <w:lastRenderedPageBreak/>
              <w:t>小鼠</w:t>
            </w:r>
          </w:p>
        </w:tc>
        <w:tc>
          <w:tcPr>
            <w:tcW w:w="577" w:type="pct"/>
          </w:tcPr>
          <w:p w14:paraId="5D70082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70</w:t>
            </w:r>
            <w:r w:rsidRPr="00D85F5D">
              <w:rPr>
                <w:rFonts w:eastAsia="仿宋_GB2312"/>
                <w:snapToGrid w:val="0"/>
                <w:kern w:val="0"/>
                <w:sz w:val="32"/>
                <w:szCs w:val="32"/>
              </w:rPr>
              <w:t>周</w:t>
            </w:r>
            <w:r w:rsidRPr="00D85F5D">
              <w:rPr>
                <w:rFonts w:eastAsia="仿宋_GB2312"/>
                <w:snapToGrid w:val="0"/>
                <w:kern w:val="0"/>
                <w:sz w:val="32"/>
                <w:szCs w:val="32"/>
                <w:lang w:eastAsia="en-US"/>
              </w:rPr>
              <w:t>，</w:t>
            </w:r>
            <w:r w:rsidRPr="00D85F5D">
              <w:rPr>
                <w:rFonts w:eastAsia="仿宋_GB2312"/>
                <w:snapToGrid w:val="0"/>
                <w:kern w:val="0"/>
                <w:sz w:val="32"/>
                <w:szCs w:val="32"/>
              </w:rPr>
              <w:t>皮肤接</w:t>
            </w:r>
            <w:r w:rsidRPr="00D85F5D">
              <w:rPr>
                <w:rFonts w:eastAsia="仿宋_GB2312"/>
                <w:snapToGrid w:val="0"/>
                <w:kern w:val="0"/>
                <w:sz w:val="32"/>
                <w:szCs w:val="32"/>
              </w:rPr>
              <w:lastRenderedPageBreak/>
              <w:t>触</w:t>
            </w:r>
          </w:p>
        </w:tc>
        <w:tc>
          <w:tcPr>
            <w:tcW w:w="421" w:type="pct"/>
          </w:tcPr>
          <w:p w14:paraId="2DF4A21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150</w:t>
            </w:r>
            <w:r w:rsidR="00EA1903" w:rsidRPr="00D85F5D">
              <w:rPr>
                <w:rFonts w:eastAsia="仿宋_GB2312"/>
                <w:snapToGrid w:val="0"/>
                <w:kern w:val="0"/>
                <w:sz w:val="32"/>
                <w:szCs w:val="32"/>
                <w:lang w:eastAsia="en-US"/>
              </w:rPr>
              <w:t>只</w:t>
            </w:r>
          </w:p>
        </w:tc>
        <w:tc>
          <w:tcPr>
            <w:tcW w:w="1012" w:type="pct"/>
          </w:tcPr>
          <w:p w14:paraId="1CFA5C57"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b/>
                <w:snapToGrid w:val="0"/>
                <w:kern w:val="0"/>
                <w:sz w:val="32"/>
                <w:szCs w:val="32"/>
              </w:rPr>
              <w:t>：</w:t>
            </w:r>
          </w:p>
          <w:p w14:paraId="4BB53A3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 mg/</w:t>
            </w:r>
            <w:r w:rsidRPr="00D85F5D">
              <w:rPr>
                <w:rFonts w:eastAsia="仿宋_GB2312"/>
                <w:snapToGrid w:val="0"/>
                <w:kern w:val="0"/>
                <w:sz w:val="32"/>
                <w:szCs w:val="32"/>
              </w:rPr>
              <w:t>每周三</w:t>
            </w:r>
            <w:r w:rsidRPr="00D85F5D">
              <w:rPr>
                <w:rFonts w:eastAsia="仿宋_GB2312"/>
                <w:snapToGrid w:val="0"/>
                <w:kern w:val="0"/>
                <w:sz w:val="32"/>
                <w:szCs w:val="32"/>
              </w:rPr>
              <w:lastRenderedPageBreak/>
              <w:t>次</w:t>
            </w:r>
          </w:p>
        </w:tc>
        <w:tc>
          <w:tcPr>
            <w:tcW w:w="935" w:type="pct"/>
          </w:tcPr>
          <w:p w14:paraId="02881EB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无皮肤乳头状瘤或癌</w:t>
            </w:r>
          </w:p>
        </w:tc>
        <w:tc>
          <w:tcPr>
            <w:tcW w:w="702" w:type="pct"/>
          </w:tcPr>
          <w:p w14:paraId="3B0E085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r w:rsidRPr="00D85F5D">
              <w:rPr>
                <w:rFonts w:eastAsia="仿宋_GB2312"/>
                <w:snapToGrid w:val="0"/>
                <w:kern w:val="0"/>
                <w:sz w:val="32"/>
                <w:szCs w:val="32"/>
                <w:vertAlign w:val="superscript"/>
                <w:lang w:eastAsia="en-US"/>
              </w:rPr>
              <w:t>e</w:t>
            </w:r>
          </w:p>
        </w:tc>
      </w:tr>
      <w:tr w:rsidR="00D85F5D" w:rsidRPr="00D85F5D" w14:paraId="57F2B3B6" w14:textId="77777777">
        <w:tc>
          <w:tcPr>
            <w:tcW w:w="404" w:type="pct"/>
          </w:tcPr>
          <w:p w14:paraId="65C30A5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9</w:t>
            </w:r>
          </w:p>
        </w:tc>
        <w:tc>
          <w:tcPr>
            <w:tcW w:w="949" w:type="pct"/>
          </w:tcPr>
          <w:p w14:paraId="0670BB5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只雌性</w:t>
            </w:r>
            <w:r w:rsidRPr="00D85F5D">
              <w:rPr>
                <w:rFonts w:eastAsia="仿宋_GB2312"/>
                <w:snapToGrid w:val="0"/>
                <w:kern w:val="0"/>
                <w:sz w:val="32"/>
                <w:szCs w:val="32"/>
                <w:lang w:eastAsia="en-US"/>
              </w:rPr>
              <w:t>ICR/Ha</w:t>
            </w:r>
            <w:r w:rsidRPr="00D85F5D">
              <w:rPr>
                <w:rFonts w:eastAsia="仿宋_GB2312"/>
                <w:snapToGrid w:val="0"/>
                <w:kern w:val="0"/>
                <w:sz w:val="32"/>
                <w:szCs w:val="32"/>
                <w:lang w:eastAsia="en-US"/>
              </w:rPr>
              <w:t>瑞士小鼠</w:t>
            </w:r>
          </w:p>
        </w:tc>
        <w:tc>
          <w:tcPr>
            <w:tcW w:w="577" w:type="pct"/>
          </w:tcPr>
          <w:p w14:paraId="2DCEFB1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64</w:t>
            </w:r>
            <w:r w:rsidRPr="00D85F5D">
              <w:rPr>
                <w:rFonts w:eastAsia="仿宋_GB2312"/>
                <w:snapToGrid w:val="0"/>
                <w:kern w:val="0"/>
                <w:sz w:val="32"/>
                <w:szCs w:val="32"/>
              </w:rPr>
              <w:t>周</w:t>
            </w:r>
            <w:r w:rsidRPr="00D85F5D">
              <w:rPr>
                <w:rFonts w:eastAsia="仿宋_GB2312"/>
                <w:snapToGrid w:val="0"/>
                <w:kern w:val="0"/>
                <w:sz w:val="32"/>
                <w:szCs w:val="32"/>
                <w:lang w:eastAsia="en-US"/>
              </w:rPr>
              <w:t>，</w:t>
            </w:r>
            <w:r w:rsidRPr="00D85F5D">
              <w:rPr>
                <w:rFonts w:eastAsia="仿宋_GB2312"/>
                <w:snapToGrid w:val="0"/>
                <w:kern w:val="0"/>
                <w:sz w:val="32"/>
                <w:szCs w:val="32"/>
              </w:rPr>
              <w:t>腹腔注射</w:t>
            </w:r>
          </w:p>
        </w:tc>
        <w:tc>
          <w:tcPr>
            <w:tcW w:w="421" w:type="pct"/>
          </w:tcPr>
          <w:p w14:paraId="7883E4C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130</w:t>
            </w:r>
          </w:p>
        </w:tc>
        <w:tc>
          <w:tcPr>
            <w:tcW w:w="1012" w:type="pct"/>
          </w:tcPr>
          <w:p w14:paraId="76EC289D"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b/>
                <w:snapToGrid w:val="0"/>
                <w:kern w:val="0"/>
                <w:sz w:val="32"/>
                <w:szCs w:val="32"/>
              </w:rPr>
              <w:t>：</w:t>
            </w:r>
          </w:p>
          <w:p w14:paraId="5CDF012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5.71 mg/</w:t>
            </w:r>
            <w:r w:rsidRPr="00D85F5D">
              <w:rPr>
                <w:rFonts w:eastAsia="仿宋_GB2312"/>
                <w:snapToGrid w:val="0"/>
                <w:kern w:val="0"/>
                <w:sz w:val="32"/>
                <w:szCs w:val="32"/>
              </w:rPr>
              <w:t>每周一次</w:t>
            </w:r>
          </w:p>
        </w:tc>
        <w:tc>
          <w:tcPr>
            <w:tcW w:w="935" w:type="pct"/>
          </w:tcPr>
          <w:p w14:paraId="723C013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无肿瘤（包括无注射部位肉瘤）</w:t>
            </w:r>
          </w:p>
        </w:tc>
        <w:tc>
          <w:tcPr>
            <w:tcW w:w="702" w:type="pct"/>
          </w:tcPr>
          <w:p w14:paraId="0307A93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NC</w:t>
            </w:r>
            <w:r w:rsidRPr="00D85F5D">
              <w:rPr>
                <w:rFonts w:eastAsia="仿宋_GB2312"/>
                <w:snapToGrid w:val="0"/>
                <w:kern w:val="0"/>
                <w:sz w:val="32"/>
                <w:szCs w:val="32"/>
                <w:vertAlign w:val="superscript"/>
              </w:rPr>
              <w:t>f</w:t>
            </w:r>
          </w:p>
        </w:tc>
      </w:tr>
      <w:tr w:rsidR="00D85F5D" w:rsidRPr="00D85F5D" w14:paraId="0B3F3959" w14:textId="77777777">
        <w:tc>
          <w:tcPr>
            <w:tcW w:w="404" w:type="pct"/>
          </w:tcPr>
          <w:p w14:paraId="14E5311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rPr>
              <w:t>7</w:t>
            </w:r>
          </w:p>
        </w:tc>
        <w:tc>
          <w:tcPr>
            <w:tcW w:w="949" w:type="pct"/>
          </w:tcPr>
          <w:p w14:paraId="37987C3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18/</w:t>
            </w:r>
            <w:r w:rsidRPr="00D85F5D">
              <w:rPr>
                <w:rFonts w:eastAsia="仿宋_GB2312"/>
                <w:snapToGrid w:val="0"/>
                <w:kern w:val="0"/>
                <w:sz w:val="32"/>
                <w:szCs w:val="32"/>
                <w:lang w:eastAsia="en-US"/>
              </w:rPr>
              <w:t>组雄性</w:t>
            </w:r>
            <w:r w:rsidRPr="00D85F5D">
              <w:rPr>
                <w:rFonts w:eastAsia="仿宋_GB2312"/>
                <w:snapToGrid w:val="0"/>
                <w:kern w:val="0"/>
                <w:sz w:val="32"/>
                <w:szCs w:val="32"/>
                <w:lang w:eastAsia="en-US"/>
              </w:rPr>
              <w:t>Wistar</w:t>
            </w:r>
            <w:r w:rsidRPr="00D85F5D">
              <w:rPr>
                <w:rFonts w:eastAsia="仿宋_GB2312"/>
                <w:snapToGrid w:val="0"/>
                <w:kern w:val="0"/>
                <w:sz w:val="32"/>
                <w:szCs w:val="32"/>
                <w:lang w:eastAsia="en-US"/>
              </w:rPr>
              <w:t>大鼠</w:t>
            </w:r>
          </w:p>
        </w:tc>
        <w:tc>
          <w:tcPr>
            <w:tcW w:w="577" w:type="pct"/>
          </w:tcPr>
          <w:p w14:paraId="6FE253C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81</w:t>
            </w:r>
            <w:r w:rsidRPr="00D85F5D">
              <w:rPr>
                <w:rFonts w:eastAsia="仿宋_GB2312"/>
                <w:snapToGrid w:val="0"/>
                <w:kern w:val="0"/>
                <w:sz w:val="32"/>
                <w:szCs w:val="32"/>
              </w:rPr>
              <w:t>周，饮用水</w:t>
            </w:r>
          </w:p>
        </w:tc>
        <w:tc>
          <w:tcPr>
            <w:tcW w:w="421" w:type="pct"/>
          </w:tcPr>
          <w:p w14:paraId="58B4AE3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是</w:t>
            </w:r>
          </w:p>
        </w:tc>
        <w:tc>
          <w:tcPr>
            <w:tcW w:w="1012" w:type="pct"/>
          </w:tcPr>
          <w:p w14:paraId="268B70EF"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4E78403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375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750</w:t>
            </w:r>
            <w:r w:rsidRPr="00D85F5D">
              <w:rPr>
                <w:rFonts w:eastAsia="仿宋_GB2312"/>
                <w:snapToGrid w:val="0"/>
                <w:kern w:val="0"/>
                <w:sz w:val="32"/>
                <w:szCs w:val="32"/>
              </w:rPr>
              <w:t>和</w:t>
            </w:r>
            <w:r w:rsidRPr="00D85F5D">
              <w:rPr>
                <w:rFonts w:eastAsia="仿宋_GB2312"/>
                <w:snapToGrid w:val="0"/>
                <w:kern w:val="0"/>
                <w:sz w:val="32"/>
                <w:szCs w:val="32"/>
                <w:lang w:eastAsia="en-US"/>
              </w:rPr>
              <w:t>1500 ppm</w:t>
            </w:r>
          </w:p>
        </w:tc>
        <w:tc>
          <w:tcPr>
            <w:tcW w:w="935" w:type="pct"/>
          </w:tcPr>
          <w:p w14:paraId="76444B1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前胃鳞状细胞癌</w:t>
            </w:r>
          </w:p>
        </w:tc>
        <w:tc>
          <w:tcPr>
            <w:tcW w:w="702" w:type="pct"/>
          </w:tcPr>
          <w:p w14:paraId="35013AF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r w:rsidRPr="00D85F5D">
              <w:rPr>
                <w:rFonts w:eastAsia="仿宋_GB2312"/>
                <w:snapToGrid w:val="0"/>
                <w:kern w:val="0"/>
                <w:sz w:val="32"/>
                <w:szCs w:val="32"/>
                <w:vertAlign w:val="superscript"/>
                <w:lang w:eastAsia="en-US"/>
              </w:rPr>
              <w:t>g</w:t>
            </w:r>
          </w:p>
        </w:tc>
      </w:tr>
    </w:tbl>
    <w:p w14:paraId="1387C03C" w14:textId="77777777" w:rsidR="00E451E0" w:rsidRPr="00D85F5D" w:rsidRDefault="00E451E0">
      <w:pPr>
        <w:autoSpaceDE w:val="0"/>
        <w:autoSpaceDN w:val="0"/>
        <w:adjustRightIn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 xml:space="preserve">NC – </w:t>
      </w:r>
      <w:r w:rsidRPr="00D85F5D">
        <w:rPr>
          <w:rFonts w:eastAsia="仿宋_GB2312"/>
          <w:snapToGrid w:val="0"/>
          <w:kern w:val="0"/>
          <w:sz w:val="32"/>
          <w:szCs w:val="32"/>
        </w:rPr>
        <w:t>未</w:t>
      </w:r>
      <w:r w:rsidR="00C33E24" w:rsidRPr="00D85F5D">
        <w:rPr>
          <w:rFonts w:eastAsia="仿宋_GB2312"/>
          <w:snapToGrid w:val="0"/>
          <w:kern w:val="0"/>
          <w:sz w:val="32"/>
          <w:szCs w:val="32"/>
        </w:rPr>
        <w:t>作</w:t>
      </w:r>
      <w:r w:rsidRPr="00D85F5D">
        <w:rPr>
          <w:rFonts w:eastAsia="仿宋_GB2312"/>
          <w:snapToGrid w:val="0"/>
          <w:kern w:val="0"/>
          <w:sz w:val="32"/>
          <w:szCs w:val="32"/>
        </w:rPr>
        <w:t>计算</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SC – </w:t>
      </w:r>
      <w:r w:rsidRPr="00D85F5D">
        <w:rPr>
          <w:rFonts w:eastAsia="仿宋_GB2312"/>
          <w:snapToGrid w:val="0"/>
          <w:kern w:val="0"/>
          <w:sz w:val="32"/>
          <w:szCs w:val="32"/>
        </w:rPr>
        <w:t>皮下注射</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IP - </w:t>
      </w:r>
      <w:r w:rsidRPr="00D85F5D">
        <w:rPr>
          <w:rFonts w:eastAsia="仿宋_GB2312"/>
          <w:snapToGrid w:val="0"/>
          <w:kern w:val="0"/>
          <w:sz w:val="32"/>
          <w:szCs w:val="32"/>
        </w:rPr>
        <w:t>腹腔注射</w:t>
      </w:r>
    </w:p>
    <w:p w14:paraId="59E67A6A"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a</w:t>
      </w:r>
      <w:r w:rsidRPr="00D85F5D">
        <w:rPr>
          <w:rFonts w:eastAsia="仿宋_GB2312"/>
          <w:snapToGrid w:val="0"/>
          <w:kern w:val="0"/>
          <w:sz w:val="32"/>
          <w:szCs w:val="32"/>
        </w:rPr>
        <w:t xml:space="preserve"> </w:t>
      </w:r>
      <w:r w:rsidRPr="00D85F5D">
        <w:rPr>
          <w:rFonts w:eastAsia="仿宋_GB2312"/>
          <w:snapToGrid w:val="0"/>
          <w:kern w:val="0"/>
          <w:sz w:val="32"/>
          <w:szCs w:val="32"/>
        </w:rPr>
        <w:t>为</w:t>
      </w:r>
      <w:r w:rsidRPr="00D85F5D">
        <w:rPr>
          <w:rFonts w:eastAsia="仿宋_GB2312"/>
          <w:snapToGrid w:val="0"/>
          <w:kern w:val="0"/>
          <w:sz w:val="32"/>
          <w:szCs w:val="32"/>
        </w:rPr>
        <w:t>AI</w:t>
      </w:r>
      <w:r w:rsidRPr="00D85F5D">
        <w:rPr>
          <w:rFonts w:eastAsia="仿宋_GB2312"/>
          <w:snapToGrid w:val="0"/>
          <w:kern w:val="0"/>
          <w:sz w:val="32"/>
          <w:szCs w:val="32"/>
        </w:rPr>
        <w:t>计算选择致癌性研究</w:t>
      </w:r>
    </w:p>
    <w:p w14:paraId="79F30C52"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b</w:t>
      </w:r>
      <w:r w:rsidRPr="00D85F5D">
        <w:rPr>
          <w:rFonts w:eastAsia="仿宋_GB2312"/>
          <w:snapToGrid w:val="0"/>
          <w:kern w:val="0"/>
          <w:sz w:val="32"/>
          <w:szCs w:val="32"/>
        </w:rPr>
        <w:t xml:space="preserve"> TD</w:t>
      </w:r>
      <w:r w:rsidRPr="00D85F5D">
        <w:rPr>
          <w:rFonts w:eastAsia="仿宋_GB2312"/>
          <w:snapToGrid w:val="0"/>
          <w:kern w:val="0"/>
          <w:sz w:val="32"/>
          <w:szCs w:val="32"/>
          <w:vertAlign w:val="subscript"/>
        </w:rPr>
        <w:t>50</w:t>
      </w:r>
      <w:r w:rsidRPr="00D85F5D">
        <w:rPr>
          <w:rFonts w:eastAsia="仿宋_GB2312"/>
          <w:snapToGrid w:val="0"/>
          <w:kern w:val="0"/>
          <w:sz w:val="32"/>
          <w:szCs w:val="32"/>
        </w:rPr>
        <w:t>值取自</w:t>
      </w:r>
      <w:r w:rsidRPr="00D85F5D">
        <w:rPr>
          <w:rFonts w:eastAsia="仿宋_GB2312"/>
          <w:snapToGrid w:val="0"/>
          <w:kern w:val="0"/>
          <w:sz w:val="32"/>
          <w:szCs w:val="32"/>
        </w:rPr>
        <w:t>CPDB</w:t>
      </w:r>
      <w:r w:rsidRPr="00D85F5D">
        <w:rPr>
          <w:rFonts w:eastAsia="仿宋_GB2312"/>
          <w:snapToGrid w:val="0"/>
          <w:kern w:val="0"/>
          <w:sz w:val="32"/>
          <w:szCs w:val="32"/>
        </w:rPr>
        <w:t>（参考文献</w:t>
      </w:r>
      <w:r w:rsidRPr="00D85F5D">
        <w:rPr>
          <w:rFonts w:eastAsia="仿宋_GB2312"/>
          <w:snapToGrid w:val="0"/>
          <w:kern w:val="0"/>
          <w:sz w:val="32"/>
          <w:szCs w:val="32"/>
        </w:rPr>
        <w:t>6</w:t>
      </w:r>
      <w:r w:rsidRPr="00D85F5D">
        <w:rPr>
          <w:rFonts w:eastAsia="仿宋_GB2312"/>
          <w:snapToGrid w:val="0"/>
          <w:kern w:val="0"/>
          <w:sz w:val="32"/>
          <w:szCs w:val="32"/>
        </w:rPr>
        <w:t>）</w:t>
      </w:r>
    </w:p>
    <w:p w14:paraId="7C2CA17E"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c</w:t>
      </w:r>
      <w:r w:rsidRPr="00D85F5D">
        <w:rPr>
          <w:rFonts w:eastAsia="仿宋_GB2312"/>
          <w:snapToGrid w:val="0"/>
          <w:kern w:val="0"/>
          <w:sz w:val="32"/>
          <w:szCs w:val="32"/>
        </w:rPr>
        <w:t xml:space="preserve"> TD</w:t>
      </w:r>
      <w:r w:rsidRPr="00D85F5D">
        <w:rPr>
          <w:rFonts w:eastAsia="仿宋_GB2312"/>
          <w:snapToGrid w:val="0"/>
          <w:kern w:val="0"/>
          <w:sz w:val="32"/>
          <w:szCs w:val="32"/>
          <w:vertAlign w:val="subscript"/>
        </w:rPr>
        <w:t>50</w:t>
      </w:r>
      <w:r w:rsidRPr="00D85F5D">
        <w:rPr>
          <w:rFonts w:eastAsia="仿宋_GB2312"/>
          <w:snapToGrid w:val="0"/>
          <w:kern w:val="0"/>
          <w:sz w:val="32"/>
          <w:szCs w:val="32"/>
        </w:rPr>
        <w:t>值代表最敏感肿瘤部位的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p>
    <w:p w14:paraId="573C5AC7"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d</w:t>
      </w:r>
      <w:r w:rsidRPr="00D85F5D">
        <w:rPr>
          <w:rFonts w:eastAsia="仿宋_GB2312"/>
          <w:snapToGrid w:val="0"/>
          <w:kern w:val="0"/>
          <w:sz w:val="32"/>
          <w:szCs w:val="32"/>
        </w:rPr>
        <w:t xml:space="preserve"> </w:t>
      </w:r>
      <w:r w:rsidRPr="00D85F5D">
        <w:rPr>
          <w:rFonts w:eastAsia="仿宋_GB2312"/>
          <w:snapToGrid w:val="0"/>
          <w:kern w:val="0"/>
          <w:sz w:val="32"/>
          <w:szCs w:val="32"/>
        </w:rPr>
        <w:t>由于短期接触而未计算</w:t>
      </w:r>
    </w:p>
    <w:p w14:paraId="417375CF"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e</w:t>
      </w:r>
      <w:r w:rsidRPr="00D85F5D">
        <w:rPr>
          <w:rFonts w:eastAsia="仿宋_GB2312"/>
          <w:snapToGrid w:val="0"/>
          <w:kern w:val="0"/>
          <w:sz w:val="32"/>
          <w:szCs w:val="32"/>
        </w:rPr>
        <w:t>由于研究设计的限制（注射，单剂量水平，未对所有组织进行组织学检查），未进行计算。皮肤彩绘研究显示皮肤乳头状瘤或癌没有增加。</w:t>
      </w:r>
    </w:p>
    <w:p w14:paraId="057B6729"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f</w:t>
      </w:r>
      <w:r w:rsidRPr="00D85F5D">
        <w:rPr>
          <w:rFonts w:eastAsia="仿宋_GB2312"/>
          <w:snapToGrid w:val="0"/>
          <w:kern w:val="0"/>
          <w:sz w:val="32"/>
          <w:szCs w:val="32"/>
        </w:rPr>
        <w:t xml:space="preserve"> </w:t>
      </w:r>
      <w:r w:rsidRPr="00D85F5D">
        <w:rPr>
          <w:rFonts w:eastAsia="仿宋_GB2312"/>
          <w:snapToGrid w:val="0"/>
          <w:kern w:val="0"/>
          <w:sz w:val="32"/>
          <w:szCs w:val="32"/>
        </w:rPr>
        <w:t>未计算：虽然</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列在</w:t>
      </w:r>
      <w:r w:rsidRPr="00D85F5D">
        <w:rPr>
          <w:rFonts w:eastAsia="仿宋_GB2312"/>
          <w:snapToGrid w:val="0"/>
          <w:kern w:val="0"/>
          <w:sz w:val="32"/>
          <w:szCs w:val="32"/>
        </w:rPr>
        <w:t>CPDB</w:t>
      </w:r>
      <w:r w:rsidRPr="00D85F5D">
        <w:rPr>
          <w:rFonts w:eastAsia="仿宋_GB2312"/>
          <w:snapToGrid w:val="0"/>
          <w:kern w:val="0"/>
          <w:sz w:val="32"/>
          <w:szCs w:val="32"/>
        </w:rPr>
        <w:t>中，但肿瘤未增加</w:t>
      </w:r>
    </w:p>
    <w:p w14:paraId="6A314504"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g</w:t>
      </w:r>
      <w:r w:rsidRPr="00D85F5D">
        <w:rPr>
          <w:rFonts w:eastAsia="仿宋_GB2312"/>
          <w:snapToGrid w:val="0"/>
          <w:kern w:val="0"/>
          <w:sz w:val="32"/>
          <w:szCs w:val="32"/>
        </w:rPr>
        <w:t xml:space="preserve"> </w:t>
      </w:r>
      <w:r w:rsidRPr="00D85F5D">
        <w:rPr>
          <w:rFonts w:eastAsia="仿宋_GB2312"/>
          <w:snapToGrid w:val="0"/>
          <w:kern w:val="0"/>
          <w:sz w:val="32"/>
          <w:szCs w:val="32"/>
        </w:rPr>
        <w:t>未计算，因为组</w:t>
      </w:r>
      <w:r w:rsidR="000E3E59" w:rsidRPr="00D85F5D">
        <w:rPr>
          <w:rFonts w:eastAsia="仿宋_GB2312"/>
          <w:snapToGrid w:val="0"/>
          <w:kern w:val="0"/>
          <w:sz w:val="32"/>
          <w:szCs w:val="32"/>
        </w:rPr>
        <w:t>规模</w:t>
      </w:r>
      <w:r w:rsidRPr="00D85F5D">
        <w:rPr>
          <w:rFonts w:eastAsia="仿宋_GB2312"/>
          <w:snapToGrid w:val="0"/>
          <w:kern w:val="0"/>
          <w:sz w:val="32"/>
          <w:szCs w:val="32"/>
        </w:rPr>
        <w:t>较小，大鼠状况不佳，必须间歇性停止给药，并且所有剂量组的体重都有所减轻。</w:t>
      </w:r>
    </w:p>
    <w:p w14:paraId="7F31A256" w14:textId="77777777" w:rsidR="00E451E0" w:rsidRPr="00D85F5D" w:rsidRDefault="00B53F45">
      <w:pPr>
        <w:spacing w:beforeLines="100" w:before="240" w:afterLines="100" w:after="240" w:line="360" w:lineRule="auto"/>
        <w:outlineLvl w:val="1"/>
        <w:rPr>
          <w:rFonts w:eastAsia="方正小标宋简体"/>
          <w:b/>
          <w:bCs/>
          <w:kern w:val="44"/>
          <w:sz w:val="36"/>
          <w:szCs w:val="32"/>
        </w:rPr>
      </w:pPr>
      <w:r w:rsidRPr="00D85F5D">
        <w:rPr>
          <w:rFonts w:eastAsia="方正小标宋简体" w:hint="eastAsia"/>
          <w:b/>
          <w:bCs/>
          <w:kern w:val="44"/>
          <w:sz w:val="36"/>
          <w:szCs w:val="32"/>
        </w:rPr>
        <w:t>致癌作用方式</w:t>
      </w:r>
    </w:p>
    <w:p w14:paraId="2E2DAF0F"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环氧氯丙烷仅在接触部位引起肿瘤；口服后出现前胃和口腔肿瘤，吸入后出现鼻腔肿瘤，皮下注射后出现注射部位肉瘤。</w:t>
      </w:r>
    </w:p>
    <w:p w14:paraId="29A1A8FE"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lastRenderedPageBreak/>
        <w:t>环氧氯丙烷在体外对细菌和哺乳动物细胞具有致突变作用（参考文献</w:t>
      </w:r>
      <w:r w:rsidRPr="00D85F5D">
        <w:rPr>
          <w:rFonts w:eastAsia="仿宋_GB2312"/>
          <w:snapToGrid w:val="0"/>
          <w:kern w:val="0"/>
          <w:sz w:val="32"/>
          <w:szCs w:val="32"/>
        </w:rPr>
        <w:t>4</w:t>
      </w:r>
      <w:r w:rsidRPr="00D85F5D">
        <w:rPr>
          <w:rFonts w:eastAsia="仿宋_GB2312"/>
          <w:snapToGrid w:val="0"/>
          <w:kern w:val="0"/>
          <w:sz w:val="32"/>
          <w:szCs w:val="32"/>
        </w:rPr>
        <w:t>）。它对接触的组织具有高度刺激性。例如，给大鼠灌服</w:t>
      </w:r>
      <w:r w:rsidRPr="00D85F5D">
        <w:rPr>
          <w:rFonts w:eastAsia="仿宋_GB2312"/>
          <w:snapToGrid w:val="0"/>
          <w:kern w:val="0"/>
          <w:sz w:val="32"/>
          <w:szCs w:val="32"/>
        </w:rPr>
        <w:t>3</w:t>
      </w:r>
      <w:r w:rsidRPr="00D85F5D">
        <w:rPr>
          <w:rFonts w:eastAsia="仿宋_GB2312"/>
          <w:snapToGrid w:val="0"/>
          <w:kern w:val="0"/>
          <w:sz w:val="32"/>
          <w:szCs w:val="32"/>
        </w:rPr>
        <w:t>、</w:t>
      </w:r>
      <w:r w:rsidRPr="00D85F5D">
        <w:rPr>
          <w:rFonts w:eastAsia="仿宋_GB2312"/>
          <w:snapToGrid w:val="0"/>
          <w:kern w:val="0"/>
          <w:sz w:val="32"/>
          <w:szCs w:val="32"/>
        </w:rPr>
        <w:t>7</w:t>
      </w:r>
      <w:r w:rsidRPr="00D85F5D">
        <w:rPr>
          <w:rFonts w:eastAsia="仿宋_GB2312"/>
          <w:snapToGrid w:val="0"/>
          <w:kern w:val="0"/>
          <w:sz w:val="32"/>
          <w:szCs w:val="32"/>
        </w:rPr>
        <w:t>、</w:t>
      </w:r>
      <w:r w:rsidRPr="00D85F5D">
        <w:rPr>
          <w:rFonts w:eastAsia="仿宋_GB2312"/>
          <w:snapToGrid w:val="0"/>
          <w:kern w:val="0"/>
          <w:sz w:val="32"/>
          <w:szCs w:val="32"/>
        </w:rPr>
        <w:t>19</w:t>
      </w:r>
      <w:r w:rsidRPr="00D85F5D">
        <w:rPr>
          <w:rFonts w:eastAsia="仿宋_GB2312"/>
          <w:snapToGrid w:val="0"/>
          <w:kern w:val="0"/>
          <w:sz w:val="32"/>
          <w:szCs w:val="32"/>
        </w:rPr>
        <w:t>和</w:t>
      </w:r>
      <w:r w:rsidRPr="00D85F5D">
        <w:rPr>
          <w:rFonts w:eastAsia="仿宋_GB2312"/>
          <w:snapToGrid w:val="0"/>
          <w:kern w:val="0"/>
          <w:sz w:val="32"/>
          <w:szCs w:val="32"/>
        </w:rPr>
        <w:t>46</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天，持续</w:t>
      </w:r>
      <w:r w:rsidRPr="00D85F5D">
        <w:rPr>
          <w:rFonts w:eastAsia="仿宋_GB2312"/>
          <w:snapToGrid w:val="0"/>
          <w:kern w:val="0"/>
          <w:sz w:val="32"/>
          <w:szCs w:val="32"/>
        </w:rPr>
        <w:t>10</w:t>
      </w:r>
      <w:r w:rsidRPr="00D85F5D">
        <w:rPr>
          <w:rFonts w:eastAsia="仿宋_GB2312"/>
          <w:snapToGrid w:val="0"/>
          <w:kern w:val="0"/>
          <w:sz w:val="32"/>
          <w:szCs w:val="32"/>
        </w:rPr>
        <w:t>天，或</w:t>
      </w:r>
      <w:r w:rsidRPr="00D85F5D">
        <w:rPr>
          <w:rFonts w:eastAsia="仿宋_GB2312"/>
          <w:snapToGrid w:val="0"/>
          <w:kern w:val="0"/>
          <w:sz w:val="32"/>
          <w:szCs w:val="32"/>
        </w:rPr>
        <w:t>1</w:t>
      </w:r>
      <w:r w:rsidRPr="00D85F5D">
        <w:rPr>
          <w:rFonts w:eastAsia="仿宋_GB2312"/>
          <w:snapToGrid w:val="0"/>
          <w:kern w:val="0"/>
          <w:sz w:val="32"/>
          <w:szCs w:val="32"/>
        </w:rPr>
        <w:t>、</w:t>
      </w:r>
      <w:r w:rsidRPr="00D85F5D">
        <w:rPr>
          <w:rFonts w:eastAsia="仿宋_GB2312"/>
          <w:snapToGrid w:val="0"/>
          <w:kern w:val="0"/>
          <w:sz w:val="32"/>
          <w:szCs w:val="32"/>
        </w:rPr>
        <w:t>5</w:t>
      </w:r>
      <w:r w:rsidRPr="00D85F5D">
        <w:rPr>
          <w:rFonts w:eastAsia="仿宋_GB2312"/>
          <w:snapToGrid w:val="0"/>
          <w:kern w:val="0"/>
          <w:sz w:val="32"/>
          <w:szCs w:val="32"/>
        </w:rPr>
        <w:t>和</w:t>
      </w:r>
      <w:r w:rsidRPr="00D85F5D">
        <w:rPr>
          <w:rFonts w:eastAsia="仿宋_GB2312"/>
          <w:snapToGrid w:val="0"/>
          <w:kern w:val="0"/>
          <w:sz w:val="32"/>
          <w:szCs w:val="32"/>
        </w:rPr>
        <w:t>25 mg/kg/</w:t>
      </w:r>
      <w:r w:rsidRPr="00D85F5D">
        <w:rPr>
          <w:rFonts w:eastAsia="仿宋_GB2312"/>
          <w:snapToGrid w:val="0"/>
          <w:kern w:val="0"/>
          <w:sz w:val="32"/>
          <w:szCs w:val="32"/>
        </w:rPr>
        <w:t>天，持续</w:t>
      </w:r>
      <w:r w:rsidRPr="00D85F5D">
        <w:rPr>
          <w:rFonts w:eastAsia="仿宋_GB2312"/>
          <w:snapToGrid w:val="0"/>
          <w:kern w:val="0"/>
          <w:sz w:val="32"/>
          <w:szCs w:val="32"/>
        </w:rPr>
        <w:t>90</w:t>
      </w:r>
      <w:r w:rsidRPr="00D85F5D">
        <w:rPr>
          <w:rFonts w:eastAsia="仿宋_GB2312"/>
          <w:snapToGrid w:val="0"/>
          <w:kern w:val="0"/>
          <w:sz w:val="32"/>
          <w:szCs w:val="32"/>
        </w:rPr>
        <w:t>天的环氧氯丙烷，观察到与剂量有关的前胃病变（参考文献</w:t>
      </w:r>
      <w:r w:rsidRPr="00D85F5D">
        <w:rPr>
          <w:rFonts w:eastAsia="仿宋_GB2312"/>
          <w:snapToGrid w:val="0"/>
          <w:kern w:val="0"/>
          <w:sz w:val="32"/>
          <w:szCs w:val="32"/>
        </w:rPr>
        <w:t>11</w:t>
      </w:r>
      <w:r w:rsidRPr="00D85F5D">
        <w:rPr>
          <w:rFonts w:eastAsia="仿宋_GB2312"/>
          <w:snapToGrid w:val="0"/>
          <w:kern w:val="0"/>
          <w:sz w:val="32"/>
          <w:szCs w:val="32"/>
        </w:rPr>
        <w:t>）。有一系列的炎症和上皮的改变；最明显的是与剂量有关的粘膜增生和角化过度的增加。数据表明，环氧氯丙烷会被吸收，其代谢物会进入体循环；然而，肿瘤只出现在直接接触的部位。关于前胃肿瘤的相关性的更多细节，请参见</w:t>
      </w:r>
      <w:r w:rsidRPr="00D85F5D">
        <w:rPr>
          <w:rFonts w:eastAsia="仿宋_GB2312"/>
          <w:snapToGrid w:val="0"/>
          <w:kern w:val="0"/>
          <w:sz w:val="32"/>
          <w:szCs w:val="32"/>
        </w:rPr>
        <w:t>ICH M7</w:t>
      </w:r>
      <w:r w:rsidRPr="00D85F5D">
        <w:rPr>
          <w:rFonts w:eastAsia="仿宋_GB2312"/>
          <w:snapToGrid w:val="0"/>
          <w:kern w:val="0"/>
          <w:sz w:val="32"/>
          <w:szCs w:val="32"/>
        </w:rPr>
        <w:t>增编（</w:t>
      </w:r>
      <w:r w:rsidRPr="00D85F5D">
        <w:rPr>
          <w:rFonts w:eastAsia="仿宋_GB2312"/>
          <w:snapToGrid w:val="0"/>
          <w:kern w:val="0"/>
          <w:sz w:val="32"/>
          <w:szCs w:val="32"/>
        </w:rPr>
        <w:t>ICH M7</w:t>
      </w:r>
      <w:r w:rsidRPr="00D85F5D">
        <w:rPr>
          <w:rFonts w:eastAsia="仿宋_GB2312" w:hint="eastAsia"/>
          <w:snapToGrid w:val="0"/>
          <w:kern w:val="0"/>
          <w:sz w:val="32"/>
          <w:szCs w:val="32"/>
        </w:rPr>
        <w:t>(</w:t>
      </w:r>
      <w:r w:rsidRPr="00D85F5D">
        <w:rPr>
          <w:rFonts w:eastAsia="仿宋_GB2312"/>
          <w:snapToGrid w:val="0"/>
          <w:kern w:val="0"/>
          <w:sz w:val="32"/>
          <w:szCs w:val="32"/>
        </w:rPr>
        <w:t>R1</w:t>
      </w:r>
      <w:r w:rsidRPr="00D85F5D">
        <w:rPr>
          <w:rFonts w:eastAsia="仿宋_GB2312" w:hint="eastAsia"/>
          <w:snapToGrid w:val="0"/>
          <w:kern w:val="0"/>
          <w:sz w:val="32"/>
          <w:szCs w:val="32"/>
        </w:rPr>
        <w:t>)</w:t>
      </w:r>
      <w:r w:rsidRPr="00D85F5D">
        <w:rPr>
          <w:rFonts w:eastAsia="仿宋_GB2312"/>
          <w:snapToGrid w:val="0"/>
          <w:kern w:val="0"/>
          <w:sz w:val="32"/>
          <w:szCs w:val="32"/>
        </w:rPr>
        <w:t>，</w:t>
      </w:r>
      <w:r w:rsidRPr="00D85F5D">
        <w:rPr>
          <w:rFonts w:eastAsia="仿宋_GB2312"/>
          <w:snapToGrid w:val="0"/>
          <w:kern w:val="0"/>
          <w:sz w:val="32"/>
          <w:szCs w:val="32"/>
        </w:rPr>
        <w:t>2018</w:t>
      </w:r>
      <w:r w:rsidRPr="00D85F5D">
        <w:rPr>
          <w:rFonts w:eastAsia="仿宋_GB2312"/>
          <w:snapToGrid w:val="0"/>
          <w:kern w:val="0"/>
          <w:sz w:val="32"/>
          <w:szCs w:val="32"/>
        </w:rPr>
        <w:t>）中的丙烯腈（</w:t>
      </w:r>
      <w:r w:rsidRPr="00D85F5D">
        <w:rPr>
          <w:rFonts w:eastAsia="仿宋_GB2312"/>
          <w:snapToGrid w:val="0"/>
          <w:kern w:val="0"/>
          <w:sz w:val="32"/>
          <w:szCs w:val="32"/>
        </w:rPr>
        <w:t>acrylonitrile</w:t>
      </w:r>
      <w:r w:rsidRPr="00D85F5D">
        <w:rPr>
          <w:rFonts w:eastAsia="仿宋_GB2312"/>
          <w:snapToGrid w:val="0"/>
          <w:kern w:val="0"/>
          <w:sz w:val="32"/>
          <w:szCs w:val="32"/>
        </w:rPr>
        <w:t>）和苄基氯（</w:t>
      </w:r>
      <w:r w:rsidRPr="00D85F5D">
        <w:rPr>
          <w:rFonts w:eastAsia="仿宋_GB2312"/>
          <w:snapToGrid w:val="0"/>
          <w:kern w:val="0"/>
          <w:sz w:val="32"/>
          <w:szCs w:val="32"/>
        </w:rPr>
        <w:t>benzyl chloride monographs</w:t>
      </w:r>
      <w:r w:rsidRPr="00D85F5D">
        <w:rPr>
          <w:rFonts w:eastAsia="仿宋_GB2312"/>
          <w:snapToGrid w:val="0"/>
          <w:kern w:val="0"/>
          <w:sz w:val="32"/>
          <w:szCs w:val="32"/>
        </w:rPr>
        <w:t>）专论。</w:t>
      </w:r>
    </w:p>
    <w:p w14:paraId="39DCEA3F" w14:textId="77777777" w:rsidR="00E451E0" w:rsidRPr="00D85F5D" w:rsidRDefault="00CA3187">
      <w:pPr>
        <w:spacing w:beforeLines="100" w:before="240" w:afterLines="100" w:after="240" w:line="360" w:lineRule="auto"/>
        <w:outlineLvl w:val="1"/>
        <w:rPr>
          <w:rFonts w:eastAsia="方正小标宋简体"/>
          <w:b/>
          <w:bCs/>
          <w:kern w:val="44"/>
          <w:sz w:val="36"/>
          <w:szCs w:val="32"/>
        </w:rPr>
      </w:pPr>
      <w:r w:rsidRPr="00D85F5D">
        <w:rPr>
          <w:rFonts w:eastAsia="方正小标宋简体" w:hint="eastAsia"/>
          <w:b/>
          <w:bCs/>
          <w:kern w:val="44"/>
          <w:sz w:val="36"/>
          <w:szCs w:val="32"/>
        </w:rPr>
        <w:t>法规和</w:t>
      </w:r>
      <w:r w:rsidRPr="00D85F5D">
        <w:rPr>
          <w:rFonts w:eastAsia="方正小标宋简体"/>
          <w:b/>
          <w:bCs/>
          <w:kern w:val="44"/>
          <w:sz w:val="36"/>
          <w:szCs w:val="32"/>
        </w:rPr>
        <w:t>/</w:t>
      </w:r>
      <w:r w:rsidRPr="00D85F5D">
        <w:rPr>
          <w:rFonts w:eastAsia="方正小标宋简体" w:hint="eastAsia"/>
          <w:b/>
          <w:bCs/>
          <w:kern w:val="44"/>
          <w:sz w:val="36"/>
          <w:szCs w:val="32"/>
        </w:rPr>
        <w:t>或已公布的限度</w:t>
      </w:r>
    </w:p>
    <w:p w14:paraId="6B1341C9"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世界卫生组织</w:t>
      </w:r>
      <w:r w:rsidRPr="00D85F5D">
        <w:rPr>
          <w:rFonts w:eastAsia="仿宋_GB2312"/>
          <w:snapToGrid w:val="0"/>
          <w:kern w:val="0"/>
          <w:sz w:val="32"/>
          <w:szCs w:val="32"/>
        </w:rPr>
        <w:t>WHO</w:t>
      </w:r>
      <w:r w:rsidRPr="00D85F5D">
        <w:rPr>
          <w:rFonts w:eastAsia="仿宋_GB2312"/>
          <w:snapToGrid w:val="0"/>
          <w:kern w:val="0"/>
          <w:sz w:val="32"/>
          <w:szCs w:val="32"/>
        </w:rPr>
        <w:t>（参考文献</w:t>
      </w:r>
      <w:r w:rsidRPr="00D85F5D">
        <w:rPr>
          <w:rFonts w:eastAsia="仿宋_GB2312"/>
          <w:snapToGrid w:val="0"/>
          <w:kern w:val="0"/>
          <w:sz w:val="32"/>
          <w:szCs w:val="32"/>
        </w:rPr>
        <w:t>12</w:t>
      </w:r>
      <w:r w:rsidRPr="00D85F5D">
        <w:rPr>
          <w:rFonts w:eastAsia="仿宋_GB2312"/>
          <w:snapToGrid w:val="0"/>
          <w:kern w:val="0"/>
          <w:sz w:val="32"/>
          <w:szCs w:val="32"/>
        </w:rPr>
        <w:t>）根据接触致癌物部位的非线性剂量反应假设，公布了</w:t>
      </w:r>
      <w:r w:rsidRPr="00D85F5D">
        <w:rPr>
          <w:rFonts w:eastAsia="仿宋_GB2312"/>
          <w:snapToGrid w:val="0"/>
          <w:kern w:val="0"/>
          <w:sz w:val="32"/>
          <w:szCs w:val="32"/>
        </w:rPr>
        <w:t>0.14</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g/kg/</w:t>
      </w:r>
      <w:r w:rsidRPr="00D85F5D">
        <w:rPr>
          <w:rFonts w:eastAsia="仿宋_GB2312"/>
          <w:snapToGrid w:val="0"/>
          <w:kern w:val="0"/>
          <w:sz w:val="32"/>
          <w:szCs w:val="32"/>
        </w:rPr>
        <w:t>天或</w:t>
      </w:r>
      <w:r w:rsidRPr="00D85F5D">
        <w:rPr>
          <w:rFonts w:eastAsia="仿宋_GB2312"/>
          <w:snapToGrid w:val="0"/>
          <w:kern w:val="0"/>
          <w:sz w:val="32"/>
          <w:szCs w:val="32"/>
        </w:rPr>
        <w:t>8.4</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天的暂定每日总摄入量（对于</w:t>
      </w:r>
      <w:r w:rsidRPr="00D85F5D">
        <w:rPr>
          <w:rFonts w:eastAsia="仿宋_GB2312"/>
          <w:snapToGrid w:val="0"/>
          <w:kern w:val="0"/>
          <w:sz w:val="32"/>
          <w:szCs w:val="32"/>
        </w:rPr>
        <w:t>60 kg</w:t>
      </w:r>
      <w:r w:rsidRPr="00D85F5D">
        <w:rPr>
          <w:rFonts w:eastAsia="仿宋_GB2312"/>
          <w:snapToGrid w:val="0"/>
          <w:kern w:val="0"/>
          <w:sz w:val="32"/>
          <w:szCs w:val="32"/>
        </w:rPr>
        <w:t>的成人）。美国环保局（</w:t>
      </w:r>
      <w:r w:rsidRPr="00D85F5D">
        <w:rPr>
          <w:rFonts w:eastAsia="仿宋_GB2312"/>
          <w:snapToGrid w:val="0"/>
          <w:kern w:val="0"/>
          <w:sz w:val="32"/>
          <w:szCs w:val="32"/>
        </w:rPr>
        <w:t>EPA</w:t>
      </w:r>
      <w:r w:rsidRPr="00D85F5D">
        <w:rPr>
          <w:rFonts w:eastAsia="仿宋_GB2312"/>
          <w:snapToGrid w:val="0"/>
          <w:kern w:val="0"/>
          <w:sz w:val="32"/>
          <w:szCs w:val="32"/>
        </w:rPr>
        <w:t>）利用</w:t>
      </w:r>
      <w:r w:rsidRPr="00D85F5D">
        <w:rPr>
          <w:rFonts w:eastAsia="仿宋_GB2312"/>
          <w:snapToGrid w:val="0"/>
          <w:kern w:val="0"/>
          <w:sz w:val="32"/>
          <w:szCs w:val="32"/>
        </w:rPr>
        <w:t>Konishi</w:t>
      </w:r>
      <w:r w:rsidRPr="00D85F5D">
        <w:rPr>
          <w:rFonts w:eastAsia="仿宋_GB2312"/>
          <w:snapToGrid w:val="0"/>
          <w:kern w:val="0"/>
          <w:sz w:val="32"/>
          <w:szCs w:val="32"/>
        </w:rPr>
        <w:t>等人（参考文献</w:t>
      </w:r>
      <w:r w:rsidRPr="00D85F5D">
        <w:rPr>
          <w:rFonts w:eastAsia="仿宋_GB2312"/>
          <w:snapToGrid w:val="0"/>
          <w:kern w:val="0"/>
          <w:sz w:val="32"/>
          <w:szCs w:val="32"/>
        </w:rPr>
        <w:t>7</w:t>
      </w:r>
      <w:r w:rsidRPr="00D85F5D">
        <w:rPr>
          <w:rFonts w:eastAsia="仿宋_GB2312"/>
          <w:snapToGrid w:val="0"/>
          <w:kern w:val="0"/>
          <w:sz w:val="32"/>
          <w:szCs w:val="32"/>
        </w:rPr>
        <w:t>）的数据，采用线性外推法，得出饮用水水平（</w:t>
      </w:r>
      <w:r w:rsidRPr="00D85F5D">
        <w:rPr>
          <w:rFonts w:eastAsia="仿宋_GB2312"/>
          <w:snapToGrid w:val="0"/>
          <w:kern w:val="0"/>
          <w:sz w:val="32"/>
          <w:szCs w:val="32"/>
        </w:rPr>
        <w:t>1/10</w:t>
      </w:r>
      <w:r w:rsidRPr="00D85F5D">
        <w:rPr>
          <w:rFonts w:eastAsia="仿宋_GB2312"/>
          <w:snapToGrid w:val="0"/>
          <w:kern w:val="0"/>
          <w:sz w:val="32"/>
          <w:szCs w:val="32"/>
          <w:vertAlign w:val="superscript"/>
        </w:rPr>
        <w:t>5</w:t>
      </w:r>
      <w:r w:rsidRPr="00D85F5D">
        <w:rPr>
          <w:rFonts w:eastAsia="仿宋_GB2312"/>
          <w:snapToGrid w:val="0"/>
          <w:kern w:val="0"/>
          <w:sz w:val="32"/>
          <w:szCs w:val="32"/>
        </w:rPr>
        <w:t>的过量癌症风险）为</w:t>
      </w:r>
      <w:r w:rsidRPr="00D85F5D">
        <w:rPr>
          <w:rFonts w:eastAsia="仿宋_GB2312"/>
          <w:snapToGrid w:val="0"/>
          <w:kern w:val="0"/>
          <w:sz w:val="32"/>
          <w:szCs w:val="32"/>
        </w:rPr>
        <w:t>30</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g/L</w:t>
      </w:r>
      <w:r w:rsidRPr="00D85F5D">
        <w:rPr>
          <w:rFonts w:eastAsia="仿宋_GB2312"/>
          <w:snapToGrid w:val="0"/>
          <w:kern w:val="0"/>
          <w:sz w:val="32"/>
          <w:szCs w:val="32"/>
        </w:rPr>
        <w:t>或约</w:t>
      </w:r>
      <w:r w:rsidRPr="00D85F5D">
        <w:rPr>
          <w:rFonts w:eastAsia="仿宋_GB2312"/>
          <w:snapToGrid w:val="0"/>
          <w:kern w:val="0"/>
          <w:sz w:val="32"/>
          <w:szCs w:val="32"/>
        </w:rPr>
        <w:t>60</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天（参考文献</w:t>
      </w:r>
      <w:r w:rsidRPr="00D85F5D">
        <w:rPr>
          <w:rFonts w:eastAsia="仿宋_GB2312"/>
          <w:snapToGrid w:val="0"/>
          <w:kern w:val="0"/>
          <w:sz w:val="32"/>
          <w:szCs w:val="32"/>
        </w:rPr>
        <w:t>13</w:t>
      </w:r>
      <w:r w:rsidRPr="00D85F5D">
        <w:rPr>
          <w:rFonts w:eastAsia="仿宋_GB2312"/>
          <w:snapToGrid w:val="0"/>
          <w:kern w:val="0"/>
          <w:sz w:val="32"/>
          <w:szCs w:val="32"/>
        </w:rPr>
        <w:t>）。美国环保局还利用</w:t>
      </w:r>
      <w:r w:rsidRPr="00D85F5D">
        <w:rPr>
          <w:rFonts w:eastAsia="仿宋_GB2312"/>
          <w:snapToGrid w:val="0"/>
          <w:kern w:val="0"/>
          <w:sz w:val="32"/>
          <w:szCs w:val="32"/>
        </w:rPr>
        <w:t>ICH Q3C</w:t>
      </w:r>
      <w:r w:rsidRPr="00D85F5D">
        <w:rPr>
          <w:rFonts w:eastAsia="仿宋_GB2312"/>
          <w:snapToGrid w:val="0"/>
          <w:kern w:val="0"/>
          <w:sz w:val="32"/>
          <w:szCs w:val="32"/>
        </w:rPr>
        <w:t>对人</w:t>
      </w:r>
      <w:r w:rsidR="00274425" w:rsidRPr="00D85F5D">
        <w:rPr>
          <w:rFonts w:eastAsia="仿宋_GB2312"/>
          <w:snapToGrid w:val="0"/>
          <w:kern w:val="0"/>
          <w:sz w:val="32"/>
          <w:szCs w:val="32"/>
        </w:rPr>
        <w:t>体</w:t>
      </w:r>
      <w:r w:rsidRPr="00D85F5D">
        <w:rPr>
          <w:rFonts w:eastAsia="仿宋_GB2312"/>
          <w:snapToGrid w:val="0"/>
          <w:kern w:val="0"/>
          <w:sz w:val="32"/>
          <w:szCs w:val="32"/>
        </w:rPr>
        <w:t>每日呼吸量的假设，计算出</w:t>
      </w:r>
      <w:r w:rsidRPr="00D85F5D">
        <w:rPr>
          <w:rFonts w:eastAsia="仿宋_GB2312"/>
          <w:snapToGrid w:val="0"/>
          <w:kern w:val="0"/>
          <w:sz w:val="32"/>
          <w:szCs w:val="32"/>
        </w:rPr>
        <w:t>1/10</w:t>
      </w:r>
      <w:r w:rsidRPr="00D85F5D">
        <w:rPr>
          <w:rFonts w:eastAsia="仿宋_GB2312"/>
          <w:snapToGrid w:val="0"/>
          <w:kern w:val="0"/>
          <w:sz w:val="32"/>
          <w:szCs w:val="32"/>
          <w:vertAlign w:val="superscript"/>
        </w:rPr>
        <w:t>5</w:t>
      </w:r>
      <w:r w:rsidRPr="00D85F5D">
        <w:rPr>
          <w:rFonts w:eastAsia="仿宋_GB2312"/>
          <w:snapToGrid w:val="0"/>
          <w:kern w:val="0"/>
          <w:sz w:val="32"/>
          <w:szCs w:val="32"/>
        </w:rPr>
        <w:t>超额癌症风险的吸入浓度为</w:t>
      </w:r>
      <w:r w:rsidRPr="00D85F5D">
        <w:rPr>
          <w:rFonts w:eastAsia="仿宋_GB2312"/>
          <w:snapToGrid w:val="0"/>
          <w:kern w:val="0"/>
          <w:sz w:val="32"/>
          <w:szCs w:val="32"/>
        </w:rPr>
        <w:t>8</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g/m</w:t>
      </w:r>
      <w:r w:rsidRPr="00D85F5D">
        <w:rPr>
          <w:rFonts w:eastAsia="仿宋_GB2312"/>
          <w:snapToGrid w:val="0"/>
          <w:kern w:val="0"/>
          <w:sz w:val="32"/>
          <w:szCs w:val="32"/>
          <w:vertAlign w:val="superscript"/>
        </w:rPr>
        <w:t>3</w:t>
      </w:r>
      <w:r w:rsidRPr="00D85F5D">
        <w:rPr>
          <w:rFonts w:eastAsia="仿宋_GB2312"/>
          <w:snapToGrid w:val="0"/>
          <w:kern w:val="0"/>
          <w:sz w:val="32"/>
          <w:szCs w:val="32"/>
        </w:rPr>
        <w:t>，或</w:t>
      </w:r>
      <w:r w:rsidRPr="00D85F5D">
        <w:rPr>
          <w:rFonts w:eastAsia="仿宋_GB2312"/>
          <w:snapToGrid w:val="0"/>
          <w:kern w:val="0"/>
          <w:sz w:val="32"/>
          <w:szCs w:val="32"/>
        </w:rPr>
        <w:t>230</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天（参考文献</w:t>
      </w:r>
      <w:r w:rsidRPr="00D85F5D">
        <w:rPr>
          <w:rFonts w:eastAsia="仿宋_GB2312"/>
          <w:snapToGrid w:val="0"/>
          <w:kern w:val="0"/>
          <w:sz w:val="32"/>
          <w:szCs w:val="32"/>
        </w:rPr>
        <w:t>13</w:t>
      </w:r>
      <w:r w:rsidRPr="00D85F5D">
        <w:rPr>
          <w:rFonts w:eastAsia="仿宋_GB2312"/>
          <w:snapToGrid w:val="0"/>
          <w:kern w:val="0"/>
          <w:sz w:val="32"/>
          <w:szCs w:val="32"/>
        </w:rPr>
        <w:t>）。</w:t>
      </w:r>
    </w:p>
    <w:p w14:paraId="5CCFA01F"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FDA/CFSAN</w:t>
      </w:r>
      <w:r w:rsidRPr="00D85F5D">
        <w:rPr>
          <w:rFonts w:eastAsia="仿宋_GB2312"/>
          <w:snapToGrid w:val="0"/>
          <w:kern w:val="0"/>
          <w:sz w:val="32"/>
          <w:szCs w:val="32"/>
        </w:rPr>
        <w:t>使用上表中引用的</w:t>
      </w:r>
      <w:r w:rsidRPr="00D85F5D">
        <w:rPr>
          <w:rFonts w:eastAsia="仿宋_GB2312"/>
          <w:snapToGrid w:val="0"/>
          <w:kern w:val="0"/>
          <w:sz w:val="32"/>
          <w:szCs w:val="32"/>
        </w:rPr>
        <w:t>Konishi</w:t>
      </w:r>
      <w:r w:rsidRPr="00D85F5D">
        <w:rPr>
          <w:rFonts w:eastAsia="仿宋_GB2312"/>
          <w:snapToGrid w:val="0"/>
          <w:kern w:val="0"/>
          <w:sz w:val="32"/>
          <w:szCs w:val="32"/>
        </w:rPr>
        <w:t>等人的数据（参考文献</w:t>
      </w:r>
      <w:r w:rsidRPr="00D85F5D">
        <w:rPr>
          <w:rFonts w:eastAsia="仿宋_GB2312"/>
          <w:snapToGrid w:val="0"/>
          <w:kern w:val="0"/>
          <w:sz w:val="32"/>
          <w:szCs w:val="32"/>
        </w:rPr>
        <w:t>14</w:t>
      </w:r>
      <w:r w:rsidRPr="00D85F5D">
        <w:rPr>
          <w:rFonts w:eastAsia="仿宋_GB2312"/>
          <w:snapToGrid w:val="0"/>
          <w:kern w:val="0"/>
          <w:sz w:val="32"/>
          <w:szCs w:val="32"/>
        </w:rPr>
        <w:t>），计算出单位癌症风险为</w:t>
      </w:r>
      <w:r w:rsidRPr="00D85F5D">
        <w:rPr>
          <w:rFonts w:eastAsia="仿宋_GB2312"/>
          <w:snapToGrid w:val="0"/>
          <w:kern w:val="0"/>
          <w:sz w:val="32"/>
          <w:szCs w:val="32"/>
        </w:rPr>
        <w:t>2.7×10</w:t>
      </w:r>
      <w:r w:rsidRPr="00D85F5D">
        <w:rPr>
          <w:rFonts w:eastAsia="仿宋_GB2312"/>
          <w:snapToGrid w:val="0"/>
          <w:kern w:val="0"/>
          <w:sz w:val="32"/>
          <w:szCs w:val="32"/>
          <w:vertAlign w:val="superscript"/>
        </w:rPr>
        <w:t>-3</w:t>
      </w:r>
      <w:r w:rsidRPr="00D85F5D">
        <w:rPr>
          <w:rFonts w:eastAsia="仿宋_GB2312"/>
          <w:snapToGrid w:val="0"/>
          <w:kern w:val="0"/>
          <w:sz w:val="32"/>
          <w:szCs w:val="32"/>
        </w:rPr>
        <w:t>（</w:t>
      </w:r>
      <w:r w:rsidRPr="00D85F5D">
        <w:rPr>
          <w:rFonts w:eastAsia="仿宋_GB2312"/>
          <w:snapToGrid w:val="0"/>
          <w:kern w:val="0"/>
          <w:sz w:val="32"/>
          <w:szCs w:val="32"/>
        </w:rPr>
        <w:t>mg/kg/</w:t>
      </w:r>
      <w:r w:rsidRPr="00D85F5D">
        <w:rPr>
          <w:rFonts w:eastAsia="仿宋_GB2312"/>
          <w:snapToGrid w:val="0"/>
          <w:kern w:val="0"/>
          <w:sz w:val="32"/>
          <w:szCs w:val="32"/>
        </w:rPr>
        <w:t>天）</w:t>
      </w:r>
      <w:r w:rsidRPr="00D85F5D">
        <w:rPr>
          <w:rFonts w:eastAsia="仿宋_GB2312"/>
          <w:snapToGrid w:val="0"/>
          <w:kern w:val="0"/>
          <w:sz w:val="32"/>
          <w:szCs w:val="32"/>
          <w:vertAlign w:val="superscript"/>
        </w:rPr>
        <w:t>-1</w:t>
      </w:r>
      <w:r w:rsidRPr="00D85F5D">
        <w:rPr>
          <w:rFonts w:eastAsia="仿宋_GB2312"/>
          <w:snapToGrid w:val="0"/>
          <w:kern w:val="0"/>
          <w:sz w:val="32"/>
          <w:szCs w:val="32"/>
        </w:rPr>
        <w:t>。如果食品添加剂污染物迁移到人</w:t>
      </w:r>
      <w:r w:rsidR="006A0862" w:rsidRPr="00D85F5D">
        <w:rPr>
          <w:rFonts w:eastAsia="仿宋_GB2312"/>
          <w:snapToGrid w:val="0"/>
          <w:kern w:val="0"/>
          <w:sz w:val="32"/>
          <w:szCs w:val="32"/>
        </w:rPr>
        <w:t>体</w:t>
      </w:r>
      <w:r w:rsidRPr="00D85F5D">
        <w:rPr>
          <w:rFonts w:eastAsia="仿宋_GB2312"/>
          <w:snapToGrid w:val="0"/>
          <w:kern w:val="0"/>
          <w:sz w:val="32"/>
          <w:szCs w:val="32"/>
        </w:rPr>
        <w:t>食物中，接触量超过</w:t>
      </w:r>
      <w:r w:rsidRPr="00D85F5D">
        <w:rPr>
          <w:rFonts w:eastAsia="仿宋_GB2312"/>
          <w:snapToGrid w:val="0"/>
          <w:kern w:val="0"/>
          <w:sz w:val="32"/>
          <w:szCs w:val="32"/>
        </w:rPr>
        <w:t>0.37</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g/kg</w:t>
      </w:r>
      <w:r w:rsidRPr="00D85F5D">
        <w:rPr>
          <w:rFonts w:eastAsia="仿宋_GB2312"/>
          <w:snapToGrid w:val="0"/>
          <w:kern w:val="0"/>
          <w:sz w:val="32"/>
          <w:szCs w:val="32"/>
        </w:rPr>
        <w:t>或</w:t>
      </w:r>
      <w:r w:rsidRPr="00D85F5D">
        <w:rPr>
          <w:rFonts w:eastAsia="仿宋_GB2312"/>
          <w:snapToGrid w:val="0"/>
          <w:kern w:val="0"/>
          <w:sz w:val="32"/>
          <w:szCs w:val="32"/>
        </w:rPr>
        <w:t>22</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天，估计癌症风险将超过</w:t>
      </w:r>
      <w:r w:rsidRPr="00D85F5D">
        <w:rPr>
          <w:rFonts w:eastAsia="仿宋_GB2312"/>
          <w:snapToGrid w:val="0"/>
          <w:kern w:val="0"/>
          <w:sz w:val="32"/>
          <w:szCs w:val="32"/>
        </w:rPr>
        <w:t>1/10</w:t>
      </w:r>
      <w:r w:rsidRPr="00D85F5D">
        <w:rPr>
          <w:rFonts w:eastAsia="仿宋_GB2312"/>
          <w:snapToGrid w:val="0"/>
          <w:kern w:val="0"/>
          <w:sz w:val="32"/>
          <w:szCs w:val="32"/>
          <w:vertAlign w:val="superscript"/>
        </w:rPr>
        <w:t>6</w:t>
      </w:r>
      <w:r w:rsidRPr="00D85F5D">
        <w:rPr>
          <w:rFonts w:eastAsia="仿宋_GB2312"/>
          <w:snapToGrid w:val="0"/>
          <w:kern w:val="0"/>
          <w:sz w:val="32"/>
          <w:szCs w:val="32"/>
        </w:rPr>
        <w:t>。</w:t>
      </w:r>
    </w:p>
    <w:p w14:paraId="243EB8E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18" w:name="_Toc83658960"/>
      <w:r w:rsidRPr="00D85F5D">
        <w:rPr>
          <w:rFonts w:eastAsia="方正小标宋简体"/>
          <w:b/>
          <w:bCs/>
          <w:kern w:val="44"/>
          <w:sz w:val="36"/>
          <w:szCs w:val="32"/>
        </w:rPr>
        <w:lastRenderedPageBreak/>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218"/>
    </w:p>
    <w:p w14:paraId="15474DA2"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sz w:val="32"/>
          <w:szCs w:val="32"/>
        </w:rPr>
        <w:t>选择计算</w:t>
      </w:r>
      <w:r w:rsidRPr="00D85F5D">
        <w:rPr>
          <w:rFonts w:eastAsia="仿宋_GB2312"/>
          <w:snapToGrid w:val="0"/>
          <w:sz w:val="32"/>
          <w:szCs w:val="32"/>
        </w:rPr>
        <w:t>AI</w:t>
      </w:r>
      <w:r w:rsidRPr="00D85F5D">
        <w:rPr>
          <w:rFonts w:eastAsia="仿宋_GB2312"/>
          <w:snapToGrid w:val="0"/>
          <w:sz w:val="32"/>
          <w:szCs w:val="32"/>
        </w:rPr>
        <w:t>的研究的理由</w:t>
      </w:r>
    </w:p>
    <w:p w14:paraId="6B79F4AC" w14:textId="6F32A346"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Wester</w:t>
      </w:r>
      <w:r w:rsidRPr="00D85F5D">
        <w:rPr>
          <w:rFonts w:eastAsia="仿宋_GB2312"/>
          <w:snapToGrid w:val="0"/>
          <w:kern w:val="0"/>
          <w:sz w:val="32"/>
          <w:szCs w:val="32"/>
        </w:rPr>
        <w:t>等人（参考文献</w:t>
      </w:r>
      <w:r w:rsidRPr="00D85F5D">
        <w:rPr>
          <w:rFonts w:eastAsia="仿宋_GB2312"/>
          <w:snapToGrid w:val="0"/>
          <w:kern w:val="0"/>
          <w:sz w:val="32"/>
          <w:szCs w:val="32"/>
        </w:rPr>
        <w:t>5</w:t>
      </w:r>
      <w:r w:rsidRPr="00D85F5D">
        <w:rPr>
          <w:rFonts w:eastAsia="仿宋_GB2312"/>
          <w:snapToGrid w:val="0"/>
          <w:kern w:val="0"/>
          <w:sz w:val="32"/>
          <w:szCs w:val="32"/>
        </w:rPr>
        <w:t>）的口服灌胃研究是计算</w:t>
      </w:r>
      <w:r w:rsidRPr="00D85F5D">
        <w:rPr>
          <w:rFonts w:eastAsia="仿宋_GB2312"/>
          <w:snapToGrid w:val="0"/>
          <w:kern w:val="0"/>
          <w:sz w:val="32"/>
          <w:szCs w:val="32"/>
        </w:rPr>
        <w:t>AI</w:t>
      </w:r>
      <w:r w:rsidRPr="00D85F5D">
        <w:rPr>
          <w:rFonts w:eastAsia="仿宋_GB2312"/>
          <w:snapToGrid w:val="0"/>
          <w:kern w:val="0"/>
          <w:sz w:val="32"/>
          <w:szCs w:val="32"/>
        </w:rPr>
        <w:t>的最有力的研究，灌胃致癌性研究中最敏感的</w:t>
      </w:r>
      <w:r w:rsidR="00AF437E" w:rsidRPr="00D85F5D">
        <w:rPr>
          <w:rFonts w:eastAsia="仿宋_GB2312" w:hint="eastAsia"/>
          <w:snapToGrid w:val="0"/>
          <w:kern w:val="0"/>
          <w:sz w:val="32"/>
          <w:szCs w:val="32"/>
        </w:rPr>
        <w:t>种属</w:t>
      </w:r>
      <w:r w:rsidRPr="00D85F5D">
        <w:rPr>
          <w:rFonts w:eastAsia="仿宋_GB2312"/>
          <w:snapToGrid w:val="0"/>
          <w:kern w:val="0"/>
          <w:sz w:val="32"/>
          <w:szCs w:val="32"/>
        </w:rPr>
        <w:t>和组织是大鼠前胃。该研究包括测量肿瘤发病率的适当剂量范围，证明了明确的剂量反应，并为计算特定化合物的</w:t>
      </w:r>
      <w:r w:rsidRPr="00D85F5D">
        <w:rPr>
          <w:rFonts w:eastAsia="仿宋_GB2312"/>
          <w:snapToGrid w:val="0"/>
          <w:kern w:val="0"/>
          <w:sz w:val="32"/>
          <w:szCs w:val="32"/>
        </w:rPr>
        <w:t>AI</w:t>
      </w:r>
      <w:r w:rsidRPr="00D85F5D">
        <w:rPr>
          <w:rFonts w:eastAsia="仿宋_GB2312"/>
          <w:snapToGrid w:val="0"/>
          <w:kern w:val="0"/>
          <w:sz w:val="32"/>
          <w:szCs w:val="32"/>
        </w:rPr>
        <w:t>提供足够的数据。</w:t>
      </w:r>
    </w:p>
    <w:p w14:paraId="40AC6CD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19" w:name="_Toc83658961"/>
      <w:r w:rsidRPr="00D85F5D">
        <w:rPr>
          <w:rFonts w:eastAsia="方正小标宋简体"/>
          <w:b/>
          <w:bCs/>
          <w:kern w:val="44"/>
          <w:sz w:val="36"/>
          <w:szCs w:val="32"/>
        </w:rPr>
        <w:t>AI</w:t>
      </w:r>
      <w:r w:rsidRPr="00D85F5D">
        <w:rPr>
          <w:rFonts w:eastAsia="方正小标宋简体"/>
          <w:b/>
          <w:bCs/>
          <w:kern w:val="44"/>
          <w:sz w:val="36"/>
          <w:szCs w:val="32"/>
        </w:rPr>
        <w:t>的计算</w:t>
      </w:r>
      <w:bookmarkEnd w:id="219"/>
    </w:p>
    <w:p w14:paraId="31D90FDC"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/50,000 × 50 kg</w:t>
      </w:r>
    </w:p>
    <w:p w14:paraId="6F423FE3"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2.55 mg/kg/</w:t>
      </w:r>
      <w:r w:rsidRPr="00D85F5D">
        <w:rPr>
          <w:rFonts w:eastAsia="仿宋_GB2312"/>
          <w:snapToGrid w:val="0"/>
          <w:kern w:val="0"/>
          <w:sz w:val="32"/>
          <w:szCs w:val="32"/>
          <w:lang w:eastAsia="en-US"/>
        </w:rPr>
        <w:t>天</w:t>
      </w:r>
      <w:r w:rsidRPr="00D85F5D">
        <w:rPr>
          <w:rFonts w:eastAsia="仿宋_GB2312"/>
          <w:snapToGrid w:val="0"/>
          <w:kern w:val="0"/>
          <w:sz w:val="32"/>
          <w:szCs w:val="32"/>
          <w:lang w:eastAsia="en-US"/>
        </w:rPr>
        <w:t>/50,000 × 50 kg</w:t>
      </w:r>
    </w:p>
    <w:p w14:paraId="5B99E6EB" w14:textId="77777777" w:rsidR="00E451E0" w:rsidRPr="00D85F5D" w:rsidRDefault="00E451E0">
      <w:pPr>
        <w:autoSpaceDE w:val="0"/>
        <w:autoSpaceDN w:val="0"/>
        <w:adjustRightInd w:val="0"/>
        <w:spacing w:afterLines="50" w:after="120" w:line="360" w:lineRule="auto"/>
        <w:rPr>
          <w:rFonts w:eastAsia="仿宋_GB2312"/>
          <w:b/>
          <w:snapToGrid w:val="0"/>
          <w:kern w:val="0"/>
          <w:sz w:val="32"/>
          <w:szCs w:val="32"/>
        </w:rPr>
      </w:pPr>
      <w:r w:rsidRPr="00D85F5D">
        <w:rPr>
          <w:rFonts w:eastAsia="仿宋_GB2312"/>
          <w:b/>
          <w:snapToGrid w:val="0"/>
          <w:kern w:val="0"/>
          <w:sz w:val="32"/>
          <w:szCs w:val="32"/>
        </w:rPr>
        <w:t>终生</w:t>
      </w:r>
      <w:r w:rsidRPr="00D85F5D">
        <w:rPr>
          <w:rFonts w:eastAsia="仿宋_GB2312"/>
          <w:b/>
          <w:snapToGrid w:val="0"/>
          <w:kern w:val="0"/>
          <w:sz w:val="32"/>
          <w:szCs w:val="32"/>
        </w:rPr>
        <w:t>AI = 3 µg/</w:t>
      </w:r>
      <w:r w:rsidRPr="00D85F5D">
        <w:rPr>
          <w:rFonts w:eastAsia="仿宋_GB2312"/>
          <w:b/>
          <w:snapToGrid w:val="0"/>
          <w:kern w:val="0"/>
          <w:sz w:val="32"/>
          <w:szCs w:val="32"/>
        </w:rPr>
        <w:t>天</w:t>
      </w:r>
    </w:p>
    <w:p w14:paraId="3A3C9E2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20" w:name="_Toc83658962"/>
      <w:r w:rsidRPr="00D85F5D">
        <w:rPr>
          <w:rFonts w:eastAsia="方正小标宋简体"/>
          <w:b/>
          <w:bCs/>
          <w:kern w:val="44"/>
          <w:sz w:val="36"/>
          <w:szCs w:val="32"/>
        </w:rPr>
        <w:t>参考文献</w:t>
      </w:r>
      <w:bookmarkEnd w:id="220"/>
    </w:p>
    <w:p w14:paraId="428C6E1A"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w:t>
      </w:r>
      <w:r w:rsidRPr="00D85F5D">
        <w:rPr>
          <w:rFonts w:eastAsia="仿宋_GB2312" w:hint="eastAsia"/>
          <w:color w:val="auto"/>
          <w:sz w:val="32"/>
          <w:szCs w:val="32"/>
        </w:rPr>
        <w:tab/>
      </w:r>
      <w:r w:rsidRPr="00D85F5D">
        <w:rPr>
          <w:rFonts w:eastAsia="仿宋_GB2312"/>
          <w:color w:val="auto"/>
          <w:sz w:val="32"/>
          <w:szCs w:val="32"/>
        </w:rPr>
        <w:t xml:space="preserve">IARC. IARC Monographs on the Evaluation of Carcinogenic Risks to Humans. 1987;71:603-628. Available from: URL: http://monographs.iarc.fr/ENG/Monographs/vol71/mono71-26.pdf </w:t>
      </w:r>
    </w:p>
    <w:p w14:paraId="2068A1CE"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lang w:val="es-AR"/>
        </w:rPr>
        <w:t>2.</w:t>
      </w:r>
      <w:r w:rsidRPr="00D85F5D">
        <w:rPr>
          <w:rFonts w:eastAsia="仿宋_GB2312" w:hint="eastAsia"/>
          <w:color w:val="auto"/>
          <w:sz w:val="32"/>
          <w:szCs w:val="32"/>
          <w:lang w:val="es-AR"/>
        </w:rPr>
        <w:tab/>
      </w:r>
      <w:r w:rsidRPr="00D85F5D">
        <w:rPr>
          <w:rFonts w:eastAsia="仿宋_GB2312"/>
          <w:color w:val="auto"/>
          <w:sz w:val="32"/>
          <w:szCs w:val="32"/>
          <w:lang w:val="es-AR"/>
        </w:rPr>
        <w:t xml:space="preserve">Srám RJ, Landa L, et al. </w:t>
      </w:r>
      <w:r w:rsidRPr="00D85F5D">
        <w:rPr>
          <w:rFonts w:eastAsia="仿宋_GB2312"/>
          <w:color w:val="auto"/>
          <w:sz w:val="32"/>
          <w:szCs w:val="32"/>
        </w:rPr>
        <w:t xml:space="preserve">Effects of occupational exposure to epichlorohydrin on the frequency of chromosome aberrations in peripheral lymphocytes. Mutat Res 1983;122:59-64. </w:t>
      </w:r>
    </w:p>
    <w:p w14:paraId="691424D0"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lang w:val="de-DE"/>
        </w:rPr>
      </w:pPr>
      <w:r w:rsidRPr="00D85F5D">
        <w:rPr>
          <w:rFonts w:eastAsia="仿宋_GB2312"/>
          <w:color w:val="auto"/>
          <w:sz w:val="32"/>
          <w:szCs w:val="32"/>
        </w:rPr>
        <w:t>3.</w:t>
      </w:r>
      <w:r w:rsidRPr="00D85F5D">
        <w:rPr>
          <w:rFonts w:eastAsia="仿宋_GB2312" w:hint="eastAsia"/>
          <w:color w:val="auto"/>
          <w:sz w:val="32"/>
          <w:szCs w:val="32"/>
        </w:rPr>
        <w:tab/>
      </w:r>
      <w:r w:rsidRPr="00D85F5D">
        <w:rPr>
          <w:rFonts w:eastAsia="仿宋_GB2312"/>
          <w:color w:val="auto"/>
          <w:sz w:val="32"/>
          <w:szCs w:val="32"/>
        </w:rPr>
        <w:t xml:space="preserve">Giri AK. Genetic toxicology of epichlorohydrin: A review. </w:t>
      </w:r>
      <w:r w:rsidRPr="00D85F5D">
        <w:rPr>
          <w:rFonts w:eastAsia="仿宋_GB2312"/>
          <w:color w:val="auto"/>
          <w:sz w:val="32"/>
          <w:szCs w:val="32"/>
          <w:lang w:val="de-DE"/>
        </w:rPr>
        <w:t xml:space="preserve">Mutat Res 1977;386:25-38. </w:t>
      </w:r>
    </w:p>
    <w:p w14:paraId="44D53C9E"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lang w:val="de-DE"/>
        </w:rPr>
      </w:pPr>
      <w:r w:rsidRPr="00D85F5D">
        <w:rPr>
          <w:rFonts w:eastAsia="仿宋_GB2312"/>
          <w:color w:val="auto"/>
          <w:sz w:val="32"/>
          <w:szCs w:val="32"/>
          <w:lang w:val="de-DE"/>
        </w:rPr>
        <w:t>4.</w:t>
      </w:r>
      <w:r w:rsidRPr="00D85F5D">
        <w:rPr>
          <w:rFonts w:eastAsia="仿宋_GB2312" w:hint="eastAsia"/>
          <w:color w:val="auto"/>
          <w:sz w:val="32"/>
          <w:szCs w:val="32"/>
          <w:lang w:val="de-DE"/>
        </w:rPr>
        <w:tab/>
      </w:r>
      <w:r w:rsidRPr="00D85F5D">
        <w:rPr>
          <w:rFonts w:eastAsia="仿宋_GB2312"/>
          <w:color w:val="auto"/>
          <w:sz w:val="32"/>
          <w:szCs w:val="32"/>
          <w:lang w:val="de-DE"/>
        </w:rPr>
        <w:t xml:space="preserve">Canter DA, Zeiger E, et al. </w:t>
      </w:r>
      <w:r w:rsidRPr="00D85F5D">
        <w:rPr>
          <w:rFonts w:eastAsia="仿宋_GB2312"/>
          <w:color w:val="auto"/>
          <w:sz w:val="32"/>
          <w:szCs w:val="32"/>
        </w:rPr>
        <w:t xml:space="preserve">Comparative mutagenicity of aliphatic epoxides in </w:t>
      </w:r>
      <w:r w:rsidRPr="00D85F5D">
        <w:rPr>
          <w:rFonts w:eastAsia="仿宋_GB2312"/>
          <w:i/>
          <w:iCs/>
          <w:color w:val="auto"/>
          <w:sz w:val="32"/>
          <w:szCs w:val="32"/>
        </w:rPr>
        <w:t>Salmonella</w:t>
      </w:r>
      <w:r w:rsidRPr="00D85F5D">
        <w:rPr>
          <w:rFonts w:eastAsia="仿宋_GB2312"/>
          <w:color w:val="auto"/>
          <w:sz w:val="32"/>
          <w:szCs w:val="32"/>
        </w:rPr>
        <w:t xml:space="preserve">. </w:t>
      </w:r>
      <w:r w:rsidRPr="00D85F5D">
        <w:rPr>
          <w:rFonts w:eastAsia="仿宋_GB2312"/>
          <w:color w:val="auto"/>
          <w:sz w:val="32"/>
          <w:szCs w:val="32"/>
          <w:lang w:val="de-DE"/>
        </w:rPr>
        <w:t xml:space="preserve">Mutat Res 1986;172:105-38. </w:t>
      </w:r>
    </w:p>
    <w:p w14:paraId="4383594F"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lang w:val="de-DE"/>
        </w:rPr>
        <w:lastRenderedPageBreak/>
        <w:t>5.</w:t>
      </w:r>
      <w:r w:rsidRPr="00D85F5D">
        <w:rPr>
          <w:rFonts w:eastAsia="仿宋_GB2312" w:hint="eastAsia"/>
          <w:color w:val="auto"/>
          <w:sz w:val="32"/>
          <w:szCs w:val="32"/>
          <w:lang w:val="de-DE"/>
        </w:rPr>
        <w:tab/>
      </w:r>
      <w:r w:rsidRPr="00D85F5D">
        <w:rPr>
          <w:rFonts w:eastAsia="仿宋_GB2312"/>
          <w:color w:val="auto"/>
          <w:sz w:val="32"/>
          <w:szCs w:val="32"/>
          <w:lang w:val="de-DE"/>
        </w:rPr>
        <w:t xml:space="preserve">Wester PW, van der Heijden CA, et al. </w:t>
      </w:r>
      <w:r w:rsidRPr="00D85F5D">
        <w:rPr>
          <w:rFonts w:eastAsia="仿宋_GB2312"/>
          <w:color w:val="auto"/>
          <w:sz w:val="32"/>
          <w:szCs w:val="32"/>
        </w:rPr>
        <w:t xml:space="preserve">Carcinogenicity study with epichlorohydrin (CEP) by gavage in rats. Toxicology 1985;36:325-39. </w:t>
      </w:r>
    </w:p>
    <w:p w14:paraId="2105F25C"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6.</w:t>
      </w:r>
      <w:r w:rsidRPr="00D85F5D">
        <w:rPr>
          <w:rFonts w:eastAsia="仿宋_GB2312" w:hint="eastAsia"/>
          <w:color w:val="auto"/>
          <w:sz w:val="32"/>
          <w:szCs w:val="32"/>
        </w:rPr>
        <w:tab/>
      </w:r>
      <w:r w:rsidRPr="00D85F5D">
        <w:rPr>
          <w:rFonts w:eastAsia="仿宋_GB2312"/>
          <w:color w:val="auto"/>
          <w:sz w:val="32"/>
          <w:szCs w:val="32"/>
        </w:rPr>
        <w:t xml:space="preserve">Carcinogenicity Potency Database (CPDB). [Online]. Available from: URL: https://files.toxplanet.com/cpdb/index.html </w:t>
      </w:r>
    </w:p>
    <w:p w14:paraId="7C2F71E9"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lang w:val="es-AR"/>
        </w:rPr>
        <w:t>7.</w:t>
      </w:r>
      <w:r w:rsidRPr="00D85F5D">
        <w:rPr>
          <w:rFonts w:eastAsia="仿宋_GB2312" w:hint="eastAsia"/>
          <w:color w:val="auto"/>
          <w:sz w:val="32"/>
          <w:szCs w:val="32"/>
          <w:lang w:val="es-AR"/>
        </w:rPr>
        <w:tab/>
      </w:r>
      <w:r w:rsidRPr="00D85F5D">
        <w:rPr>
          <w:rFonts w:eastAsia="仿宋_GB2312"/>
          <w:color w:val="auto"/>
          <w:sz w:val="32"/>
          <w:szCs w:val="32"/>
          <w:lang w:val="es-AR"/>
        </w:rPr>
        <w:t xml:space="preserve">Konishi Y, Kawabata A, et al. </w:t>
      </w:r>
      <w:r w:rsidRPr="00D85F5D">
        <w:rPr>
          <w:rFonts w:eastAsia="仿宋_GB2312"/>
          <w:color w:val="auto"/>
          <w:sz w:val="32"/>
          <w:szCs w:val="32"/>
        </w:rPr>
        <w:t xml:space="preserve">Forestomach tumors induced by orally administered epichlorohydrin in male Wistar rats. Gann 1980;71:922-3. </w:t>
      </w:r>
    </w:p>
    <w:p w14:paraId="4331E437"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lang w:val="de-DE"/>
        </w:rPr>
      </w:pPr>
      <w:r w:rsidRPr="00D85F5D">
        <w:rPr>
          <w:rFonts w:eastAsia="仿宋_GB2312"/>
          <w:color w:val="auto"/>
          <w:sz w:val="32"/>
          <w:szCs w:val="32"/>
        </w:rPr>
        <w:t>8.</w:t>
      </w:r>
      <w:r w:rsidRPr="00D85F5D">
        <w:rPr>
          <w:rFonts w:eastAsia="仿宋_GB2312" w:hint="eastAsia"/>
          <w:color w:val="auto"/>
          <w:sz w:val="32"/>
          <w:szCs w:val="32"/>
        </w:rPr>
        <w:tab/>
      </w:r>
      <w:r w:rsidRPr="00D85F5D">
        <w:rPr>
          <w:rFonts w:eastAsia="仿宋_GB2312"/>
          <w:color w:val="auto"/>
          <w:sz w:val="32"/>
          <w:szCs w:val="32"/>
        </w:rPr>
        <w:t xml:space="preserve">Laskin S, Sellakumar AR, et al. Inhalation carcinogenicity study of epichlorohydrin in noninbred Sprague-Dawley rats. </w:t>
      </w:r>
      <w:r w:rsidRPr="00D85F5D">
        <w:rPr>
          <w:rFonts w:eastAsia="仿宋_GB2312"/>
          <w:color w:val="auto"/>
          <w:sz w:val="32"/>
          <w:szCs w:val="32"/>
          <w:lang w:val="de-DE"/>
        </w:rPr>
        <w:t xml:space="preserve">J Natl Cancer Inst 1980;65:751-7. </w:t>
      </w:r>
    </w:p>
    <w:p w14:paraId="6C0CF376"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lang w:val="de-DE"/>
        </w:rPr>
        <w:t>9.</w:t>
      </w:r>
      <w:r w:rsidRPr="00D85F5D">
        <w:rPr>
          <w:rFonts w:eastAsia="仿宋_GB2312" w:hint="eastAsia"/>
          <w:color w:val="auto"/>
          <w:sz w:val="32"/>
          <w:szCs w:val="32"/>
          <w:lang w:val="de-DE"/>
        </w:rPr>
        <w:tab/>
      </w:r>
      <w:r w:rsidRPr="00D85F5D">
        <w:rPr>
          <w:rFonts w:eastAsia="仿宋_GB2312"/>
          <w:color w:val="auto"/>
          <w:sz w:val="32"/>
          <w:szCs w:val="32"/>
          <w:lang w:val="de-DE"/>
        </w:rPr>
        <w:t xml:space="preserve">Van Duuren BL, Goldschmidt BM, et al. </w:t>
      </w:r>
      <w:r w:rsidRPr="00D85F5D">
        <w:rPr>
          <w:rFonts w:eastAsia="仿宋_GB2312"/>
          <w:color w:val="auto"/>
          <w:sz w:val="32"/>
          <w:szCs w:val="32"/>
        </w:rPr>
        <w:t xml:space="preserve">Carcinogenic activity of alkylating agents. J Natl Cancer Inst 1974;53:695-700. </w:t>
      </w:r>
    </w:p>
    <w:p w14:paraId="47E4DBC5"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10.</w:t>
      </w:r>
      <w:r w:rsidRPr="00D85F5D">
        <w:rPr>
          <w:rFonts w:eastAsia="仿宋_GB2312" w:hint="eastAsia"/>
          <w:color w:val="auto"/>
          <w:sz w:val="32"/>
          <w:szCs w:val="32"/>
        </w:rPr>
        <w:tab/>
      </w:r>
      <w:r w:rsidRPr="00D85F5D">
        <w:rPr>
          <w:rFonts w:eastAsia="仿宋_GB2312"/>
          <w:color w:val="auto"/>
          <w:sz w:val="32"/>
          <w:szCs w:val="32"/>
        </w:rPr>
        <w:t xml:space="preserve">Stoner GD, Conran PB, Greisiger EA, Stober J, Morgan M, Pereira MA. Comparison of two routes of chemical administration on the lung adenoma response in strain A/J mice. Toxicol Appl Pharmacol 1986;82:19-31. </w:t>
      </w:r>
    </w:p>
    <w:p w14:paraId="31CFEF9B"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11.</w:t>
      </w:r>
      <w:r w:rsidRPr="00D85F5D">
        <w:rPr>
          <w:rFonts w:eastAsia="仿宋_GB2312" w:hint="eastAsia"/>
          <w:color w:val="auto"/>
          <w:sz w:val="32"/>
          <w:szCs w:val="32"/>
        </w:rPr>
        <w:tab/>
      </w:r>
      <w:r w:rsidRPr="00D85F5D">
        <w:rPr>
          <w:rFonts w:eastAsia="仿宋_GB2312"/>
          <w:color w:val="auto"/>
          <w:sz w:val="32"/>
          <w:szCs w:val="32"/>
        </w:rPr>
        <w:t xml:space="preserve">Daniel FB, Robinson M, et al. Toxicity studies of epichlorohydrin in Sprague-Dawley rats. Drug Chem Toxicol 1996;19:41–58. </w:t>
      </w:r>
    </w:p>
    <w:p w14:paraId="1127DB63"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12.</w:t>
      </w:r>
      <w:r w:rsidRPr="00D85F5D">
        <w:rPr>
          <w:rFonts w:eastAsia="仿宋_GB2312" w:hint="eastAsia"/>
          <w:color w:val="auto"/>
          <w:sz w:val="32"/>
          <w:szCs w:val="32"/>
        </w:rPr>
        <w:tab/>
      </w:r>
      <w:r w:rsidRPr="00D85F5D">
        <w:rPr>
          <w:rFonts w:eastAsia="仿宋_GB2312"/>
          <w:color w:val="auto"/>
          <w:sz w:val="32"/>
          <w:szCs w:val="32"/>
        </w:rPr>
        <w:t xml:space="preserve">World Health Organization (WHO). Epichlorohydrin in drinking-water. Background document for development of WHO Guidelines for Drinking-water Quality. 2004; WHO/SDE/WSH/03.04/94. </w:t>
      </w:r>
    </w:p>
    <w:p w14:paraId="411822C8"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13.</w:t>
      </w:r>
      <w:r w:rsidRPr="00D85F5D">
        <w:rPr>
          <w:rFonts w:eastAsia="仿宋_GB2312" w:hint="eastAsia"/>
          <w:color w:val="auto"/>
          <w:sz w:val="32"/>
          <w:szCs w:val="32"/>
        </w:rPr>
        <w:tab/>
      </w:r>
      <w:r w:rsidRPr="00D85F5D">
        <w:rPr>
          <w:rFonts w:eastAsia="仿宋_GB2312"/>
          <w:color w:val="auto"/>
          <w:sz w:val="32"/>
          <w:szCs w:val="32"/>
        </w:rPr>
        <w:t xml:space="preserve">United States Environmental Protection Agency (USEPA). Integrated Risk Information System (IRIS). Epichlorohydrin (CASRN 106-89-8) Cancer Assessment.1988; Available from: URL: </w:t>
      </w:r>
      <w:r w:rsidRPr="00D85F5D">
        <w:rPr>
          <w:rFonts w:eastAsia="仿宋_GB2312"/>
          <w:color w:val="auto"/>
          <w:sz w:val="32"/>
          <w:szCs w:val="32"/>
        </w:rPr>
        <w:lastRenderedPageBreak/>
        <w:t xml:space="preserve">https://iris.epa.gov/ChemicalLanding/&amp;substance_nmbr=50 </w:t>
      </w:r>
    </w:p>
    <w:p w14:paraId="55FB26E0"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14.</w:t>
      </w:r>
      <w:r w:rsidRPr="00D85F5D">
        <w:rPr>
          <w:rFonts w:eastAsia="仿宋_GB2312" w:hint="eastAsia"/>
          <w:color w:val="auto"/>
          <w:sz w:val="32"/>
          <w:szCs w:val="32"/>
        </w:rPr>
        <w:tab/>
      </w:r>
      <w:r w:rsidRPr="00D85F5D">
        <w:rPr>
          <w:rFonts w:eastAsia="仿宋_GB2312"/>
          <w:color w:val="auto"/>
          <w:sz w:val="32"/>
          <w:szCs w:val="32"/>
        </w:rPr>
        <w:t xml:space="preserve">United States Food and Drug Administration (USFDA). Indirect food additives: Paper and paperboard components. 1987;52:46744-46747. </w:t>
      </w:r>
    </w:p>
    <w:p w14:paraId="1F0F3F8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p>
    <w:p w14:paraId="270439C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6829D2DF"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21" w:name="_Toc83659144"/>
      <w:bookmarkStart w:id="222" w:name="_Toc83658963"/>
      <w:bookmarkStart w:id="223" w:name="_Toc83659115"/>
      <w:r w:rsidRPr="00D85F5D">
        <w:rPr>
          <w:rFonts w:eastAsia="方正小标宋简体" w:hint="eastAsia"/>
          <w:b/>
          <w:bCs/>
          <w:kern w:val="44"/>
          <w:sz w:val="36"/>
          <w:szCs w:val="32"/>
        </w:rPr>
        <w:lastRenderedPageBreak/>
        <w:t>乙基溴（</w:t>
      </w:r>
      <w:r w:rsidRPr="00D85F5D">
        <w:rPr>
          <w:rFonts w:eastAsia="方正小标宋简体" w:hint="eastAsia"/>
          <w:b/>
          <w:bCs/>
          <w:kern w:val="44"/>
          <w:sz w:val="36"/>
          <w:szCs w:val="32"/>
        </w:rPr>
        <w:t>CAS#74-96-4</w:t>
      </w:r>
      <w:r w:rsidRPr="00D85F5D">
        <w:rPr>
          <w:rFonts w:eastAsia="方正小标宋简体" w:hint="eastAsia"/>
          <w:b/>
          <w:bCs/>
          <w:kern w:val="44"/>
          <w:sz w:val="36"/>
          <w:szCs w:val="32"/>
        </w:rPr>
        <w:t>）</w:t>
      </w:r>
      <w:bookmarkEnd w:id="221"/>
      <w:bookmarkEnd w:id="222"/>
      <w:bookmarkEnd w:id="223"/>
    </w:p>
    <w:p w14:paraId="278BA2B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24" w:name="_Toc83658964"/>
      <w:r w:rsidRPr="00D85F5D">
        <w:rPr>
          <w:rFonts w:eastAsia="方正小标宋简体"/>
          <w:b/>
          <w:bCs/>
          <w:kern w:val="44"/>
          <w:sz w:val="36"/>
          <w:szCs w:val="32"/>
        </w:rPr>
        <w:t>人体接触的可能性</w:t>
      </w:r>
      <w:bookmarkEnd w:id="224"/>
    </w:p>
    <w:p w14:paraId="32EDD099"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乙基溴（溴乙烷）是一种无色、易挥发性、易燃液体。它是一种烷基化剂，主要用作合成药品的试剂。其类似物氯乙烷（被列入</w:t>
      </w:r>
      <w:r w:rsidRPr="00D85F5D">
        <w:rPr>
          <w:rFonts w:eastAsia="仿宋_GB2312"/>
          <w:snapToGrid w:val="0"/>
          <w:kern w:val="0"/>
          <w:sz w:val="32"/>
          <w:szCs w:val="32"/>
        </w:rPr>
        <w:t>M7</w:t>
      </w:r>
      <w:r w:rsidRPr="00D85F5D">
        <w:rPr>
          <w:rFonts w:eastAsia="仿宋_GB2312"/>
          <w:snapToGrid w:val="0"/>
          <w:kern w:val="0"/>
          <w:sz w:val="32"/>
          <w:szCs w:val="32"/>
        </w:rPr>
        <w:t>）是一种致突变性致癌物。</w:t>
      </w:r>
    </w:p>
    <w:p w14:paraId="6868451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25" w:name="_Toc83658965"/>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225"/>
    </w:p>
    <w:p w14:paraId="032E5B98" w14:textId="69529236" w:rsidR="00E451E0" w:rsidRPr="00D85F5D" w:rsidRDefault="00E451E0" w:rsidP="004B14BD">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根据</w:t>
      </w:r>
      <w:r w:rsidRPr="00D85F5D">
        <w:rPr>
          <w:rFonts w:eastAsia="仿宋_GB2312"/>
          <w:snapToGrid w:val="0"/>
          <w:kern w:val="0"/>
          <w:sz w:val="32"/>
          <w:szCs w:val="32"/>
        </w:rPr>
        <w:t>ICH M7</w:t>
      </w:r>
      <w:r w:rsidR="005927A7" w:rsidRPr="00D85F5D">
        <w:rPr>
          <w:rFonts w:eastAsia="仿宋_GB2312"/>
          <w:snapToGrid w:val="0"/>
          <w:kern w:val="0"/>
          <w:sz w:val="32"/>
          <w:szCs w:val="32"/>
        </w:rPr>
        <w:t>准则</w:t>
      </w:r>
      <w:r w:rsidRPr="00D85F5D">
        <w:rPr>
          <w:rFonts w:eastAsia="仿宋_GB2312"/>
          <w:snapToGrid w:val="0"/>
          <w:kern w:val="0"/>
          <w:sz w:val="32"/>
          <w:szCs w:val="32"/>
        </w:rPr>
        <w:t>，溴乙烷具有致突变性，并且在体外具有遗传毒性。在沙门氏菌试验菌株</w:t>
      </w:r>
      <w:r w:rsidRPr="00D85F5D">
        <w:rPr>
          <w:rFonts w:eastAsia="仿宋_GB2312"/>
          <w:snapToGrid w:val="0"/>
          <w:kern w:val="0"/>
          <w:sz w:val="32"/>
          <w:szCs w:val="32"/>
        </w:rPr>
        <w:t>TA 97</w:t>
      </w:r>
      <w:r w:rsidRPr="00D85F5D">
        <w:rPr>
          <w:rFonts w:eastAsia="仿宋_GB2312"/>
          <w:snapToGrid w:val="0"/>
          <w:kern w:val="0"/>
          <w:sz w:val="32"/>
          <w:szCs w:val="32"/>
        </w:rPr>
        <w:t>、</w:t>
      </w:r>
      <w:r w:rsidRPr="00D85F5D">
        <w:rPr>
          <w:rFonts w:eastAsia="仿宋_GB2312"/>
          <w:snapToGrid w:val="0"/>
          <w:kern w:val="0"/>
          <w:sz w:val="32"/>
          <w:szCs w:val="32"/>
        </w:rPr>
        <w:t>TA 98</w:t>
      </w:r>
      <w:r w:rsidRPr="00D85F5D">
        <w:rPr>
          <w:rFonts w:eastAsia="仿宋_GB2312"/>
          <w:snapToGrid w:val="0"/>
          <w:kern w:val="0"/>
          <w:sz w:val="32"/>
          <w:szCs w:val="32"/>
        </w:rPr>
        <w:t>、</w:t>
      </w:r>
      <w:r w:rsidRPr="00D85F5D">
        <w:rPr>
          <w:rFonts w:eastAsia="仿宋_GB2312"/>
          <w:snapToGrid w:val="0"/>
          <w:kern w:val="0"/>
          <w:sz w:val="32"/>
          <w:szCs w:val="32"/>
        </w:rPr>
        <w:t>TA 100</w:t>
      </w:r>
      <w:r w:rsidRPr="00D85F5D">
        <w:rPr>
          <w:rFonts w:eastAsia="仿宋_GB2312"/>
          <w:snapToGrid w:val="0"/>
          <w:kern w:val="0"/>
          <w:sz w:val="32"/>
          <w:szCs w:val="32"/>
        </w:rPr>
        <w:t>和</w:t>
      </w:r>
      <w:r w:rsidRPr="00D85F5D">
        <w:rPr>
          <w:rFonts w:eastAsia="仿宋_GB2312"/>
          <w:snapToGrid w:val="0"/>
          <w:kern w:val="0"/>
          <w:sz w:val="32"/>
          <w:szCs w:val="32"/>
        </w:rPr>
        <w:t>TA 104</w:t>
      </w:r>
      <w:r w:rsidRPr="00D85F5D">
        <w:rPr>
          <w:rFonts w:eastAsia="仿宋_GB2312"/>
          <w:snapToGrid w:val="0"/>
          <w:kern w:val="0"/>
          <w:sz w:val="32"/>
          <w:szCs w:val="32"/>
        </w:rPr>
        <w:t>中，在存在和不存在</w:t>
      </w:r>
      <w:r w:rsidRPr="00D85F5D">
        <w:rPr>
          <w:rFonts w:eastAsia="仿宋_GB2312"/>
          <w:snapToGrid w:val="0"/>
          <w:kern w:val="0"/>
          <w:sz w:val="32"/>
          <w:szCs w:val="32"/>
        </w:rPr>
        <w:t>Aroclor</w:t>
      </w:r>
      <w:r w:rsidRPr="00D85F5D">
        <w:rPr>
          <w:rFonts w:eastAsia="仿宋_GB2312"/>
          <w:snapToGrid w:val="0"/>
          <w:kern w:val="0"/>
          <w:sz w:val="32"/>
          <w:szCs w:val="32"/>
        </w:rPr>
        <w:t>诱导的大鼠肝脏</w:t>
      </w:r>
      <w:r w:rsidRPr="00D85F5D">
        <w:rPr>
          <w:rFonts w:eastAsia="仿宋_GB2312"/>
          <w:snapToGrid w:val="0"/>
          <w:kern w:val="0"/>
          <w:sz w:val="32"/>
          <w:szCs w:val="32"/>
        </w:rPr>
        <w:t>S9</w:t>
      </w:r>
      <w:r w:rsidR="007734C9" w:rsidRPr="00D85F5D">
        <w:rPr>
          <w:rFonts w:eastAsia="仿宋_GB2312"/>
          <w:snapToGrid w:val="0"/>
          <w:kern w:val="0"/>
          <w:sz w:val="32"/>
          <w:szCs w:val="32"/>
        </w:rPr>
        <w:t>代谢激活</w:t>
      </w:r>
      <w:r w:rsidRPr="00D85F5D">
        <w:rPr>
          <w:rFonts w:eastAsia="仿宋_GB2312"/>
          <w:snapToGrid w:val="0"/>
          <w:kern w:val="0"/>
          <w:sz w:val="32"/>
          <w:szCs w:val="32"/>
        </w:rPr>
        <w:t>的情况下，评估了溴乙烷的致突变性（参考文献</w:t>
      </w:r>
      <w:r w:rsidRPr="00D85F5D">
        <w:rPr>
          <w:rFonts w:eastAsia="仿宋_GB2312"/>
          <w:snapToGrid w:val="0"/>
          <w:kern w:val="0"/>
          <w:sz w:val="32"/>
          <w:szCs w:val="32"/>
        </w:rPr>
        <w:t>1</w:t>
      </w:r>
      <w:r w:rsidRPr="00D85F5D">
        <w:rPr>
          <w:rFonts w:eastAsia="仿宋_GB2312"/>
          <w:snapToGrid w:val="0"/>
          <w:kern w:val="0"/>
          <w:sz w:val="32"/>
          <w:szCs w:val="32"/>
        </w:rPr>
        <w:t>）。溴乙烷是一种挥发性和疏水性的化合物，</w:t>
      </w:r>
      <w:r w:rsidR="004B14BD" w:rsidRPr="00D85F5D">
        <w:rPr>
          <w:rFonts w:eastAsia="仿宋_GB2312"/>
          <w:snapToGrid w:val="0"/>
          <w:kern w:val="0"/>
          <w:sz w:val="32"/>
          <w:szCs w:val="32"/>
        </w:rPr>
        <w:t>在</w:t>
      </w:r>
      <w:r w:rsidR="007503C6" w:rsidRPr="00D85F5D">
        <w:rPr>
          <w:rFonts w:eastAsia="仿宋_GB2312" w:hint="eastAsia"/>
          <w:snapToGrid w:val="0"/>
          <w:kern w:val="0"/>
          <w:sz w:val="32"/>
          <w:szCs w:val="32"/>
        </w:rPr>
        <w:t>常规</w:t>
      </w:r>
      <w:r w:rsidR="00000FD3" w:rsidRPr="00D85F5D">
        <w:rPr>
          <w:rFonts w:eastAsia="仿宋_GB2312" w:hint="eastAsia"/>
          <w:snapToGrid w:val="0"/>
          <w:kern w:val="0"/>
          <w:sz w:val="32"/>
          <w:szCs w:val="32"/>
        </w:rPr>
        <w:t>和</w:t>
      </w:r>
      <w:r w:rsidR="004B14BD" w:rsidRPr="00D85F5D">
        <w:rPr>
          <w:rFonts w:eastAsia="仿宋_GB2312"/>
          <w:snapToGrid w:val="0"/>
          <w:kern w:val="0"/>
          <w:sz w:val="32"/>
          <w:szCs w:val="32"/>
          <w:highlight w:val="yellow"/>
        </w:rPr>
        <w:t>在干燥器孵育</w:t>
      </w:r>
      <w:r w:rsidR="007503C6" w:rsidRPr="00D85F5D">
        <w:rPr>
          <w:rFonts w:eastAsia="仿宋_GB2312" w:hint="eastAsia"/>
          <w:snapToGrid w:val="0"/>
          <w:kern w:val="0"/>
          <w:sz w:val="32"/>
          <w:szCs w:val="32"/>
          <w:highlight w:val="yellow"/>
        </w:rPr>
        <w:t>法</w:t>
      </w:r>
      <w:r w:rsidR="00000FD3" w:rsidRPr="00D85F5D">
        <w:rPr>
          <w:rFonts w:eastAsia="仿宋_GB2312" w:hint="eastAsia"/>
          <w:snapToGrid w:val="0"/>
          <w:kern w:val="0"/>
          <w:sz w:val="32"/>
          <w:szCs w:val="32"/>
          <w:highlight w:val="yellow"/>
        </w:rPr>
        <w:t>的</w:t>
      </w:r>
      <w:r w:rsidR="00000FD3" w:rsidRPr="00D85F5D">
        <w:rPr>
          <w:rFonts w:eastAsia="仿宋_GB2312"/>
          <w:snapToGrid w:val="0"/>
          <w:kern w:val="0"/>
          <w:sz w:val="32"/>
          <w:szCs w:val="32"/>
        </w:rPr>
        <w:t>沙门氏菌试验</w:t>
      </w:r>
      <w:r w:rsidR="004B14BD" w:rsidRPr="00D85F5D">
        <w:rPr>
          <w:rFonts w:eastAsia="仿宋_GB2312"/>
          <w:snapToGrid w:val="0"/>
          <w:kern w:val="0"/>
          <w:sz w:val="32"/>
          <w:szCs w:val="32"/>
        </w:rPr>
        <w:t>中进行测试。</w:t>
      </w:r>
      <w:r w:rsidRPr="00D85F5D">
        <w:rPr>
          <w:rFonts w:eastAsia="仿宋_GB2312"/>
          <w:snapToGrid w:val="0"/>
          <w:kern w:val="0"/>
          <w:sz w:val="32"/>
          <w:szCs w:val="32"/>
        </w:rPr>
        <w:t>在标准试验中，浓度为</w:t>
      </w:r>
      <w:r w:rsidRPr="00D85F5D">
        <w:rPr>
          <w:rFonts w:eastAsia="仿宋_GB2312"/>
          <w:snapToGrid w:val="0"/>
          <w:kern w:val="0"/>
          <w:sz w:val="32"/>
          <w:szCs w:val="32"/>
        </w:rPr>
        <w:t>5</w:t>
      </w:r>
      <w:r w:rsidRPr="00D85F5D">
        <w:rPr>
          <w:rFonts w:eastAsia="仿宋_GB2312"/>
          <w:snapToGrid w:val="0"/>
          <w:kern w:val="0"/>
          <w:sz w:val="32"/>
          <w:szCs w:val="32"/>
        </w:rPr>
        <w:t>、</w:t>
      </w:r>
      <w:r w:rsidRPr="00D85F5D">
        <w:rPr>
          <w:rFonts w:eastAsia="仿宋_GB2312"/>
          <w:snapToGrid w:val="0"/>
          <w:kern w:val="0"/>
          <w:sz w:val="32"/>
          <w:szCs w:val="32"/>
        </w:rPr>
        <w:t>10</w:t>
      </w:r>
      <w:r w:rsidRPr="00D85F5D">
        <w:rPr>
          <w:rFonts w:eastAsia="仿宋_GB2312"/>
          <w:snapToGrid w:val="0"/>
          <w:kern w:val="0"/>
          <w:sz w:val="32"/>
          <w:szCs w:val="32"/>
        </w:rPr>
        <w:t>、</w:t>
      </w:r>
      <w:r w:rsidRPr="00D85F5D">
        <w:rPr>
          <w:rFonts w:eastAsia="仿宋_GB2312"/>
          <w:snapToGrid w:val="0"/>
          <w:kern w:val="0"/>
          <w:sz w:val="32"/>
          <w:szCs w:val="32"/>
        </w:rPr>
        <w:t>50</w:t>
      </w:r>
      <w:r w:rsidRPr="00D85F5D">
        <w:rPr>
          <w:rFonts w:eastAsia="仿宋_GB2312"/>
          <w:snapToGrid w:val="0"/>
          <w:kern w:val="0"/>
          <w:sz w:val="32"/>
          <w:szCs w:val="32"/>
        </w:rPr>
        <w:t>、</w:t>
      </w:r>
      <w:r w:rsidRPr="00D85F5D">
        <w:rPr>
          <w:rFonts w:eastAsia="仿宋_GB2312"/>
          <w:snapToGrid w:val="0"/>
          <w:kern w:val="0"/>
          <w:sz w:val="32"/>
          <w:szCs w:val="32"/>
        </w:rPr>
        <w:t>100</w:t>
      </w:r>
      <w:r w:rsidRPr="00D85F5D">
        <w:rPr>
          <w:rFonts w:eastAsia="仿宋_GB2312"/>
          <w:snapToGrid w:val="0"/>
          <w:kern w:val="0"/>
          <w:sz w:val="32"/>
          <w:szCs w:val="32"/>
        </w:rPr>
        <w:t>、</w:t>
      </w:r>
      <w:r w:rsidRPr="00D85F5D">
        <w:rPr>
          <w:rFonts w:eastAsia="仿宋_GB2312"/>
          <w:snapToGrid w:val="0"/>
          <w:kern w:val="0"/>
          <w:sz w:val="32"/>
          <w:szCs w:val="32"/>
        </w:rPr>
        <w:t>500</w:t>
      </w:r>
      <w:r w:rsidRPr="00D85F5D">
        <w:rPr>
          <w:rFonts w:eastAsia="仿宋_GB2312"/>
          <w:snapToGrid w:val="0"/>
          <w:kern w:val="0"/>
          <w:sz w:val="32"/>
          <w:szCs w:val="32"/>
        </w:rPr>
        <w:t>和</w:t>
      </w:r>
      <w:r w:rsidRPr="00D85F5D">
        <w:rPr>
          <w:rFonts w:eastAsia="仿宋_GB2312"/>
          <w:snapToGrid w:val="0"/>
          <w:kern w:val="0"/>
          <w:sz w:val="32"/>
          <w:szCs w:val="32"/>
        </w:rPr>
        <w:t>1000</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皿时，溴乙烷</w:t>
      </w:r>
      <w:r w:rsidR="00000FD3" w:rsidRPr="00D85F5D">
        <w:rPr>
          <w:rFonts w:eastAsia="仿宋_GB2312" w:hint="eastAsia"/>
          <w:snapToGrid w:val="0"/>
          <w:kern w:val="0"/>
          <w:sz w:val="32"/>
          <w:szCs w:val="32"/>
        </w:rPr>
        <w:t>未见</w:t>
      </w:r>
      <w:r w:rsidRPr="00D85F5D">
        <w:rPr>
          <w:rFonts w:eastAsia="仿宋_GB2312"/>
          <w:snapToGrid w:val="0"/>
          <w:kern w:val="0"/>
          <w:sz w:val="32"/>
          <w:szCs w:val="32"/>
        </w:rPr>
        <w:t>致突变</w:t>
      </w:r>
      <w:r w:rsidR="00000FD3" w:rsidRPr="00D85F5D">
        <w:rPr>
          <w:rFonts w:eastAsia="仿宋_GB2312" w:hint="eastAsia"/>
          <w:snapToGrid w:val="0"/>
          <w:kern w:val="0"/>
          <w:sz w:val="32"/>
          <w:szCs w:val="32"/>
        </w:rPr>
        <w:t>性</w:t>
      </w:r>
      <w:r w:rsidRPr="00D85F5D">
        <w:rPr>
          <w:rFonts w:eastAsia="仿宋_GB2312"/>
          <w:snapToGrid w:val="0"/>
          <w:kern w:val="0"/>
          <w:sz w:val="32"/>
          <w:szCs w:val="32"/>
        </w:rPr>
        <w:t>。然而，，溴乙烷在有代谢活化的鼠伤寒沙门氏菌</w:t>
      </w:r>
      <w:r w:rsidRPr="00D85F5D">
        <w:rPr>
          <w:rFonts w:eastAsia="仿宋_GB2312"/>
          <w:snapToGrid w:val="0"/>
          <w:kern w:val="0"/>
          <w:sz w:val="32"/>
          <w:szCs w:val="32"/>
        </w:rPr>
        <w:t>TA98</w:t>
      </w:r>
      <w:r w:rsidRPr="00D85F5D">
        <w:rPr>
          <w:rFonts w:eastAsia="仿宋_GB2312"/>
          <w:snapToGrid w:val="0"/>
          <w:kern w:val="0"/>
          <w:sz w:val="32"/>
          <w:szCs w:val="32"/>
        </w:rPr>
        <w:t>、</w:t>
      </w:r>
      <w:r w:rsidRPr="00D85F5D">
        <w:rPr>
          <w:rFonts w:eastAsia="仿宋_GB2312"/>
          <w:snapToGrid w:val="0"/>
          <w:kern w:val="0"/>
          <w:sz w:val="32"/>
          <w:szCs w:val="32"/>
        </w:rPr>
        <w:t>TA100</w:t>
      </w:r>
      <w:r w:rsidRPr="00D85F5D">
        <w:rPr>
          <w:rFonts w:eastAsia="仿宋_GB2312"/>
          <w:snapToGrid w:val="0"/>
          <w:kern w:val="0"/>
          <w:sz w:val="32"/>
          <w:szCs w:val="32"/>
        </w:rPr>
        <w:t>、</w:t>
      </w:r>
      <w:r w:rsidRPr="00D85F5D">
        <w:rPr>
          <w:rFonts w:eastAsia="仿宋_GB2312"/>
          <w:snapToGrid w:val="0"/>
          <w:kern w:val="0"/>
          <w:sz w:val="32"/>
          <w:szCs w:val="32"/>
        </w:rPr>
        <w:t>TA104</w:t>
      </w:r>
      <w:r w:rsidR="00000FD3" w:rsidRPr="00D85F5D">
        <w:rPr>
          <w:rFonts w:eastAsia="仿宋_GB2312" w:hint="eastAsia"/>
          <w:snapToGrid w:val="0"/>
          <w:kern w:val="0"/>
          <w:sz w:val="32"/>
          <w:szCs w:val="32"/>
        </w:rPr>
        <w:t>的</w:t>
      </w:r>
      <w:r w:rsidR="00F65472" w:rsidRPr="00D85F5D">
        <w:rPr>
          <w:rFonts w:eastAsia="仿宋_GB2312"/>
          <w:snapToGrid w:val="0"/>
          <w:kern w:val="0"/>
          <w:sz w:val="32"/>
          <w:szCs w:val="32"/>
        </w:rPr>
        <w:t>细菌</w:t>
      </w:r>
      <w:r w:rsidR="00F65472" w:rsidRPr="00D85F5D">
        <w:rPr>
          <w:rFonts w:eastAsia="仿宋_GB2312" w:hint="eastAsia"/>
          <w:snapToGrid w:val="0"/>
          <w:kern w:val="0"/>
          <w:sz w:val="32"/>
          <w:szCs w:val="32"/>
        </w:rPr>
        <w:t>回复</w:t>
      </w:r>
      <w:r w:rsidR="00000FD3" w:rsidRPr="00D85F5D">
        <w:rPr>
          <w:rFonts w:eastAsia="仿宋_GB2312"/>
          <w:snapToGrid w:val="0"/>
          <w:kern w:val="0"/>
          <w:sz w:val="32"/>
          <w:szCs w:val="32"/>
        </w:rPr>
        <w:t>突变试验</w:t>
      </w:r>
      <w:r w:rsidRPr="00D85F5D">
        <w:rPr>
          <w:rFonts w:eastAsia="仿宋_GB2312"/>
          <w:snapToGrid w:val="0"/>
          <w:kern w:val="0"/>
          <w:sz w:val="32"/>
          <w:szCs w:val="32"/>
        </w:rPr>
        <w:t>中具有致突变性</w:t>
      </w:r>
      <w:r w:rsidR="009166A9" w:rsidRPr="00D85F5D">
        <w:rPr>
          <w:rFonts w:eastAsia="仿宋_GB2312" w:hint="eastAsia"/>
          <w:snapToGrid w:val="0"/>
          <w:kern w:val="0"/>
          <w:sz w:val="32"/>
          <w:szCs w:val="32"/>
        </w:rPr>
        <w:t>；</w:t>
      </w:r>
      <w:r w:rsidRPr="00D85F5D">
        <w:rPr>
          <w:rFonts w:eastAsia="仿宋_GB2312"/>
          <w:snapToGrid w:val="0"/>
          <w:kern w:val="0"/>
          <w:sz w:val="32"/>
          <w:szCs w:val="32"/>
        </w:rPr>
        <w:t>在有和没有代谢活化的</w:t>
      </w:r>
      <w:r w:rsidRPr="00D85F5D">
        <w:rPr>
          <w:rFonts w:eastAsia="仿宋_GB2312"/>
          <w:snapToGrid w:val="0"/>
          <w:kern w:val="0"/>
          <w:sz w:val="32"/>
          <w:szCs w:val="32"/>
        </w:rPr>
        <w:t>TA97</w:t>
      </w:r>
      <w:r w:rsidRPr="00D85F5D">
        <w:rPr>
          <w:rFonts w:eastAsia="仿宋_GB2312"/>
          <w:snapToGrid w:val="0"/>
          <w:kern w:val="0"/>
          <w:sz w:val="32"/>
          <w:szCs w:val="32"/>
        </w:rPr>
        <w:t>中具有致突变性</w:t>
      </w:r>
      <w:r w:rsidR="009166A9" w:rsidRPr="00D85F5D">
        <w:rPr>
          <w:rFonts w:eastAsia="仿宋_GB2312" w:hint="eastAsia"/>
          <w:snapToGrid w:val="0"/>
          <w:kern w:val="0"/>
          <w:sz w:val="32"/>
          <w:szCs w:val="32"/>
        </w:rPr>
        <w:t>；通过</w:t>
      </w:r>
      <w:r w:rsidR="009166A9" w:rsidRPr="00D85F5D">
        <w:rPr>
          <w:rFonts w:eastAsia="仿宋_GB2312"/>
          <w:snapToGrid w:val="0"/>
          <w:kern w:val="0"/>
          <w:sz w:val="32"/>
          <w:szCs w:val="32"/>
        </w:rPr>
        <w:t>密封干燥器</w:t>
      </w:r>
      <w:r w:rsidR="009166A9" w:rsidRPr="00D85F5D">
        <w:rPr>
          <w:rFonts w:eastAsia="仿宋_GB2312" w:hint="eastAsia"/>
          <w:snapToGrid w:val="0"/>
          <w:kern w:val="0"/>
          <w:sz w:val="32"/>
          <w:szCs w:val="32"/>
        </w:rPr>
        <w:t>以</w:t>
      </w:r>
      <w:r w:rsidR="009166A9" w:rsidRPr="00D85F5D">
        <w:rPr>
          <w:rFonts w:eastAsia="仿宋_GB2312"/>
          <w:snapToGrid w:val="0"/>
          <w:kern w:val="0"/>
          <w:sz w:val="32"/>
          <w:szCs w:val="32"/>
        </w:rPr>
        <w:t>气体</w:t>
      </w:r>
      <w:r w:rsidR="009166A9" w:rsidRPr="00D85F5D">
        <w:rPr>
          <w:rFonts w:eastAsia="仿宋_GB2312" w:hint="eastAsia"/>
          <w:snapToGrid w:val="0"/>
          <w:kern w:val="0"/>
          <w:sz w:val="32"/>
          <w:szCs w:val="32"/>
        </w:rPr>
        <w:t>形式进行</w:t>
      </w:r>
      <w:r w:rsidR="009166A9" w:rsidRPr="00D85F5D">
        <w:rPr>
          <w:rFonts w:eastAsia="仿宋_GB2312"/>
          <w:snapToGrid w:val="0"/>
          <w:kern w:val="0"/>
          <w:sz w:val="32"/>
          <w:szCs w:val="32"/>
        </w:rPr>
        <w:t>试验时</w:t>
      </w:r>
      <w:r w:rsidR="009166A9" w:rsidRPr="00D85F5D">
        <w:rPr>
          <w:rFonts w:eastAsia="仿宋_GB2312" w:hint="eastAsia"/>
          <w:snapToGrid w:val="0"/>
          <w:kern w:val="0"/>
          <w:sz w:val="32"/>
          <w:szCs w:val="32"/>
        </w:rPr>
        <w:t>，</w:t>
      </w:r>
      <w:r w:rsidR="009166A9" w:rsidRPr="00D85F5D">
        <w:rPr>
          <w:rFonts w:eastAsia="仿宋_GB2312"/>
          <w:snapToGrid w:val="0"/>
          <w:kern w:val="0"/>
          <w:sz w:val="32"/>
          <w:szCs w:val="32"/>
        </w:rPr>
        <w:t>对</w:t>
      </w:r>
      <w:r w:rsidRPr="00D85F5D">
        <w:rPr>
          <w:rFonts w:eastAsia="仿宋_GB2312"/>
          <w:snapToGrid w:val="0"/>
          <w:kern w:val="0"/>
          <w:sz w:val="32"/>
          <w:szCs w:val="32"/>
        </w:rPr>
        <w:t>TA100</w:t>
      </w:r>
      <w:r w:rsidRPr="00D85F5D">
        <w:rPr>
          <w:rFonts w:eastAsia="仿宋_GB2312"/>
          <w:snapToGrid w:val="0"/>
          <w:kern w:val="0"/>
          <w:sz w:val="32"/>
          <w:szCs w:val="32"/>
        </w:rPr>
        <w:t>、</w:t>
      </w:r>
      <w:r w:rsidRPr="00D85F5D">
        <w:rPr>
          <w:rFonts w:eastAsia="仿宋_GB2312"/>
          <w:snapToGrid w:val="0"/>
          <w:kern w:val="0"/>
          <w:sz w:val="32"/>
          <w:szCs w:val="32"/>
        </w:rPr>
        <w:t>TA1535</w:t>
      </w:r>
      <w:r w:rsidRPr="00D85F5D">
        <w:rPr>
          <w:rFonts w:eastAsia="仿宋_GB2312"/>
          <w:snapToGrid w:val="0"/>
          <w:kern w:val="0"/>
          <w:sz w:val="32"/>
          <w:szCs w:val="32"/>
        </w:rPr>
        <w:t>和大肠杆菌</w:t>
      </w:r>
      <w:r w:rsidRPr="00D85F5D">
        <w:rPr>
          <w:rFonts w:eastAsia="仿宋_GB2312"/>
          <w:snapToGrid w:val="0"/>
          <w:kern w:val="0"/>
          <w:sz w:val="32"/>
          <w:szCs w:val="32"/>
        </w:rPr>
        <w:t>WP2</w:t>
      </w:r>
      <w:r w:rsidRPr="00D85F5D">
        <w:rPr>
          <w:rFonts w:eastAsia="仿宋_GB2312"/>
          <w:snapToGrid w:val="0"/>
          <w:kern w:val="0"/>
          <w:sz w:val="32"/>
          <w:szCs w:val="32"/>
        </w:rPr>
        <w:t>，在有和没有代谢活化的情况下均具有致突变性（参考文献</w:t>
      </w:r>
      <w:r w:rsidRPr="00D85F5D">
        <w:rPr>
          <w:rFonts w:eastAsia="仿宋_GB2312"/>
          <w:snapToGrid w:val="0"/>
          <w:kern w:val="0"/>
          <w:sz w:val="32"/>
          <w:szCs w:val="32"/>
        </w:rPr>
        <w:t>2</w:t>
      </w:r>
      <w:r w:rsidRPr="00D85F5D">
        <w:rPr>
          <w:rFonts w:eastAsia="仿宋_GB2312" w:hint="eastAsia"/>
          <w:snapToGrid w:val="0"/>
          <w:kern w:val="0"/>
          <w:sz w:val="32"/>
          <w:szCs w:val="32"/>
        </w:rPr>
        <w:t>、</w:t>
      </w:r>
      <w:r w:rsidRPr="00D85F5D">
        <w:rPr>
          <w:rFonts w:eastAsia="仿宋_GB2312"/>
          <w:snapToGrid w:val="0"/>
          <w:kern w:val="0"/>
          <w:sz w:val="32"/>
          <w:szCs w:val="32"/>
        </w:rPr>
        <w:t>3</w:t>
      </w:r>
      <w:r w:rsidRPr="00D85F5D">
        <w:rPr>
          <w:rFonts w:eastAsia="仿宋_GB2312"/>
          <w:snapToGrid w:val="0"/>
          <w:kern w:val="0"/>
          <w:sz w:val="32"/>
          <w:szCs w:val="32"/>
        </w:rPr>
        <w:t>）。</w:t>
      </w:r>
    </w:p>
    <w:p w14:paraId="247C9576"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在培养的</w:t>
      </w:r>
      <w:r w:rsidRPr="00D85F5D">
        <w:rPr>
          <w:rFonts w:eastAsia="仿宋_GB2312"/>
          <w:snapToGrid w:val="0"/>
          <w:kern w:val="0"/>
          <w:sz w:val="32"/>
          <w:szCs w:val="32"/>
        </w:rPr>
        <w:t>CHO</w:t>
      </w:r>
      <w:r w:rsidRPr="00D85F5D">
        <w:rPr>
          <w:rFonts w:eastAsia="仿宋_GB2312"/>
          <w:snapToGrid w:val="0"/>
          <w:kern w:val="0"/>
          <w:sz w:val="32"/>
          <w:szCs w:val="32"/>
        </w:rPr>
        <w:t>细胞中，无论是否存在外源性代谢活化，溴乙烷均能诱导姐妹染色体交换（</w:t>
      </w:r>
      <w:r w:rsidRPr="00D85F5D">
        <w:rPr>
          <w:rFonts w:eastAsia="仿宋_GB2312"/>
          <w:snapToGrid w:val="0"/>
          <w:kern w:val="0"/>
          <w:sz w:val="32"/>
          <w:szCs w:val="32"/>
        </w:rPr>
        <w:t>SCEs</w:t>
      </w:r>
      <w:r w:rsidRPr="00D85F5D">
        <w:rPr>
          <w:rFonts w:eastAsia="仿宋_GB2312"/>
          <w:snapToGrid w:val="0"/>
          <w:kern w:val="0"/>
          <w:sz w:val="32"/>
          <w:szCs w:val="32"/>
        </w:rPr>
        <w:t>），但不会引起染色体畸变（参考文献</w:t>
      </w:r>
      <w:r w:rsidRPr="00D85F5D">
        <w:rPr>
          <w:rFonts w:eastAsia="仿宋_GB2312"/>
          <w:snapToGrid w:val="0"/>
          <w:kern w:val="0"/>
          <w:sz w:val="32"/>
          <w:szCs w:val="32"/>
        </w:rPr>
        <w:t>4</w:t>
      </w:r>
      <w:r w:rsidRPr="00D85F5D">
        <w:rPr>
          <w:rFonts w:eastAsia="仿宋_GB2312"/>
          <w:snapToGrid w:val="0"/>
          <w:kern w:val="0"/>
          <w:sz w:val="32"/>
          <w:szCs w:val="32"/>
        </w:rPr>
        <w:t>）。</w:t>
      </w:r>
    </w:p>
    <w:p w14:paraId="5A7E8F0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26" w:name="_Toc83658966"/>
      <w:r w:rsidRPr="00D85F5D">
        <w:rPr>
          <w:rFonts w:eastAsia="方正小标宋简体"/>
          <w:b/>
          <w:bCs/>
          <w:kern w:val="44"/>
          <w:sz w:val="36"/>
          <w:szCs w:val="32"/>
        </w:rPr>
        <w:lastRenderedPageBreak/>
        <w:t>致癌性</w:t>
      </w:r>
      <w:bookmarkEnd w:id="226"/>
    </w:p>
    <w:p w14:paraId="44421B78" w14:textId="77777777" w:rsidR="00E451E0" w:rsidRPr="00D85F5D" w:rsidRDefault="00376AD2">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经</w:t>
      </w:r>
      <w:r w:rsidR="00E451E0" w:rsidRPr="00D85F5D">
        <w:rPr>
          <w:rFonts w:eastAsia="仿宋_GB2312"/>
          <w:snapToGrid w:val="0"/>
          <w:kern w:val="0"/>
          <w:sz w:val="32"/>
          <w:szCs w:val="32"/>
        </w:rPr>
        <w:t>国际癌症研究机构（</w:t>
      </w:r>
      <w:r w:rsidR="00E451E0" w:rsidRPr="00D85F5D">
        <w:rPr>
          <w:rFonts w:eastAsia="仿宋_GB2312"/>
          <w:snapToGrid w:val="0"/>
          <w:kern w:val="0"/>
          <w:sz w:val="32"/>
          <w:szCs w:val="32"/>
        </w:rPr>
        <w:t>IARC</w:t>
      </w:r>
      <w:r w:rsidR="00E451E0" w:rsidRPr="00D85F5D">
        <w:rPr>
          <w:rFonts w:eastAsia="仿宋_GB2312"/>
          <w:snapToGrid w:val="0"/>
          <w:kern w:val="0"/>
          <w:sz w:val="32"/>
          <w:szCs w:val="32"/>
        </w:rPr>
        <w:t>）</w:t>
      </w:r>
      <w:r w:rsidR="006120DE" w:rsidRPr="00D85F5D">
        <w:rPr>
          <w:rFonts w:eastAsia="仿宋_GB2312"/>
          <w:snapToGrid w:val="0"/>
          <w:kern w:val="0"/>
          <w:sz w:val="32"/>
          <w:szCs w:val="32"/>
        </w:rPr>
        <w:t>确</w:t>
      </w:r>
      <w:r w:rsidRPr="00D85F5D">
        <w:rPr>
          <w:rFonts w:eastAsia="仿宋_GB2312"/>
          <w:snapToGrid w:val="0"/>
          <w:kern w:val="0"/>
          <w:sz w:val="32"/>
          <w:szCs w:val="32"/>
        </w:rPr>
        <w:t>定</w:t>
      </w:r>
      <w:r w:rsidR="00E451E0" w:rsidRPr="00D85F5D">
        <w:rPr>
          <w:rFonts w:eastAsia="仿宋_GB2312"/>
          <w:snapToGrid w:val="0"/>
          <w:kern w:val="0"/>
          <w:sz w:val="32"/>
          <w:szCs w:val="32"/>
        </w:rPr>
        <w:t>，溴乙烷对人类的致癌性不可</w:t>
      </w:r>
      <w:r w:rsidR="00A967DC" w:rsidRPr="00D85F5D">
        <w:rPr>
          <w:rFonts w:eastAsia="仿宋_GB2312"/>
          <w:snapToGrid w:val="0"/>
          <w:kern w:val="0"/>
          <w:sz w:val="32"/>
          <w:szCs w:val="32"/>
        </w:rPr>
        <w:t>进行</w:t>
      </w:r>
      <w:r w:rsidR="00E451E0" w:rsidRPr="00D85F5D">
        <w:rPr>
          <w:rFonts w:eastAsia="仿宋_GB2312"/>
          <w:snapToGrid w:val="0"/>
          <w:kern w:val="0"/>
          <w:sz w:val="32"/>
          <w:szCs w:val="32"/>
        </w:rPr>
        <w:t>归类（参考文献</w:t>
      </w:r>
      <w:r w:rsidR="00E451E0" w:rsidRPr="00D85F5D">
        <w:rPr>
          <w:rFonts w:eastAsia="仿宋_GB2312"/>
          <w:snapToGrid w:val="0"/>
          <w:kern w:val="0"/>
          <w:sz w:val="32"/>
          <w:szCs w:val="32"/>
        </w:rPr>
        <w:t>5</w:t>
      </w:r>
      <w:r w:rsidR="00E451E0" w:rsidRPr="00D85F5D">
        <w:rPr>
          <w:rFonts w:eastAsia="仿宋_GB2312"/>
          <w:snapToGrid w:val="0"/>
          <w:kern w:val="0"/>
          <w:sz w:val="32"/>
          <w:szCs w:val="32"/>
        </w:rPr>
        <w:t>）。因</w:t>
      </w:r>
      <w:r w:rsidR="00FD5938" w:rsidRPr="00D85F5D">
        <w:rPr>
          <w:rFonts w:eastAsia="仿宋_GB2312"/>
          <w:snapToGrid w:val="0"/>
          <w:kern w:val="0"/>
          <w:sz w:val="32"/>
          <w:szCs w:val="32"/>
        </w:rPr>
        <w:t>缺乏</w:t>
      </w:r>
      <w:r w:rsidR="00E451E0" w:rsidRPr="00D85F5D">
        <w:rPr>
          <w:rFonts w:eastAsia="仿宋_GB2312"/>
          <w:snapToGrid w:val="0"/>
          <w:kern w:val="0"/>
          <w:sz w:val="32"/>
          <w:szCs w:val="32"/>
        </w:rPr>
        <w:t>与致癌性有关的流行病学数据，且在实验动物中，溴乙烷的致癌性证据有限。</w:t>
      </w:r>
    </w:p>
    <w:p w14:paraId="3724A435"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在动物</w:t>
      </w:r>
      <w:r w:rsidR="007707CF" w:rsidRPr="00D85F5D">
        <w:rPr>
          <w:rFonts w:eastAsia="仿宋_GB2312" w:hint="eastAsia"/>
          <w:snapToGrid w:val="0"/>
          <w:kern w:val="0"/>
          <w:sz w:val="32"/>
          <w:szCs w:val="32"/>
        </w:rPr>
        <w:t>中</w:t>
      </w:r>
      <w:r w:rsidRPr="00D85F5D">
        <w:rPr>
          <w:rFonts w:eastAsia="仿宋_GB2312"/>
          <w:snapToGrid w:val="0"/>
          <w:kern w:val="0"/>
          <w:sz w:val="32"/>
          <w:szCs w:val="32"/>
        </w:rPr>
        <w:t>，国家毒理学计划（</w:t>
      </w:r>
      <w:r w:rsidRPr="00D85F5D">
        <w:rPr>
          <w:rFonts w:eastAsia="仿宋_GB2312"/>
          <w:snapToGrid w:val="0"/>
          <w:kern w:val="0"/>
          <w:sz w:val="32"/>
          <w:szCs w:val="32"/>
        </w:rPr>
        <w:t>NTP</w:t>
      </w:r>
      <w:r w:rsidRPr="00D85F5D">
        <w:rPr>
          <w:rFonts w:eastAsia="仿宋_GB2312"/>
          <w:snapToGrid w:val="0"/>
          <w:kern w:val="0"/>
          <w:sz w:val="32"/>
          <w:szCs w:val="32"/>
        </w:rPr>
        <w:t>）的一项为期</w:t>
      </w:r>
      <w:r w:rsidRPr="00D85F5D">
        <w:rPr>
          <w:rFonts w:eastAsia="仿宋_GB2312"/>
          <w:snapToGrid w:val="0"/>
          <w:kern w:val="0"/>
          <w:sz w:val="32"/>
          <w:szCs w:val="32"/>
        </w:rPr>
        <w:t>2</w:t>
      </w:r>
      <w:r w:rsidRPr="00D85F5D">
        <w:rPr>
          <w:rFonts w:eastAsia="仿宋_GB2312"/>
          <w:snapToGrid w:val="0"/>
          <w:kern w:val="0"/>
          <w:sz w:val="32"/>
          <w:szCs w:val="32"/>
        </w:rPr>
        <w:t>年的生物试验</w:t>
      </w:r>
      <w:r w:rsidR="004E761D" w:rsidRPr="00D85F5D">
        <w:rPr>
          <w:rFonts w:eastAsia="仿宋_GB2312" w:hint="eastAsia"/>
          <w:snapToGrid w:val="0"/>
          <w:kern w:val="0"/>
          <w:sz w:val="32"/>
          <w:szCs w:val="32"/>
        </w:rPr>
        <w:t>确证</w:t>
      </w:r>
      <w:r w:rsidR="007707CF" w:rsidRPr="00D85F5D">
        <w:rPr>
          <w:rFonts w:eastAsia="仿宋_GB2312"/>
          <w:snapToGrid w:val="0"/>
          <w:kern w:val="0"/>
          <w:sz w:val="32"/>
          <w:szCs w:val="32"/>
        </w:rPr>
        <w:t>了大鼠和小鼠</w:t>
      </w:r>
      <w:r w:rsidR="007707CF" w:rsidRPr="00D85F5D">
        <w:rPr>
          <w:rFonts w:eastAsia="仿宋_GB2312" w:hint="eastAsia"/>
          <w:snapToGrid w:val="0"/>
          <w:kern w:val="0"/>
          <w:sz w:val="32"/>
          <w:szCs w:val="32"/>
        </w:rPr>
        <w:t>以吸入</w:t>
      </w:r>
      <w:r w:rsidR="004E761D" w:rsidRPr="00D85F5D">
        <w:rPr>
          <w:rFonts w:eastAsia="仿宋_GB2312" w:hint="eastAsia"/>
          <w:snapToGrid w:val="0"/>
          <w:kern w:val="0"/>
          <w:sz w:val="32"/>
          <w:szCs w:val="32"/>
        </w:rPr>
        <w:t>方式</w:t>
      </w:r>
      <w:r w:rsidR="007707CF" w:rsidRPr="00D85F5D">
        <w:rPr>
          <w:rFonts w:eastAsia="仿宋_GB2312" w:hint="eastAsia"/>
          <w:snapToGrid w:val="0"/>
          <w:kern w:val="0"/>
          <w:sz w:val="32"/>
          <w:szCs w:val="32"/>
        </w:rPr>
        <w:t>暴露</w:t>
      </w:r>
      <w:r w:rsidR="007707CF" w:rsidRPr="00D85F5D">
        <w:rPr>
          <w:rFonts w:eastAsia="仿宋_GB2312"/>
          <w:snapToGrid w:val="0"/>
          <w:kern w:val="0"/>
          <w:sz w:val="32"/>
          <w:szCs w:val="32"/>
        </w:rPr>
        <w:t>于</w:t>
      </w:r>
      <w:r w:rsidR="007707CF" w:rsidRPr="00D85F5D">
        <w:rPr>
          <w:rFonts w:eastAsia="仿宋_GB2312" w:hint="eastAsia"/>
          <w:snapToGrid w:val="0"/>
          <w:kern w:val="0"/>
          <w:sz w:val="32"/>
          <w:szCs w:val="32"/>
        </w:rPr>
        <w:t>溴乙烷后</w:t>
      </w:r>
      <w:r w:rsidR="007707CF" w:rsidRPr="00D85F5D">
        <w:rPr>
          <w:rFonts w:eastAsia="仿宋_GB2312"/>
          <w:snapToGrid w:val="0"/>
          <w:kern w:val="0"/>
          <w:sz w:val="32"/>
          <w:szCs w:val="32"/>
        </w:rPr>
        <w:t>的</w:t>
      </w:r>
      <w:r w:rsidRPr="00D85F5D">
        <w:rPr>
          <w:rFonts w:eastAsia="仿宋_GB2312"/>
          <w:snapToGrid w:val="0"/>
          <w:kern w:val="0"/>
          <w:sz w:val="32"/>
          <w:szCs w:val="32"/>
        </w:rPr>
        <w:t>致癌性证据。</w:t>
      </w:r>
      <w:r w:rsidR="004E761D" w:rsidRPr="00D85F5D">
        <w:rPr>
          <w:rFonts w:eastAsia="仿宋_GB2312" w:hint="eastAsia"/>
          <w:snapToGrid w:val="0"/>
          <w:kern w:val="0"/>
          <w:sz w:val="32"/>
          <w:szCs w:val="32"/>
        </w:rPr>
        <w:t>在</w:t>
      </w:r>
      <w:r w:rsidRPr="00D85F5D">
        <w:rPr>
          <w:rFonts w:eastAsia="仿宋_GB2312"/>
          <w:snapToGrid w:val="0"/>
          <w:kern w:val="0"/>
          <w:sz w:val="32"/>
          <w:szCs w:val="32"/>
        </w:rPr>
        <w:t>暴露</w:t>
      </w:r>
      <w:r w:rsidR="004E761D" w:rsidRPr="00D85F5D">
        <w:rPr>
          <w:rFonts w:eastAsia="仿宋_GB2312" w:hint="eastAsia"/>
          <w:snapToGrid w:val="0"/>
          <w:kern w:val="0"/>
          <w:sz w:val="32"/>
          <w:szCs w:val="32"/>
        </w:rPr>
        <w:t>量为</w:t>
      </w:r>
      <w:r w:rsidRPr="00D85F5D">
        <w:rPr>
          <w:rFonts w:eastAsia="仿宋_GB2312"/>
          <w:snapToGrid w:val="0"/>
          <w:kern w:val="0"/>
          <w:sz w:val="32"/>
          <w:szCs w:val="32"/>
        </w:rPr>
        <w:t>100</w:t>
      </w:r>
      <w:r w:rsidRPr="00D85F5D">
        <w:rPr>
          <w:rFonts w:eastAsia="仿宋_GB2312"/>
          <w:snapToGrid w:val="0"/>
          <w:kern w:val="0"/>
          <w:sz w:val="32"/>
          <w:szCs w:val="32"/>
        </w:rPr>
        <w:t>、</w:t>
      </w:r>
      <w:r w:rsidRPr="00D85F5D">
        <w:rPr>
          <w:rFonts w:eastAsia="仿宋_GB2312"/>
          <w:snapToGrid w:val="0"/>
          <w:kern w:val="0"/>
          <w:sz w:val="32"/>
          <w:szCs w:val="32"/>
        </w:rPr>
        <w:t>200</w:t>
      </w:r>
      <w:r w:rsidRPr="00D85F5D">
        <w:rPr>
          <w:rFonts w:eastAsia="仿宋_GB2312"/>
          <w:snapToGrid w:val="0"/>
          <w:kern w:val="0"/>
          <w:sz w:val="32"/>
          <w:szCs w:val="32"/>
        </w:rPr>
        <w:t>或</w:t>
      </w:r>
      <w:r w:rsidRPr="00D85F5D">
        <w:rPr>
          <w:rFonts w:eastAsia="仿宋_GB2312"/>
          <w:snapToGrid w:val="0"/>
          <w:kern w:val="0"/>
          <w:sz w:val="32"/>
          <w:szCs w:val="32"/>
        </w:rPr>
        <w:t>400 ppm</w:t>
      </w:r>
      <w:r w:rsidRPr="00D85F5D">
        <w:rPr>
          <w:rFonts w:eastAsia="仿宋_GB2312"/>
          <w:snapToGrid w:val="0"/>
          <w:kern w:val="0"/>
          <w:sz w:val="32"/>
          <w:szCs w:val="32"/>
        </w:rPr>
        <w:t>的浓度下，每</w:t>
      </w:r>
      <w:r w:rsidR="00BF15F4" w:rsidRPr="00D85F5D">
        <w:rPr>
          <w:rFonts w:eastAsia="仿宋_GB2312"/>
          <w:snapToGrid w:val="0"/>
          <w:kern w:val="0"/>
          <w:sz w:val="32"/>
          <w:szCs w:val="32"/>
        </w:rPr>
        <w:t>天</w:t>
      </w:r>
      <w:r w:rsidR="00BF15F4" w:rsidRPr="00D85F5D">
        <w:rPr>
          <w:rFonts w:eastAsia="仿宋_GB2312" w:hint="eastAsia"/>
          <w:snapToGrid w:val="0"/>
          <w:kern w:val="0"/>
          <w:sz w:val="32"/>
          <w:szCs w:val="32"/>
        </w:rPr>
        <w:t>6</w:t>
      </w:r>
      <w:r w:rsidR="00BF15F4" w:rsidRPr="00D85F5D">
        <w:rPr>
          <w:rFonts w:eastAsia="仿宋_GB2312" w:hint="eastAsia"/>
          <w:snapToGrid w:val="0"/>
          <w:kern w:val="0"/>
          <w:sz w:val="32"/>
          <w:szCs w:val="32"/>
        </w:rPr>
        <w:t>小时，每周五天</w:t>
      </w:r>
      <w:r w:rsidR="00167BCC" w:rsidRPr="00D85F5D">
        <w:rPr>
          <w:rFonts w:eastAsia="仿宋_GB2312" w:hint="eastAsia"/>
          <w:snapToGrid w:val="0"/>
          <w:kern w:val="0"/>
          <w:sz w:val="32"/>
          <w:szCs w:val="32"/>
        </w:rPr>
        <w:t>（参考文献</w:t>
      </w:r>
      <w:r w:rsidR="00167BCC" w:rsidRPr="00D85F5D">
        <w:rPr>
          <w:rFonts w:eastAsia="仿宋_GB2312" w:hint="eastAsia"/>
          <w:snapToGrid w:val="0"/>
          <w:kern w:val="0"/>
          <w:sz w:val="32"/>
          <w:szCs w:val="32"/>
        </w:rPr>
        <w:t>3</w:t>
      </w:r>
      <w:r w:rsidR="00167BCC" w:rsidRPr="00D85F5D">
        <w:rPr>
          <w:rFonts w:eastAsia="仿宋_GB2312" w:hint="eastAsia"/>
          <w:snapToGrid w:val="0"/>
          <w:kern w:val="0"/>
          <w:sz w:val="32"/>
          <w:szCs w:val="32"/>
        </w:rPr>
        <w:t>）</w:t>
      </w:r>
      <w:r w:rsidR="00B17619" w:rsidRPr="00D85F5D">
        <w:rPr>
          <w:rFonts w:eastAsia="仿宋_GB2312" w:hint="eastAsia"/>
          <w:snapToGrid w:val="0"/>
          <w:kern w:val="0"/>
          <w:sz w:val="32"/>
          <w:szCs w:val="32"/>
        </w:rPr>
        <w:t>，观察到了一系列的</w:t>
      </w:r>
      <w:r w:rsidR="00B17619" w:rsidRPr="00D85F5D">
        <w:rPr>
          <w:rFonts w:eastAsia="仿宋_GB2312"/>
          <w:snapToGrid w:val="0"/>
          <w:kern w:val="0"/>
          <w:sz w:val="32"/>
          <w:szCs w:val="32"/>
        </w:rPr>
        <w:t>影响</w:t>
      </w:r>
      <w:r w:rsidR="00B17619" w:rsidRPr="00D85F5D">
        <w:rPr>
          <w:rFonts w:eastAsia="仿宋_GB2312"/>
          <w:snapToGrid w:val="0"/>
          <w:kern w:val="0"/>
          <w:sz w:val="32"/>
          <w:szCs w:val="32"/>
        </w:rPr>
        <w:t>(</w:t>
      </w:r>
      <w:r w:rsidR="00B17619" w:rsidRPr="00D85F5D">
        <w:rPr>
          <w:rFonts w:eastAsia="仿宋_GB2312"/>
          <w:snapToGrid w:val="0"/>
          <w:kern w:val="0"/>
          <w:sz w:val="32"/>
          <w:szCs w:val="32"/>
        </w:rPr>
        <w:t>取决于</w:t>
      </w:r>
      <w:r w:rsidR="004E761D" w:rsidRPr="00D85F5D">
        <w:rPr>
          <w:rFonts w:eastAsia="仿宋_GB2312" w:hint="eastAsia"/>
          <w:snapToGrid w:val="0"/>
          <w:kern w:val="0"/>
          <w:sz w:val="32"/>
          <w:szCs w:val="32"/>
        </w:rPr>
        <w:t>种属</w:t>
      </w:r>
      <w:r w:rsidR="00B17619" w:rsidRPr="00D85F5D">
        <w:rPr>
          <w:rFonts w:eastAsia="仿宋_GB2312"/>
          <w:snapToGrid w:val="0"/>
          <w:kern w:val="0"/>
          <w:sz w:val="32"/>
          <w:szCs w:val="32"/>
        </w:rPr>
        <w:t>和性别</w:t>
      </w:r>
      <w:r w:rsidR="00B17619" w:rsidRPr="00D85F5D">
        <w:rPr>
          <w:rFonts w:eastAsia="仿宋_GB2312"/>
          <w:snapToGrid w:val="0"/>
          <w:kern w:val="0"/>
          <w:sz w:val="32"/>
          <w:szCs w:val="32"/>
        </w:rPr>
        <w:t>)</w:t>
      </w:r>
      <w:r w:rsidR="00BF15F4" w:rsidRPr="00D85F5D">
        <w:rPr>
          <w:rFonts w:eastAsia="仿宋_GB2312" w:hint="eastAsia"/>
          <w:snapToGrid w:val="0"/>
          <w:kern w:val="0"/>
          <w:sz w:val="32"/>
          <w:szCs w:val="32"/>
        </w:rPr>
        <w:t>。</w:t>
      </w:r>
    </w:p>
    <w:p w14:paraId="13BC6863"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有一些证据表明，溴乙烷对雄性</w:t>
      </w:r>
      <w:r w:rsidRPr="00D85F5D">
        <w:rPr>
          <w:rFonts w:eastAsia="仿宋_GB2312"/>
          <w:snapToGrid w:val="0"/>
          <w:kern w:val="0"/>
          <w:sz w:val="32"/>
          <w:szCs w:val="32"/>
        </w:rPr>
        <w:t>F344/N</w:t>
      </w:r>
      <w:r w:rsidRPr="00D85F5D">
        <w:rPr>
          <w:rFonts w:eastAsia="仿宋_GB2312"/>
          <w:snapToGrid w:val="0"/>
          <w:kern w:val="0"/>
          <w:sz w:val="32"/>
          <w:szCs w:val="32"/>
        </w:rPr>
        <w:t>大鼠具有致癌性，表现为肾上腺髓质的嗜铬细胞瘤和恶性嗜铬细胞瘤的发病率增加（对照组，</w:t>
      </w:r>
      <w:r w:rsidRPr="00D85F5D">
        <w:rPr>
          <w:rFonts w:eastAsia="仿宋_GB2312"/>
          <w:snapToGrid w:val="0"/>
          <w:kern w:val="0"/>
          <w:sz w:val="32"/>
          <w:szCs w:val="32"/>
        </w:rPr>
        <w:t>8/40</w:t>
      </w:r>
      <w:r w:rsidRPr="00D85F5D">
        <w:rPr>
          <w:rFonts w:eastAsia="仿宋_GB2312"/>
          <w:snapToGrid w:val="0"/>
          <w:kern w:val="0"/>
          <w:sz w:val="32"/>
          <w:szCs w:val="32"/>
        </w:rPr>
        <w:t>；</w:t>
      </w:r>
      <w:r w:rsidRPr="00D85F5D">
        <w:rPr>
          <w:rFonts w:eastAsia="仿宋_GB2312"/>
          <w:snapToGrid w:val="0"/>
          <w:kern w:val="0"/>
          <w:sz w:val="32"/>
          <w:szCs w:val="32"/>
        </w:rPr>
        <w:t>100 ppm</w:t>
      </w:r>
      <w:r w:rsidRPr="00D85F5D">
        <w:rPr>
          <w:rFonts w:eastAsia="仿宋_GB2312"/>
          <w:snapToGrid w:val="0"/>
          <w:kern w:val="0"/>
          <w:sz w:val="32"/>
          <w:szCs w:val="32"/>
        </w:rPr>
        <w:t>，</w:t>
      </w:r>
      <w:r w:rsidRPr="00D85F5D">
        <w:rPr>
          <w:rFonts w:eastAsia="仿宋_GB2312"/>
          <w:snapToGrid w:val="0"/>
          <w:kern w:val="0"/>
          <w:sz w:val="32"/>
          <w:szCs w:val="32"/>
        </w:rPr>
        <w:t>23/45</w:t>
      </w:r>
      <w:r w:rsidRPr="00D85F5D">
        <w:rPr>
          <w:rFonts w:eastAsia="仿宋_GB2312"/>
          <w:snapToGrid w:val="0"/>
          <w:kern w:val="0"/>
          <w:sz w:val="32"/>
          <w:szCs w:val="32"/>
        </w:rPr>
        <w:t>；</w:t>
      </w:r>
      <w:r w:rsidRPr="00D85F5D">
        <w:rPr>
          <w:rFonts w:eastAsia="仿宋_GB2312"/>
          <w:snapToGrid w:val="0"/>
          <w:kern w:val="0"/>
          <w:sz w:val="32"/>
          <w:szCs w:val="32"/>
        </w:rPr>
        <w:t>200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w:t>
      </w:r>
      <w:r w:rsidRPr="00D85F5D">
        <w:rPr>
          <w:rFonts w:eastAsia="仿宋_GB2312"/>
          <w:snapToGrid w:val="0"/>
          <w:kern w:val="0"/>
          <w:sz w:val="32"/>
          <w:szCs w:val="32"/>
        </w:rPr>
        <w:t>18/46</w:t>
      </w:r>
      <w:r w:rsidRPr="00D85F5D">
        <w:rPr>
          <w:rFonts w:eastAsia="仿宋_GB2312"/>
          <w:snapToGrid w:val="0"/>
          <w:kern w:val="0"/>
          <w:sz w:val="32"/>
          <w:szCs w:val="32"/>
        </w:rPr>
        <w:t>；</w:t>
      </w:r>
      <w:r w:rsidRPr="00D85F5D">
        <w:rPr>
          <w:rFonts w:eastAsia="仿宋_GB2312"/>
          <w:snapToGrid w:val="0"/>
          <w:kern w:val="0"/>
          <w:sz w:val="32"/>
          <w:szCs w:val="32"/>
        </w:rPr>
        <w:t>400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w:t>
      </w:r>
      <w:r w:rsidRPr="00D85F5D">
        <w:rPr>
          <w:rFonts w:eastAsia="仿宋_GB2312"/>
          <w:snapToGrid w:val="0"/>
          <w:kern w:val="0"/>
          <w:sz w:val="32"/>
          <w:szCs w:val="32"/>
        </w:rPr>
        <w:t>21/46</w:t>
      </w:r>
      <w:r w:rsidRPr="00D85F5D">
        <w:rPr>
          <w:rFonts w:eastAsia="仿宋_GB2312"/>
          <w:snapToGrid w:val="0"/>
          <w:kern w:val="0"/>
          <w:sz w:val="32"/>
          <w:szCs w:val="32"/>
        </w:rPr>
        <w:t>）。在雌性大鼠中，脑部胶质瘤和肺部腺瘤的发生率增加。然而，前者的发病率在历史</w:t>
      </w:r>
      <w:r w:rsidR="004E761D" w:rsidRPr="00D85F5D">
        <w:rPr>
          <w:rFonts w:eastAsia="仿宋_GB2312" w:hint="eastAsia"/>
          <w:snapToGrid w:val="0"/>
          <w:kern w:val="0"/>
          <w:sz w:val="32"/>
          <w:szCs w:val="32"/>
        </w:rPr>
        <w:t>对照</w:t>
      </w:r>
      <w:r w:rsidRPr="00D85F5D">
        <w:rPr>
          <w:rFonts w:eastAsia="仿宋_GB2312"/>
          <w:snapToGrid w:val="0"/>
          <w:kern w:val="0"/>
          <w:sz w:val="32"/>
          <w:szCs w:val="32"/>
        </w:rPr>
        <w:t>范围内，后者的发病率通过趋势测试或配对比较没有统计学意义。对于雄性</w:t>
      </w:r>
      <w:r w:rsidRPr="00D85F5D">
        <w:rPr>
          <w:rFonts w:eastAsia="仿宋_GB2312"/>
          <w:snapToGrid w:val="0"/>
          <w:kern w:val="0"/>
          <w:sz w:val="32"/>
          <w:szCs w:val="32"/>
        </w:rPr>
        <w:t>B6C3F1</w:t>
      </w:r>
      <w:r w:rsidRPr="00D85F5D">
        <w:rPr>
          <w:rFonts w:eastAsia="仿宋_GB2312"/>
          <w:snapToGrid w:val="0"/>
          <w:kern w:val="0"/>
          <w:sz w:val="32"/>
          <w:szCs w:val="32"/>
        </w:rPr>
        <w:t>小鼠，肺部肿瘤（肺泡</w:t>
      </w:r>
      <w:r w:rsidRPr="00D85F5D">
        <w:rPr>
          <w:rFonts w:eastAsia="仿宋_GB2312"/>
          <w:snapToGrid w:val="0"/>
          <w:kern w:val="0"/>
          <w:sz w:val="32"/>
          <w:szCs w:val="32"/>
        </w:rPr>
        <w:t>/</w:t>
      </w:r>
      <w:r w:rsidRPr="00D85F5D">
        <w:rPr>
          <w:rFonts w:eastAsia="仿宋_GB2312"/>
          <w:snapToGrid w:val="0"/>
          <w:kern w:val="0"/>
          <w:sz w:val="32"/>
          <w:szCs w:val="32"/>
        </w:rPr>
        <w:t>支气管腺瘤或癌）的发病率</w:t>
      </w:r>
      <w:r w:rsidR="00DE5574" w:rsidRPr="00D85F5D">
        <w:rPr>
          <w:rFonts w:eastAsia="仿宋_GB2312"/>
          <w:snapToGrid w:val="0"/>
          <w:kern w:val="0"/>
          <w:sz w:val="32"/>
          <w:szCs w:val="32"/>
        </w:rPr>
        <w:t>虽未</w:t>
      </w:r>
      <w:r w:rsidRPr="00D85F5D">
        <w:rPr>
          <w:rFonts w:eastAsia="仿宋_GB2312"/>
          <w:snapToGrid w:val="0"/>
          <w:kern w:val="0"/>
          <w:sz w:val="32"/>
          <w:szCs w:val="32"/>
        </w:rPr>
        <w:t>明确但有统计学意义的增加。子宫肿瘤（腺瘤或腺癌）</w:t>
      </w:r>
      <w:r w:rsidR="00A92E4B" w:rsidRPr="00D85F5D">
        <w:rPr>
          <w:rFonts w:eastAsia="仿宋_GB2312"/>
          <w:snapToGrid w:val="0"/>
          <w:kern w:val="0"/>
          <w:sz w:val="32"/>
          <w:szCs w:val="32"/>
        </w:rPr>
        <w:t>数据</w:t>
      </w:r>
      <w:r w:rsidRPr="00D85F5D">
        <w:rPr>
          <w:rFonts w:eastAsia="仿宋_GB2312"/>
          <w:snapToGrid w:val="0"/>
          <w:kern w:val="0"/>
          <w:sz w:val="32"/>
          <w:szCs w:val="32"/>
        </w:rPr>
        <w:t>表明：雌性</w:t>
      </w:r>
      <w:r w:rsidRPr="00D85F5D">
        <w:rPr>
          <w:rFonts w:eastAsia="仿宋_GB2312"/>
          <w:snapToGrid w:val="0"/>
          <w:kern w:val="0"/>
          <w:sz w:val="32"/>
          <w:szCs w:val="32"/>
        </w:rPr>
        <w:t>B6C3F1</w:t>
      </w:r>
      <w:r w:rsidRPr="00D85F5D">
        <w:rPr>
          <w:rFonts w:eastAsia="仿宋_GB2312"/>
          <w:snapToGrid w:val="0"/>
          <w:kern w:val="0"/>
          <w:sz w:val="32"/>
          <w:szCs w:val="32"/>
        </w:rPr>
        <w:t>小鼠具有明显的致癌活性。</w:t>
      </w:r>
    </w:p>
    <w:p w14:paraId="3DFD5D5B" w14:textId="77777777" w:rsidR="00E451E0" w:rsidRPr="00D85F5D" w:rsidRDefault="00E451E0">
      <w:pPr>
        <w:autoSpaceDE w:val="0"/>
        <w:autoSpaceDN w:val="0"/>
        <w:adjustRightInd w:val="0"/>
        <w:spacing w:afterLines="50" w:after="120" w:line="360" w:lineRule="auto"/>
        <w:outlineLvl w:val="1"/>
        <w:rPr>
          <w:rFonts w:eastAsia="仿宋_GB2312"/>
          <w:b/>
          <w:bCs/>
          <w:snapToGrid w:val="0"/>
          <w:kern w:val="0"/>
          <w:sz w:val="32"/>
          <w:szCs w:val="32"/>
        </w:rPr>
      </w:pPr>
      <w:bookmarkStart w:id="227" w:name="_Toc83658967"/>
      <w:r w:rsidRPr="00D85F5D">
        <w:rPr>
          <w:rFonts w:eastAsia="仿宋_GB2312"/>
          <w:b/>
          <w:bCs/>
          <w:snapToGrid w:val="0"/>
          <w:kern w:val="0"/>
          <w:sz w:val="32"/>
          <w:szCs w:val="32"/>
        </w:rPr>
        <w:t>乙基溴</w:t>
      </w:r>
      <w:r w:rsidRPr="00D85F5D">
        <w:rPr>
          <w:rFonts w:eastAsia="仿宋_GB2312"/>
          <w:b/>
          <w:bCs/>
          <w:snapToGrid w:val="0"/>
          <w:kern w:val="0"/>
          <w:sz w:val="32"/>
          <w:szCs w:val="32"/>
        </w:rPr>
        <w:t>–</w:t>
      </w:r>
      <w:r w:rsidR="001C5922" w:rsidRPr="00D85F5D">
        <w:rPr>
          <w:rFonts w:eastAsia="仿宋_GB2312"/>
          <w:b/>
          <w:bCs/>
          <w:snapToGrid w:val="0"/>
          <w:kern w:val="0"/>
          <w:sz w:val="32"/>
          <w:szCs w:val="32"/>
        </w:rPr>
        <w:t>致癌性研究数据</w:t>
      </w:r>
      <w:bookmarkEnd w:id="2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65"/>
        <w:gridCol w:w="1517"/>
        <w:gridCol w:w="1259"/>
        <w:gridCol w:w="769"/>
        <w:gridCol w:w="2060"/>
        <w:gridCol w:w="1769"/>
        <w:gridCol w:w="1329"/>
      </w:tblGrid>
      <w:tr w:rsidR="00D85F5D" w:rsidRPr="00D85F5D" w14:paraId="51FB35EB" w14:textId="77777777">
        <w:trPr>
          <w:tblHeader/>
        </w:trPr>
        <w:tc>
          <w:tcPr>
            <w:tcW w:w="404" w:type="pct"/>
          </w:tcPr>
          <w:p w14:paraId="3BF33929"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研究</w:t>
            </w:r>
          </w:p>
        </w:tc>
        <w:tc>
          <w:tcPr>
            <w:tcW w:w="801" w:type="pct"/>
          </w:tcPr>
          <w:p w14:paraId="7CE4B035"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动物</w:t>
            </w:r>
            <w:r w:rsidRPr="00D85F5D">
              <w:rPr>
                <w:rFonts w:eastAsia="仿宋_GB2312"/>
                <w:b/>
                <w:snapToGrid w:val="0"/>
                <w:kern w:val="0"/>
                <w:sz w:val="32"/>
                <w:szCs w:val="32"/>
              </w:rPr>
              <w:t>/</w:t>
            </w:r>
            <w:r w:rsidRPr="00D85F5D">
              <w:rPr>
                <w:rFonts w:eastAsia="仿宋_GB2312"/>
                <w:b/>
                <w:snapToGrid w:val="0"/>
                <w:kern w:val="0"/>
                <w:sz w:val="32"/>
                <w:szCs w:val="32"/>
              </w:rPr>
              <w:t>剂量组</w:t>
            </w:r>
          </w:p>
        </w:tc>
        <w:tc>
          <w:tcPr>
            <w:tcW w:w="665" w:type="pct"/>
          </w:tcPr>
          <w:p w14:paraId="6C48EB0B"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持续时间</w:t>
            </w:r>
            <w:r w:rsidRPr="00D85F5D">
              <w:rPr>
                <w:rFonts w:eastAsia="仿宋_GB2312"/>
                <w:b/>
                <w:snapToGrid w:val="0"/>
                <w:kern w:val="0"/>
                <w:sz w:val="32"/>
                <w:szCs w:val="32"/>
                <w:lang w:eastAsia="en-US"/>
              </w:rPr>
              <w:t>/</w:t>
            </w:r>
            <w:r w:rsidR="006E52DE" w:rsidRPr="00D85F5D">
              <w:rPr>
                <w:rFonts w:eastAsia="仿宋_GB2312"/>
                <w:b/>
                <w:snapToGrid w:val="0"/>
                <w:kern w:val="0"/>
                <w:sz w:val="32"/>
                <w:szCs w:val="32"/>
              </w:rPr>
              <w:t>暴露</w:t>
            </w:r>
          </w:p>
        </w:tc>
        <w:tc>
          <w:tcPr>
            <w:tcW w:w="406" w:type="pct"/>
          </w:tcPr>
          <w:p w14:paraId="446E06B2"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对照组</w:t>
            </w:r>
          </w:p>
        </w:tc>
        <w:tc>
          <w:tcPr>
            <w:tcW w:w="1088" w:type="pct"/>
          </w:tcPr>
          <w:p w14:paraId="4C03C4B0"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剂量</w:t>
            </w:r>
            <w:r w:rsidRPr="00D85F5D">
              <w:rPr>
                <w:rFonts w:eastAsia="仿宋_GB2312"/>
                <w:b/>
                <w:snapToGrid w:val="0"/>
                <w:kern w:val="0"/>
                <w:sz w:val="32"/>
                <w:szCs w:val="32"/>
                <w:lang w:eastAsia="en-US"/>
              </w:rPr>
              <w:t>*</w:t>
            </w:r>
          </w:p>
        </w:tc>
        <w:tc>
          <w:tcPr>
            <w:tcW w:w="934" w:type="pct"/>
          </w:tcPr>
          <w:p w14:paraId="479D6E9A"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最敏感肿瘤部位</w:t>
            </w:r>
            <w:r w:rsidRPr="00D85F5D">
              <w:rPr>
                <w:rFonts w:eastAsia="仿宋_GB2312"/>
                <w:b/>
                <w:snapToGrid w:val="0"/>
                <w:kern w:val="0"/>
                <w:sz w:val="32"/>
                <w:szCs w:val="32"/>
              </w:rPr>
              <w:t>/</w:t>
            </w:r>
            <w:r w:rsidRPr="00D85F5D">
              <w:rPr>
                <w:rFonts w:eastAsia="仿宋_GB2312"/>
                <w:b/>
                <w:snapToGrid w:val="0"/>
                <w:kern w:val="0"/>
                <w:sz w:val="32"/>
                <w:szCs w:val="32"/>
              </w:rPr>
              <w:t>类型</w:t>
            </w:r>
            <w:r w:rsidRPr="00D85F5D">
              <w:rPr>
                <w:rFonts w:eastAsia="仿宋_GB2312"/>
                <w:b/>
                <w:snapToGrid w:val="0"/>
                <w:kern w:val="0"/>
                <w:sz w:val="32"/>
                <w:szCs w:val="32"/>
              </w:rPr>
              <w:t>/</w:t>
            </w:r>
            <w:r w:rsidRPr="00D85F5D">
              <w:rPr>
                <w:rFonts w:eastAsia="仿宋_GB2312"/>
                <w:b/>
                <w:snapToGrid w:val="0"/>
                <w:kern w:val="0"/>
                <w:sz w:val="32"/>
                <w:szCs w:val="32"/>
              </w:rPr>
              <w:t>性别</w:t>
            </w:r>
          </w:p>
        </w:tc>
        <w:tc>
          <w:tcPr>
            <w:tcW w:w="702" w:type="pct"/>
          </w:tcPr>
          <w:p w14:paraId="7DA8DB8A"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b/>
                <w:snapToGrid w:val="0"/>
                <w:kern w:val="0"/>
                <w:sz w:val="32"/>
                <w:szCs w:val="32"/>
                <w:vertAlign w:val="subscript"/>
                <w:lang w:eastAsia="en-US"/>
              </w:rPr>
              <w:t>50</w:t>
            </w:r>
            <w:r w:rsidRPr="00D85F5D">
              <w:rPr>
                <w:rFonts w:eastAsia="仿宋_GB2312"/>
                <w:b/>
                <w:snapToGrid w:val="0"/>
                <w:kern w:val="0"/>
                <w:sz w:val="32"/>
                <w:szCs w:val="32"/>
                <w:vertAlign w:val="subscript"/>
              </w:rPr>
              <w:br/>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mg/kg/d</w:t>
            </w:r>
            <w:r w:rsidRPr="00D85F5D">
              <w:rPr>
                <w:rFonts w:eastAsia="仿宋_GB2312"/>
                <w:b/>
                <w:snapToGrid w:val="0"/>
                <w:kern w:val="0"/>
                <w:sz w:val="32"/>
                <w:szCs w:val="32"/>
                <w:lang w:eastAsia="en-US"/>
              </w:rPr>
              <w:t>）</w:t>
            </w:r>
          </w:p>
        </w:tc>
      </w:tr>
      <w:tr w:rsidR="00D85F5D" w:rsidRPr="00D85F5D" w14:paraId="15AF2D4C" w14:textId="77777777">
        <w:tc>
          <w:tcPr>
            <w:tcW w:w="404" w:type="pct"/>
          </w:tcPr>
          <w:p w14:paraId="2D504AB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w:t>
            </w:r>
            <w:r w:rsidRPr="00D85F5D">
              <w:rPr>
                <w:rFonts w:eastAsia="仿宋_GB2312"/>
                <w:snapToGrid w:val="0"/>
                <w:kern w:val="0"/>
                <w:sz w:val="32"/>
                <w:szCs w:val="32"/>
              </w:rPr>
              <w:lastRenderedPageBreak/>
              <w:t>文献</w:t>
            </w:r>
            <w:r w:rsidRPr="00D85F5D">
              <w:rPr>
                <w:rFonts w:eastAsia="仿宋_GB2312"/>
                <w:snapToGrid w:val="0"/>
                <w:kern w:val="0"/>
                <w:sz w:val="32"/>
                <w:szCs w:val="32"/>
                <w:lang w:eastAsia="en-US"/>
              </w:rPr>
              <w:t>3</w:t>
            </w:r>
          </w:p>
        </w:tc>
        <w:tc>
          <w:tcPr>
            <w:tcW w:w="801" w:type="pct"/>
          </w:tcPr>
          <w:p w14:paraId="7C4F403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lastRenderedPageBreak/>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B6C3F1</w:t>
            </w:r>
            <w:r w:rsidRPr="00D85F5D">
              <w:rPr>
                <w:rFonts w:eastAsia="仿宋_GB2312"/>
                <w:snapToGrid w:val="0"/>
                <w:kern w:val="0"/>
                <w:sz w:val="32"/>
                <w:szCs w:val="32"/>
                <w:lang w:eastAsia="en-US"/>
              </w:rPr>
              <w:t>小鼠</w:t>
            </w:r>
          </w:p>
        </w:tc>
        <w:tc>
          <w:tcPr>
            <w:tcW w:w="665" w:type="pct"/>
          </w:tcPr>
          <w:p w14:paraId="075F9A3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105</w:t>
            </w:r>
            <w:r w:rsidRPr="00D85F5D">
              <w:rPr>
                <w:rFonts w:eastAsia="仿宋_GB2312"/>
                <w:snapToGrid w:val="0"/>
                <w:kern w:val="0"/>
                <w:sz w:val="32"/>
                <w:szCs w:val="32"/>
              </w:rPr>
              <w:t>周，</w:t>
            </w:r>
            <w:r w:rsidRPr="00D85F5D">
              <w:rPr>
                <w:rFonts w:eastAsia="仿宋_GB2312"/>
                <w:snapToGrid w:val="0"/>
                <w:kern w:val="0"/>
                <w:sz w:val="32"/>
                <w:szCs w:val="32"/>
              </w:rPr>
              <w:lastRenderedPageBreak/>
              <w:t>吸入</w:t>
            </w:r>
          </w:p>
        </w:tc>
        <w:tc>
          <w:tcPr>
            <w:tcW w:w="406" w:type="pct"/>
          </w:tcPr>
          <w:p w14:paraId="79ABB27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50</w:t>
            </w:r>
            <w:r w:rsidR="002E306D" w:rsidRPr="00D85F5D">
              <w:rPr>
                <w:rFonts w:eastAsia="仿宋_GB2312"/>
                <w:snapToGrid w:val="0"/>
                <w:kern w:val="0"/>
                <w:sz w:val="32"/>
                <w:szCs w:val="32"/>
                <w:lang w:eastAsia="en-US"/>
              </w:rPr>
              <w:t>只</w:t>
            </w:r>
          </w:p>
        </w:tc>
        <w:tc>
          <w:tcPr>
            <w:tcW w:w="1088" w:type="pct"/>
          </w:tcPr>
          <w:p w14:paraId="4AE9E5C1"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0A20003F"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lang w:eastAsia="en-US"/>
              </w:rPr>
              <w:lastRenderedPageBreak/>
              <w:t>100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400ppm </w:t>
            </w:r>
          </w:p>
          <w:p w14:paraId="08B63048"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115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229</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458</w:t>
            </w:r>
          </w:p>
          <w:p w14:paraId="5066E0E5"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137</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275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550mg/kg/d</w:t>
            </w:r>
          </w:p>
        </w:tc>
        <w:tc>
          <w:tcPr>
            <w:tcW w:w="934" w:type="pct"/>
          </w:tcPr>
          <w:p w14:paraId="15CE878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子宫</w:t>
            </w:r>
            <w:r w:rsidRPr="00D85F5D">
              <w:rPr>
                <w:rFonts w:eastAsia="仿宋_GB2312"/>
                <w:snapToGrid w:val="0"/>
                <w:kern w:val="0"/>
                <w:sz w:val="32"/>
                <w:szCs w:val="32"/>
                <w:lang w:eastAsia="en-US"/>
              </w:rPr>
              <w:t>/</w:t>
            </w:r>
            <w:r w:rsidRPr="00D85F5D">
              <w:rPr>
                <w:rFonts w:eastAsia="仿宋_GB2312"/>
                <w:snapToGrid w:val="0"/>
                <w:kern w:val="0"/>
                <w:sz w:val="32"/>
                <w:szCs w:val="32"/>
              </w:rPr>
              <w:t>雌性</w:t>
            </w:r>
          </w:p>
        </w:tc>
        <w:tc>
          <w:tcPr>
            <w:tcW w:w="702" w:type="pct"/>
          </w:tcPr>
          <w:p w14:paraId="2F3169A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535</w:t>
            </w:r>
            <w:r w:rsidRPr="00D85F5D">
              <w:rPr>
                <w:rFonts w:eastAsia="仿宋_GB2312"/>
                <w:snapToGrid w:val="0"/>
                <w:kern w:val="0"/>
                <w:sz w:val="32"/>
                <w:szCs w:val="32"/>
                <w:vertAlign w:val="superscript"/>
                <w:lang w:eastAsia="en-US"/>
              </w:rPr>
              <w:t>^</w:t>
            </w:r>
            <w:r w:rsidRPr="00D85F5D">
              <w:rPr>
                <w:rFonts w:eastAsia="仿宋_GB2312"/>
                <w:snapToGrid w:val="0"/>
                <w:kern w:val="0"/>
                <w:sz w:val="32"/>
                <w:szCs w:val="32"/>
                <w:lang w:eastAsia="en-US"/>
              </w:rPr>
              <w:t xml:space="preserve"> </w:t>
            </w:r>
          </w:p>
        </w:tc>
      </w:tr>
      <w:tr w:rsidR="00D85F5D" w:rsidRPr="00D85F5D" w14:paraId="34F6DD8F" w14:textId="77777777">
        <w:tc>
          <w:tcPr>
            <w:tcW w:w="404" w:type="pct"/>
          </w:tcPr>
          <w:p w14:paraId="7C69793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3</w:t>
            </w:r>
          </w:p>
        </w:tc>
        <w:tc>
          <w:tcPr>
            <w:tcW w:w="801" w:type="pct"/>
          </w:tcPr>
          <w:p w14:paraId="755C7DE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/F344/N</w:t>
            </w:r>
            <w:r w:rsidRPr="00D85F5D">
              <w:rPr>
                <w:rFonts w:eastAsia="仿宋_GB2312"/>
                <w:snapToGrid w:val="0"/>
                <w:kern w:val="0"/>
                <w:sz w:val="32"/>
                <w:szCs w:val="32"/>
                <w:lang w:eastAsia="en-US"/>
              </w:rPr>
              <w:t>组大鼠</w:t>
            </w:r>
          </w:p>
        </w:tc>
        <w:tc>
          <w:tcPr>
            <w:tcW w:w="665" w:type="pct"/>
          </w:tcPr>
          <w:p w14:paraId="785642C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106</w:t>
            </w:r>
            <w:r w:rsidRPr="00D85F5D">
              <w:rPr>
                <w:rFonts w:eastAsia="仿宋_GB2312"/>
                <w:snapToGrid w:val="0"/>
                <w:kern w:val="0"/>
                <w:sz w:val="32"/>
                <w:szCs w:val="32"/>
              </w:rPr>
              <w:t>周，吸入</w:t>
            </w:r>
          </w:p>
        </w:tc>
        <w:tc>
          <w:tcPr>
            <w:tcW w:w="406" w:type="pct"/>
          </w:tcPr>
          <w:p w14:paraId="204DD4D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002E6963" w:rsidRPr="00D85F5D">
              <w:rPr>
                <w:rFonts w:eastAsia="仿宋_GB2312"/>
                <w:snapToGrid w:val="0"/>
                <w:kern w:val="0"/>
                <w:sz w:val="32"/>
                <w:szCs w:val="32"/>
                <w:lang w:eastAsia="en-US"/>
              </w:rPr>
              <w:t>只</w:t>
            </w:r>
          </w:p>
        </w:tc>
        <w:tc>
          <w:tcPr>
            <w:tcW w:w="1088" w:type="pct"/>
          </w:tcPr>
          <w:p w14:paraId="64EB2D9F"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2D420DB8"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lang w:eastAsia="en-US"/>
              </w:rPr>
              <w:t>100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400 ppm</w:t>
            </w:r>
          </w:p>
          <w:p w14:paraId="5A152754"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22.9</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45.8</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91.7</w:t>
            </w:r>
          </w:p>
          <w:p w14:paraId="7892B966"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rPr>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32.7</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65.5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131</w:t>
            </w:r>
            <w:r w:rsidRPr="00D85F5D">
              <w:rPr>
                <w:rFonts w:eastAsia="仿宋_GB2312"/>
                <w:snapToGrid w:val="0"/>
                <w:kern w:val="0"/>
                <w:sz w:val="32"/>
                <w:szCs w:val="32"/>
              </w:rPr>
              <w:t> </w:t>
            </w:r>
            <w:r w:rsidRPr="00D85F5D">
              <w:rPr>
                <w:rFonts w:eastAsia="仿宋_GB2312"/>
                <w:snapToGrid w:val="0"/>
                <w:kern w:val="0"/>
                <w:sz w:val="32"/>
                <w:szCs w:val="32"/>
                <w:lang w:eastAsia="en-US"/>
              </w:rPr>
              <w:t>mg/kg/d</w:t>
            </w:r>
          </w:p>
        </w:tc>
        <w:tc>
          <w:tcPr>
            <w:tcW w:w="934" w:type="pct"/>
          </w:tcPr>
          <w:p w14:paraId="2FDF6FD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肾上腺</w:t>
            </w:r>
            <w:r w:rsidRPr="00D85F5D">
              <w:rPr>
                <w:rFonts w:eastAsia="仿宋_GB2312"/>
                <w:snapToGrid w:val="0"/>
                <w:kern w:val="0"/>
                <w:sz w:val="32"/>
                <w:szCs w:val="32"/>
                <w:lang w:eastAsia="en-US"/>
              </w:rPr>
              <w:t>/</w:t>
            </w:r>
            <w:r w:rsidRPr="00D85F5D">
              <w:rPr>
                <w:rFonts w:eastAsia="仿宋_GB2312"/>
                <w:snapToGrid w:val="0"/>
                <w:kern w:val="0"/>
                <w:sz w:val="32"/>
                <w:szCs w:val="32"/>
              </w:rPr>
              <w:t>雄性</w:t>
            </w:r>
          </w:p>
        </w:tc>
        <w:tc>
          <w:tcPr>
            <w:tcW w:w="702" w:type="pct"/>
          </w:tcPr>
          <w:p w14:paraId="29D3948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149</w:t>
            </w:r>
            <w:r w:rsidRPr="00D85F5D">
              <w:rPr>
                <w:rFonts w:eastAsia="仿宋_GB2312"/>
                <w:snapToGrid w:val="0"/>
                <w:kern w:val="0"/>
                <w:sz w:val="32"/>
                <w:szCs w:val="32"/>
                <w:vertAlign w:val="superscript"/>
                <w:lang w:eastAsia="en-US"/>
              </w:rPr>
              <w:t>^</w:t>
            </w:r>
          </w:p>
        </w:tc>
      </w:tr>
      <w:tr w:rsidR="00D85F5D" w:rsidRPr="00D85F5D" w14:paraId="68C3A8CA" w14:textId="77777777">
        <w:tc>
          <w:tcPr>
            <w:tcW w:w="404" w:type="pct"/>
          </w:tcPr>
          <w:p w14:paraId="7D9E85D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3</w:t>
            </w:r>
          </w:p>
        </w:tc>
        <w:tc>
          <w:tcPr>
            <w:tcW w:w="801" w:type="pct"/>
          </w:tcPr>
          <w:p w14:paraId="4581B9F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/F344/N</w:t>
            </w:r>
            <w:r w:rsidRPr="00D85F5D">
              <w:rPr>
                <w:rFonts w:eastAsia="仿宋_GB2312"/>
                <w:snapToGrid w:val="0"/>
                <w:kern w:val="0"/>
                <w:sz w:val="32"/>
                <w:szCs w:val="32"/>
                <w:lang w:eastAsia="en-US"/>
              </w:rPr>
              <w:t>组大鼠</w:t>
            </w:r>
          </w:p>
        </w:tc>
        <w:tc>
          <w:tcPr>
            <w:tcW w:w="665" w:type="pct"/>
          </w:tcPr>
          <w:p w14:paraId="1CC6F97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106</w:t>
            </w:r>
            <w:r w:rsidRPr="00D85F5D">
              <w:rPr>
                <w:rFonts w:eastAsia="仿宋_GB2312"/>
                <w:snapToGrid w:val="0"/>
                <w:kern w:val="0"/>
                <w:sz w:val="32"/>
                <w:szCs w:val="32"/>
              </w:rPr>
              <w:t>周，吸入</w:t>
            </w:r>
          </w:p>
        </w:tc>
        <w:tc>
          <w:tcPr>
            <w:tcW w:w="406" w:type="pct"/>
          </w:tcPr>
          <w:p w14:paraId="185C21F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002E6963" w:rsidRPr="00D85F5D">
              <w:rPr>
                <w:rFonts w:eastAsia="仿宋_GB2312"/>
                <w:snapToGrid w:val="0"/>
                <w:kern w:val="0"/>
                <w:sz w:val="32"/>
                <w:szCs w:val="32"/>
                <w:lang w:eastAsia="en-US"/>
              </w:rPr>
              <w:t>只</w:t>
            </w:r>
          </w:p>
        </w:tc>
        <w:tc>
          <w:tcPr>
            <w:tcW w:w="1088" w:type="pct"/>
          </w:tcPr>
          <w:p w14:paraId="218EF5BE"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04762FAD"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lang w:eastAsia="en-US"/>
              </w:rPr>
              <w:t>100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w:t>
            </w:r>
            <w:r w:rsidRPr="00D85F5D">
              <w:rPr>
                <w:rFonts w:eastAsia="仿宋_GB2312"/>
                <w:snapToGrid w:val="0"/>
                <w:kern w:val="0"/>
                <w:sz w:val="32"/>
                <w:szCs w:val="32"/>
              </w:rPr>
              <w:t>，</w:t>
            </w:r>
            <w:r w:rsidRPr="00D85F5D">
              <w:rPr>
                <w:rFonts w:eastAsia="仿宋_GB2312"/>
                <w:snapToGrid w:val="0"/>
                <w:kern w:val="0"/>
                <w:sz w:val="32"/>
                <w:szCs w:val="32"/>
                <w:lang w:eastAsia="en-US"/>
              </w:rPr>
              <w:t>400 ppm</w:t>
            </w:r>
          </w:p>
          <w:p w14:paraId="450FB56C"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22.9</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45.8</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91.7</w:t>
            </w:r>
          </w:p>
          <w:p w14:paraId="06AFC535"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rPr>
              <w:lastRenderedPageBreak/>
              <w:t>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32.7</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65.5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131mg/kg/d</w:t>
            </w:r>
          </w:p>
        </w:tc>
        <w:tc>
          <w:tcPr>
            <w:tcW w:w="934" w:type="pct"/>
          </w:tcPr>
          <w:p w14:paraId="202D34F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肝</w:t>
            </w:r>
          </w:p>
        </w:tc>
        <w:tc>
          <w:tcPr>
            <w:tcW w:w="702" w:type="pct"/>
          </w:tcPr>
          <w:p w14:paraId="015659E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670</w:t>
            </w:r>
            <w:r w:rsidRPr="00D85F5D">
              <w:rPr>
                <w:rFonts w:eastAsia="仿宋_GB2312"/>
                <w:snapToGrid w:val="0"/>
                <w:kern w:val="0"/>
                <w:sz w:val="32"/>
                <w:szCs w:val="32"/>
                <w:vertAlign w:val="superscript"/>
                <w:lang w:eastAsia="en-US"/>
              </w:rPr>
              <w:t>^</w:t>
            </w:r>
          </w:p>
        </w:tc>
      </w:tr>
    </w:tbl>
    <w:p w14:paraId="352F3E3A"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*CPDB</w:t>
      </w:r>
      <w:r w:rsidRPr="00D85F5D">
        <w:rPr>
          <w:rFonts w:eastAsia="仿宋_GB2312"/>
          <w:snapToGrid w:val="0"/>
          <w:kern w:val="0"/>
          <w:sz w:val="32"/>
          <w:szCs w:val="32"/>
        </w:rPr>
        <w:t>（参考文献</w:t>
      </w:r>
      <w:r w:rsidRPr="00D85F5D">
        <w:rPr>
          <w:rFonts w:eastAsia="仿宋_GB2312"/>
          <w:snapToGrid w:val="0"/>
          <w:kern w:val="0"/>
          <w:sz w:val="32"/>
          <w:szCs w:val="32"/>
        </w:rPr>
        <w:t>6</w:t>
      </w:r>
      <w:r w:rsidRPr="00D85F5D">
        <w:rPr>
          <w:rFonts w:eastAsia="仿宋_GB2312"/>
          <w:snapToGrid w:val="0"/>
          <w:kern w:val="0"/>
          <w:sz w:val="32"/>
          <w:szCs w:val="32"/>
        </w:rPr>
        <w:t>）中</w:t>
      </w:r>
      <w:r w:rsidR="00C61C05" w:rsidRPr="00D85F5D">
        <w:rPr>
          <w:rFonts w:eastAsia="仿宋_GB2312"/>
          <w:snapToGrid w:val="0"/>
          <w:kern w:val="0"/>
          <w:sz w:val="32"/>
          <w:szCs w:val="32"/>
        </w:rPr>
        <w:t>所列</w:t>
      </w:r>
      <w:r w:rsidRPr="00D85F5D">
        <w:rPr>
          <w:rFonts w:eastAsia="仿宋_GB2312"/>
          <w:snapToGrid w:val="0"/>
          <w:kern w:val="0"/>
          <w:sz w:val="32"/>
          <w:szCs w:val="32"/>
        </w:rPr>
        <w:t>的</w:t>
      </w:r>
      <w:r w:rsidRPr="00D85F5D">
        <w:rPr>
          <w:rFonts w:eastAsia="仿宋_GB2312"/>
          <w:snapToGrid w:val="0"/>
          <w:kern w:val="0"/>
          <w:sz w:val="32"/>
          <w:szCs w:val="32"/>
        </w:rPr>
        <w:t>mg/kg/d</w:t>
      </w:r>
      <w:r w:rsidRPr="00D85F5D">
        <w:rPr>
          <w:rFonts w:eastAsia="仿宋_GB2312"/>
          <w:snapToGrid w:val="0"/>
          <w:kern w:val="0"/>
          <w:sz w:val="32"/>
          <w:szCs w:val="32"/>
        </w:rPr>
        <w:t>值，</w:t>
      </w:r>
      <w:r w:rsidR="00B55052" w:rsidRPr="00D85F5D">
        <w:rPr>
          <w:rFonts w:eastAsia="仿宋_GB2312"/>
          <w:snapToGrid w:val="0"/>
          <w:kern w:val="0"/>
          <w:sz w:val="32"/>
          <w:szCs w:val="32"/>
        </w:rPr>
        <w:t>是根据各种给药途径、给药计划、</w:t>
      </w:r>
      <w:r w:rsidR="00F613E6" w:rsidRPr="00D85F5D">
        <w:rPr>
          <w:rFonts w:eastAsia="仿宋_GB2312" w:hint="eastAsia"/>
          <w:snapToGrid w:val="0"/>
          <w:kern w:val="0"/>
          <w:sz w:val="32"/>
          <w:szCs w:val="32"/>
        </w:rPr>
        <w:t>种属</w:t>
      </w:r>
      <w:r w:rsidR="00B55052" w:rsidRPr="00D85F5D">
        <w:rPr>
          <w:rFonts w:eastAsia="仿宋_GB2312"/>
          <w:snapToGrid w:val="0"/>
          <w:kern w:val="0"/>
          <w:sz w:val="32"/>
          <w:szCs w:val="32"/>
        </w:rPr>
        <w:t>、</w:t>
      </w:r>
      <w:r w:rsidR="00F613E6" w:rsidRPr="00D85F5D">
        <w:rPr>
          <w:rFonts w:eastAsia="仿宋_GB2312" w:hint="eastAsia"/>
          <w:snapToGrid w:val="0"/>
          <w:kern w:val="0"/>
          <w:sz w:val="32"/>
          <w:szCs w:val="32"/>
        </w:rPr>
        <w:t>品系</w:t>
      </w:r>
      <w:r w:rsidR="00B55052" w:rsidRPr="00D85F5D">
        <w:rPr>
          <w:rFonts w:eastAsia="仿宋_GB2312"/>
          <w:snapToGrid w:val="0"/>
          <w:kern w:val="0"/>
          <w:sz w:val="32"/>
          <w:szCs w:val="32"/>
        </w:rPr>
        <w:t>和性别来标准化日剂量这样的方法来计算的</w:t>
      </w:r>
      <w:r w:rsidRPr="00D85F5D">
        <w:rPr>
          <w:rFonts w:eastAsia="仿宋_GB2312"/>
          <w:snapToGrid w:val="0"/>
          <w:kern w:val="0"/>
          <w:sz w:val="32"/>
          <w:szCs w:val="32"/>
        </w:rPr>
        <w:t>；</w:t>
      </w:r>
      <w:r w:rsidRPr="00D85F5D">
        <w:rPr>
          <w:rFonts w:eastAsia="仿宋_GB2312"/>
          <w:snapToGrid w:val="0"/>
          <w:kern w:val="0"/>
          <w:sz w:val="32"/>
          <w:szCs w:val="32"/>
        </w:rPr>
        <w:t>CPDB</w:t>
      </w:r>
      <w:r w:rsidRPr="00D85F5D">
        <w:rPr>
          <w:rFonts w:eastAsia="仿宋_GB2312"/>
          <w:snapToGrid w:val="0"/>
          <w:kern w:val="0"/>
          <w:sz w:val="32"/>
          <w:szCs w:val="32"/>
        </w:rPr>
        <w:t>中规定的数值说明了每周</w:t>
      </w:r>
      <w:r w:rsidRPr="00D85F5D">
        <w:rPr>
          <w:rFonts w:eastAsia="仿宋_GB2312"/>
          <w:snapToGrid w:val="0"/>
          <w:kern w:val="0"/>
          <w:sz w:val="32"/>
          <w:szCs w:val="32"/>
        </w:rPr>
        <w:t>7</w:t>
      </w:r>
      <w:r w:rsidRPr="00D85F5D">
        <w:rPr>
          <w:rFonts w:eastAsia="仿宋_GB2312"/>
          <w:snapToGrid w:val="0"/>
          <w:kern w:val="0"/>
          <w:sz w:val="32"/>
          <w:szCs w:val="32"/>
        </w:rPr>
        <w:t>天每天</w:t>
      </w:r>
      <w:r w:rsidRPr="00D85F5D">
        <w:rPr>
          <w:rFonts w:eastAsia="仿宋_GB2312"/>
          <w:snapToGrid w:val="0"/>
          <w:kern w:val="0"/>
          <w:sz w:val="32"/>
          <w:szCs w:val="32"/>
        </w:rPr>
        <w:t>24</w:t>
      </w:r>
      <w:r w:rsidRPr="00D85F5D">
        <w:rPr>
          <w:rFonts w:eastAsia="仿宋_GB2312"/>
          <w:snapToGrid w:val="0"/>
          <w:kern w:val="0"/>
          <w:sz w:val="32"/>
          <w:szCs w:val="32"/>
        </w:rPr>
        <w:t>小时的接触持续时间。（剂量率</w:t>
      </w:r>
      <w:r w:rsidRPr="00D85F5D">
        <w:rPr>
          <w:rFonts w:eastAsia="仿宋_GB2312"/>
          <w:snapToGrid w:val="0"/>
          <w:kern w:val="0"/>
          <w:sz w:val="32"/>
          <w:szCs w:val="32"/>
        </w:rPr>
        <w:t>=</w:t>
      </w:r>
      <w:r w:rsidRPr="00D85F5D">
        <w:rPr>
          <w:rFonts w:eastAsia="仿宋_GB2312"/>
          <w:snapToGrid w:val="0"/>
          <w:kern w:val="0"/>
          <w:sz w:val="32"/>
          <w:szCs w:val="32"/>
        </w:rPr>
        <w:t>（给药剂量）</w:t>
      </w:r>
    </w:p>
    <w:p w14:paraId="70730B23"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rPr>
        <w:t>×</w:t>
      </w:r>
      <w:r w:rsidRPr="00D85F5D">
        <w:rPr>
          <w:rFonts w:eastAsia="仿宋_GB2312"/>
          <w:snapToGrid w:val="0"/>
          <w:kern w:val="0"/>
          <w:sz w:val="32"/>
          <w:szCs w:val="32"/>
        </w:rPr>
        <w:t>摄入量</w:t>
      </w:r>
      <w:r w:rsidRPr="00D85F5D">
        <w:rPr>
          <w:rFonts w:eastAsia="仿宋_GB2312"/>
          <w:snapToGrid w:val="0"/>
          <w:kern w:val="0"/>
          <w:sz w:val="32"/>
          <w:szCs w:val="32"/>
        </w:rPr>
        <w:t>/</w:t>
      </w:r>
      <w:r w:rsidRPr="00D85F5D">
        <w:rPr>
          <w:rFonts w:eastAsia="仿宋_GB2312"/>
          <w:snapToGrid w:val="0"/>
          <w:kern w:val="0"/>
          <w:sz w:val="32"/>
          <w:szCs w:val="32"/>
        </w:rPr>
        <w:t>天</w:t>
      </w:r>
      <w:r w:rsidRPr="00D85F5D">
        <w:rPr>
          <w:rFonts w:eastAsia="仿宋_GB2312"/>
          <w:snapToGrid w:val="0"/>
          <w:kern w:val="0"/>
          <w:sz w:val="32"/>
          <w:szCs w:val="32"/>
        </w:rPr>
        <w:t>×</w:t>
      </w:r>
      <w:r w:rsidRPr="00D85F5D">
        <w:rPr>
          <w:rFonts w:eastAsia="仿宋_GB2312"/>
          <w:snapToGrid w:val="0"/>
          <w:kern w:val="0"/>
          <w:sz w:val="32"/>
          <w:szCs w:val="32"/>
        </w:rPr>
        <w:t>剂量数</w:t>
      </w:r>
      <w:r w:rsidRPr="00D85F5D">
        <w:rPr>
          <w:rFonts w:eastAsia="仿宋_GB2312"/>
          <w:snapToGrid w:val="0"/>
          <w:kern w:val="0"/>
          <w:sz w:val="32"/>
          <w:szCs w:val="32"/>
        </w:rPr>
        <w:t>/</w:t>
      </w:r>
      <w:r w:rsidRPr="00D85F5D">
        <w:rPr>
          <w:rFonts w:eastAsia="仿宋_GB2312"/>
          <w:snapToGrid w:val="0"/>
          <w:kern w:val="0"/>
          <w:sz w:val="32"/>
          <w:szCs w:val="32"/>
        </w:rPr>
        <w:t>周）</w:t>
      </w:r>
      <w:r w:rsidRPr="00D85F5D">
        <w:rPr>
          <w:rFonts w:eastAsia="仿宋_GB2312"/>
          <w:snapToGrid w:val="0"/>
          <w:kern w:val="0"/>
          <w:sz w:val="32"/>
          <w:szCs w:val="32"/>
        </w:rPr>
        <w:t>/</w:t>
      </w:r>
      <w:r w:rsidRPr="00D85F5D">
        <w:rPr>
          <w:rFonts w:eastAsia="仿宋_GB2312"/>
          <w:snapToGrid w:val="0"/>
          <w:kern w:val="0"/>
          <w:sz w:val="32"/>
          <w:szCs w:val="32"/>
        </w:rPr>
        <w:t>（动物体重</w:t>
      </w:r>
      <w:r w:rsidRPr="00D85F5D">
        <w:rPr>
          <w:rFonts w:eastAsia="仿宋_GB2312"/>
          <w:snapToGrid w:val="0"/>
          <w:kern w:val="0"/>
          <w:sz w:val="32"/>
          <w:szCs w:val="32"/>
        </w:rPr>
        <w:t>×7</w:t>
      </w:r>
      <w:r w:rsidRPr="00D85F5D">
        <w:rPr>
          <w:rFonts w:eastAsia="仿宋_GB2312"/>
          <w:snapToGrid w:val="0"/>
          <w:kern w:val="0"/>
          <w:sz w:val="32"/>
          <w:szCs w:val="32"/>
        </w:rPr>
        <w:t>天</w:t>
      </w:r>
      <w:r w:rsidRPr="00D85F5D">
        <w:rPr>
          <w:rFonts w:eastAsia="仿宋_GB2312"/>
          <w:snapToGrid w:val="0"/>
          <w:kern w:val="0"/>
          <w:sz w:val="32"/>
          <w:szCs w:val="32"/>
        </w:rPr>
        <w:t>/</w:t>
      </w:r>
      <w:r w:rsidRPr="00D85F5D">
        <w:rPr>
          <w:rFonts w:eastAsia="仿宋_GB2312"/>
          <w:snapToGrid w:val="0"/>
          <w:kern w:val="0"/>
          <w:sz w:val="32"/>
          <w:szCs w:val="32"/>
        </w:rPr>
        <w:t>周）</w:t>
      </w:r>
    </w:p>
    <w:p w14:paraId="087F3647"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w:t>
      </w:r>
      <w:r w:rsidRPr="00D85F5D">
        <w:rPr>
          <w:rFonts w:eastAsia="仿宋_GB2312"/>
          <w:snapToGrid w:val="0"/>
          <w:kern w:val="0"/>
          <w:sz w:val="32"/>
          <w:szCs w:val="32"/>
        </w:rPr>
        <w:t>CPDB</w:t>
      </w:r>
      <w:r w:rsidR="009F3584" w:rsidRPr="00D85F5D">
        <w:rPr>
          <w:rFonts w:eastAsia="仿宋_GB2312"/>
          <w:snapToGrid w:val="0"/>
          <w:kern w:val="0"/>
          <w:sz w:val="32"/>
          <w:szCs w:val="32"/>
        </w:rPr>
        <w:t>中</w:t>
      </w:r>
      <w:r w:rsidRPr="00D85F5D">
        <w:rPr>
          <w:rFonts w:eastAsia="仿宋_GB2312"/>
          <w:snapToGrid w:val="0"/>
          <w:kern w:val="0"/>
          <w:sz w:val="32"/>
          <w:szCs w:val="32"/>
        </w:rPr>
        <w:t>计算</w:t>
      </w:r>
      <w:r w:rsidR="009F3584" w:rsidRPr="00D85F5D">
        <w:rPr>
          <w:rFonts w:eastAsia="仿宋_GB2312"/>
          <w:snapToGrid w:val="0"/>
          <w:kern w:val="0"/>
          <w:sz w:val="32"/>
          <w:szCs w:val="32"/>
        </w:rPr>
        <w:t>出</w:t>
      </w:r>
      <w:r w:rsidRPr="00D85F5D">
        <w:rPr>
          <w:rFonts w:eastAsia="仿宋_GB2312"/>
          <w:snapToGrid w:val="0"/>
          <w:kern w:val="0"/>
          <w:sz w:val="32"/>
          <w:szCs w:val="32"/>
        </w:rPr>
        <w:t>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00DB5A03" w:rsidRPr="00D85F5D">
        <w:rPr>
          <w:rFonts w:eastAsia="仿宋_GB2312" w:hint="eastAsia"/>
          <w:snapToGrid w:val="0"/>
          <w:kern w:val="0"/>
          <w:sz w:val="32"/>
          <w:szCs w:val="32"/>
        </w:rPr>
        <w:t>值</w:t>
      </w:r>
    </w:p>
    <w:p w14:paraId="1351FF50" w14:textId="77777777" w:rsidR="00E451E0" w:rsidRPr="00D85F5D" w:rsidRDefault="002215A7" w:rsidP="00F70A32">
      <w:pPr>
        <w:spacing w:beforeLines="100" w:before="240" w:afterLines="100" w:after="240" w:line="360" w:lineRule="auto"/>
        <w:outlineLvl w:val="1"/>
        <w:rPr>
          <w:rFonts w:eastAsia="方正小标宋简体"/>
          <w:b/>
          <w:bCs/>
          <w:kern w:val="44"/>
          <w:sz w:val="36"/>
          <w:szCs w:val="32"/>
        </w:rPr>
      </w:pPr>
      <w:r w:rsidRPr="00D85F5D">
        <w:rPr>
          <w:rFonts w:eastAsia="方正小标宋简体" w:hint="eastAsia"/>
          <w:b/>
          <w:bCs/>
          <w:kern w:val="44"/>
          <w:sz w:val="36"/>
          <w:szCs w:val="32"/>
        </w:rPr>
        <w:t>致癌作用方式</w:t>
      </w:r>
    </w:p>
    <w:p w14:paraId="4BBC5868" w14:textId="77777777" w:rsidR="006E6964" w:rsidRPr="00D85F5D" w:rsidRDefault="00E451E0" w:rsidP="006E6964">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溴乙烷是一种烷基化剂。</w:t>
      </w:r>
      <w:bookmarkStart w:id="228" w:name="_Toc83658969"/>
      <w:r w:rsidR="006E6964" w:rsidRPr="00D85F5D">
        <w:rPr>
          <w:rFonts w:eastAsia="仿宋_GB2312"/>
          <w:snapToGrid w:val="0"/>
          <w:kern w:val="0"/>
          <w:sz w:val="32"/>
          <w:szCs w:val="32"/>
        </w:rPr>
        <w:t>它是一种诱变致癌物，可接受摄入量</w:t>
      </w:r>
      <w:r w:rsidR="004042B9" w:rsidRPr="00D85F5D">
        <w:rPr>
          <w:rFonts w:eastAsia="仿宋_GB2312"/>
          <w:snapToGrid w:val="0"/>
          <w:kern w:val="0"/>
          <w:sz w:val="32"/>
          <w:szCs w:val="32"/>
        </w:rPr>
        <w:t>经</w:t>
      </w:r>
      <w:r w:rsidR="006E6964" w:rsidRPr="00D85F5D">
        <w:rPr>
          <w:rFonts w:eastAsia="仿宋_GB2312"/>
          <w:snapToGrid w:val="0"/>
          <w:kern w:val="0"/>
          <w:sz w:val="32"/>
          <w:szCs w:val="32"/>
        </w:rPr>
        <w:t>由</w:t>
      </w:r>
      <w:r w:rsidR="006E6964" w:rsidRPr="00D85F5D">
        <w:rPr>
          <w:rFonts w:eastAsia="仿宋_GB2312"/>
          <w:snapToGrid w:val="0"/>
          <w:kern w:val="0"/>
          <w:sz w:val="32"/>
          <w:szCs w:val="32"/>
        </w:rPr>
        <w:t>TD</w:t>
      </w:r>
      <w:r w:rsidR="006E6964" w:rsidRPr="00D85F5D">
        <w:rPr>
          <w:rFonts w:eastAsia="仿宋_GB2312"/>
          <w:snapToGrid w:val="0"/>
          <w:kern w:val="0"/>
          <w:sz w:val="32"/>
          <w:szCs w:val="32"/>
          <w:vertAlign w:val="subscript"/>
        </w:rPr>
        <w:t>50</w:t>
      </w:r>
      <w:r w:rsidR="006E6964" w:rsidRPr="00D85F5D">
        <w:rPr>
          <w:rFonts w:eastAsia="仿宋_GB2312"/>
          <w:snapToGrid w:val="0"/>
          <w:kern w:val="0"/>
          <w:sz w:val="32"/>
          <w:szCs w:val="32"/>
        </w:rPr>
        <w:t>线性外推</w:t>
      </w:r>
      <w:r w:rsidR="004042B9" w:rsidRPr="00D85F5D">
        <w:rPr>
          <w:rFonts w:eastAsia="仿宋_GB2312"/>
          <w:snapToGrid w:val="0"/>
          <w:kern w:val="0"/>
          <w:sz w:val="32"/>
          <w:szCs w:val="32"/>
        </w:rPr>
        <w:t>来</w:t>
      </w:r>
      <w:r w:rsidR="006E6964" w:rsidRPr="00D85F5D">
        <w:rPr>
          <w:rFonts w:eastAsia="仿宋_GB2312"/>
          <w:snapToGrid w:val="0"/>
          <w:kern w:val="0"/>
          <w:sz w:val="32"/>
          <w:szCs w:val="32"/>
        </w:rPr>
        <w:t>计算。</w:t>
      </w:r>
    </w:p>
    <w:bookmarkEnd w:id="228"/>
    <w:p w14:paraId="13987E67" w14:textId="77777777" w:rsidR="00E451E0" w:rsidRPr="00D85F5D" w:rsidRDefault="0052463A" w:rsidP="00F70A32">
      <w:pPr>
        <w:autoSpaceDE w:val="0"/>
        <w:autoSpaceDN w:val="0"/>
        <w:adjustRightInd w:val="0"/>
        <w:spacing w:afterLines="50" w:after="120" w:line="360" w:lineRule="auto"/>
        <w:rPr>
          <w:rFonts w:eastAsia="方正小标宋简体"/>
          <w:b/>
          <w:bCs/>
          <w:kern w:val="44"/>
          <w:sz w:val="36"/>
          <w:szCs w:val="32"/>
        </w:rPr>
      </w:pPr>
      <w:r w:rsidRPr="00D85F5D">
        <w:rPr>
          <w:rFonts w:eastAsia="方正小标宋简体" w:hint="eastAsia"/>
          <w:b/>
          <w:bCs/>
          <w:kern w:val="44"/>
          <w:sz w:val="36"/>
          <w:szCs w:val="32"/>
        </w:rPr>
        <w:t>法规和</w:t>
      </w:r>
      <w:r w:rsidRPr="00D85F5D">
        <w:rPr>
          <w:rFonts w:eastAsia="方正小标宋简体"/>
          <w:b/>
          <w:bCs/>
          <w:kern w:val="44"/>
          <w:sz w:val="36"/>
          <w:szCs w:val="32"/>
        </w:rPr>
        <w:t>/</w:t>
      </w:r>
      <w:r w:rsidRPr="00D85F5D">
        <w:rPr>
          <w:rFonts w:eastAsia="方正小标宋简体" w:hint="eastAsia"/>
          <w:b/>
          <w:bCs/>
          <w:kern w:val="44"/>
          <w:sz w:val="36"/>
          <w:szCs w:val="32"/>
        </w:rPr>
        <w:t>或已发布的限度</w:t>
      </w:r>
    </w:p>
    <w:p w14:paraId="5C35E91E" w14:textId="77777777" w:rsidR="00E451E0" w:rsidRPr="00D85F5D" w:rsidRDefault="008F06C8" w:rsidP="002E2F8A">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ascii="仿宋" w:eastAsia="仿宋" w:hAnsi="仿宋" w:hint="eastAsia"/>
          <w:snapToGrid w:val="0"/>
          <w:kern w:val="0"/>
          <w:sz w:val="32"/>
          <w:szCs w:val="32"/>
        </w:rPr>
        <w:t>美国</w:t>
      </w:r>
      <w:r w:rsidRPr="00D85F5D">
        <w:rPr>
          <w:rFonts w:ascii="仿宋" w:eastAsia="仿宋" w:hAnsi="仿宋" w:cs="宋体" w:hint="eastAsia"/>
          <w:snapToGrid w:val="0"/>
          <w:kern w:val="0"/>
          <w:sz w:val="32"/>
          <w:szCs w:val="32"/>
        </w:rPr>
        <w:t>政府</w:t>
      </w:r>
      <w:r w:rsidRPr="00D85F5D">
        <w:rPr>
          <w:rFonts w:ascii="仿宋" w:eastAsia="仿宋" w:hAnsi="仿宋" w:cs="___WRD_EMBED_SUB_38" w:hint="eastAsia"/>
          <w:snapToGrid w:val="0"/>
          <w:kern w:val="0"/>
          <w:sz w:val="32"/>
          <w:szCs w:val="32"/>
        </w:rPr>
        <w:t>工业卫生学家会议</w:t>
      </w:r>
      <w:r w:rsidRPr="00D85F5D">
        <w:rPr>
          <w:rFonts w:ascii="仿宋" w:eastAsia="仿宋" w:hAnsi="仿宋"/>
          <w:snapToGrid w:val="0"/>
          <w:kern w:val="0"/>
          <w:sz w:val="32"/>
          <w:szCs w:val="32"/>
        </w:rPr>
        <w:t>(ACGIH)</w:t>
      </w:r>
      <w:r w:rsidR="00AB0AE2" w:rsidRPr="00D85F5D">
        <w:rPr>
          <w:rFonts w:ascii="仿宋" w:eastAsia="仿宋" w:hAnsi="仿宋" w:hint="eastAsia"/>
          <w:snapToGrid w:val="0"/>
          <w:kern w:val="0"/>
          <w:sz w:val="32"/>
          <w:szCs w:val="32"/>
        </w:rPr>
        <w:t>规定的乙基溴</w:t>
      </w:r>
      <w:r w:rsidR="00DA5DFE" w:rsidRPr="00D85F5D">
        <w:rPr>
          <w:rFonts w:ascii="仿宋" w:eastAsia="仿宋" w:hAnsi="仿宋" w:hint="eastAsia"/>
          <w:snapToGrid w:val="0"/>
          <w:kern w:val="0"/>
          <w:sz w:val="32"/>
          <w:szCs w:val="32"/>
        </w:rPr>
        <w:t>时间加权平均阈限值</w:t>
      </w:r>
      <w:r w:rsidR="00E451E0" w:rsidRPr="00D85F5D">
        <w:rPr>
          <w:rFonts w:ascii="仿宋" w:eastAsia="仿宋" w:hAnsi="仿宋" w:hint="eastAsia"/>
          <w:snapToGrid w:val="0"/>
          <w:kern w:val="0"/>
          <w:sz w:val="32"/>
          <w:szCs w:val="32"/>
        </w:rPr>
        <w:t>（</w:t>
      </w:r>
      <w:r w:rsidR="00E451E0" w:rsidRPr="00D85F5D">
        <w:rPr>
          <w:rFonts w:ascii="仿宋" w:eastAsia="仿宋" w:hAnsi="仿宋"/>
          <w:snapToGrid w:val="0"/>
          <w:kern w:val="0"/>
          <w:sz w:val="32"/>
          <w:szCs w:val="32"/>
        </w:rPr>
        <w:t>TLV-TWA</w:t>
      </w:r>
      <w:r w:rsidR="00E451E0" w:rsidRPr="00D85F5D">
        <w:rPr>
          <w:rFonts w:ascii="仿宋" w:eastAsia="仿宋" w:hAnsi="仿宋" w:hint="eastAsia"/>
          <w:snapToGrid w:val="0"/>
          <w:kern w:val="0"/>
          <w:sz w:val="32"/>
          <w:szCs w:val="32"/>
        </w:rPr>
        <w:t>）为</w:t>
      </w:r>
      <w:r w:rsidR="00E451E0" w:rsidRPr="00D85F5D">
        <w:rPr>
          <w:rFonts w:ascii="仿宋" w:eastAsia="仿宋" w:hAnsi="仿宋"/>
          <w:snapToGrid w:val="0"/>
          <w:kern w:val="0"/>
          <w:sz w:val="32"/>
          <w:szCs w:val="32"/>
        </w:rPr>
        <w:t>5 ppm</w:t>
      </w:r>
      <w:r w:rsidR="00E451E0" w:rsidRPr="00D85F5D">
        <w:rPr>
          <w:rFonts w:ascii="仿宋" w:eastAsia="仿宋" w:hAnsi="仿宋" w:hint="eastAsia"/>
          <w:snapToGrid w:val="0"/>
          <w:kern w:val="0"/>
          <w:sz w:val="32"/>
          <w:szCs w:val="32"/>
        </w:rPr>
        <w:t>（</w:t>
      </w:r>
      <w:r w:rsidR="00E451E0" w:rsidRPr="00D85F5D">
        <w:rPr>
          <w:rFonts w:ascii="仿宋" w:eastAsia="仿宋" w:hAnsi="仿宋"/>
          <w:snapToGrid w:val="0"/>
          <w:kern w:val="0"/>
          <w:sz w:val="32"/>
          <w:szCs w:val="32"/>
        </w:rPr>
        <w:t>22 mg/m</w:t>
      </w:r>
      <w:r w:rsidR="00E451E0" w:rsidRPr="00D85F5D">
        <w:rPr>
          <w:rFonts w:ascii="仿宋" w:eastAsia="仿宋" w:hAnsi="仿宋"/>
          <w:snapToGrid w:val="0"/>
          <w:kern w:val="0"/>
          <w:sz w:val="32"/>
          <w:szCs w:val="32"/>
          <w:vertAlign w:val="superscript"/>
        </w:rPr>
        <w:t>3</w:t>
      </w:r>
      <w:r w:rsidR="00E451E0" w:rsidRPr="00D85F5D">
        <w:rPr>
          <w:rFonts w:ascii="仿宋" w:eastAsia="仿宋" w:hAnsi="仿宋" w:hint="eastAsia"/>
          <w:snapToGrid w:val="0"/>
          <w:kern w:val="0"/>
          <w:sz w:val="32"/>
          <w:szCs w:val="32"/>
        </w:rPr>
        <w:t>），而</w:t>
      </w:r>
      <w:r w:rsidR="0028280E" w:rsidRPr="00D85F5D">
        <w:rPr>
          <w:rFonts w:ascii="仿宋" w:eastAsia="仿宋" w:hAnsi="仿宋" w:hint="eastAsia"/>
          <w:snapToGrid w:val="0"/>
          <w:kern w:val="0"/>
          <w:sz w:val="32"/>
          <w:szCs w:val="32"/>
        </w:rPr>
        <w:t>美国职业安全与健康监察局（</w:t>
      </w:r>
      <w:r w:rsidR="00E451E0" w:rsidRPr="00D85F5D">
        <w:rPr>
          <w:rFonts w:ascii="仿宋" w:eastAsia="仿宋" w:hAnsi="仿宋"/>
          <w:snapToGrid w:val="0"/>
          <w:kern w:val="0"/>
          <w:sz w:val="32"/>
          <w:szCs w:val="32"/>
        </w:rPr>
        <w:t>OSHA</w:t>
      </w:r>
      <w:r w:rsidR="0028280E" w:rsidRPr="00D85F5D">
        <w:rPr>
          <w:rFonts w:ascii="仿宋" w:eastAsia="仿宋" w:hAnsi="仿宋" w:hint="eastAsia"/>
          <w:snapToGrid w:val="0"/>
          <w:kern w:val="0"/>
          <w:sz w:val="32"/>
          <w:szCs w:val="32"/>
        </w:rPr>
        <w:t>）</w:t>
      </w:r>
      <w:r w:rsidR="00E451E0" w:rsidRPr="00D85F5D">
        <w:rPr>
          <w:rFonts w:ascii="仿宋" w:eastAsia="仿宋" w:hAnsi="仿宋" w:hint="eastAsia"/>
          <w:snapToGrid w:val="0"/>
          <w:kern w:val="0"/>
          <w:sz w:val="32"/>
          <w:szCs w:val="32"/>
        </w:rPr>
        <w:t>和</w:t>
      </w:r>
      <w:r w:rsidR="00945A46" w:rsidRPr="00D85F5D">
        <w:rPr>
          <w:rFonts w:ascii="仿宋" w:eastAsia="仿宋" w:hAnsi="仿宋" w:hint="eastAsia"/>
          <w:snapToGrid w:val="0"/>
          <w:kern w:val="0"/>
          <w:sz w:val="32"/>
          <w:szCs w:val="32"/>
        </w:rPr>
        <w:t>美国职业安全与卫生研究院（</w:t>
      </w:r>
      <w:r w:rsidR="00E451E0" w:rsidRPr="00D85F5D">
        <w:rPr>
          <w:rFonts w:ascii="仿宋" w:eastAsia="仿宋" w:hAnsi="仿宋"/>
          <w:snapToGrid w:val="0"/>
          <w:kern w:val="0"/>
          <w:sz w:val="32"/>
          <w:szCs w:val="32"/>
        </w:rPr>
        <w:t>NIOSH</w:t>
      </w:r>
      <w:r w:rsidR="00945A46" w:rsidRPr="00D85F5D">
        <w:rPr>
          <w:rFonts w:ascii="仿宋" w:eastAsia="仿宋" w:hAnsi="仿宋" w:hint="eastAsia"/>
          <w:snapToGrid w:val="0"/>
          <w:kern w:val="0"/>
          <w:sz w:val="32"/>
          <w:szCs w:val="32"/>
        </w:rPr>
        <w:t>）</w:t>
      </w:r>
      <w:r w:rsidR="00CD7AF4" w:rsidRPr="00D85F5D">
        <w:rPr>
          <w:rFonts w:ascii="仿宋" w:eastAsia="仿宋" w:hAnsi="仿宋" w:hint="eastAsia"/>
          <w:snapToGrid w:val="0"/>
          <w:kern w:val="0"/>
          <w:sz w:val="32"/>
          <w:szCs w:val="32"/>
        </w:rPr>
        <w:t>规定</w:t>
      </w:r>
      <w:r w:rsidR="00E451E0" w:rsidRPr="00D85F5D">
        <w:rPr>
          <w:rFonts w:ascii="仿宋" w:eastAsia="仿宋" w:hAnsi="仿宋"/>
          <w:snapToGrid w:val="0"/>
          <w:kern w:val="0"/>
          <w:sz w:val="32"/>
          <w:szCs w:val="32"/>
        </w:rPr>
        <w:t>TWA</w:t>
      </w:r>
      <w:r w:rsidR="00E451E0" w:rsidRPr="00D85F5D">
        <w:rPr>
          <w:rFonts w:ascii="仿宋" w:eastAsia="仿宋" w:hAnsi="仿宋" w:hint="eastAsia"/>
          <w:snapToGrid w:val="0"/>
          <w:kern w:val="0"/>
          <w:sz w:val="32"/>
          <w:szCs w:val="32"/>
        </w:rPr>
        <w:t>为</w:t>
      </w:r>
      <w:r w:rsidR="00E451E0" w:rsidRPr="00D85F5D">
        <w:rPr>
          <w:rFonts w:ascii="仿宋" w:eastAsia="仿宋" w:hAnsi="仿宋"/>
          <w:snapToGrid w:val="0"/>
          <w:kern w:val="0"/>
          <w:sz w:val="32"/>
          <w:szCs w:val="32"/>
        </w:rPr>
        <w:t>200 ppm</w:t>
      </w:r>
      <w:r w:rsidR="00E451E0" w:rsidRPr="00D85F5D">
        <w:rPr>
          <w:rFonts w:ascii="仿宋" w:eastAsia="仿宋" w:hAnsi="仿宋" w:hint="eastAsia"/>
          <w:snapToGrid w:val="0"/>
          <w:kern w:val="0"/>
          <w:sz w:val="32"/>
          <w:szCs w:val="32"/>
        </w:rPr>
        <w:t>（</w:t>
      </w:r>
      <w:r w:rsidR="00E451E0" w:rsidRPr="00D85F5D">
        <w:rPr>
          <w:rFonts w:ascii="仿宋" w:eastAsia="仿宋" w:hAnsi="仿宋"/>
          <w:snapToGrid w:val="0"/>
          <w:kern w:val="0"/>
          <w:sz w:val="32"/>
          <w:szCs w:val="32"/>
        </w:rPr>
        <w:t>890 mg/m</w:t>
      </w:r>
      <w:r w:rsidR="00E451E0" w:rsidRPr="00D85F5D">
        <w:rPr>
          <w:rFonts w:ascii="仿宋" w:eastAsia="仿宋" w:hAnsi="仿宋"/>
          <w:snapToGrid w:val="0"/>
          <w:kern w:val="0"/>
          <w:sz w:val="32"/>
          <w:szCs w:val="32"/>
          <w:vertAlign w:val="superscript"/>
        </w:rPr>
        <w:t>3</w:t>
      </w:r>
      <w:r w:rsidR="00E451E0" w:rsidRPr="00D85F5D">
        <w:rPr>
          <w:rFonts w:ascii="仿宋" w:eastAsia="仿宋" w:hAnsi="仿宋" w:hint="eastAsia"/>
          <w:snapToGrid w:val="0"/>
          <w:kern w:val="0"/>
          <w:sz w:val="32"/>
          <w:szCs w:val="32"/>
        </w:rPr>
        <w:t>）（参考文献</w:t>
      </w:r>
      <w:r w:rsidR="00E451E0" w:rsidRPr="00D85F5D">
        <w:rPr>
          <w:rFonts w:ascii="仿宋" w:eastAsia="仿宋" w:hAnsi="仿宋"/>
          <w:snapToGrid w:val="0"/>
          <w:kern w:val="0"/>
          <w:sz w:val="32"/>
          <w:szCs w:val="32"/>
        </w:rPr>
        <w:t>7</w:t>
      </w:r>
      <w:r w:rsidR="00E451E0" w:rsidRPr="00D85F5D">
        <w:rPr>
          <w:rFonts w:ascii="仿宋" w:eastAsia="仿宋" w:hAnsi="仿宋" w:hint="eastAsia"/>
          <w:snapToGrid w:val="0"/>
          <w:kern w:val="0"/>
          <w:sz w:val="32"/>
          <w:szCs w:val="32"/>
        </w:rPr>
        <w:t>）。</w:t>
      </w:r>
      <w:r w:rsidR="00E451E0" w:rsidRPr="00D85F5D">
        <w:rPr>
          <w:rFonts w:ascii="仿宋" w:eastAsia="仿宋" w:hAnsi="仿宋"/>
          <w:snapToGrid w:val="0"/>
          <w:kern w:val="0"/>
          <w:sz w:val="32"/>
          <w:szCs w:val="32"/>
        </w:rPr>
        <w:t>ACGIH</w:t>
      </w:r>
      <w:r w:rsidR="00216473" w:rsidRPr="00D85F5D">
        <w:rPr>
          <w:rFonts w:ascii="仿宋" w:eastAsia="仿宋" w:hAnsi="仿宋" w:cs="宋体"/>
          <w:snapToGrid w:val="0"/>
          <w:kern w:val="0"/>
          <w:sz w:val="32"/>
          <w:szCs w:val="32"/>
        </w:rPr>
        <w:t>借助</w:t>
      </w:r>
      <w:r w:rsidR="00E451E0" w:rsidRPr="00D85F5D">
        <w:rPr>
          <w:rFonts w:ascii="仿宋" w:eastAsia="仿宋" w:hAnsi="仿宋" w:hint="eastAsia"/>
          <w:snapToGrid w:val="0"/>
          <w:kern w:val="0"/>
          <w:sz w:val="32"/>
          <w:szCs w:val="32"/>
        </w:rPr>
        <w:t>皮肤吸收</w:t>
      </w:r>
      <w:r w:rsidR="00206ECF" w:rsidRPr="00D85F5D">
        <w:rPr>
          <w:rFonts w:ascii="仿宋" w:eastAsia="仿宋" w:hAnsi="仿宋" w:hint="eastAsia"/>
          <w:snapToGrid w:val="0"/>
          <w:kern w:val="0"/>
          <w:sz w:val="32"/>
          <w:szCs w:val="32"/>
        </w:rPr>
        <w:t>标记</w:t>
      </w:r>
      <w:r w:rsidR="00E451E0" w:rsidRPr="00D85F5D">
        <w:rPr>
          <w:rFonts w:ascii="仿宋" w:eastAsia="仿宋" w:hAnsi="仿宋" w:hint="eastAsia"/>
          <w:snapToGrid w:val="0"/>
          <w:kern w:val="0"/>
          <w:sz w:val="32"/>
          <w:szCs w:val="32"/>
        </w:rPr>
        <w:t>来估计该值，</w:t>
      </w:r>
      <w:r w:rsidR="002E2F8A" w:rsidRPr="00D85F5D">
        <w:rPr>
          <w:rFonts w:ascii="仿宋" w:eastAsia="仿宋" w:hAnsi="仿宋" w:hint="eastAsia"/>
          <w:snapToGrid w:val="0"/>
          <w:kern w:val="0"/>
          <w:sz w:val="32"/>
          <w:szCs w:val="32"/>
        </w:rPr>
        <w:t>而</w:t>
      </w:r>
      <w:r w:rsidR="00E451E0" w:rsidRPr="00D85F5D">
        <w:rPr>
          <w:rFonts w:ascii="仿宋" w:eastAsia="仿宋" w:hAnsi="仿宋"/>
          <w:snapToGrid w:val="0"/>
          <w:kern w:val="0"/>
          <w:sz w:val="32"/>
          <w:szCs w:val="32"/>
        </w:rPr>
        <w:t>OSHA</w:t>
      </w:r>
      <w:r w:rsidR="00E451E0" w:rsidRPr="00D85F5D">
        <w:rPr>
          <w:rFonts w:ascii="仿宋" w:eastAsia="仿宋" w:hAnsi="仿宋" w:hint="eastAsia"/>
          <w:snapToGrid w:val="0"/>
          <w:kern w:val="0"/>
          <w:sz w:val="32"/>
          <w:szCs w:val="32"/>
        </w:rPr>
        <w:t>和</w:t>
      </w:r>
      <w:r w:rsidR="00E451E0" w:rsidRPr="00D85F5D">
        <w:rPr>
          <w:rFonts w:ascii="仿宋" w:eastAsia="仿宋" w:hAnsi="仿宋"/>
          <w:snapToGrid w:val="0"/>
          <w:kern w:val="0"/>
          <w:sz w:val="32"/>
          <w:szCs w:val="32"/>
        </w:rPr>
        <w:t>NIOSH</w:t>
      </w:r>
      <w:r w:rsidR="00E451E0" w:rsidRPr="00D85F5D">
        <w:rPr>
          <w:rFonts w:ascii="仿宋" w:eastAsia="仿宋" w:hAnsi="仿宋" w:hint="eastAsia"/>
          <w:snapToGrid w:val="0"/>
          <w:kern w:val="0"/>
          <w:sz w:val="32"/>
          <w:szCs w:val="32"/>
        </w:rPr>
        <w:t>的</w:t>
      </w:r>
      <w:r w:rsidR="00550339" w:rsidRPr="00D85F5D">
        <w:rPr>
          <w:rFonts w:ascii="仿宋" w:eastAsia="仿宋" w:hAnsi="仿宋" w:hint="eastAsia"/>
          <w:snapToGrid w:val="0"/>
          <w:kern w:val="0"/>
          <w:sz w:val="32"/>
          <w:szCs w:val="32"/>
        </w:rPr>
        <w:t>估值</w:t>
      </w:r>
      <w:r w:rsidR="002E2F8A" w:rsidRPr="00D85F5D">
        <w:rPr>
          <w:rFonts w:ascii="仿宋" w:eastAsia="仿宋" w:hAnsi="仿宋" w:hint="eastAsia"/>
          <w:snapToGrid w:val="0"/>
          <w:kern w:val="0"/>
          <w:sz w:val="32"/>
          <w:szCs w:val="32"/>
        </w:rPr>
        <w:t>则</w:t>
      </w:r>
      <w:r w:rsidR="00E451E0" w:rsidRPr="00D85F5D">
        <w:rPr>
          <w:rFonts w:ascii="仿宋" w:eastAsia="仿宋" w:hAnsi="仿宋" w:hint="eastAsia"/>
          <w:snapToGrid w:val="0"/>
          <w:kern w:val="0"/>
          <w:sz w:val="32"/>
          <w:szCs w:val="32"/>
        </w:rPr>
        <w:t>基于吸入</w:t>
      </w:r>
      <w:r w:rsidR="00E451E0" w:rsidRPr="00D85F5D">
        <w:rPr>
          <w:rFonts w:eastAsia="仿宋_GB2312"/>
          <w:snapToGrid w:val="0"/>
          <w:kern w:val="0"/>
          <w:sz w:val="32"/>
          <w:szCs w:val="32"/>
        </w:rPr>
        <w:t>研究。</w:t>
      </w:r>
    </w:p>
    <w:p w14:paraId="1B3D0A7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29" w:name="_Toc83658970"/>
      <w:r w:rsidRPr="00D85F5D">
        <w:rPr>
          <w:rFonts w:eastAsia="方正小标宋简体"/>
          <w:b/>
          <w:bCs/>
          <w:kern w:val="44"/>
          <w:sz w:val="36"/>
          <w:szCs w:val="32"/>
        </w:rPr>
        <w:lastRenderedPageBreak/>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229"/>
    </w:p>
    <w:p w14:paraId="0FC7B75A"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sz w:val="32"/>
          <w:szCs w:val="32"/>
        </w:rPr>
        <w:t>选择</w:t>
      </w:r>
      <w:r w:rsidR="00C97936" w:rsidRPr="00D85F5D">
        <w:rPr>
          <w:rFonts w:eastAsia="仿宋_GB2312"/>
          <w:snapToGrid w:val="0"/>
          <w:sz w:val="32"/>
          <w:szCs w:val="32"/>
        </w:rPr>
        <w:t>研究</w:t>
      </w:r>
      <w:r w:rsidRPr="00D85F5D">
        <w:rPr>
          <w:rFonts w:eastAsia="仿宋_GB2312"/>
          <w:snapToGrid w:val="0"/>
          <w:sz w:val="32"/>
          <w:szCs w:val="32"/>
        </w:rPr>
        <w:t>AI</w:t>
      </w:r>
      <w:r w:rsidR="00C97936" w:rsidRPr="00D85F5D">
        <w:rPr>
          <w:rFonts w:eastAsia="仿宋_GB2312"/>
          <w:snapToGrid w:val="0"/>
          <w:sz w:val="32"/>
          <w:szCs w:val="32"/>
        </w:rPr>
        <w:t>计算</w:t>
      </w:r>
      <w:r w:rsidRPr="00D85F5D">
        <w:rPr>
          <w:rFonts w:eastAsia="仿宋_GB2312"/>
          <w:snapToGrid w:val="0"/>
          <w:sz w:val="32"/>
          <w:szCs w:val="32"/>
        </w:rPr>
        <w:t>的理由</w:t>
      </w:r>
    </w:p>
    <w:p w14:paraId="7BD1A0AE" w14:textId="77777777" w:rsidR="001E3334" w:rsidRPr="00D85F5D" w:rsidRDefault="00E451E0" w:rsidP="00122FCB">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乙基溴是</w:t>
      </w:r>
      <w:r w:rsidR="00192A51" w:rsidRPr="00D85F5D">
        <w:rPr>
          <w:rFonts w:eastAsia="仿宋_GB2312"/>
          <w:snapToGrid w:val="0"/>
          <w:kern w:val="0"/>
          <w:sz w:val="32"/>
          <w:szCs w:val="32"/>
        </w:rPr>
        <w:t>经由</w:t>
      </w:r>
      <w:r w:rsidRPr="00D85F5D">
        <w:rPr>
          <w:rFonts w:eastAsia="仿宋_GB2312"/>
          <w:snapToGrid w:val="0"/>
          <w:kern w:val="0"/>
          <w:sz w:val="32"/>
          <w:szCs w:val="32"/>
        </w:rPr>
        <w:t>吸入途径</w:t>
      </w:r>
      <w:r w:rsidR="00F613E6" w:rsidRPr="00D85F5D">
        <w:rPr>
          <w:rFonts w:eastAsia="仿宋_GB2312" w:hint="eastAsia"/>
          <w:snapToGrid w:val="0"/>
          <w:kern w:val="0"/>
          <w:sz w:val="32"/>
          <w:szCs w:val="32"/>
        </w:rPr>
        <w:t>暴露</w:t>
      </w:r>
      <w:r w:rsidRPr="00D85F5D">
        <w:rPr>
          <w:rFonts w:eastAsia="仿宋_GB2312"/>
          <w:snapToGrid w:val="0"/>
          <w:kern w:val="0"/>
          <w:sz w:val="32"/>
          <w:szCs w:val="32"/>
        </w:rPr>
        <w:t>的</w:t>
      </w:r>
      <w:r w:rsidR="00376737" w:rsidRPr="00D85F5D">
        <w:rPr>
          <w:rFonts w:eastAsia="仿宋_GB2312"/>
          <w:snapToGrid w:val="0"/>
          <w:kern w:val="0"/>
          <w:sz w:val="32"/>
          <w:szCs w:val="32"/>
        </w:rPr>
        <w:t>诱变</w:t>
      </w:r>
      <w:r w:rsidR="00032807" w:rsidRPr="00D85F5D">
        <w:rPr>
          <w:rFonts w:eastAsia="仿宋_GB2312"/>
          <w:snapToGrid w:val="0"/>
          <w:kern w:val="0"/>
          <w:sz w:val="32"/>
          <w:szCs w:val="32"/>
        </w:rPr>
        <w:t>致癌物</w:t>
      </w:r>
      <w:r w:rsidRPr="00D85F5D">
        <w:rPr>
          <w:rFonts w:eastAsia="仿宋_GB2312"/>
          <w:snapToGrid w:val="0"/>
          <w:kern w:val="0"/>
          <w:sz w:val="32"/>
          <w:szCs w:val="32"/>
        </w:rPr>
        <w:t>。</w:t>
      </w:r>
      <w:r w:rsidR="008B5050" w:rsidRPr="00D85F5D">
        <w:rPr>
          <w:rFonts w:eastAsia="仿宋_GB2312"/>
          <w:snapToGrid w:val="0"/>
          <w:kern w:val="0"/>
          <w:sz w:val="32"/>
          <w:szCs w:val="32"/>
        </w:rPr>
        <w:t>虽</w:t>
      </w:r>
      <w:r w:rsidR="002A0C8B" w:rsidRPr="00D85F5D">
        <w:rPr>
          <w:rFonts w:eastAsia="仿宋_GB2312"/>
          <w:snapToGrid w:val="0"/>
          <w:kern w:val="0"/>
          <w:sz w:val="32"/>
          <w:szCs w:val="32"/>
        </w:rPr>
        <w:t>没有</w:t>
      </w:r>
      <w:r w:rsidR="00F44DB0" w:rsidRPr="00D85F5D">
        <w:rPr>
          <w:rFonts w:eastAsia="仿宋_GB2312"/>
          <w:snapToGrid w:val="0"/>
          <w:kern w:val="0"/>
          <w:sz w:val="32"/>
          <w:szCs w:val="32"/>
        </w:rPr>
        <w:t>乙基溴</w:t>
      </w:r>
      <w:r w:rsidR="008C03C9" w:rsidRPr="00D85F5D">
        <w:rPr>
          <w:rFonts w:eastAsia="仿宋_GB2312"/>
          <w:snapToGrid w:val="0"/>
          <w:kern w:val="0"/>
          <w:sz w:val="32"/>
          <w:szCs w:val="32"/>
        </w:rPr>
        <w:t>吸入生物利用度</w:t>
      </w:r>
      <w:r w:rsidR="0016646E" w:rsidRPr="00D85F5D">
        <w:rPr>
          <w:rFonts w:eastAsia="仿宋_GB2312"/>
          <w:snapToGrid w:val="0"/>
          <w:kern w:val="0"/>
          <w:sz w:val="32"/>
          <w:szCs w:val="32"/>
        </w:rPr>
        <w:t>水平</w:t>
      </w:r>
      <w:r w:rsidR="002A0C8B" w:rsidRPr="00D85F5D">
        <w:rPr>
          <w:rFonts w:eastAsia="仿宋_GB2312"/>
          <w:snapToGrid w:val="0"/>
          <w:kern w:val="0"/>
          <w:sz w:val="32"/>
          <w:szCs w:val="32"/>
        </w:rPr>
        <w:t>相关的信息</w:t>
      </w:r>
      <w:r w:rsidRPr="00D85F5D">
        <w:rPr>
          <w:rFonts w:eastAsia="仿宋_GB2312"/>
          <w:snapToGrid w:val="0"/>
          <w:kern w:val="0"/>
          <w:sz w:val="32"/>
          <w:szCs w:val="32"/>
        </w:rPr>
        <w:t>，但</w:t>
      </w:r>
      <w:r w:rsidR="007E64B2" w:rsidRPr="00D85F5D">
        <w:rPr>
          <w:rFonts w:eastAsia="仿宋_GB2312"/>
          <w:snapToGrid w:val="0"/>
          <w:kern w:val="0"/>
          <w:sz w:val="32"/>
          <w:szCs w:val="32"/>
        </w:rPr>
        <w:t>临床观察中的多项研究</w:t>
      </w:r>
      <w:r w:rsidR="007E64B2" w:rsidRPr="00D85F5D">
        <w:rPr>
          <w:rFonts w:eastAsia="仿宋_GB2312" w:hint="eastAsia"/>
          <w:snapToGrid w:val="0"/>
          <w:kern w:val="0"/>
          <w:sz w:val="32"/>
          <w:szCs w:val="32"/>
        </w:rPr>
        <w:t>已</w:t>
      </w:r>
      <w:r w:rsidR="007E64B2" w:rsidRPr="00D85F5D">
        <w:rPr>
          <w:rFonts w:eastAsia="仿宋_GB2312"/>
          <w:snapToGrid w:val="0"/>
          <w:kern w:val="0"/>
          <w:sz w:val="32"/>
          <w:szCs w:val="32"/>
        </w:rPr>
        <w:t>证实</w:t>
      </w:r>
      <w:r w:rsidR="007E64B2" w:rsidRPr="00D85F5D">
        <w:rPr>
          <w:rFonts w:eastAsia="仿宋_GB2312" w:hint="eastAsia"/>
          <w:snapToGrid w:val="0"/>
          <w:kern w:val="0"/>
          <w:sz w:val="32"/>
          <w:szCs w:val="32"/>
        </w:rPr>
        <w:t>，</w:t>
      </w:r>
      <w:r w:rsidRPr="00D85F5D">
        <w:rPr>
          <w:rFonts w:eastAsia="仿宋_GB2312"/>
          <w:snapToGrid w:val="0"/>
          <w:kern w:val="0"/>
          <w:sz w:val="32"/>
          <w:szCs w:val="32"/>
        </w:rPr>
        <w:t>有机溶剂具有较高的吸入生物利用度（参考文献</w:t>
      </w:r>
      <w:r w:rsidRPr="00D85F5D">
        <w:rPr>
          <w:rFonts w:eastAsia="仿宋_GB2312"/>
          <w:snapToGrid w:val="0"/>
          <w:kern w:val="0"/>
          <w:sz w:val="32"/>
          <w:szCs w:val="32"/>
        </w:rPr>
        <w:t>8</w:t>
      </w:r>
      <w:r w:rsidRPr="00D85F5D">
        <w:rPr>
          <w:rFonts w:eastAsia="仿宋_GB2312"/>
          <w:snapToGrid w:val="0"/>
          <w:kern w:val="0"/>
          <w:sz w:val="32"/>
          <w:szCs w:val="32"/>
        </w:rPr>
        <w:t>），且</w:t>
      </w:r>
      <w:r w:rsidR="004E16B0" w:rsidRPr="00D85F5D">
        <w:rPr>
          <w:rFonts w:eastAsia="仿宋_GB2312"/>
          <w:snapToGrid w:val="0"/>
          <w:kern w:val="0"/>
          <w:sz w:val="32"/>
          <w:szCs w:val="32"/>
        </w:rPr>
        <w:t>，</w:t>
      </w:r>
      <w:r w:rsidRPr="00D85F5D">
        <w:rPr>
          <w:rFonts w:eastAsia="仿宋_GB2312"/>
          <w:snapToGrid w:val="0"/>
          <w:kern w:val="0"/>
          <w:sz w:val="32"/>
          <w:szCs w:val="32"/>
        </w:rPr>
        <w:t>吸入途径</w:t>
      </w:r>
      <w:r w:rsidR="007E64B2" w:rsidRPr="00D85F5D">
        <w:rPr>
          <w:rFonts w:eastAsia="仿宋_GB2312" w:hint="eastAsia"/>
          <w:snapToGrid w:val="0"/>
          <w:kern w:val="0"/>
          <w:sz w:val="32"/>
          <w:szCs w:val="32"/>
        </w:rPr>
        <w:t>可</w:t>
      </w:r>
      <w:r w:rsidR="00E30C02" w:rsidRPr="00D85F5D">
        <w:rPr>
          <w:rFonts w:eastAsia="仿宋_GB2312"/>
          <w:snapToGrid w:val="0"/>
          <w:kern w:val="0"/>
          <w:sz w:val="32"/>
          <w:szCs w:val="32"/>
        </w:rPr>
        <w:t>致</w:t>
      </w:r>
      <w:r w:rsidRPr="00D85F5D">
        <w:rPr>
          <w:rFonts w:eastAsia="仿宋_GB2312"/>
          <w:snapToGrid w:val="0"/>
          <w:kern w:val="0"/>
          <w:sz w:val="32"/>
          <w:szCs w:val="32"/>
        </w:rPr>
        <w:t>全身</w:t>
      </w:r>
      <w:r w:rsidR="00150CB4" w:rsidRPr="00D85F5D">
        <w:rPr>
          <w:rFonts w:eastAsia="仿宋_GB2312"/>
          <w:snapToGrid w:val="0"/>
          <w:kern w:val="0"/>
          <w:sz w:val="32"/>
          <w:szCs w:val="32"/>
        </w:rPr>
        <w:t>性</w:t>
      </w:r>
      <w:r w:rsidR="007E64B2" w:rsidRPr="00D85F5D">
        <w:rPr>
          <w:rFonts w:eastAsia="仿宋_GB2312" w:hint="eastAsia"/>
          <w:snapToGrid w:val="0"/>
          <w:kern w:val="0"/>
          <w:sz w:val="32"/>
          <w:szCs w:val="32"/>
        </w:rPr>
        <w:t>暴露</w:t>
      </w:r>
      <w:r w:rsidR="00277B9C" w:rsidRPr="00D85F5D">
        <w:rPr>
          <w:rFonts w:eastAsia="仿宋_GB2312"/>
          <w:snapToGrid w:val="0"/>
          <w:kern w:val="0"/>
          <w:sz w:val="32"/>
          <w:szCs w:val="32"/>
        </w:rPr>
        <w:t>（参考文献</w:t>
      </w:r>
      <w:r w:rsidR="00277B9C" w:rsidRPr="00D85F5D">
        <w:rPr>
          <w:rFonts w:eastAsia="仿宋_GB2312"/>
          <w:snapToGrid w:val="0"/>
          <w:kern w:val="0"/>
          <w:sz w:val="32"/>
          <w:szCs w:val="32"/>
        </w:rPr>
        <w:t>9</w:t>
      </w:r>
      <w:r w:rsidR="00277B9C" w:rsidRPr="00D85F5D">
        <w:rPr>
          <w:rFonts w:eastAsia="仿宋_GB2312"/>
          <w:snapToGrid w:val="0"/>
          <w:kern w:val="0"/>
          <w:sz w:val="32"/>
          <w:szCs w:val="32"/>
        </w:rPr>
        <w:t>）</w:t>
      </w:r>
      <w:r w:rsidRPr="00D85F5D">
        <w:rPr>
          <w:rFonts w:eastAsia="仿宋_GB2312"/>
          <w:snapToGrid w:val="0"/>
          <w:kern w:val="0"/>
          <w:sz w:val="32"/>
          <w:szCs w:val="32"/>
        </w:rPr>
        <w:t>。在小鼠和大鼠</w:t>
      </w:r>
      <w:r w:rsidR="00EB362A" w:rsidRPr="00D85F5D">
        <w:rPr>
          <w:rFonts w:eastAsia="仿宋_GB2312"/>
          <w:snapToGrid w:val="0"/>
          <w:kern w:val="0"/>
          <w:sz w:val="32"/>
          <w:szCs w:val="32"/>
        </w:rPr>
        <w:t>全身性</w:t>
      </w:r>
      <w:r w:rsidR="007E64B2" w:rsidRPr="00D85F5D">
        <w:rPr>
          <w:rFonts w:eastAsia="仿宋_GB2312" w:hint="eastAsia"/>
          <w:snapToGrid w:val="0"/>
          <w:kern w:val="0"/>
          <w:sz w:val="32"/>
          <w:szCs w:val="32"/>
        </w:rPr>
        <w:t>暴露后</w:t>
      </w:r>
      <w:r w:rsidR="007E64B2" w:rsidRPr="00D85F5D">
        <w:rPr>
          <w:rFonts w:eastAsia="仿宋_GB2312"/>
          <w:snapToGrid w:val="0"/>
          <w:kern w:val="0"/>
          <w:sz w:val="32"/>
          <w:szCs w:val="32"/>
        </w:rPr>
        <w:t>，除接触部位的组织（如肺）</w:t>
      </w:r>
      <w:r w:rsidR="00122FCB" w:rsidRPr="00D85F5D">
        <w:rPr>
          <w:rFonts w:eastAsia="仿宋_GB2312" w:hint="eastAsia"/>
          <w:snapToGrid w:val="0"/>
          <w:kern w:val="0"/>
          <w:sz w:val="32"/>
          <w:szCs w:val="32"/>
        </w:rPr>
        <w:t>以</w:t>
      </w:r>
      <w:r w:rsidR="007E64B2" w:rsidRPr="00D85F5D">
        <w:rPr>
          <w:rFonts w:eastAsia="仿宋_GB2312"/>
          <w:snapToGrid w:val="0"/>
          <w:kern w:val="0"/>
          <w:sz w:val="32"/>
          <w:szCs w:val="32"/>
        </w:rPr>
        <w:t>外</w:t>
      </w:r>
      <w:r w:rsidR="007E64B2" w:rsidRPr="00D85F5D">
        <w:rPr>
          <w:rFonts w:eastAsia="仿宋_GB2312" w:hint="eastAsia"/>
          <w:snapToGrid w:val="0"/>
          <w:kern w:val="0"/>
          <w:sz w:val="32"/>
          <w:szCs w:val="32"/>
        </w:rPr>
        <w:t>的</w:t>
      </w:r>
      <w:r w:rsidRPr="00D85F5D">
        <w:rPr>
          <w:rFonts w:eastAsia="仿宋_GB2312"/>
          <w:snapToGrid w:val="0"/>
          <w:kern w:val="0"/>
          <w:sz w:val="32"/>
          <w:szCs w:val="32"/>
        </w:rPr>
        <w:t>多个器官中</w:t>
      </w:r>
      <w:r w:rsidR="007E64B2" w:rsidRPr="00D85F5D">
        <w:rPr>
          <w:rFonts w:eastAsia="仿宋_GB2312" w:hint="eastAsia"/>
          <w:snapToGrid w:val="0"/>
          <w:kern w:val="0"/>
          <w:sz w:val="32"/>
          <w:szCs w:val="32"/>
        </w:rPr>
        <w:t>也</w:t>
      </w:r>
      <w:r w:rsidRPr="00D85F5D">
        <w:rPr>
          <w:rFonts w:eastAsia="仿宋_GB2312"/>
          <w:snapToGrid w:val="0"/>
          <w:kern w:val="0"/>
          <w:sz w:val="32"/>
          <w:szCs w:val="32"/>
        </w:rPr>
        <w:t>观察到肿瘤性病变。因此，</w:t>
      </w:r>
      <w:r w:rsidR="004016B2" w:rsidRPr="00D85F5D">
        <w:rPr>
          <w:rFonts w:eastAsia="仿宋_GB2312"/>
          <w:snapToGrid w:val="0"/>
          <w:kern w:val="0"/>
          <w:sz w:val="32"/>
          <w:szCs w:val="32"/>
        </w:rPr>
        <w:t>将</w:t>
      </w:r>
      <w:r w:rsidRPr="00D85F5D">
        <w:rPr>
          <w:rFonts w:eastAsia="仿宋_GB2312"/>
          <w:snapToGrid w:val="0"/>
          <w:kern w:val="0"/>
          <w:sz w:val="32"/>
          <w:szCs w:val="32"/>
        </w:rPr>
        <w:t>吸入研究</w:t>
      </w:r>
      <w:r w:rsidR="00E6084D" w:rsidRPr="00D85F5D">
        <w:rPr>
          <w:rFonts w:eastAsia="仿宋_GB2312"/>
          <w:snapToGrid w:val="0"/>
          <w:kern w:val="0"/>
          <w:sz w:val="32"/>
          <w:szCs w:val="32"/>
        </w:rPr>
        <w:t>中推导出</w:t>
      </w:r>
      <w:r w:rsidRPr="00D85F5D">
        <w:rPr>
          <w:rFonts w:eastAsia="仿宋_GB2312"/>
          <w:snapToGrid w:val="0"/>
          <w:kern w:val="0"/>
          <w:sz w:val="32"/>
          <w:szCs w:val="32"/>
        </w:rPr>
        <w:t>的</w:t>
      </w:r>
      <w:r w:rsidRPr="00D85F5D">
        <w:rPr>
          <w:rFonts w:eastAsia="仿宋_GB2312"/>
          <w:snapToGrid w:val="0"/>
          <w:kern w:val="0"/>
          <w:sz w:val="32"/>
          <w:szCs w:val="32"/>
        </w:rPr>
        <w:t>AI</w:t>
      </w:r>
      <w:r w:rsidRPr="00D85F5D">
        <w:rPr>
          <w:rFonts w:eastAsia="仿宋_GB2312"/>
          <w:snapToGrid w:val="0"/>
          <w:kern w:val="0"/>
          <w:sz w:val="32"/>
          <w:szCs w:val="32"/>
        </w:rPr>
        <w:t>应用于其他给药途径是合理的。</w:t>
      </w:r>
      <w:r w:rsidR="004374D1" w:rsidRPr="00D85F5D">
        <w:rPr>
          <w:rFonts w:eastAsia="仿宋_GB2312"/>
          <w:snapToGrid w:val="0"/>
          <w:kern w:val="0"/>
          <w:sz w:val="32"/>
          <w:szCs w:val="32"/>
        </w:rPr>
        <w:t>鉴于</w:t>
      </w:r>
      <w:r w:rsidRPr="00D85F5D">
        <w:rPr>
          <w:rFonts w:eastAsia="仿宋_GB2312"/>
          <w:snapToGrid w:val="0"/>
          <w:kern w:val="0"/>
          <w:sz w:val="32"/>
          <w:szCs w:val="32"/>
        </w:rPr>
        <w:t>大鼠和小鼠吸入研究的所有可用数据，最敏感的肿瘤</w:t>
      </w:r>
      <w:r w:rsidR="00122FCB" w:rsidRPr="00D85F5D">
        <w:rPr>
          <w:rFonts w:eastAsia="仿宋_GB2312" w:hint="eastAsia"/>
          <w:snapToGrid w:val="0"/>
          <w:kern w:val="0"/>
          <w:sz w:val="32"/>
          <w:szCs w:val="32"/>
        </w:rPr>
        <w:t>终点</w:t>
      </w:r>
      <w:r w:rsidRPr="00D85F5D">
        <w:rPr>
          <w:rFonts w:eastAsia="仿宋_GB2312"/>
          <w:snapToGrid w:val="0"/>
          <w:kern w:val="0"/>
          <w:sz w:val="32"/>
          <w:szCs w:val="32"/>
        </w:rPr>
        <w:t>是雄性</w:t>
      </w:r>
      <w:r w:rsidRPr="00D85F5D">
        <w:rPr>
          <w:rFonts w:eastAsia="仿宋_GB2312"/>
          <w:snapToGrid w:val="0"/>
          <w:kern w:val="0"/>
          <w:sz w:val="32"/>
          <w:szCs w:val="32"/>
        </w:rPr>
        <w:t>F344/N</w:t>
      </w:r>
      <w:r w:rsidRPr="00D85F5D">
        <w:rPr>
          <w:rFonts w:eastAsia="仿宋_GB2312"/>
          <w:snapToGrid w:val="0"/>
          <w:kern w:val="0"/>
          <w:sz w:val="32"/>
          <w:szCs w:val="32"/>
        </w:rPr>
        <w:t>大鼠肾上腺的合并嗜铬细胞瘤和恶性嗜铬细胞瘤。</w:t>
      </w:r>
      <w:r w:rsidR="00020CED" w:rsidRPr="00D85F5D">
        <w:rPr>
          <w:rFonts w:eastAsia="仿宋_GB2312"/>
          <w:snapToGrid w:val="0"/>
          <w:kern w:val="0"/>
          <w:sz w:val="32"/>
          <w:szCs w:val="32"/>
        </w:rPr>
        <w:t>然而，</w:t>
      </w:r>
      <w:r w:rsidR="00EE007A" w:rsidRPr="00D85F5D">
        <w:rPr>
          <w:rFonts w:eastAsia="仿宋_GB2312"/>
          <w:snapToGrid w:val="0"/>
          <w:kern w:val="0"/>
          <w:sz w:val="32"/>
          <w:szCs w:val="32"/>
        </w:rPr>
        <w:t>经由</w:t>
      </w:r>
      <w:r w:rsidR="00020CED" w:rsidRPr="00D85F5D">
        <w:rPr>
          <w:rFonts w:eastAsia="仿宋_GB2312"/>
          <w:snapToGrid w:val="0"/>
          <w:kern w:val="0"/>
          <w:sz w:val="32"/>
          <w:szCs w:val="32"/>
        </w:rPr>
        <w:t>CPDB</w:t>
      </w:r>
      <w:r w:rsidR="00020CED" w:rsidRPr="00D85F5D">
        <w:rPr>
          <w:rFonts w:eastAsia="仿宋_GB2312"/>
          <w:snapToGrid w:val="0"/>
          <w:kern w:val="0"/>
          <w:sz w:val="32"/>
          <w:szCs w:val="32"/>
        </w:rPr>
        <w:t>计算的该</w:t>
      </w:r>
      <w:r w:rsidR="00122FCB" w:rsidRPr="00D85F5D">
        <w:rPr>
          <w:rFonts w:eastAsia="仿宋_GB2312" w:hint="eastAsia"/>
          <w:snapToGrid w:val="0"/>
          <w:kern w:val="0"/>
          <w:sz w:val="32"/>
          <w:szCs w:val="32"/>
        </w:rPr>
        <w:t>终点</w:t>
      </w:r>
      <w:r w:rsidR="00020CED" w:rsidRPr="00D85F5D">
        <w:rPr>
          <w:rFonts w:eastAsia="仿宋_GB2312"/>
          <w:snapToGrid w:val="0"/>
          <w:kern w:val="0"/>
          <w:sz w:val="32"/>
          <w:szCs w:val="32"/>
        </w:rPr>
        <w:t>TD</w:t>
      </w:r>
      <w:r w:rsidR="00020CED" w:rsidRPr="00D85F5D">
        <w:rPr>
          <w:rFonts w:eastAsia="仿宋_GB2312"/>
          <w:snapToGrid w:val="0"/>
          <w:kern w:val="0"/>
          <w:sz w:val="32"/>
          <w:szCs w:val="32"/>
          <w:vertAlign w:val="subscript"/>
        </w:rPr>
        <w:t>50</w:t>
      </w:r>
      <w:r w:rsidR="00EE007A" w:rsidRPr="00D85F5D">
        <w:rPr>
          <w:rFonts w:eastAsia="仿宋_GB2312"/>
          <w:snapToGrid w:val="0"/>
          <w:kern w:val="0"/>
          <w:sz w:val="32"/>
          <w:szCs w:val="32"/>
        </w:rPr>
        <w:t>值</w:t>
      </w:r>
      <w:r w:rsidR="00020CED" w:rsidRPr="00D85F5D">
        <w:rPr>
          <w:rFonts w:eastAsia="仿宋_GB2312"/>
          <w:snapToGrid w:val="0"/>
          <w:kern w:val="0"/>
          <w:sz w:val="32"/>
          <w:szCs w:val="32"/>
        </w:rPr>
        <w:t>在统计学上没有显著性意义</w:t>
      </w:r>
      <w:r w:rsidRPr="00D85F5D">
        <w:rPr>
          <w:rFonts w:eastAsia="仿宋_GB2312"/>
          <w:snapToGrid w:val="0"/>
          <w:kern w:val="0"/>
          <w:sz w:val="32"/>
          <w:szCs w:val="32"/>
        </w:rPr>
        <w:t>。这是由于对该</w:t>
      </w:r>
      <w:r w:rsidR="00122FCB" w:rsidRPr="00D85F5D">
        <w:rPr>
          <w:rFonts w:eastAsia="仿宋_GB2312" w:hint="eastAsia"/>
          <w:snapToGrid w:val="0"/>
          <w:kern w:val="0"/>
          <w:sz w:val="32"/>
          <w:szCs w:val="32"/>
        </w:rPr>
        <w:t>终</w:t>
      </w:r>
      <w:r w:rsidRPr="00D85F5D">
        <w:rPr>
          <w:rFonts w:eastAsia="仿宋_GB2312"/>
          <w:snapToGrid w:val="0"/>
          <w:kern w:val="0"/>
          <w:sz w:val="32"/>
          <w:szCs w:val="32"/>
        </w:rPr>
        <w:t>点缺乏明显的剂量反应趋势测试。然而，</w:t>
      </w:r>
      <w:r w:rsidR="00172763" w:rsidRPr="00D85F5D">
        <w:rPr>
          <w:rFonts w:eastAsia="仿宋_GB2312" w:hint="eastAsia"/>
          <w:snapToGrid w:val="0"/>
          <w:kern w:val="0"/>
          <w:sz w:val="32"/>
          <w:szCs w:val="32"/>
        </w:rPr>
        <w:t>单独</w:t>
      </w:r>
      <w:r w:rsidRPr="00D85F5D">
        <w:rPr>
          <w:rFonts w:eastAsia="仿宋_GB2312"/>
          <w:snapToGrid w:val="0"/>
          <w:kern w:val="0"/>
          <w:sz w:val="32"/>
          <w:szCs w:val="32"/>
        </w:rPr>
        <w:t>计算每个剂量的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w:t>
      </w:r>
      <w:r w:rsidR="00120A75" w:rsidRPr="00D85F5D">
        <w:rPr>
          <w:rFonts w:eastAsia="仿宋_GB2312"/>
          <w:snapToGrid w:val="0"/>
          <w:kern w:val="0"/>
          <w:sz w:val="32"/>
          <w:szCs w:val="32"/>
        </w:rPr>
        <w:t>则</w:t>
      </w:r>
      <w:r w:rsidR="00004F80" w:rsidRPr="00D85F5D">
        <w:rPr>
          <w:rFonts w:eastAsia="仿宋_GB2312"/>
          <w:snapToGrid w:val="0"/>
          <w:kern w:val="0"/>
          <w:sz w:val="32"/>
          <w:szCs w:val="32"/>
        </w:rPr>
        <w:t>将</w:t>
      </w:r>
      <w:r w:rsidRPr="00D85F5D">
        <w:rPr>
          <w:rFonts w:eastAsia="仿宋_GB2312"/>
          <w:snapToGrid w:val="0"/>
          <w:kern w:val="0"/>
          <w:sz w:val="32"/>
          <w:szCs w:val="32"/>
        </w:rPr>
        <w:t>使每个剂量的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值具有统计学意义（</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w:t>
      </w:r>
      <w:r w:rsidRPr="00D85F5D">
        <w:rPr>
          <w:rFonts w:eastAsia="仿宋_GB2312"/>
          <w:snapToGrid w:val="0"/>
          <w:kern w:val="0"/>
          <w:sz w:val="32"/>
          <w:szCs w:val="32"/>
        </w:rPr>
        <w:t>低剂量</w:t>
      </w:r>
      <w:r w:rsidRPr="00D85F5D">
        <w:rPr>
          <w:rFonts w:eastAsia="仿宋_GB2312"/>
          <w:snapToGrid w:val="0"/>
          <w:kern w:val="0"/>
          <w:sz w:val="32"/>
          <w:szCs w:val="32"/>
        </w:rPr>
        <w:t>32.2</w:t>
      </w:r>
      <w:r w:rsidR="003A5DC7" w:rsidRPr="00D85F5D">
        <w:rPr>
          <w:rFonts w:eastAsia="仿宋_GB2312" w:hint="eastAsia"/>
          <w:snapToGrid w:val="0"/>
          <w:kern w:val="0"/>
          <w:sz w:val="32"/>
          <w:szCs w:val="32"/>
          <w:cs/>
        </w:rPr>
        <w:t xml:space="preserve"> </w:t>
      </w:r>
      <w:r w:rsidRPr="00D85F5D">
        <w:rPr>
          <w:rFonts w:eastAsia="仿宋_GB2312"/>
          <w:snapToGrid w:val="0"/>
          <w:kern w:val="0"/>
          <w:sz w:val="32"/>
          <w:szCs w:val="32"/>
        </w:rPr>
        <w:t>mg/kg/</w:t>
      </w:r>
      <w:r w:rsidRPr="00D85F5D">
        <w:rPr>
          <w:rFonts w:eastAsia="仿宋_GB2312"/>
          <w:snapToGrid w:val="0"/>
          <w:kern w:val="0"/>
          <w:sz w:val="32"/>
          <w:szCs w:val="32"/>
        </w:rPr>
        <w:t>天，中剂量</w:t>
      </w:r>
      <w:r w:rsidRPr="00D85F5D">
        <w:rPr>
          <w:rFonts w:eastAsia="仿宋_GB2312"/>
          <w:snapToGrid w:val="0"/>
          <w:kern w:val="0"/>
          <w:sz w:val="32"/>
          <w:szCs w:val="32"/>
        </w:rPr>
        <w:t>115</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天，高剂量</w:t>
      </w:r>
      <w:r w:rsidRPr="00D85F5D">
        <w:rPr>
          <w:rFonts w:eastAsia="仿宋_GB2312"/>
          <w:snapToGrid w:val="0"/>
          <w:kern w:val="0"/>
          <w:sz w:val="32"/>
          <w:szCs w:val="32"/>
        </w:rPr>
        <w:t>162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w:t>
      </w:r>
      <w:r w:rsidR="00042B4B" w:rsidRPr="00D85F5D">
        <w:rPr>
          <w:rFonts w:eastAsia="仿宋_GB2312"/>
          <w:snapToGrid w:val="0"/>
          <w:kern w:val="0"/>
          <w:sz w:val="32"/>
          <w:szCs w:val="32"/>
        </w:rPr>
        <w:t>—</w:t>
      </w:r>
      <w:r w:rsidRPr="00D85F5D">
        <w:rPr>
          <w:rFonts w:eastAsia="仿宋_GB2312"/>
          <w:snapToGrid w:val="0"/>
          <w:kern w:val="0"/>
          <w:sz w:val="32"/>
          <w:szCs w:val="32"/>
        </w:rPr>
        <w:t>注</w:t>
      </w:r>
      <w:r w:rsidRPr="00D85F5D">
        <w:rPr>
          <w:rFonts w:eastAsia="仿宋_GB2312"/>
          <w:snapToGrid w:val="0"/>
          <w:kern w:val="0"/>
          <w:sz w:val="32"/>
          <w:szCs w:val="32"/>
        </w:rPr>
        <w:t>2</w:t>
      </w:r>
      <w:r w:rsidRPr="00D85F5D">
        <w:rPr>
          <w:rFonts w:eastAsia="仿宋_GB2312"/>
          <w:snapToGrid w:val="0"/>
          <w:kern w:val="0"/>
          <w:sz w:val="32"/>
          <w:szCs w:val="32"/>
        </w:rPr>
        <w:t>）。因此，</w:t>
      </w:r>
      <w:r w:rsidR="00CB4AD2" w:rsidRPr="00D85F5D">
        <w:rPr>
          <w:rFonts w:eastAsia="仿宋_GB2312"/>
          <w:snapToGrid w:val="0"/>
          <w:kern w:val="0"/>
          <w:sz w:val="32"/>
          <w:szCs w:val="32"/>
        </w:rPr>
        <w:t>上述结果有一定的</w:t>
      </w:r>
      <w:r w:rsidR="00296056" w:rsidRPr="00D85F5D">
        <w:rPr>
          <w:rFonts w:eastAsia="仿宋_GB2312"/>
          <w:snapToGrid w:val="0"/>
          <w:kern w:val="0"/>
          <w:sz w:val="32"/>
          <w:szCs w:val="32"/>
        </w:rPr>
        <w:t>关联，</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00CA1412" w:rsidRPr="00D85F5D">
        <w:rPr>
          <w:rFonts w:eastAsia="仿宋_GB2312"/>
          <w:snapToGrid w:val="0"/>
          <w:kern w:val="0"/>
          <w:sz w:val="32"/>
          <w:szCs w:val="32"/>
        </w:rPr>
        <w:t>最低</w:t>
      </w:r>
      <w:r w:rsidRPr="00D85F5D">
        <w:rPr>
          <w:rFonts w:eastAsia="仿宋_GB2312"/>
          <w:snapToGrid w:val="0"/>
          <w:kern w:val="0"/>
          <w:sz w:val="32"/>
          <w:szCs w:val="32"/>
        </w:rPr>
        <w:t>值</w:t>
      </w:r>
      <w:r w:rsidRPr="00D85F5D">
        <w:rPr>
          <w:rFonts w:eastAsia="仿宋_GB2312"/>
          <w:snapToGrid w:val="0"/>
          <w:kern w:val="0"/>
          <w:sz w:val="32"/>
          <w:szCs w:val="32"/>
        </w:rPr>
        <w:t>32.2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w:t>
      </w:r>
      <w:r w:rsidR="001E3334" w:rsidRPr="00D85F5D">
        <w:rPr>
          <w:rFonts w:eastAsia="仿宋_GB2312"/>
          <w:snapToGrid w:val="0"/>
          <w:kern w:val="0"/>
          <w:sz w:val="32"/>
          <w:szCs w:val="32"/>
        </w:rPr>
        <w:t>被认作是计算</w:t>
      </w:r>
      <w:r w:rsidR="001E3334" w:rsidRPr="00D85F5D">
        <w:rPr>
          <w:rFonts w:eastAsia="仿宋_GB2312" w:hint="eastAsia"/>
          <w:snapToGrid w:val="0"/>
          <w:kern w:val="0"/>
          <w:sz w:val="32"/>
          <w:szCs w:val="32"/>
        </w:rPr>
        <w:t>AI</w:t>
      </w:r>
      <w:r w:rsidR="001E3334" w:rsidRPr="00D85F5D">
        <w:rPr>
          <w:rFonts w:eastAsia="仿宋_GB2312" w:hint="eastAsia"/>
          <w:snapToGrid w:val="0"/>
          <w:kern w:val="0"/>
          <w:sz w:val="32"/>
          <w:szCs w:val="32"/>
        </w:rPr>
        <w:t>值最保守的</w:t>
      </w:r>
      <w:r w:rsidR="001F4C3A" w:rsidRPr="00D85F5D">
        <w:rPr>
          <w:rFonts w:eastAsia="仿宋_GB2312"/>
          <w:snapToGrid w:val="0"/>
          <w:kern w:val="0"/>
          <w:sz w:val="32"/>
          <w:szCs w:val="32"/>
        </w:rPr>
        <w:t>效价估计值。</w:t>
      </w:r>
    </w:p>
    <w:p w14:paraId="340E1AC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30" w:name="_Toc83658971"/>
      <w:r w:rsidRPr="00D85F5D">
        <w:rPr>
          <w:rFonts w:eastAsia="方正小标宋简体"/>
          <w:b/>
          <w:bCs/>
          <w:kern w:val="44"/>
          <w:sz w:val="36"/>
          <w:szCs w:val="32"/>
        </w:rPr>
        <w:t>AI</w:t>
      </w:r>
      <w:r w:rsidRPr="00D85F5D">
        <w:rPr>
          <w:rFonts w:eastAsia="方正小标宋简体"/>
          <w:b/>
          <w:bCs/>
          <w:kern w:val="44"/>
          <w:sz w:val="36"/>
          <w:szCs w:val="32"/>
        </w:rPr>
        <w:t>的计算</w:t>
      </w:r>
      <w:bookmarkEnd w:id="230"/>
    </w:p>
    <w:p w14:paraId="1C2585E1"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/50,000 × 50 kg</w:t>
      </w:r>
    </w:p>
    <w:p w14:paraId="668DD6D0"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32.2 mg/kg/</w:t>
      </w:r>
      <w:r w:rsidRPr="00D85F5D">
        <w:rPr>
          <w:rFonts w:eastAsia="仿宋_GB2312"/>
          <w:snapToGrid w:val="0"/>
          <w:kern w:val="0"/>
          <w:sz w:val="32"/>
          <w:szCs w:val="32"/>
          <w:lang w:eastAsia="en-US"/>
        </w:rPr>
        <w:t>天</w:t>
      </w:r>
      <w:r w:rsidRPr="00D85F5D">
        <w:rPr>
          <w:rFonts w:eastAsia="仿宋_GB2312"/>
          <w:snapToGrid w:val="0"/>
          <w:kern w:val="0"/>
          <w:sz w:val="32"/>
          <w:szCs w:val="32"/>
          <w:lang w:eastAsia="en-US"/>
        </w:rPr>
        <w:t>/50,000 × 50 kg</w:t>
      </w:r>
    </w:p>
    <w:p w14:paraId="6A76CDBD" w14:textId="77777777" w:rsidR="00E451E0" w:rsidRPr="00D85F5D" w:rsidRDefault="00E451E0">
      <w:pPr>
        <w:autoSpaceDE w:val="0"/>
        <w:autoSpaceDN w:val="0"/>
        <w:adjustRightInd w:val="0"/>
        <w:spacing w:afterLines="50" w:after="120" w:line="360" w:lineRule="auto"/>
        <w:rPr>
          <w:rFonts w:eastAsia="仿宋_GB2312"/>
          <w:b/>
          <w:snapToGrid w:val="0"/>
          <w:kern w:val="0"/>
          <w:sz w:val="32"/>
          <w:szCs w:val="32"/>
          <w:lang w:eastAsia="en-US"/>
        </w:rPr>
      </w:pPr>
      <w:r w:rsidRPr="00D85F5D">
        <w:rPr>
          <w:rFonts w:eastAsia="仿宋_GB2312"/>
          <w:b/>
          <w:snapToGrid w:val="0"/>
          <w:kern w:val="0"/>
          <w:sz w:val="32"/>
          <w:szCs w:val="32"/>
        </w:rPr>
        <w:t>终生</w:t>
      </w:r>
      <w:r w:rsidRPr="00D85F5D">
        <w:rPr>
          <w:rFonts w:eastAsia="仿宋_GB2312"/>
          <w:b/>
          <w:snapToGrid w:val="0"/>
          <w:kern w:val="0"/>
          <w:sz w:val="32"/>
          <w:szCs w:val="32"/>
        </w:rPr>
        <w:t>AI = 32 µg/</w:t>
      </w:r>
      <w:r w:rsidRPr="00D85F5D">
        <w:rPr>
          <w:rFonts w:eastAsia="仿宋_GB2312"/>
          <w:b/>
          <w:snapToGrid w:val="0"/>
          <w:kern w:val="0"/>
          <w:sz w:val="32"/>
          <w:szCs w:val="32"/>
        </w:rPr>
        <w:t>天</w:t>
      </w:r>
    </w:p>
    <w:p w14:paraId="6ABFC63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31" w:name="_Toc83658972"/>
      <w:r w:rsidRPr="00D85F5D">
        <w:rPr>
          <w:rFonts w:eastAsia="方正小标宋简体"/>
          <w:b/>
          <w:bCs/>
          <w:kern w:val="44"/>
          <w:sz w:val="36"/>
          <w:szCs w:val="32"/>
        </w:rPr>
        <w:lastRenderedPageBreak/>
        <w:t>参考文献</w:t>
      </w:r>
      <w:bookmarkEnd w:id="231"/>
    </w:p>
    <w:p w14:paraId="5A2518A8"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1.</w:t>
      </w:r>
      <w:r w:rsidRPr="00D85F5D">
        <w:rPr>
          <w:rFonts w:eastAsia="仿宋_GB2312" w:hint="eastAsia"/>
          <w:color w:val="auto"/>
          <w:sz w:val="32"/>
          <w:szCs w:val="32"/>
        </w:rPr>
        <w:tab/>
      </w:r>
      <w:r w:rsidRPr="00D85F5D">
        <w:rPr>
          <w:rFonts w:eastAsia="仿宋_GB2312"/>
          <w:color w:val="auto"/>
          <w:sz w:val="32"/>
          <w:szCs w:val="32"/>
        </w:rPr>
        <w:t xml:space="preserve">Strubel K, Grummt T. Aliphatic and aromatic halocarbons as potential mutagens in drinking water. III. Halogenated ethanes and ethenes. Toxicology and Environmental Chemistry 1987;15:101–128. </w:t>
      </w:r>
    </w:p>
    <w:p w14:paraId="5C2FC098"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2.</w:t>
      </w:r>
      <w:r w:rsidRPr="00D85F5D">
        <w:rPr>
          <w:rFonts w:eastAsia="仿宋_GB2312" w:hint="eastAsia"/>
          <w:color w:val="auto"/>
          <w:sz w:val="32"/>
          <w:szCs w:val="32"/>
        </w:rPr>
        <w:tab/>
      </w:r>
      <w:r w:rsidRPr="00D85F5D">
        <w:rPr>
          <w:rFonts w:eastAsia="仿宋_GB2312"/>
          <w:color w:val="auto"/>
          <w:sz w:val="32"/>
          <w:szCs w:val="32"/>
        </w:rPr>
        <w:t xml:space="preserve">Patty's Industrial Hygiene and Toxicology: Volume 2A, 2B, 2C: Toxicology. New York. John Wiley 1981;3484. </w:t>
      </w:r>
    </w:p>
    <w:p w14:paraId="2EFC5FB6"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3.</w:t>
      </w:r>
      <w:r w:rsidRPr="00D85F5D">
        <w:rPr>
          <w:rFonts w:eastAsia="仿宋_GB2312" w:hint="eastAsia"/>
          <w:color w:val="auto"/>
          <w:sz w:val="32"/>
          <w:szCs w:val="32"/>
        </w:rPr>
        <w:tab/>
      </w:r>
      <w:r w:rsidRPr="00D85F5D">
        <w:rPr>
          <w:rFonts w:eastAsia="仿宋_GB2312"/>
          <w:color w:val="auto"/>
          <w:sz w:val="32"/>
          <w:szCs w:val="32"/>
        </w:rPr>
        <w:t xml:space="preserve">NTP. Toxicology and Carcinogenesis Studies of Bromoethane (EthylBromide) (CAS NO. 74-96-4) in F344/N Rats and B6C3F Mice (Inhalation Studies). National Toxicology Program, US Dept Health and Human Services. 1989; NTP-TR 363. </w:t>
      </w:r>
    </w:p>
    <w:p w14:paraId="22F09073"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4.</w:t>
      </w:r>
      <w:r w:rsidRPr="00D85F5D">
        <w:rPr>
          <w:rFonts w:eastAsia="仿宋_GB2312" w:hint="eastAsia"/>
          <w:color w:val="auto"/>
          <w:sz w:val="32"/>
          <w:szCs w:val="32"/>
        </w:rPr>
        <w:tab/>
      </w:r>
      <w:r w:rsidRPr="00D85F5D">
        <w:rPr>
          <w:rFonts w:eastAsia="仿宋_GB2312"/>
          <w:color w:val="auto"/>
          <w:sz w:val="32"/>
          <w:szCs w:val="32"/>
        </w:rPr>
        <w:t xml:space="preserve">Loveday KS, Lugo MH, Resnick MA, Anderson BE, Zeiger E. Chromosome aberration and sister chromatid exchange tests in vitro in Chinese hamster ovary cells in vitro: II. Results with 20 chemicals. Environ. Molec Mutagen 1989;13:60-94. </w:t>
      </w:r>
    </w:p>
    <w:p w14:paraId="01E262A0"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5.</w:t>
      </w:r>
      <w:r w:rsidRPr="00D85F5D">
        <w:rPr>
          <w:rFonts w:eastAsia="仿宋_GB2312" w:hint="eastAsia"/>
          <w:color w:val="auto"/>
          <w:sz w:val="32"/>
          <w:szCs w:val="32"/>
        </w:rPr>
        <w:tab/>
      </w:r>
      <w:r w:rsidRPr="00D85F5D">
        <w:rPr>
          <w:rFonts w:eastAsia="仿宋_GB2312"/>
          <w:color w:val="auto"/>
          <w:sz w:val="32"/>
          <w:szCs w:val="32"/>
        </w:rPr>
        <w:t xml:space="preserve">IARC. IARC Monographs on the Evaluation of Carcinogenic Risks to Humans. 1999;71:1305-1307. </w:t>
      </w:r>
    </w:p>
    <w:p w14:paraId="64EE353E"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6.</w:t>
      </w:r>
      <w:r w:rsidRPr="00D85F5D">
        <w:rPr>
          <w:rFonts w:eastAsia="仿宋_GB2312" w:hint="eastAsia"/>
          <w:color w:val="auto"/>
          <w:sz w:val="32"/>
          <w:szCs w:val="32"/>
        </w:rPr>
        <w:tab/>
      </w:r>
      <w:r w:rsidRPr="00D85F5D">
        <w:rPr>
          <w:rFonts w:eastAsia="仿宋_GB2312"/>
          <w:color w:val="auto"/>
          <w:sz w:val="32"/>
          <w:szCs w:val="32"/>
        </w:rPr>
        <w:t xml:space="preserve">Carcinogenicity Potency Database (CPDB). [Online]. Available from: URL: https://files.toxplanet.com/cpdb/index.html </w:t>
      </w:r>
    </w:p>
    <w:p w14:paraId="217D704E"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7.</w:t>
      </w:r>
      <w:r w:rsidRPr="00D85F5D">
        <w:rPr>
          <w:rFonts w:eastAsia="仿宋_GB2312" w:hint="eastAsia"/>
          <w:color w:val="auto"/>
          <w:sz w:val="32"/>
          <w:szCs w:val="32"/>
        </w:rPr>
        <w:tab/>
      </w:r>
      <w:r w:rsidRPr="00D85F5D">
        <w:rPr>
          <w:rFonts w:eastAsia="仿宋_GB2312"/>
          <w:color w:val="auto"/>
          <w:sz w:val="32"/>
          <w:szCs w:val="32"/>
        </w:rPr>
        <w:t xml:space="preserve">NIOSH. The National Institute for Occupational Safety and Health (NIOSH) Publications &amp; Products. Available from: URL: https://www.cdc.gov/niosh/idlh/74964.html </w:t>
      </w:r>
    </w:p>
    <w:p w14:paraId="644A3694"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8.</w:t>
      </w:r>
      <w:r w:rsidRPr="00D85F5D">
        <w:rPr>
          <w:rFonts w:eastAsia="仿宋_GB2312" w:hint="eastAsia"/>
          <w:color w:val="auto"/>
          <w:sz w:val="32"/>
          <w:szCs w:val="32"/>
        </w:rPr>
        <w:tab/>
      </w:r>
      <w:r w:rsidRPr="00D85F5D">
        <w:rPr>
          <w:rFonts w:eastAsia="仿宋_GB2312"/>
          <w:color w:val="auto"/>
          <w:sz w:val="32"/>
          <w:szCs w:val="32"/>
        </w:rPr>
        <w:t xml:space="preserve">Fiserova-Bergerova, V. Toxicokinetics of organic solvents. Scand J Work Environ Health 1985;11:suppl 1, 7-21. </w:t>
      </w:r>
    </w:p>
    <w:p w14:paraId="0E1CA83B" w14:textId="77777777" w:rsidR="00E451E0" w:rsidRPr="00D85F5D" w:rsidRDefault="00E451E0">
      <w:pPr>
        <w:pStyle w:val="Default"/>
        <w:tabs>
          <w:tab w:val="left" w:pos="567"/>
        </w:tabs>
        <w:spacing w:line="360" w:lineRule="auto"/>
        <w:ind w:left="566" w:hangingChars="177" w:hanging="566"/>
        <w:jc w:val="both"/>
        <w:rPr>
          <w:rFonts w:eastAsia="仿宋_GB2312"/>
          <w:color w:val="auto"/>
          <w:sz w:val="32"/>
          <w:szCs w:val="32"/>
        </w:rPr>
      </w:pPr>
      <w:r w:rsidRPr="00D85F5D">
        <w:rPr>
          <w:rFonts w:eastAsia="仿宋_GB2312"/>
          <w:color w:val="auto"/>
          <w:sz w:val="32"/>
          <w:szCs w:val="32"/>
        </w:rPr>
        <w:t>9.</w:t>
      </w:r>
      <w:r w:rsidRPr="00D85F5D">
        <w:rPr>
          <w:rFonts w:eastAsia="仿宋_GB2312" w:hint="eastAsia"/>
          <w:color w:val="auto"/>
          <w:sz w:val="32"/>
          <w:szCs w:val="32"/>
        </w:rPr>
        <w:tab/>
      </w:r>
      <w:r w:rsidRPr="00D85F5D">
        <w:rPr>
          <w:rFonts w:eastAsia="仿宋_GB2312"/>
          <w:color w:val="auto"/>
          <w:sz w:val="32"/>
          <w:szCs w:val="32"/>
        </w:rPr>
        <w:t xml:space="preserve">Sayers RR, Yant WP, Thomas BGH, Berger LB. Physiological </w:t>
      </w:r>
      <w:r w:rsidRPr="00D85F5D">
        <w:rPr>
          <w:rFonts w:eastAsia="仿宋_GB2312"/>
          <w:color w:val="auto"/>
          <w:sz w:val="32"/>
          <w:szCs w:val="32"/>
        </w:rPr>
        <w:lastRenderedPageBreak/>
        <w:t xml:space="preserve">response attending exposure to vapors of methyl bromide, methyl chloride, ethyl bromide and ethyl chloride. Public Health Bull 1929;185:1-56. </w:t>
      </w:r>
    </w:p>
    <w:p w14:paraId="7C6E9873" w14:textId="77777777" w:rsidR="00E451E0" w:rsidRPr="00D85F5D" w:rsidRDefault="00E451E0">
      <w:pPr>
        <w:autoSpaceDE w:val="0"/>
        <w:autoSpaceDN w:val="0"/>
        <w:adjustRightInd w:val="0"/>
        <w:spacing w:line="360" w:lineRule="auto"/>
        <w:rPr>
          <w:rFonts w:eastAsia="仿宋_GB2312"/>
          <w:kern w:val="0"/>
          <w:sz w:val="32"/>
          <w:szCs w:val="32"/>
        </w:rPr>
      </w:pPr>
    </w:p>
    <w:p w14:paraId="39DB7CBF"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344D86BA"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32" w:name="_Toc83658973"/>
      <w:bookmarkStart w:id="233" w:name="_Toc83659116"/>
      <w:bookmarkStart w:id="234" w:name="_Toc83659145"/>
      <w:r w:rsidRPr="00D85F5D">
        <w:rPr>
          <w:rFonts w:eastAsia="方正小标宋简体"/>
          <w:b/>
          <w:bCs/>
          <w:kern w:val="44"/>
          <w:sz w:val="36"/>
          <w:szCs w:val="32"/>
        </w:rPr>
        <w:lastRenderedPageBreak/>
        <w:t>乙基氯（氯乙烷，</w:t>
      </w:r>
      <w:r w:rsidRPr="00D85F5D">
        <w:rPr>
          <w:rFonts w:eastAsia="方正小标宋简体"/>
          <w:b/>
          <w:bCs/>
          <w:kern w:val="44"/>
          <w:sz w:val="36"/>
          <w:szCs w:val="32"/>
        </w:rPr>
        <w:t>CAS# 75-00-3</w:t>
      </w:r>
      <w:r w:rsidRPr="00D85F5D">
        <w:rPr>
          <w:rFonts w:eastAsia="方正小标宋简体"/>
          <w:b/>
          <w:bCs/>
          <w:kern w:val="44"/>
          <w:sz w:val="36"/>
          <w:szCs w:val="32"/>
        </w:rPr>
        <w:t>）</w:t>
      </w:r>
      <w:bookmarkEnd w:id="232"/>
      <w:bookmarkEnd w:id="233"/>
      <w:bookmarkEnd w:id="234"/>
    </w:p>
    <w:p w14:paraId="1D36512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35" w:name="_Toc83658974"/>
      <w:r w:rsidRPr="00D85F5D">
        <w:rPr>
          <w:rFonts w:eastAsia="方正小标宋简体"/>
          <w:b/>
          <w:bCs/>
          <w:kern w:val="44"/>
          <w:sz w:val="36"/>
          <w:szCs w:val="32"/>
        </w:rPr>
        <w:t>人体接触的可能性</w:t>
      </w:r>
      <w:bookmarkEnd w:id="235"/>
    </w:p>
    <w:p w14:paraId="47D43F3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在污染的空气及饮用水中以较低水平（万亿分之几）存在。作为局部麻醉剂与皮肤接触。</w:t>
      </w:r>
    </w:p>
    <w:p w14:paraId="348A69CA"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36" w:name="_Toc83658975"/>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236"/>
    </w:p>
    <w:p w14:paraId="3D093C6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乙基氯</w:t>
      </w:r>
      <w:r w:rsidRPr="00D85F5D">
        <w:rPr>
          <w:rFonts w:eastAsia="仿宋_GB2312"/>
          <w:sz w:val="32"/>
          <w:szCs w:val="32"/>
        </w:rPr>
        <w:t>在体外具有致突变性和遗传毒性，而在体内未见致突变性和遗传毒性。</w:t>
      </w:r>
      <w:r w:rsidRPr="00D85F5D">
        <w:rPr>
          <w:rFonts w:eastAsia="仿宋_GB2312"/>
          <w:kern w:val="0"/>
          <w:sz w:val="32"/>
          <w:szCs w:val="32"/>
        </w:rPr>
        <w:t>IARC</w:t>
      </w:r>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kern w:val="0"/>
          <w:sz w:val="32"/>
          <w:szCs w:val="32"/>
        </w:rPr>
        <w:t>）总结了氯乙烷的致突变性数据；要点归纳如下。</w:t>
      </w:r>
    </w:p>
    <w:p w14:paraId="26601DD5"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乙基氯在以下情况中具有致突变性：</w:t>
      </w:r>
    </w:p>
    <w:p w14:paraId="50652E00" w14:textId="1382440C"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细菌回复突变试验（</w:t>
      </w:r>
      <w:r w:rsidRPr="00D85F5D">
        <w:rPr>
          <w:rFonts w:eastAsia="仿宋_GB2312"/>
          <w:kern w:val="0"/>
          <w:sz w:val="32"/>
          <w:szCs w:val="32"/>
        </w:rPr>
        <w:t>Ames</w:t>
      </w:r>
      <w:r w:rsidRPr="00D85F5D">
        <w:rPr>
          <w:rFonts w:eastAsia="仿宋_GB2312"/>
          <w:kern w:val="0"/>
          <w:sz w:val="32"/>
          <w:szCs w:val="32"/>
        </w:rPr>
        <w:t>）：鼠伤寒沙门氏菌</w:t>
      </w:r>
      <w:r w:rsidRPr="00D85F5D">
        <w:rPr>
          <w:rFonts w:eastAsia="仿宋_GB2312"/>
          <w:kern w:val="0"/>
          <w:sz w:val="32"/>
          <w:szCs w:val="32"/>
        </w:rPr>
        <w:t>TA100</w:t>
      </w:r>
      <w:r w:rsidRPr="00D85F5D">
        <w:rPr>
          <w:rFonts w:eastAsia="仿宋_GB2312"/>
          <w:kern w:val="0"/>
          <w:sz w:val="32"/>
          <w:szCs w:val="32"/>
        </w:rPr>
        <w:t>和</w:t>
      </w:r>
      <w:r w:rsidRPr="00D85F5D">
        <w:rPr>
          <w:rFonts w:eastAsia="仿宋_GB2312"/>
          <w:kern w:val="0"/>
          <w:sz w:val="32"/>
          <w:szCs w:val="32"/>
        </w:rPr>
        <w:t>TA1535</w:t>
      </w:r>
      <w:r w:rsidRPr="00D85F5D">
        <w:rPr>
          <w:rFonts w:eastAsia="仿宋_GB2312"/>
          <w:kern w:val="0"/>
          <w:sz w:val="32"/>
          <w:szCs w:val="32"/>
        </w:rPr>
        <w:t>和大肠埃希氏杆菌</w:t>
      </w:r>
      <w:r w:rsidRPr="00D85F5D">
        <w:rPr>
          <w:rFonts w:eastAsia="仿宋_GB2312"/>
          <w:kern w:val="0"/>
          <w:sz w:val="32"/>
          <w:szCs w:val="32"/>
        </w:rPr>
        <w:t>WP2</w:t>
      </w:r>
      <w:r w:rsidR="007503C6" w:rsidRPr="00D85F5D">
        <w:rPr>
          <w:rFonts w:eastAsia="仿宋_GB2312"/>
          <w:kern w:val="0"/>
          <w:sz w:val="32"/>
          <w:szCs w:val="32"/>
        </w:rPr>
        <w:t xml:space="preserve"> </w:t>
      </w:r>
      <w:r w:rsidRPr="00D85F5D">
        <w:rPr>
          <w:rFonts w:eastAsia="仿宋_GB2312"/>
          <w:i/>
          <w:iCs/>
          <w:kern w:val="0"/>
          <w:sz w:val="32"/>
          <w:szCs w:val="32"/>
        </w:rPr>
        <w:t>uvrA</w:t>
      </w:r>
      <w:r w:rsidRPr="00D85F5D">
        <w:rPr>
          <w:rFonts w:eastAsia="仿宋_GB2312"/>
          <w:kern w:val="0"/>
          <w:sz w:val="32"/>
          <w:szCs w:val="32"/>
        </w:rPr>
        <w:t>（有或无代谢活化条件下），当暴露于气体的条件下进行测试时（参考</w:t>
      </w:r>
      <w:r w:rsidRPr="00D85F5D">
        <w:rPr>
          <w:rFonts w:eastAsia="仿宋_GB2312"/>
          <w:kern w:val="0"/>
          <w:sz w:val="32"/>
          <w:szCs w:val="32"/>
        </w:rPr>
        <w:t>2</w:t>
      </w:r>
      <w:r w:rsidRPr="00D85F5D">
        <w:rPr>
          <w:rFonts w:eastAsia="仿宋_GB2312" w:hint="eastAsia"/>
          <w:kern w:val="0"/>
          <w:sz w:val="32"/>
          <w:szCs w:val="32"/>
        </w:rPr>
        <w:t>、</w:t>
      </w:r>
      <w:r w:rsidRPr="00D85F5D">
        <w:rPr>
          <w:rFonts w:eastAsia="仿宋_GB2312" w:hint="eastAsia"/>
          <w:kern w:val="0"/>
          <w:sz w:val="32"/>
          <w:szCs w:val="32"/>
        </w:rPr>
        <w:t>3</w:t>
      </w:r>
      <w:r w:rsidRPr="00D85F5D">
        <w:rPr>
          <w:rFonts w:eastAsia="仿宋_GB2312" w:hint="eastAsia"/>
          <w:kern w:val="0"/>
          <w:sz w:val="32"/>
          <w:szCs w:val="32"/>
        </w:rPr>
        <w:t>、</w:t>
      </w:r>
      <w:r w:rsidRPr="00D85F5D">
        <w:rPr>
          <w:rFonts w:eastAsia="仿宋_GB2312"/>
          <w:kern w:val="0"/>
          <w:sz w:val="32"/>
          <w:szCs w:val="32"/>
        </w:rPr>
        <w:t>4</w:t>
      </w:r>
      <w:r w:rsidRPr="00D85F5D">
        <w:rPr>
          <w:rFonts w:eastAsia="仿宋_GB2312"/>
          <w:kern w:val="0"/>
          <w:sz w:val="32"/>
          <w:szCs w:val="32"/>
        </w:rPr>
        <w:t>）；</w:t>
      </w:r>
    </w:p>
    <w:p w14:paraId="54A283A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CHO</w:t>
      </w:r>
      <w:r w:rsidRPr="00D85F5D">
        <w:rPr>
          <w:rFonts w:eastAsia="仿宋_GB2312"/>
          <w:kern w:val="0"/>
          <w:sz w:val="32"/>
          <w:szCs w:val="32"/>
        </w:rPr>
        <w:t>细胞</w:t>
      </w:r>
      <w:r w:rsidRPr="00D85F5D">
        <w:rPr>
          <w:rFonts w:eastAsia="仿宋_GB2312"/>
          <w:kern w:val="0"/>
          <w:sz w:val="32"/>
          <w:szCs w:val="32"/>
        </w:rPr>
        <w:t>hprt</w:t>
      </w:r>
      <w:r w:rsidRPr="00D85F5D">
        <w:rPr>
          <w:rFonts w:eastAsia="仿宋_GB2312"/>
          <w:kern w:val="0"/>
          <w:sz w:val="32"/>
          <w:szCs w:val="32"/>
        </w:rPr>
        <w:t>试验：（有或无代谢活化条件下）。</w:t>
      </w:r>
    </w:p>
    <w:p w14:paraId="79A071DB"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sz w:val="32"/>
          <w:szCs w:val="32"/>
        </w:rPr>
        <w:t>在体内，</w:t>
      </w:r>
      <w:r w:rsidRPr="00D85F5D">
        <w:rPr>
          <w:rFonts w:eastAsia="仿宋_GB2312"/>
          <w:iCs/>
          <w:kern w:val="0"/>
          <w:sz w:val="32"/>
          <w:szCs w:val="32"/>
        </w:rPr>
        <w:t>吸入约</w:t>
      </w:r>
      <w:r w:rsidRPr="00D85F5D">
        <w:rPr>
          <w:rFonts w:eastAsia="仿宋_GB2312"/>
          <w:iCs/>
          <w:kern w:val="0"/>
          <w:sz w:val="32"/>
          <w:szCs w:val="32"/>
        </w:rPr>
        <w:t>25,000</w:t>
      </w:r>
      <w:r w:rsidRPr="00D85F5D">
        <w:rPr>
          <w:rFonts w:eastAsia="仿宋_GB2312" w:hint="eastAsia"/>
          <w:iCs/>
          <w:kern w:val="0"/>
          <w:sz w:val="32"/>
          <w:szCs w:val="32"/>
        </w:rPr>
        <w:t xml:space="preserve"> </w:t>
      </w:r>
      <w:r w:rsidRPr="00D85F5D">
        <w:rPr>
          <w:rFonts w:eastAsia="仿宋_GB2312"/>
          <w:iCs/>
          <w:kern w:val="0"/>
          <w:sz w:val="32"/>
          <w:szCs w:val="32"/>
        </w:rPr>
        <w:t>ppm</w:t>
      </w:r>
      <w:r w:rsidRPr="00D85F5D">
        <w:rPr>
          <w:rFonts w:eastAsia="仿宋_GB2312"/>
          <w:iCs/>
          <w:kern w:val="0"/>
          <w:sz w:val="32"/>
          <w:szCs w:val="32"/>
        </w:rPr>
        <w:t>乙基氯</w:t>
      </w:r>
      <w:r w:rsidRPr="00D85F5D">
        <w:rPr>
          <w:rFonts w:eastAsia="仿宋_GB2312"/>
          <w:iCs/>
          <w:kern w:val="0"/>
          <w:sz w:val="32"/>
          <w:szCs w:val="32"/>
        </w:rPr>
        <w:t>3</w:t>
      </w:r>
      <w:r w:rsidRPr="00D85F5D">
        <w:rPr>
          <w:rFonts w:eastAsia="仿宋_GB2312"/>
          <w:iCs/>
          <w:kern w:val="0"/>
          <w:sz w:val="32"/>
          <w:szCs w:val="32"/>
        </w:rPr>
        <w:t>天后，小鼠骨髓微核试验以及雌性小鼠肝脏非程序性</w:t>
      </w:r>
      <w:r w:rsidRPr="00D85F5D">
        <w:rPr>
          <w:rFonts w:eastAsia="仿宋_GB2312"/>
          <w:iCs/>
          <w:kern w:val="0"/>
          <w:sz w:val="32"/>
          <w:szCs w:val="32"/>
        </w:rPr>
        <w:t>DNA</w:t>
      </w:r>
      <w:r w:rsidRPr="00D85F5D">
        <w:rPr>
          <w:rFonts w:eastAsia="仿宋_GB2312"/>
          <w:iCs/>
          <w:kern w:val="0"/>
          <w:sz w:val="32"/>
          <w:szCs w:val="32"/>
        </w:rPr>
        <w:t>合成（</w:t>
      </w:r>
      <w:r w:rsidRPr="00D85F5D">
        <w:rPr>
          <w:rFonts w:eastAsia="仿宋_GB2312"/>
          <w:iCs/>
          <w:kern w:val="0"/>
          <w:sz w:val="32"/>
          <w:szCs w:val="32"/>
        </w:rPr>
        <w:t>UDS</w:t>
      </w:r>
      <w:r w:rsidRPr="00D85F5D">
        <w:rPr>
          <w:rFonts w:eastAsia="仿宋_GB2312"/>
          <w:iCs/>
          <w:kern w:val="0"/>
          <w:sz w:val="32"/>
          <w:szCs w:val="32"/>
        </w:rPr>
        <w:t>）试验（参考文献</w:t>
      </w:r>
      <w:r w:rsidRPr="00D85F5D">
        <w:rPr>
          <w:rFonts w:eastAsia="仿宋_GB2312"/>
          <w:iCs/>
          <w:kern w:val="0"/>
          <w:sz w:val="32"/>
          <w:szCs w:val="32"/>
        </w:rPr>
        <w:t>5</w:t>
      </w:r>
      <w:r w:rsidRPr="00D85F5D">
        <w:rPr>
          <w:rFonts w:eastAsia="仿宋_GB2312"/>
          <w:iCs/>
          <w:kern w:val="0"/>
          <w:sz w:val="32"/>
          <w:szCs w:val="32"/>
        </w:rPr>
        <w:t>）结果均为阴性。</w:t>
      </w:r>
    </w:p>
    <w:p w14:paraId="1B3CCB8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37" w:name="_Toc83658976"/>
      <w:r w:rsidRPr="00D85F5D">
        <w:rPr>
          <w:rFonts w:eastAsia="方正小标宋简体"/>
          <w:b/>
          <w:bCs/>
          <w:kern w:val="44"/>
          <w:sz w:val="36"/>
          <w:szCs w:val="32"/>
        </w:rPr>
        <w:t>致癌性</w:t>
      </w:r>
      <w:bookmarkEnd w:id="237"/>
    </w:p>
    <w:p w14:paraId="0657F1E7"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乙基氯被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3</w:t>
      </w:r>
      <w:r w:rsidRPr="00D85F5D">
        <w:rPr>
          <w:rFonts w:eastAsia="仿宋_GB2312"/>
          <w:kern w:val="0"/>
          <w:sz w:val="32"/>
          <w:szCs w:val="32"/>
        </w:rPr>
        <w:t>类，</w:t>
      </w:r>
      <w:r w:rsidRPr="00D85F5D">
        <w:rPr>
          <w:rFonts w:eastAsia="仿宋_GB2312"/>
          <w:sz w:val="32"/>
          <w:szCs w:val="32"/>
        </w:rPr>
        <w:t>或其致癌性不可分类（参考文献</w:t>
      </w:r>
      <w:r w:rsidRPr="00D85F5D">
        <w:rPr>
          <w:rFonts w:eastAsia="仿宋_GB2312"/>
          <w:sz w:val="32"/>
          <w:szCs w:val="32"/>
        </w:rPr>
        <w:t>1</w:t>
      </w:r>
      <w:r w:rsidRPr="00D85F5D">
        <w:rPr>
          <w:rFonts w:eastAsia="仿宋_GB2312"/>
          <w:sz w:val="32"/>
          <w:szCs w:val="32"/>
        </w:rPr>
        <w:t>）。</w:t>
      </w:r>
    </w:p>
    <w:p w14:paraId="76E7DCD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sz w:val="32"/>
          <w:szCs w:val="32"/>
        </w:rPr>
        <w:t>乙基氯只有一项致癌性研究，</w:t>
      </w:r>
      <w:r w:rsidRPr="00D85F5D">
        <w:rPr>
          <w:rFonts w:eastAsia="仿宋_GB2312"/>
          <w:sz w:val="32"/>
          <w:szCs w:val="32"/>
        </w:rPr>
        <w:t>NTP</w:t>
      </w:r>
      <w:r w:rsidRPr="00D85F5D">
        <w:rPr>
          <w:rFonts w:eastAsia="仿宋_GB2312"/>
          <w:sz w:val="32"/>
          <w:szCs w:val="32"/>
        </w:rPr>
        <w:t>在雌雄大鼠和小鼠进行的研</w:t>
      </w:r>
      <w:r w:rsidRPr="00D85F5D">
        <w:rPr>
          <w:rFonts w:eastAsia="仿宋_GB2312"/>
          <w:sz w:val="32"/>
          <w:szCs w:val="32"/>
        </w:rPr>
        <w:lastRenderedPageBreak/>
        <w:t>究（参考文献</w:t>
      </w:r>
      <w:r w:rsidRPr="00D85F5D">
        <w:rPr>
          <w:rFonts w:eastAsia="仿宋_GB2312"/>
          <w:sz w:val="32"/>
          <w:szCs w:val="32"/>
        </w:rPr>
        <w:t>6</w:t>
      </w:r>
      <w:r w:rsidRPr="00D85F5D">
        <w:rPr>
          <w:rFonts w:eastAsia="仿宋_GB2312"/>
          <w:sz w:val="32"/>
          <w:szCs w:val="32"/>
        </w:rPr>
        <w:t>），吸入给药，</w:t>
      </w:r>
      <w:r w:rsidRPr="00D85F5D">
        <w:rPr>
          <w:rFonts w:eastAsia="仿宋_GB2312"/>
          <w:sz w:val="32"/>
          <w:szCs w:val="32"/>
        </w:rPr>
        <w:t>6</w:t>
      </w:r>
      <w:r w:rsidRPr="00D85F5D">
        <w:rPr>
          <w:rFonts w:eastAsia="仿宋_GB2312"/>
          <w:sz w:val="32"/>
          <w:szCs w:val="32"/>
        </w:rPr>
        <w:t>小时</w:t>
      </w:r>
      <w:r w:rsidRPr="00D85F5D">
        <w:rPr>
          <w:rFonts w:eastAsia="仿宋_GB2312"/>
          <w:sz w:val="32"/>
          <w:szCs w:val="32"/>
        </w:rPr>
        <w:t>/</w:t>
      </w:r>
      <w:r w:rsidRPr="00D85F5D">
        <w:rPr>
          <w:rFonts w:eastAsia="仿宋_GB2312"/>
          <w:sz w:val="32"/>
          <w:szCs w:val="32"/>
        </w:rPr>
        <w:t>天，</w:t>
      </w: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r w:rsidRPr="00D85F5D">
        <w:rPr>
          <w:rFonts w:eastAsia="仿宋_GB2312"/>
          <w:sz w:val="32"/>
          <w:szCs w:val="32"/>
        </w:rPr>
        <w:t>100</w:t>
      </w:r>
      <w:r w:rsidRPr="00D85F5D">
        <w:rPr>
          <w:rFonts w:eastAsia="仿宋_GB2312"/>
          <w:sz w:val="32"/>
          <w:szCs w:val="32"/>
        </w:rPr>
        <w:t>周。</w:t>
      </w:r>
      <w:r w:rsidRPr="00D85F5D">
        <w:rPr>
          <w:rFonts w:eastAsia="仿宋_GB2312"/>
          <w:kern w:val="0"/>
          <w:sz w:val="32"/>
          <w:szCs w:val="32"/>
        </w:rPr>
        <w:t>基于安全考虑（暴露风险）以及</w:t>
      </w:r>
      <w:r w:rsidRPr="00D85F5D">
        <w:rPr>
          <w:rFonts w:eastAsia="仿宋_GB2312"/>
          <w:kern w:val="0"/>
          <w:sz w:val="32"/>
          <w:szCs w:val="32"/>
        </w:rPr>
        <w:t>3</w:t>
      </w:r>
      <w:r w:rsidRPr="00D85F5D">
        <w:rPr>
          <w:rFonts w:eastAsia="仿宋_GB2312"/>
          <w:kern w:val="0"/>
          <w:sz w:val="32"/>
          <w:szCs w:val="32"/>
        </w:rPr>
        <w:t>个月</w:t>
      </w:r>
      <w:r w:rsidRPr="00D85F5D">
        <w:rPr>
          <w:rFonts w:eastAsia="仿宋_GB2312"/>
          <w:sz w:val="32"/>
          <w:szCs w:val="32"/>
        </w:rPr>
        <w:t>剂量探索研究中</w:t>
      </w:r>
      <w:r w:rsidRPr="00D85F5D">
        <w:rPr>
          <w:rFonts w:eastAsia="仿宋_GB2312"/>
          <w:kern w:val="0"/>
          <w:sz w:val="32"/>
          <w:szCs w:val="32"/>
        </w:rPr>
        <w:t>未见明显反应，单剂量暴露浓度（</w:t>
      </w:r>
      <w:r w:rsidRPr="00D85F5D">
        <w:rPr>
          <w:rFonts w:eastAsia="仿宋_GB2312"/>
          <w:kern w:val="0"/>
          <w:sz w:val="32"/>
          <w:szCs w:val="32"/>
        </w:rPr>
        <w:t>15000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）受到了限制，</w:t>
      </w:r>
      <w:r w:rsidRPr="00D85F5D">
        <w:rPr>
          <w:rFonts w:eastAsia="仿宋_GB2312"/>
          <w:sz w:val="32"/>
          <w:szCs w:val="32"/>
        </w:rPr>
        <w:t>最高剂量低于</w:t>
      </w:r>
      <w:r w:rsidRPr="00D85F5D">
        <w:rPr>
          <w:rFonts w:eastAsia="仿宋_GB2312"/>
          <w:sz w:val="32"/>
          <w:szCs w:val="32"/>
        </w:rPr>
        <w:t>19000 ppm</w:t>
      </w:r>
      <w:r w:rsidRPr="00D85F5D">
        <w:rPr>
          <w:rFonts w:eastAsia="仿宋_GB2312"/>
          <w:kern w:val="0"/>
          <w:sz w:val="32"/>
          <w:szCs w:val="32"/>
        </w:rPr>
        <w:t>。之后，美国</w:t>
      </w:r>
      <w:r w:rsidRPr="00D85F5D">
        <w:rPr>
          <w:rFonts w:eastAsia="仿宋_GB2312"/>
          <w:kern w:val="0"/>
          <w:sz w:val="32"/>
          <w:szCs w:val="32"/>
        </w:rPr>
        <w:t>EPA</w:t>
      </w:r>
      <w:r w:rsidRPr="00D85F5D">
        <w:rPr>
          <w:rFonts w:eastAsia="仿宋_GB2312"/>
          <w:kern w:val="0"/>
          <w:sz w:val="32"/>
          <w:szCs w:val="32"/>
        </w:rPr>
        <w:t>评估了这些数据（参考文献</w:t>
      </w:r>
      <w:r w:rsidRPr="00D85F5D">
        <w:rPr>
          <w:rFonts w:eastAsia="仿宋_GB2312"/>
          <w:kern w:val="0"/>
          <w:sz w:val="32"/>
          <w:szCs w:val="32"/>
        </w:rPr>
        <w:t>7</w:t>
      </w:r>
      <w:r w:rsidRPr="00D85F5D">
        <w:rPr>
          <w:rFonts w:eastAsia="仿宋_GB2312"/>
          <w:kern w:val="0"/>
          <w:sz w:val="32"/>
          <w:szCs w:val="32"/>
        </w:rPr>
        <w:t>），将乙基氯与乙基溴做了对比。</w:t>
      </w:r>
      <w:r w:rsidRPr="00D85F5D">
        <w:rPr>
          <w:rFonts w:eastAsia="仿宋_GB2312"/>
          <w:sz w:val="32"/>
          <w:szCs w:val="32"/>
        </w:rPr>
        <w:t>值得注意的是</w:t>
      </w:r>
      <w:r w:rsidRPr="00D85F5D">
        <w:rPr>
          <w:rFonts w:eastAsia="仿宋_GB2312"/>
          <w:kern w:val="0"/>
          <w:sz w:val="32"/>
          <w:szCs w:val="32"/>
        </w:rPr>
        <w:t>，乙基氯与乙基溴结构相似，在小鼠中能引起多例罕见子宫肿瘤（子宫内膜瘤），而对大鼠无作用。乙基氯对雌性小鼠（子宫）的致癌性已有明确证据，而对雌雄大鼠致癌作用的证据尚不明确。尽管乙基氯对雄性小鼠的肺肿瘤发生率有增加，但由于生存率较低，该方面的研究被认为尚不充分。</w:t>
      </w:r>
    </w:p>
    <w:p w14:paraId="380F3D1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38" w:name="_Toc83658977"/>
      <w:r w:rsidRPr="00D85F5D">
        <w:rPr>
          <w:rFonts w:eastAsia="方正小标宋简体"/>
          <w:b/>
          <w:bCs/>
          <w:kern w:val="44"/>
          <w:sz w:val="36"/>
          <w:szCs w:val="32"/>
        </w:rPr>
        <w:t>乙基氯</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1629"/>
        <w:gridCol w:w="1106"/>
        <w:gridCol w:w="938"/>
        <w:gridCol w:w="1931"/>
        <w:gridCol w:w="1767"/>
        <w:gridCol w:w="1331"/>
      </w:tblGrid>
      <w:tr w:rsidR="00D85F5D" w:rsidRPr="00D85F5D" w14:paraId="59F5F9EE" w14:textId="77777777">
        <w:tc>
          <w:tcPr>
            <w:tcW w:w="766" w:type="dxa"/>
          </w:tcPr>
          <w:p w14:paraId="3BA70B8C"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629" w:type="dxa"/>
          </w:tcPr>
          <w:p w14:paraId="1272C730"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106" w:type="dxa"/>
          </w:tcPr>
          <w:p w14:paraId="5850414C"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938" w:type="dxa"/>
          </w:tcPr>
          <w:p w14:paraId="19E5D7AE"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931" w:type="dxa"/>
          </w:tcPr>
          <w:p w14:paraId="218FE43D"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7" w:type="dxa"/>
          </w:tcPr>
          <w:p w14:paraId="2833AA37"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最敏感的肿瘤发生部位</w:t>
            </w:r>
            <w:r w:rsidRPr="00D85F5D">
              <w:rPr>
                <w:rFonts w:eastAsia="仿宋_GB2312"/>
                <w:b/>
                <w:sz w:val="32"/>
                <w:szCs w:val="32"/>
              </w:rPr>
              <w:t>/</w:t>
            </w:r>
            <w:r w:rsidRPr="00D85F5D">
              <w:rPr>
                <w:rFonts w:eastAsia="仿宋_GB2312"/>
                <w:b/>
                <w:sz w:val="32"/>
                <w:szCs w:val="32"/>
              </w:rPr>
              <w:t>性别</w:t>
            </w:r>
          </w:p>
        </w:tc>
        <w:tc>
          <w:tcPr>
            <w:tcW w:w="1331" w:type="dxa"/>
          </w:tcPr>
          <w:p w14:paraId="6115C058"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p>
          <w:p w14:paraId="1A80CAEF" w14:textId="77777777" w:rsidR="00E451E0" w:rsidRPr="00D85F5D" w:rsidRDefault="00E451E0">
            <w:pPr>
              <w:spacing w:line="360" w:lineRule="auto"/>
              <w:rPr>
                <w:rFonts w:eastAsia="仿宋_GB2312"/>
                <w:b/>
                <w:sz w:val="32"/>
                <w:szCs w:val="32"/>
              </w:rPr>
            </w:pP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14F96302" w14:textId="77777777">
        <w:tc>
          <w:tcPr>
            <w:tcW w:w="766" w:type="dxa"/>
            <w:vAlign w:val="center"/>
          </w:tcPr>
          <w:p w14:paraId="4C8207C3"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6,7*</w:t>
            </w:r>
          </w:p>
        </w:tc>
        <w:tc>
          <w:tcPr>
            <w:tcW w:w="1629" w:type="dxa"/>
          </w:tcPr>
          <w:p w14:paraId="337097B0"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0177F83C"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r w:rsidRPr="00D85F5D">
              <w:rPr>
                <w:rFonts w:eastAsia="仿宋_GB2312"/>
                <w:sz w:val="32"/>
                <w:szCs w:val="32"/>
              </w:rPr>
              <w:t>小鼠</w:t>
            </w:r>
          </w:p>
        </w:tc>
        <w:tc>
          <w:tcPr>
            <w:tcW w:w="1106" w:type="dxa"/>
          </w:tcPr>
          <w:p w14:paraId="727AB93C" w14:textId="77777777" w:rsidR="00E451E0" w:rsidRPr="00D85F5D" w:rsidRDefault="00E451E0">
            <w:pPr>
              <w:spacing w:line="360" w:lineRule="auto"/>
              <w:rPr>
                <w:rFonts w:eastAsia="仿宋_GB2312"/>
                <w:sz w:val="32"/>
                <w:szCs w:val="32"/>
              </w:rPr>
            </w:pPr>
            <w:r w:rsidRPr="00D85F5D">
              <w:rPr>
                <w:rFonts w:eastAsia="仿宋_GB2312"/>
                <w:sz w:val="32"/>
                <w:szCs w:val="32"/>
              </w:rPr>
              <w:t>100</w:t>
            </w:r>
            <w:r w:rsidRPr="00D85F5D">
              <w:rPr>
                <w:rFonts w:eastAsia="仿宋_GB2312"/>
                <w:sz w:val="32"/>
                <w:szCs w:val="32"/>
              </w:rPr>
              <w:t>周</w:t>
            </w:r>
          </w:p>
          <w:p w14:paraId="69212FC7"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3932C9C6"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6C737AA8"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938" w:type="dxa"/>
          </w:tcPr>
          <w:p w14:paraId="2535750C"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31" w:type="dxa"/>
          </w:tcPr>
          <w:p w14:paraId="0ED80423"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10235DBA" w14:textId="77777777" w:rsidR="00E451E0" w:rsidRPr="00D85F5D" w:rsidRDefault="00E451E0">
            <w:pPr>
              <w:spacing w:line="360" w:lineRule="auto"/>
              <w:rPr>
                <w:rFonts w:eastAsia="仿宋_GB2312"/>
                <w:sz w:val="32"/>
                <w:szCs w:val="32"/>
              </w:rPr>
            </w:pPr>
            <w:r w:rsidRPr="00D85F5D">
              <w:rPr>
                <w:rFonts w:eastAsia="仿宋_GB2312"/>
                <w:sz w:val="32"/>
                <w:szCs w:val="32"/>
              </w:rPr>
              <w:t>M</w:t>
            </w:r>
            <w:r w:rsidRPr="00D85F5D">
              <w:rPr>
                <w:rFonts w:eastAsia="仿宋_GB2312"/>
                <w:sz w:val="32"/>
                <w:szCs w:val="32"/>
              </w:rPr>
              <w:t>（雄性）：</w:t>
            </w:r>
            <w:r w:rsidRPr="00D85F5D">
              <w:rPr>
                <w:rFonts w:eastAsia="仿宋_GB2312"/>
                <w:sz w:val="32"/>
                <w:szCs w:val="32"/>
              </w:rPr>
              <w:t>10.4</w:t>
            </w:r>
          </w:p>
          <w:p w14:paraId="37CF6616" w14:textId="77777777" w:rsidR="00E451E0" w:rsidRPr="00D85F5D" w:rsidRDefault="00E451E0">
            <w:pPr>
              <w:spacing w:line="360" w:lineRule="auto"/>
              <w:rPr>
                <w:rFonts w:eastAsia="仿宋_GB2312"/>
                <w:sz w:val="32"/>
                <w:szCs w:val="32"/>
              </w:rPr>
            </w:pPr>
            <w:r w:rsidRPr="00D85F5D">
              <w:rPr>
                <w:rFonts w:eastAsia="仿宋_GB2312"/>
                <w:sz w:val="32"/>
                <w:szCs w:val="32"/>
              </w:rPr>
              <w:t>F</w:t>
            </w:r>
            <w:r w:rsidRPr="00D85F5D">
              <w:rPr>
                <w:rFonts w:eastAsia="仿宋_GB2312"/>
                <w:sz w:val="32"/>
                <w:szCs w:val="32"/>
              </w:rPr>
              <w:t>（雌性）：</w:t>
            </w:r>
            <w:r w:rsidRPr="00D85F5D">
              <w:rPr>
                <w:rFonts w:eastAsia="仿宋_GB2312"/>
                <w:sz w:val="32"/>
                <w:szCs w:val="32"/>
              </w:rPr>
              <w:t>12.4</w:t>
            </w:r>
            <w:r w:rsidRPr="00D85F5D">
              <w:rPr>
                <w:rFonts w:eastAsia="仿宋_GB2312" w:hint="eastAsia"/>
                <w:sz w:val="32"/>
                <w:szCs w:val="32"/>
              </w:rPr>
              <w:t xml:space="preserve"> </w:t>
            </w:r>
            <w:r w:rsidRPr="00D85F5D">
              <w:rPr>
                <w:rFonts w:eastAsia="仿宋_GB2312"/>
                <w:sz w:val="32"/>
                <w:szCs w:val="32"/>
              </w:rPr>
              <w:t>g/kg/</w:t>
            </w:r>
            <w:r w:rsidRPr="00D85F5D">
              <w:rPr>
                <w:rFonts w:eastAsia="仿宋_GB2312"/>
                <w:sz w:val="32"/>
                <w:szCs w:val="32"/>
              </w:rPr>
              <w:t>天</w:t>
            </w:r>
          </w:p>
        </w:tc>
        <w:tc>
          <w:tcPr>
            <w:tcW w:w="1767" w:type="dxa"/>
          </w:tcPr>
          <w:p w14:paraId="2A8C38B4" w14:textId="77777777" w:rsidR="00E451E0" w:rsidRPr="00D85F5D" w:rsidRDefault="00E451E0">
            <w:pPr>
              <w:spacing w:line="360" w:lineRule="auto"/>
              <w:rPr>
                <w:rFonts w:eastAsia="仿宋_GB2312"/>
                <w:sz w:val="32"/>
                <w:szCs w:val="32"/>
              </w:rPr>
            </w:pPr>
            <w:r w:rsidRPr="00D85F5D">
              <w:rPr>
                <w:rFonts w:eastAsia="仿宋_GB2312"/>
                <w:sz w:val="32"/>
                <w:szCs w:val="32"/>
              </w:rPr>
              <w:t>子宫</w:t>
            </w:r>
            <w:r w:rsidRPr="00D85F5D">
              <w:rPr>
                <w:rFonts w:eastAsia="仿宋_GB2312"/>
                <w:sz w:val="32"/>
                <w:szCs w:val="32"/>
              </w:rPr>
              <w:t>/</w:t>
            </w:r>
            <w:r w:rsidRPr="00D85F5D">
              <w:rPr>
                <w:rFonts w:eastAsia="仿宋_GB2312"/>
                <w:sz w:val="32"/>
                <w:szCs w:val="32"/>
              </w:rPr>
              <w:t>雌性</w:t>
            </w:r>
          </w:p>
        </w:tc>
        <w:tc>
          <w:tcPr>
            <w:tcW w:w="1331" w:type="dxa"/>
          </w:tcPr>
          <w:p w14:paraId="60681BA5" w14:textId="77777777" w:rsidR="00E451E0" w:rsidRPr="00D85F5D" w:rsidRDefault="00E451E0">
            <w:pPr>
              <w:spacing w:line="360" w:lineRule="auto"/>
              <w:rPr>
                <w:rFonts w:eastAsia="仿宋_GB2312"/>
                <w:sz w:val="32"/>
                <w:szCs w:val="32"/>
              </w:rPr>
            </w:pPr>
            <w:r w:rsidRPr="00D85F5D">
              <w:rPr>
                <w:rFonts w:eastAsia="仿宋_GB2312"/>
                <w:sz w:val="32"/>
                <w:szCs w:val="32"/>
              </w:rPr>
              <w:t>1810</w:t>
            </w:r>
          </w:p>
        </w:tc>
      </w:tr>
      <w:tr w:rsidR="00D85F5D" w:rsidRPr="00D85F5D" w14:paraId="72D2565C" w14:textId="77777777">
        <w:tc>
          <w:tcPr>
            <w:tcW w:w="766" w:type="dxa"/>
            <w:vAlign w:val="center"/>
          </w:tcPr>
          <w:p w14:paraId="3E5803F1"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6,7</w:t>
            </w:r>
          </w:p>
        </w:tc>
        <w:tc>
          <w:tcPr>
            <w:tcW w:w="1629" w:type="dxa"/>
          </w:tcPr>
          <w:p w14:paraId="519C0194"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68F55A1D" w14:textId="77777777" w:rsidR="00E451E0" w:rsidRPr="00D85F5D" w:rsidRDefault="00E451E0">
            <w:pPr>
              <w:spacing w:line="360" w:lineRule="auto"/>
              <w:rPr>
                <w:rFonts w:eastAsia="仿宋_GB2312"/>
                <w:sz w:val="32"/>
                <w:szCs w:val="32"/>
              </w:rPr>
            </w:pPr>
            <w:r w:rsidRPr="00D85F5D">
              <w:rPr>
                <w:rFonts w:eastAsia="仿宋_GB2312"/>
                <w:sz w:val="32"/>
                <w:szCs w:val="32"/>
              </w:rPr>
              <w:t>Fischer344</w:t>
            </w:r>
            <w:r w:rsidRPr="00D85F5D">
              <w:rPr>
                <w:rFonts w:eastAsia="仿宋_GB2312"/>
                <w:sz w:val="32"/>
                <w:szCs w:val="32"/>
              </w:rPr>
              <w:t>大鼠</w:t>
            </w:r>
          </w:p>
        </w:tc>
        <w:tc>
          <w:tcPr>
            <w:tcW w:w="1106" w:type="dxa"/>
          </w:tcPr>
          <w:p w14:paraId="278EF216" w14:textId="77777777" w:rsidR="00E451E0" w:rsidRPr="00D85F5D" w:rsidRDefault="00E451E0">
            <w:pPr>
              <w:spacing w:line="360" w:lineRule="auto"/>
              <w:rPr>
                <w:rFonts w:eastAsia="仿宋_GB2312"/>
                <w:sz w:val="32"/>
                <w:szCs w:val="32"/>
              </w:rPr>
            </w:pPr>
            <w:r w:rsidRPr="00D85F5D">
              <w:rPr>
                <w:rFonts w:eastAsia="仿宋_GB2312"/>
                <w:sz w:val="32"/>
                <w:szCs w:val="32"/>
              </w:rPr>
              <w:t>100</w:t>
            </w:r>
            <w:r w:rsidRPr="00D85F5D">
              <w:rPr>
                <w:rFonts w:eastAsia="仿宋_GB2312"/>
                <w:sz w:val="32"/>
                <w:szCs w:val="32"/>
              </w:rPr>
              <w:t>周</w:t>
            </w:r>
          </w:p>
          <w:p w14:paraId="31EA10E2"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hint="eastAsia"/>
                <w:sz w:val="32"/>
                <w:szCs w:val="32"/>
              </w:rPr>
              <w:t xml:space="preserve"> </w:t>
            </w:r>
            <w:r w:rsidRPr="00D85F5D">
              <w:rPr>
                <w:rFonts w:eastAsia="仿宋_GB2312"/>
                <w:sz w:val="32"/>
                <w:szCs w:val="32"/>
              </w:rPr>
              <w:t>h/</w:t>
            </w:r>
            <w:r w:rsidRPr="00D85F5D">
              <w:rPr>
                <w:rFonts w:eastAsia="仿宋_GB2312"/>
                <w:sz w:val="32"/>
                <w:szCs w:val="32"/>
              </w:rPr>
              <w:t>天</w:t>
            </w:r>
          </w:p>
          <w:p w14:paraId="7B966E3D"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55100695"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938" w:type="dxa"/>
          </w:tcPr>
          <w:p w14:paraId="62D955AC"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1931" w:type="dxa"/>
          </w:tcPr>
          <w:p w14:paraId="46B895A1"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32511BC7" w14:textId="77777777" w:rsidR="00E451E0" w:rsidRPr="00D85F5D" w:rsidRDefault="00E451E0">
            <w:pPr>
              <w:spacing w:line="360" w:lineRule="auto"/>
              <w:rPr>
                <w:rFonts w:eastAsia="仿宋_GB2312"/>
                <w:sz w:val="32"/>
                <w:szCs w:val="32"/>
              </w:rPr>
            </w:pPr>
            <w:r w:rsidRPr="00D85F5D">
              <w:rPr>
                <w:rFonts w:eastAsia="仿宋_GB2312"/>
                <w:sz w:val="32"/>
                <w:szCs w:val="32"/>
              </w:rPr>
              <w:t>M</w:t>
            </w:r>
            <w:r w:rsidRPr="00D85F5D">
              <w:rPr>
                <w:rFonts w:eastAsia="仿宋_GB2312"/>
                <w:sz w:val="32"/>
                <w:szCs w:val="32"/>
              </w:rPr>
              <w:t>（雄性）：</w:t>
            </w:r>
            <w:r w:rsidRPr="00D85F5D">
              <w:rPr>
                <w:rFonts w:eastAsia="仿宋_GB2312"/>
                <w:sz w:val="32"/>
                <w:szCs w:val="32"/>
              </w:rPr>
              <w:t>2.01</w:t>
            </w:r>
          </w:p>
          <w:p w14:paraId="6CA37669" w14:textId="77777777" w:rsidR="00E451E0" w:rsidRPr="00D85F5D" w:rsidRDefault="00E451E0">
            <w:pPr>
              <w:spacing w:line="360" w:lineRule="auto"/>
              <w:rPr>
                <w:rFonts w:eastAsia="仿宋_GB2312"/>
                <w:sz w:val="32"/>
                <w:szCs w:val="32"/>
              </w:rPr>
            </w:pPr>
            <w:r w:rsidRPr="00D85F5D">
              <w:rPr>
                <w:rFonts w:eastAsia="仿宋_GB2312"/>
                <w:sz w:val="32"/>
                <w:szCs w:val="32"/>
              </w:rPr>
              <w:t>F</w:t>
            </w:r>
            <w:r w:rsidRPr="00D85F5D">
              <w:rPr>
                <w:rFonts w:eastAsia="仿宋_GB2312"/>
                <w:sz w:val="32"/>
                <w:szCs w:val="32"/>
              </w:rPr>
              <w:t>（雌性）：</w:t>
            </w:r>
            <w:r w:rsidRPr="00D85F5D">
              <w:rPr>
                <w:rFonts w:eastAsia="仿宋_GB2312"/>
                <w:sz w:val="32"/>
                <w:szCs w:val="32"/>
              </w:rPr>
              <w:lastRenderedPageBreak/>
              <w:t>2.88</w:t>
            </w:r>
            <w:r w:rsidRPr="00D85F5D">
              <w:rPr>
                <w:rFonts w:eastAsia="仿宋_GB2312" w:hint="eastAsia"/>
                <w:sz w:val="32"/>
                <w:szCs w:val="32"/>
              </w:rPr>
              <w:t xml:space="preserve"> </w:t>
            </w:r>
            <w:r w:rsidRPr="00D85F5D">
              <w:rPr>
                <w:rFonts w:eastAsia="仿宋_GB2312"/>
                <w:sz w:val="32"/>
                <w:szCs w:val="32"/>
              </w:rPr>
              <w:t>g/kg/</w:t>
            </w:r>
            <w:r w:rsidRPr="00D85F5D">
              <w:rPr>
                <w:rFonts w:eastAsia="仿宋_GB2312"/>
                <w:sz w:val="32"/>
                <w:szCs w:val="32"/>
              </w:rPr>
              <w:t>天</w:t>
            </w:r>
          </w:p>
        </w:tc>
        <w:tc>
          <w:tcPr>
            <w:tcW w:w="1767" w:type="dxa"/>
          </w:tcPr>
          <w:p w14:paraId="5602812B"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阴性</w:t>
            </w:r>
          </w:p>
        </w:tc>
        <w:tc>
          <w:tcPr>
            <w:tcW w:w="1331" w:type="dxa"/>
          </w:tcPr>
          <w:p w14:paraId="39224588" w14:textId="77777777" w:rsidR="00E451E0" w:rsidRPr="00D85F5D" w:rsidRDefault="00E451E0">
            <w:pPr>
              <w:spacing w:line="360" w:lineRule="auto"/>
              <w:rPr>
                <w:rFonts w:eastAsia="仿宋_GB2312"/>
                <w:sz w:val="32"/>
                <w:szCs w:val="32"/>
              </w:rPr>
            </w:pPr>
            <w:r w:rsidRPr="00D85F5D">
              <w:rPr>
                <w:rFonts w:eastAsia="仿宋_GB2312"/>
                <w:sz w:val="32"/>
                <w:szCs w:val="32"/>
              </w:rPr>
              <w:t>不适用</w:t>
            </w:r>
          </w:p>
        </w:tc>
      </w:tr>
    </w:tbl>
    <w:p w14:paraId="0A47ED1A"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w:t>
      </w:r>
      <w:r w:rsidRPr="00D85F5D">
        <w:rPr>
          <w:rFonts w:eastAsia="仿宋_GB2312"/>
          <w:sz w:val="32"/>
          <w:szCs w:val="32"/>
        </w:rPr>
        <w:t>用于</w:t>
      </w:r>
      <w:r w:rsidRPr="00D85F5D">
        <w:rPr>
          <w:rFonts w:eastAsia="仿宋_GB2312"/>
          <w:sz w:val="32"/>
          <w:szCs w:val="32"/>
        </w:rPr>
        <w:t>AI</w:t>
      </w:r>
      <w:r w:rsidRPr="00D85F5D">
        <w:rPr>
          <w:rFonts w:eastAsia="仿宋_GB2312"/>
          <w:sz w:val="32"/>
          <w:szCs w:val="32"/>
        </w:rPr>
        <w:t>计算的致癌性研究。在</w:t>
      </w:r>
      <w:r w:rsidRPr="00D85F5D">
        <w:rPr>
          <w:rFonts w:eastAsia="仿宋_GB2312"/>
          <w:sz w:val="32"/>
          <w:szCs w:val="32"/>
        </w:rPr>
        <w:t>CPDB</w:t>
      </w:r>
      <w:r w:rsidRPr="00D85F5D">
        <w:rPr>
          <w:rFonts w:eastAsia="仿宋_GB2312"/>
          <w:sz w:val="32"/>
          <w:szCs w:val="32"/>
        </w:rPr>
        <w:t>（参考文献</w:t>
      </w:r>
      <w:r w:rsidRPr="00D85F5D">
        <w:rPr>
          <w:rFonts w:eastAsia="仿宋_GB2312"/>
          <w:sz w:val="32"/>
          <w:szCs w:val="32"/>
        </w:rPr>
        <w:t>8</w:t>
      </w:r>
      <w:r w:rsidRPr="00D85F5D">
        <w:rPr>
          <w:rFonts w:eastAsia="仿宋_GB2312"/>
          <w:sz w:val="32"/>
          <w:szCs w:val="32"/>
        </w:rPr>
        <w:t>）中列入。</w:t>
      </w:r>
    </w:p>
    <w:p w14:paraId="045FC4A8"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rPr>
        <w:t>不适用</w:t>
      </w:r>
    </w:p>
    <w:p w14:paraId="69081C1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39" w:name="_Toc83658978"/>
      <w:r w:rsidRPr="00D85F5D">
        <w:rPr>
          <w:rFonts w:eastAsia="方正小标宋简体"/>
          <w:b/>
          <w:bCs/>
          <w:kern w:val="44"/>
          <w:sz w:val="36"/>
          <w:szCs w:val="32"/>
        </w:rPr>
        <w:t>致癌性的作用方式</w:t>
      </w:r>
      <w:bookmarkEnd w:id="239"/>
    </w:p>
    <w:p w14:paraId="7729E3D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Holder</w:t>
      </w:r>
      <w:r w:rsidRPr="00D85F5D">
        <w:rPr>
          <w:rFonts w:eastAsia="仿宋_GB2312"/>
          <w:kern w:val="0"/>
          <w:sz w:val="32"/>
          <w:szCs w:val="32"/>
        </w:rPr>
        <w:t>（参考文献</w:t>
      </w:r>
      <w:r w:rsidRPr="00D85F5D">
        <w:rPr>
          <w:rFonts w:eastAsia="仿宋_GB2312"/>
          <w:kern w:val="0"/>
          <w:sz w:val="32"/>
          <w:szCs w:val="32"/>
        </w:rPr>
        <w:t>7</w:t>
      </w:r>
      <w:r w:rsidRPr="00D85F5D">
        <w:rPr>
          <w:rFonts w:eastAsia="仿宋_GB2312"/>
          <w:kern w:val="0"/>
          <w:sz w:val="32"/>
          <w:szCs w:val="32"/>
        </w:rPr>
        <w:t>）提出反应性代谢物可致癌，但也指出在致癌性研究中使用高浓度氯乙烷，雌性小鼠会对其暴露产生明显的应激反应；而这种应激反应会引起肾上腺刺激。有报道称，皮质类固醇激素的大量生成会加速小鼠子宫内膜癌的发生。</w:t>
      </w:r>
    </w:p>
    <w:p w14:paraId="1D1667E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40" w:name="_Toc83658979"/>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240"/>
    </w:p>
    <w:p w14:paraId="7F9CD6C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EPA</w:t>
      </w:r>
      <w:r w:rsidRPr="00D85F5D">
        <w:rPr>
          <w:rFonts w:eastAsia="仿宋_GB2312"/>
          <w:kern w:val="0"/>
          <w:sz w:val="32"/>
          <w:szCs w:val="32"/>
        </w:rPr>
        <w:t>建立的</w:t>
      </w:r>
      <w:r w:rsidRPr="00D85F5D">
        <w:rPr>
          <w:rFonts w:eastAsia="仿宋_GB2312"/>
          <w:sz w:val="32"/>
          <w:szCs w:val="32"/>
        </w:rPr>
        <w:t>非致癌作用的吸入参考浓度（</w:t>
      </w:r>
      <w:r w:rsidRPr="00D85F5D">
        <w:rPr>
          <w:rFonts w:eastAsia="仿宋_GB2312"/>
          <w:sz w:val="32"/>
          <w:szCs w:val="32"/>
        </w:rPr>
        <w:t>RfC</w:t>
      </w:r>
      <w:r w:rsidRPr="00D85F5D">
        <w:rPr>
          <w:rFonts w:eastAsia="仿宋_GB2312"/>
          <w:sz w:val="32"/>
          <w:szCs w:val="32"/>
        </w:rPr>
        <w:t>）为</w:t>
      </w:r>
      <w:r w:rsidRPr="00D85F5D">
        <w:rPr>
          <w:rFonts w:eastAsia="仿宋_GB2312"/>
          <w:sz w:val="32"/>
          <w:szCs w:val="32"/>
        </w:rPr>
        <w:t>10 mg/</w:t>
      </w:r>
      <w:r w:rsidRPr="00D85F5D">
        <w:rPr>
          <w:rFonts w:eastAsia="仿宋_GB2312"/>
          <w:kern w:val="0"/>
          <w:sz w:val="32"/>
          <w:szCs w:val="32"/>
        </w:rPr>
        <w:t xml:space="preserve"> m</w:t>
      </w:r>
      <w:r w:rsidRPr="00D85F5D">
        <w:rPr>
          <w:rFonts w:eastAsia="仿宋_GB2312"/>
          <w:kern w:val="0"/>
          <w:sz w:val="32"/>
          <w:szCs w:val="32"/>
          <w:vertAlign w:val="superscript"/>
        </w:rPr>
        <w:t>3</w:t>
      </w:r>
      <w:r w:rsidRPr="00D85F5D">
        <w:rPr>
          <w:rFonts w:eastAsia="仿宋_GB2312"/>
          <w:sz w:val="32"/>
          <w:szCs w:val="32"/>
        </w:rPr>
        <w:t>，或</w:t>
      </w:r>
      <w:r w:rsidRPr="00D85F5D">
        <w:rPr>
          <w:rFonts w:eastAsia="仿宋_GB2312"/>
          <w:sz w:val="32"/>
          <w:szCs w:val="32"/>
        </w:rPr>
        <w:t>288 mg/</w:t>
      </w:r>
      <w:r w:rsidRPr="00D85F5D">
        <w:rPr>
          <w:rFonts w:eastAsia="仿宋_GB2312"/>
          <w:sz w:val="32"/>
          <w:szCs w:val="32"/>
        </w:rPr>
        <w:t>天，假设呼吸量为</w:t>
      </w:r>
      <w:r w:rsidRPr="00D85F5D">
        <w:rPr>
          <w:rFonts w:eastAsia="仿宋_GB2312"/>
          <w:sz w:val="32"/>
          <w:szCs w:val="32"/>
        </w:rPr>
        <w:t>28800</w:t>
      </w:r>
      <w:r w:rsidRPr="00D85F5D">
        <w:rPr>
          <w:rFonts w:eastAsia="仿宋_GB2312"/>
          <w:kern w:val="0"/>
          <w:sz w:val="32"/>
          <w:szCs w:val="32"/>
        </w:rPr>
        <w:t xml:space="preserve"> L</w:t>
      </w:r>
      <w:r w:rsidRPr="00D85F5D">
        <w:rPr>
          <w:rFonts w:eastAsia="仿宋_GB2312"/>
          <w:sz w:val="32"/>
          <w:szCs w:val="32"/>
        </w:rPr>
        <w:t>/</w:t>
      </w:r>
      <w:r w:rsidRPr="00D85F5D">
        <w:rPr>
          <w:rFonts w:eastAsia="仿宋_GB2312"/>
          <w:sz w:val="32"/>
          <w:szCs w:val="32"/>
        </w:rPr>
        <w:t>天</w:t>
      </w:r>
      <w:r w:rsidRPr="00D85F5D">
        <w:rPr>
          <w:rFonts w:eastAsia="仿宋_GB2312"/>
          <w:kern w:val="0"/>
          <w:sz w:val="32"/>
          <w:szCs w:val="32"/>
        </w:rPr>
        <w:t>（参考文献</w:t>
      </w:r>
      <w:r w:rsidRPr="00D85F5D">
        <w:rPr>
          <w:rFonts w:eastAsia="仿宋_GB2312"/>
          <w:kern w:val="0"/>
          <w:sz w:val="32"/>
          <w:szCs w:val="32"/>
        </w:rPr>
        <w:t>9</w:t>
      </w:r>
      <w:r w:rsidRPr="00D85F5D">
        <w:rPr>
          <w:rFonts w:eastAsia="仿宋_GB2312"/>
          <w:kern w:val="0"/>
          <w:sz w:val="32"/>
          <w:szCs w:val="32"/>
        </w:rPr>
        <w:t>）。</w:t>
      </w:r>
    </w:p>
    <w:p w14:paraId="3EE812D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41" w:name="_Toc83658980"/>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241"/>
    </w:p>
    <w:p w14:paraId="6827A2D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选作</w:t>
      </w:r>
      <w:r w:rsidRPr="00D85F5D">
        <w:rPr>
          <w:rFonts w:eastAsia="仿宋_GB2312"/>
          <w:sz w:val="32"/>
          <w:szCs w:val="32"/>
        </w:rPr>
        <w:t>AI</w:t>
      </w:r>
      <w:r w:rsidRPr="00D85F5D">
        <w:rPr>
          <w:rFonts w:eastAsia="仿宋_GB2312"/>
          <w:sz w:val="32"/>
          <w:szCs w:val="32"/>
        </w:rPr>
        <w:t>计算研究的理由</w:t>
      </w:r>
    </w:p>
    <w:p w14:paraId="539ED8B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尽管这些研究在设计上还不够完善（只设了单一剂量组），但小鼠子宫内膜特异性罕见型子宫癌的高发（与对照组</w:t>
      </w:r>
      <w:r w:rsidRPr="00D85F5D">
        <w:rPr>
          <w:rFonts w:eastAsia="仿宋_GB2312"/>
          <w:kern w:val="0"/>
          <w:sz w:val="32"/>
          <w:szCs w:val="32"/>
        </w:rPr>
        <w:t>0/49</w:t>
      </w:r>
      <w:r w:rsidRPr="00D85F5D">
        <w:rPr>
          <w:rFonts w:eastAsia="仿宋_GB2312"/>
          <w:kern w:val="0"/>
          <w:sz w:val="32"/>
          <w:szCs w:val="32"/>
        </w:rPr>
        <w:t>相比受到影响为</w:t>
      </w:r>
      <w:r w:rsidRPr="00D85F5D">
        <w:rPr>
          <w:rFonts w:eastAsia="仿宋_GB2312"/>
          <w:kern w:val="0"/>
          <w:sz w:val="32"/>
          <w:szCs w:val="32"/>
        </w:rPr>
        <w:t>43/50</w:t>
      </w:r>
      <w:r w:rsidRPr="00D85F5D">
        <w:rPr>
          <w:rFonts w:eastAsia="仿宋_GB2312"/>
          <w:kern w:val="0"/>
          <w:sz w:val="32"/>
          <w:szCs w:val="32"/>
        </w:rPr>
        <w:t>）提示其具有明显的致癌性。这项观察结果被一项更为完善的致癌性研究所支持，该实验以乙基溴作为对照品，设立</w:t>
      </w:r>
      <w:r w:rsidRPr="00D85F5D">
        <w:rPr>
          <w:rFonts w:eastAsia="仿宋_GB2312"/>
          <w:kern w:val="0"/>
          <w:sz w:val="32"/>
          <w:szCs w:val="32"/>
        </w:rPr>
        <w:t>3</w:t>
      </w:r>
      <w:r w:rsidRPr="00D85F5D">
        <w:rPr>
          <w:rFonts w:eastAsia="仿宋_GB2312"/>
          <w:kern w:val="0"/>
          <w:sz w:val="32"/>
          <w:szCs w:val="32"/>
        </w:rPr>
        <w:t>个剂量组和一个对照组（参考文献</w:t>
      </w:r>
      <w:r w:rsidRPr="00D85F5D">
        <w:rPr>
          <w:rFonts w:eastAsia="仿宋_GB2312"/>
          <w:kern w:val="0"/>
          <w:sz w:val="32"/>
          <w:szCs w:val="32"/>
        </w:rPr>
        <w:t>10</w:t>
      </w:r>
      <w:r w:rsidRPr="00D85F5D">
        <w:rPr>
          <w:rFonts w:eastAsia="仿宋_GB2312"/>
          <w:kern w:val="0"/>
          <w:sz w:val="32"/>
          <w:szCs w:val="32"/>
        </w:rPr>
        <w:t>），结果观察到与上一项研究相同类型的肿瘤（小鼠子宫肿瘤）。</w:t>
      </w:r>
    </w:p>
    <w:p w14:paraId="0FEBB5D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乙基氯被认为是具有致突变性的致癌物质。基于</w:t>
      </w:r>
      <w:r w:rsidRPr="00D85F5D">
        <w:rPr>
          <w:rFonts w:eastAsia="仿宋_GB2312"/>
          <w:kern w:val="0"/>
          <w:sz w:val="32"/>
          <w:szCs w:val="32"/>
        </w:rPr>
        <w:t>NTP</w:t>
      </w:r>
      <w:r w:rsidRPr="00D85F5D">
        <w:rPr>
          <w:rFonts w:eastAsia="仿宋_GB2312"/>
          <w:kern w:val="0"/>
          <w:sz w:val="32"/>
          <w:szCs w:val="32"/>
        </w:rPr>
        <w:t>的吸入研</w:t>
      </w:r>
      <w:r w:rsidRPr="00D85F5D">
        <w:rPr>
          <w:rFonts w:eastAsia="仿宋_GB2312"/>
          <w:kern w:val="0"/>
          <w:sz w:val="32"/>
          <w:szCs w:val="32"/>
        </w:rPr>
        <w:lastRenderedPageBreak/>
        <w:t>究，对乙基氯最敏感的品系</w:t>
      </w:r>
      <w:r w:rsidRPr="00D85F5D">
        <w:rPr>
          <w:rFonts w:eastAsia="仿宋_GB2312"/>
          <w:kern w:val="0"/>
          <w:sz w:val="32"/>
          <w:szCs w:val="32"/>
        </w:rPr>
        <w:t>/</w:t>
      </w:r>
      <w:r w:rsidRPr="00D85F5D">
        <w:rPr>
          <w:rFonts w:eastAsia="仿宋_GB2312"/>
          <w:kern w:val="0"/>
          <w:sz w:val="32"/>
          <w:szCs w:val="32"/>
        </w:rPr>
        <w:t>部位是雌性小鼠子宫。由于肿瘤的数量很多，因此即使只测试一个剂量，也可以计算</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8</w:t>
      </w:r>
      <w:r w:rsidRPr="00D85F5D">
        <w:rPr>
          <w:rFonts w:eastAsia="仿宋_GB2312"/>
          <w:kern w:val="0"/>
          <w:sz w:val="32"/>
          <w:szCs w:val="32"/>
        </w:rPr>
        <w:t>）的作者将</w:t>
      </w:r>
      <w:r w:rsidRPr="00D85F5D">
        <w:rPr>
          <w:rFonts w:eastAsia="仿宋_GB2312"/>
          <w:kern w:val="0"/>
          <w:sz w:val="32"/>
          <w:szCs w:val="32"/>
        </w:rPr>
        <w:t>0</w:t>
      </w:r>
      <w:r w:rsidRPr="00D85F5D">
        <w:rPr>
          <w:rFonts w:eastAsia="仿宋_GB2312"/>
          <w:kern w:val="0"/>
          <w:sz w:val="32"/>
          <w:szCs w:val="32"/>
        </w:rPr>
        <w:t>和</w:t>
      </w:r>
      <w:r w:rsidRPr="00D85F5D">
        <w:rPr>
          <w:rFonts w:eastAsia="仿宋_GB2312"/>
          <w:kern w:val="0"/>
          <w:sz w:val="32"/>
          <w:szCs w:val="32"/>
        </w:rPr>
        <w:t>15,000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sz w:val="32"/>
          <w:szCs w:val="32"/>
        </w:rPr>
        <w:t>换算</w:t>
      </w:r>
      <w:r w:rsidRPr="00D85F5D">
        <w:rPr>
          <w:rFonts w:eastAsia="仿宋_GB2312"/>
          <w:kern w:val="0"/>
          <w:sz w:val="32"/>
          <w:szCs w:val="32"/>
        </w:rPr>
        <w:t>为</w:t>
      </w:r>
      <w:r w:rsidRPr="00D85F5D">
        <w:rPr>
          <w:rFonts w:eastAsia="仿宋_GB2312"/>
          <w:kern w:val="0"/>
          <w:sz w:val="32"/>
          <w:szCs w:val="32"/>
        </w:rPr>
        <w:t>0</w:t>
      </w:r>
      <w:r w:rsidRPr="00D85F5D">
        <w:rPr>
          <w:rFonts w:eastAsia="仿宋_GB2312"/>
          <w:kern w:val="0"/>
          <w:sz w:val="32"/>
          <w:szCs w:val="32"/>
        </w:rPr>
        <w:t>和</w:t>
      </w:r>
      <w:r w:rsidRPr="00D85F5D">
        <w:rPr>
          <w:rFonts w:eastAsia="仿宋_GB2312"/>
          <w:kern w:val="0"/>
          <w:sz w:val="32"/>
          <w:szCs w:val="32"/>
        </w:rPr>
        <w:t>12.4</w:t>
      </w:r>
      <w:r w:rsidRPr="00D85F5D">
        <w:rPr>
          <w:rFonts w:eastAsia="仿宋_GB2312" w:hint="eastAsia"/>
          <w:kern w:val="0"/>
          <w:sz w:val="32"/>
          <w:szCs w:val="32"/>
        </w:rPr>
        <w:t xml:space="preserve"> </w:t>
      </w:r>
      <w:r w:rsidRPr="00D85F5D">
        <w:rPr>
          <w:rFonts w:eastAsia="仿宋_GB2312"/>
          <w:kern w:val="0"/>
          <w:sz w:val="32"/>
          <w:szCs w:val="32"/>
        </w:rPr>
        <w:t>g/kg</w:t>
      </w:r>
      <w:r w:rsidRPr="00D85F5D">
        <w:rPr>
          <w:rFonts w:eastAsia="仿宋_GB2312"/>
          <w:kern w:val="0"/>
          <w:sz w:val="32"/>
          <w:szCs w:val="32"/>
        </w:rPr>
        <w:t>的剂量，并计算小鼠子宫肿瘤的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为</w:t>
      </w:r>
      <w:r w:rsidRPr="00D85F5D">
        <w:rPr>
          <w:rFonts w:eastAsia="仿宋_GB2312"/>
          <w:kern w:val="0"/>
          <w:sz w:val="32"/>
          <w:szCs w:val="32"/>
        </w:rPr>
        <w:t>1810</w:t>
      </w:r>
      <w:r w:rsidRPr="00D85F5D">
        <w:rPr>
          <w:rFonts w:eastAsia="仿宋_GB2312" w:hint="eastAsia"/>
          <w:kern w:val="0"/>
          <w:sz w:val="32"/>
          <w:szCs w:val="32"/>
        </w:rPr>
        <w:t xml:space="preserve"> </w:t>
      </w:r>
      <w:r w:rsidRPr="00D85F5D">
        <w:rPr>
          <w:rFonts w:eastAsia="仿宋_GB2312"/>
          <w:kern w:val="0"/>
          <w:sz w:val="32"/>
          <w:szCs w:val="32"/>
        </w:rPr>
        <w:t>mg /kg/</w:t>
      </w:r>
      <w:r w:rsidRPr="00D85F5D">
        <w:rPr>
          <w:rFonts w:eastAsia="仿宋_GB2312"/>
          <w:kern w:val="0"/>
          <w:sz w:val="32"/>
          <w:szCs w:val="32"/>
        </w:rPr>
        <w:t>天。</w:t>
      </w:r>
    </w:p>
    <w:p w14:paraId="60AB29F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sz w:val="32"/>
          <w:szCs w:val="32"/>
        </w:rPr>
        <w:t>终生可接受摄入量</w:t>
      </w:r>
      <w:r w:rsidRPr="00D85F5D">
        <w:rPr>
          <w:rFonts w:eastAsia="仿宋_GB2312"/>
          <w:kern w:val="0"/>
          <w:sz w:val="32"/>
          <w:szCs w:val="32"/>
        </w:rPr>
        <w:t>= TD</w:t>
      </w:r>
      <w:r w:rsidRPr="00D85F5D">
        <w:rPr>
          <w:rFonts w:eastAsia="仿宋_GB2312"/>
          <w:kern w:val="0"/>
          <w:sz w:val="32"/>
          <w:szCs w:val="32"/>
          <w:vertAlign w:val="subscript"/>
        </w:rPr>
        <w:t>50</w:t>
      </w:r>
      <w:r w:rsidRPr="00D85F5D">
        <w:rPr>
          <w:rFonts w:eastAsia="仿宋_GB2312"/>
          <w:kern w:val="0"/>
          <w:sz w:val="32"/>
          <w:szCs w:val="32"/>
        </w:rPr>
        <w:t>/50,000 × 50 kg</w:t>
      </w:r>
    </w:p>
    <w:p w14:paraId="2176633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sz w:val="32"/>
          <w:szCs w:val="32"/>
        </w:rPr>
        <w:t>终生可接受摄入量</w:t>
      </w:r>
      <w:r w:rsidRPr="00D85F5D">
        <w:rPr>
          <w:rFonts w:eastAsia="仿宋_GB2312"/>
          <w:kern w:val="0"/>
          <w:sz w:val="32"/>
          <w:szCs w:val="32"/>
        </w:rPr>
        <w:t>= 1810 mg/kg/</w:t>
      </w:r>
      <w:r w:rsidRPr="00D85F5D">
        <w:rPr>
          <w:rFonts w:eastAsia="仿宋_GB2312"/>
          <w:kern w:val="0"/>
          <w:sz w:val="32"/>
          <w:szCs w:val="32"/>
        </w:rPr>
        <w:t>天</w:t>
      </w:r>
      <w:r w:rsidRPr="00D85F5D">
        <w:rPr>
          <w:rFonts w:eastAsia="仿宋_GB2312"/>
          <w:kern w:val="0"/>
          <w:sz w:val="32"/>
          <w:szCs w:val="32"/>
        </w:rPr>
        <w:t>/50,000 × 50 kg</w:t>
      </w:r>
    </w:p>
    <w:p w14:paraId="55C9176F" w14:textId="77777777" w:rsidR="00E451E0" w:rsidRPr="00D85F5D" w:rsidRDefault="00E451E0">
      <w:pPr>
        <w:spacing w:line="360" w:lineRule="auto"/>
        <w:rPr>
          <w:rFonts w:eastAsia="仿宋_GB2312"/>
          <w:b/>
          <w:bCs/>
          <w:kern w:val="0"/>
          <w:sz w:val="32"/>
          <w:szCs w:val="32"/>
        </w:rPr>
      </w:pPr>
      <w:r w:rsidRPr="00D85F5D">
        <w:rPr>
          <w:rFonts w:eastAsia="仿宋_GB2312"/>
          <w:b/>
          <w:sz w:val="32"/>
          <w:szCs w:val="32"/>
        </w:rPr>
        <w:t>终生可接受摄入量</w:t>
      </w:r>
      <w:r w:rsidRPr="00D85F5D">
        <w:rPr>
          <w:rFonts w:eastAsia="仿宋_GB2312"/>
          <w:b/>
          <w:bCs/>
          <w:kern w:val="0"/>
          <w:sz w:val="32"/>
          <w:szCs w:val="32"/>
        </w:rPr>
        <w:t>= 1,810 μg/</w:t>
      </w:r>
      <w:r w:rsidRPr="00D85F5D">
        <w:rPr>
          <w:rFonts w:eastAsia="仿宋_GB2312"/>
          <w:b/>
          <w:bCs/>
          <w:kern w:val="0"/>
          <w:sz w:val="32"/>
          <w:szCs w:val="32"/>
        </w:rPr>
        <w:t>天</w:t>
      </w:r>
    </w:p>
    <w:p w14:paraId="1E94F11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42" w:name="_Toc83658981"/>
      <w:r w:rsidRPr="00D85F5D">
        <w:rPr>
          <w:rFonts w:eastAsia="方正小标宋简体"/>
          <w:b/>
          <w:bCs/>
          <w:kern w:val="44"/>
          <w:sz w:val="36"/>
          <w:szCs w:val="32"/>
        </w:rPr>
        <w:t>参考文献</w:t>
      </w:r>
      <w:bookmarkEnd w:id="242"/>
    </w:p>
    <w:p w14:paraId="52F1CB2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IARC. Chloroethane. Monographs on the Evaluation of the Carcinogenic Risk of</w:t>
      </w:r>
      <w:r w:rsidRPr="00D85F5D">
        <w:rPr>
          <w:rFonts w:eastAsia="仿宋_GB2312" w:hint="eastAsia"/>
          <w:kern w:val="0"/>
          <w:sz w:val="32"/>
          <w:szCs w:val="32"/>
        </w:rPr>
        <w:t xml:space="preserve"> </w:t>
      </w:r>
      <w:r w:rsidRPr="00D85F5D">
        <w:rPr>
          <w:rFonts w:eastAsia="仿宋_GB2312"/>
          <w:kern w:val="0"/>
          <w:sz w:val="32"/>
          <w:szCs w:val="32"/>
        </w:rPr>
        <w:t>Chemicals to Humans. International Agency for Research on Cancer, World Health</w:t>
      </w:r>
      <w:r w:rsidRPr="00D85F5D">
        <w:rPr>
          <w:rFonts w:eastAsia="仿宋_GB2312" w:hint="eastAsia"/>
          <w:kern w:val="0"/>
          <w:sz w:val="32"/>
          <w:szCs w:val="32"/>
        </w:rPr>
        <w:t xml:space="preserve"> </w:t>
      </w:r>
      <w:r w:rsidRPr="00D85F5D">
        <w:rPr>
          <w:rFonts w:eastAsia="仿宋_GB2312"/>
          <w:kern w:val="0"/>
          <w:sz w:val="32"/>
          <w:szCs w:val="32"/>
        </w:rPr>
        <w:t>Organization, Lyon. 1999;71:1345.</w:t>
      </w:r>
    </w:p>
    <w:p w14:paraId="210C9D0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Goto S, Shiraishi F, Tanabe K, Endo O, Machii K, Tezuka Y, et al. Mutagenicity</w:t>
      </w:r>
      <w:r w:rsidRPr="00D85F5D">
        <w:rPr>
          <w:rFonts w:eastAsia="仿宋_GB2312" w:hint="eastAsia"/>
          <w:kern w:val="0"/>
          <w:sz w:val="32"/>
          <w:szCs w:val="32"/>
        </w:rPr>
        <w:t xml:space="preserve"> </w:t>
      </w:r>
      <w:r w:rsidRPr="00D85F5D">
        <w:rPr>
          <w:rFonts w:eastAsia="仿宋_GB2312"/>
          <w:kern w:val="0"/>
          <w:sz w:val="32"/>
          <w:szCs w:val="32"/>
        </w:rPr>
        <w:t>Detection Method for Vinyl Chloride and Vinylidene Chloride Gases. Kankyo Kagaku 1995; 5(2):235-40.</w:t>
      </w:r>
    </w:p>
    <w:p w14:paraId="7BF0A59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 xml:space="preserve">Zeiger E, Anderson B, Haworth S, Lawlor T, Mortelmans K. </w:t>
      </w:r>
      <w:r w:rsidRPr="00D85F5D">
        <w:rPr>
          <w:rFonts w:eastAsia="仿宋_GB2312"/>
          <w:i/>
          <w:iCs/>
          <w:kern w:val="0"/>
          <w:sz w:val="32"/>
          <w:szCs w:val="32"/>
        </w:rPr>
        <w:t xml:space="preserve">Salmonella </w:t>
      </w:r>
      <w:r w:rsidRPr="00D85F5D">
        <w:rPr>
          <w:rFonts w:eastAsia="仿宋_GB2312"/>
          <w:kern w:val="0"/>
          <w:sz w:val="32"/>
          <w:szCs w:val="32"/>
        </w:rPr>
        <w:t>mutagenicity tests. V. Results from the testing of 311 chemicals. Environ Mol Mutagen 1992; 19 Suppl 21:2-141.</w:t>
      </w:r>
    </w:p>
    <w:p w14:paraId="5A0CF3A8"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lang w:val="de-DE"/>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 xml:space="preserve">Araki A, Noguchi T, Kato F, Matsushima T. Improved method for mutagenicity testing of gaseous compounds by using a gas sampling bag. </w:t>
      </w:r>
      <w:r w:rsidRPr="00D85F5D">
        <w:rPr>
          <w:rFonts w:eastAsia="仿宋_GB2312"/>
          <w:kern w:val="0"/>
          <w:sz w:val="32"/>
          <w:szCs w:val="32"/>
          <w:lang w:val="de-DE"/>
        </w:rPr>
        <w:t>Mutat Res 1994; 307(1):335-44.</w:t>
      </w:r>
    </w:p>
    <w:p w14:paraId="3DEC6C9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lang w:val="de-DE"/>
        </w:rPr>
        <w:t>5.</w:t>
      </w:r>
      <w:r w:rsidRPr="00D85F5D">
        <w:rPr>
          <w:rFonts w:eastAsia="仿宋_GB2312" w:hint="eastAsia"/>
          <w:kern w:val="0"/>
          <w:sz w:val="32"/>
          <w:szCs w:val="32"/>
          <w:lang w:val="de-DE"/>
        </w:rPr>
        <w:tab/>
      </w:r>
      <w:r w:rsidRPr="00D85F5D">
        <w:rPr>
          <w:rFonts w:eastAsia="仿宋_GB2312"/>
          <w:kern w:val="0"/>
          <w:sz w:val="32"/>
          <w:szCs w:val="32"/>
          <w:lang w:val="de-DE"/>
        </w:rPr>
        <w:t xml:space="preserve">Ebert R, Fedtke N, Certa H, Wiegand HJ, Regnier JF, Marshall R, et al. </w:t>
      </w:r>
      <w:r w:rsidRPr="00D85F5D">
        <w:rPr>
          <w:rFonts w:eastAsia="仿宋_GB2312"/>
          <w:kern w:val="0"/>
          <w:sz w:val="32"/>
          <w:szCs w:val="32"/>
        </w:rPr>
        <w:t>SW. Genotoxicity Studies With Chloroethane. Mutat Res 1994; 322(1):33-43.</w:t>
      </w:r>
    </w:p>
    <w:p w14:paraId="320EC0A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6.</w:t>
      </w:r>
      <w:r w:rsidRPr="00D85F5D">
        <w:rPr>
          <w:rFonts w:eastAsia="仿宋_GB2312" w:hint="eastAsia"/>
          <w:kern w:val="0"/>
          <w:sz w:val="32"/>
          <w:szCs w:val="32"/>
        </w:rPr>
        <w:tab/>
      </w:r>
      <w:r w:rsidRPr="00D85F5D">
        <w:rPr>
          <w:rFonts w:eastAsia="仿宋_GB2312"/>
          <w:kern w:val="0"/>
          <w:sz w:val="32"/>
          <w:szCs w:val="32"/>
        </w:rPr>
        <w:t>NCI/NTP Technical Report on the toxicology and carcinogenesis studies of chloroethane. National Toxicology Program, Research Triangle Park, NC. NTP TR 346 1989. [Online]. 1989; Available from: URL: https://ntp.niehs.nih.gov/ntp/htdocs/lt_rpts/tr346.pdf</w:t>
      </w:r>
    </w:p>
    <w:p w14:paraId="7B01EB2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Holder JW. Analysis of Chloroethane Toxicity and Carcinogenicity Including a</w:t>
      </w:r>
      <w:r w:rsidRPr="00D85F5D">
        <w:rPr>
          <w:rFonts w:eastAsia="仿宋_GB2312" w:hint="eastAsia"/>
          <w:kern w:val="0"/>
          <w:sz w:val="32"/>
          <w:szCs w:val="32"/>
        </w:rPr>
        <w:t xml:space="preserve"> </w:t>
      </w:r>
      <w:r w:rsidRPr="00D85F5D">
        <w:rPr>
          <w:rFonts w:eastAsia="仿宋_GB2312"/>
          <w:kern w:val="0"/>
          <w:sz w:val="32"/>
          <w:szCs w:val="32"/>
        </w:rPr>
        <w:t>Comparison With Bromoethane. Toxicology and Industrial Health 2008; 24(10):655-675.</w:t>
      </w:r>
    </w:p>
    <w:p w14:paraId="13A66C18"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728D883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US Environmental Protection Agency. Ethyl Chloride (CAS# 75-00-3). Integrated Risk Information System (IRIS).. [Online] 1991. Available from: URL:</w:t>
      </w:r>
      <w:r w:rsidRPr="00D85F5D">
        <w:rPr>
          <w:rFonts w:eastAsia="仿宋_GB2312" w:hint="eastAsia"/>
          <w:kern w:val="0"/>
          <w:sz w:val="32"/>
          <w:szCs w:val="32"/>
        </w:rPr>
        <w:t xml:space="preserve"> </w:t>
      </w:r>
      <w:r w:rsidRPr="00D85F5D">
        <w:rPr>
          <w:rFonts w:eastAsia="仿宋_GB2312"/>
          <w:kern w:val="0"/>
          <w:sz w:val="32"/>
          <w:szCs w:val="32"/>
        </w:rPr>
        <w:br/>
        <w:t>https://cfpub.epa.gov/ncea/iris2/chemicalLanding.cfm?substance_nmbr=523</w:t>
      </w:r>
    </w:p>
    <w:p w14:paraId="3AAEB7D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NTP. Technical Report on the toxicology and carcinogenesis studies of Ethyl Bromide. National Toxicology Program, Research Triangle Park, NC. NTP TR 363. [Online]. 1989; Available from: URL: http://ntp.niehs.nih.gov/ntp/htdocs/lt_rpts/tr363.pdf</w:t>
      </w:r>
    </w:p>
    <w:p w14:paraId="5BCF6648" w14:textId="77777777" w:rsidR="00E451E0" w:rsidRPr="00D85F5D" w:rsidRDefault="00E451E0">
      <w:pPr>
        <w:autoSpaceDE w:val="0"/>
        <w:autoSpaceDN w:val="0"/>
        <w:adjustRightInd w:val="0"/>
        <w:spacing w:line="360" w:lineRule="auto"/>
        <w:rPr>
          <w:rFonts w:eastAsia="仿宋_GB2312"/>
          <w:kern w:val="0"/>
          <w:sz w:val="32"/>
          <w:szCs w:val="32"/>
        </w:rPr>
      </w:pPr>
    </w:p>
    <w:p w14:paraId="3E93B452"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4379714D"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43" w:name="_Toc83659117"/>
      <w:bookmarkStart w:id="244" w:name="_Toc83659146"/>
      <w:bookmarkStart w:id="245" w:name="_Toc83658982"/>
      <w:r w:rsidRPr="00D85F5D">
        <w:rPr>
          <w:rFonts w:eastAsia="方正小标宋简体" w:hint="eastAsia"/>
          <w:b/>
          <w:bCs/>
          <w:kern w:val="44"/>
          <w:sz w:val="36"/>
          <w:szCs w:val="32"/>
        </w:rPr>
        <w:lastRenderedPageBreak/>
        <w:t>甲醛（</w:t>
      </w:r>
      <w:r w:rsidRPr="00D85F5D">
        <w:rPr>
          <w:rFonts w:eastAsia="方正小标宋简体" w:hint="eastAsia"/>
          <w:b/>
          <w:bCs/>
          <w:kern w:val="44"/>
          <w:sz w:val="36"/>
          <w:szCs w:val="32"/>
        </w:rPr>
        <w:t>CAS# 50-00-0</w:t>
      </w:r>
      <w:r w:rsidRPr="00D85F5D">
        <w:rPr>
          <w:rFonts w:eastAsia="方正小标宋简体" w:hint="eastAsia"/>
          <w:b/>
          <w:bCs/>
          <w:kern w:val="44"/>
          <w:sz w:val="36"/>
          <w:szCs w:val="32"/>
        </w:rPr>
        <w:t>）</w:t>
      </w:r>
      <w:bookmarkEnd w:id="243"/>
      <w:bookmarkEnd w:id="244"/>
      <w:bookmarkEnd w:id="245"/>
    </w:p>
    <w:p w14:paraId="24FC63B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46" w:name="_Toc83658983"/>
      <w:r w:rsidRPr="00D85F5D">
        <w:rPr>
          <w:rFonts w:eastAsia="方正小标宋简体"/>
          <w:b/>
          <w:bCs/>
          <w:kern w:val="44"/>
          <w:sz w:val="36"/>
          <w:szCs w:val="32"/>
        </w:rPr>
        <w:t>人体接触的可能性</w:t>
      </w:r>
      <w:bookmarkEnd w:id="246"/>
    </w:p>
    <w:p w14:paraId="0189A3DF"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甲醛暴露存在于空气、水和食物中，是生物材料中常见的内源性成分，也是许多食物（如肉类、乳制品、水果和蔬菜）中</w:t>
      </w:r>
      <w:r w:rsidR="00E173AF" w:rsidRPr="00D85F5D">
        <w:rPr>
          <w:rFonts w:eastAsia="仿宋_GB2312"/>
          <w:snapToGrid w:val="0"/>
          <w:kern w:val="0"/>
          <w:sz w:val="32"/>
          <w:szCs w:val="32"/>
        </w:rPr>
        <w:t>天然</w:t>
      </w:r>
      <w:r w:rsidRPr="00D85F5D">
        <w:rPr>
          <w:rFonts w:eastAsia="仿宋_GB2312"/>
          <w:snapToGrid w:val="0"/>
          <w:kern w:val="0"/>
          <w:sz w:val="32"/>
          <w:szCs w:val="32"/>
        </w:rPr>
        <w:t>存在的成分。据估计，每天通过饮食途径接触甲醛的水平在</w:t>
      </w:r>
      <w:r w:rsidRPr="00D85F5D">
        <w:rPr>
          <w:rFonts w:eastAsia="仿宋_GB2312"/>
          <w:snapToGrid w:val="0"/>
          <w:kern w:val="0"/>
          <w:sz w:val="32"/>
          <w:szCs w:val="32"/>
        </w:rPr>
        <w:t>1.5-14</w:t>
      </w:r>
      <w:r w:rsidRPr="00D85F5D">
        <w:rPr>
          <w:rFonts w:eastAsia="仿宋_GB2312"/>
          <w:snapToGrid w:val="0"/>
          <w:kern w:val="0"/>
          <w:sz w:val="32"/>
          <w:szCs w:val="32"/>
        </w:rPr>
        <w:t>毫克</w:t>
      </w:r>
      <w:r w:rsidRPr="00D85F5D">
        <w:rPr>
          <w:rFonts w:eastAsia="仿宋_GB2312"/>
          <w:snapToGrid w:val="0"/>
          <w:kern w:val="0"/>
          <w:sz w:val="32"/>
          <w:szCs w:val="32"/>
        </w:rPr>
        <w:t>/</w:t>
      </w:r>
      <w:r w:rsidRPr="00D85F5D">
        <w:rPr>
          <w:rFonts w:eastAsia="仿宋_GB2312"/>
          <w:snapToGrid w:val="0"/>
          <w:kern w:val="0"/>
          <w:sz w:val="32"/>
          <w:szCs w:val="32"/>
        </w:rPr>
        <w:t>天之间（参考文献</w:t>
      </w:r>
      <w:r w:rsidRPr="00D85F5D">
        <w:rPr>
          <w:rFonts w:eastAsia="仿宋_GB2312"/>
          <w:snapToGrid w:val="0"/>
          <w:kern w:val="0"/>
          <w:sz w:val="32"/>
          <w:szCs w:val="32"/>
        </w:rPr>
        <w:t>1-3</w:t>
      </w:r>
      <w:r w:rsidRPr="00D85F5D">
        <w:rPr>
          <w:rFonts w:eastAsia="仿宋_GB2312"/>
          <w:snapToGrid w:val="0"/>
          <w:kern w:val="0"/>
          <w:sz w:val="32"/>
          <w:szCs w:val="32"/>
        </w:rPr>
        <w:t>）。甲醛也是人类正常代谢的产物，对某些氨基酸的生物合成至关重要。人体每天产生和使用大约</w:t>
      </w:r>
      <w:r w:rsidRPr="00D85F5D">
        <w:rPr>
          <w:rFonts w:eastAsia="仿宋_GB2312"/>
          <w:snapToGrid w:val="0"/>
          <w:kern w:val="0"/>
          <w:sz w:val="32"/>
          <w:szCs w:val="32"/>
        </w:rPr>
        <w:t>50</w:t>
      </w:r>
      <w:r w:rsidRPr="00D85F5D">
        <w:rPr>
          <w:rFonts w:eastAsia="仿宋_GB2312"/>
          <w:snapToGrid w:val="0"/>
          <w:kern w:val="0"/>
          <w:sz w:val="32"/>
          <w:szCs w:val="32"/>
        </w:rPr>
        <w:t>克的甲醛，甲醛被迅速代谢并从血浆中清除（参考文献</w:t>
      </w:r>
      <w:r w:rsidRPr="00D85F5D">
        <w:rPr>
          <w:rFonts w:eastAsia="仿宋_GB2312"/>
          <w:snapToGrid w:val="0"/>
          <w:kern w:val="0"/>
          <w:sz w:val="32"/>
          <w:szCs w:val="32"/>
        </w:rPr>
        <w:t>3-5</w:t>
      </w:r>
      <w:r w:rsidRPr="00D85F5D">
        <w:rPr>
          <w:rFonts w:eastAsia="仿宋_GB2312"/>
          <w:snapToGrid w:val="0"/>
          <w:kern w:val="0"/>
          <w:sz w:val="32"/>
          <w:szCs w:val="32"/>
        </w:rPr>
        <w:t>）。甲醛被用于药物的合成和配制。在某些情况下，甲醛可以作为药物中的活性成分发挥作用。甲醛也常在一些消费品的成分表中见到，并可在烹饪或吸烟时产生。</w:t>
      </w:r>
    </w:p>
    <w:p w14:paraId="18604D5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47" w:name="_Toc83658984"/>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247"/>
    </w:p>
    <w:p w14:paraId="41831C2E"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甲醛是一种致突变性化合物（参考文献</w:t>
      </w:r>
      <w:r w:rsidRPr="00D85F5D">
        <w:rPr>
          <w:rFonts w:eastAsia="仿宋_GB2312"/>
          <w:snapToGrid w:val="0"/>
          <w:kern w:val="0"/>
          <w:sz w:val="32"/>
          <w:szCs w:val="32"/>
        </w:rPr>
        <w:t>6</w:t>
      </w:r>
      <w:r w:rsidRPr="00D85F5D">
        <w:rPr>
          <w:rFonts w:eastAsia="仿宋_GB2312"/>
          <w:snapToGrid w:val="0"/>
          <w:kern w:val="0"/>
          <w:sz w:val="32"/>
          <w:szCs w:val="32"/>
        </w:rPr>
        <w:t>）。在有或没有</w:t>
      </w:r>
      <w:r w:rsidRPr="00D85F5D">
        <w:rPr>
          <w:rFonts w:eastAsia="仿宋_GB2312"/>
          <w:snapToGrid w:val="0"/>
          <w:kern w:val="0"/>
          <w:sz w:val="32"/>
          <w:szCs w:val="32"/>
        </w:rPr>
        <w:t>S9</w:t>
      </w:r>
      <w:r w:rsidRPr="00D85F5D">
        <w:rPr>
          <w:rFonts w:eastAsia="仿宋_GB2312"/>
          <w:snapToGrid w:val="0"/>
          <w:kern w:val="0"/>
          <w:sz w:val="32"/>
          <w:szCs w:val="32"/>
        </w:rPr>
        <w:t>激活的细菌</w:t>
      </w:r>
      <w:r w:rsidR="007A725D" w:rsidRPr="00D85F5D">
        <w:rPr>
          <w:rFonts w:eastAsia="仿宋_GB2312" w:hint="eastAsia"/>
          <w:snapToGrid w:val="0"/>
          <w:kern w:val="0"/>
          <w:sz w:val="32"/>
          <w:szCs w:val="32"/>
        </w:rPr>
        <w:t>回复</w:t>
      </w:r>
      <w:r w:rsidRPr="00D85F5D">
        <w:rPr>
          <w:rFonts w:eastAsia="仿宋_GB2312"/>
          <w:snapToGrid w:val="0"/>
          <w:kern w:val="0"/>
          <w:sz w:val="32"/>
          <w:szCs w:val="32"/>
        </w:rPr>
        <w:t>突变试验中，甲醛均可致突变。它在哺乳动物细胞中诱导缺失、点突变、插入</w:t>
      </w:r>
      <w:r w:rsidR="00D31E07" w:rsidRPr="00D85F5D">
        <w:rPr>
          <w:rFonts w:eastAsia="仿宋_GB2312"/>
          <w:snapToGrid w:val="0"/>
          <w:kern w:val="0"/>
          <w:sz w:val="32"/>
          <w:szCs w:val="32"/>
        </w:rPr>
        <w:t>突变</w:t>
      </w:r>
      <w:r w:rsidRPr="00D85F5D">
        <w:rPr>
          <w:rFonts w:eastAsia="仿宋_GB2312"/>
          <w:snapToGrid w:val="0"/>
          <w:kern w:val="0"/>
          <w:sz w:val="32"/>
          <w:szCs w:val="32"/>
        </w:rPr>
        <w:t>和细胞转化（参考文献</w:t>
      </w:r>
      <w:r w:rsidRPr="00D85F5D">
        <w:rPr>
          <w:rFonts w:eastAsia="仿宋_GB2312"/>
          <w:snapToGrid w:val="0"/>
          <w:kern w:val="0"/>
          <w:sz w:val="32"/>
          <w:szCs w:val="32"/>
        </w:rPr>
        <w:t>7</w:t>
      </w:r>
      <w:r w:rsidRPr="00D85F5D">
        <w:rPr>
          <w:rFonts w:eastAsia="仿宋_GB2312"/>
          <w:snapToGrid w:val="0"/>
          <w:kern w:val="0"/>
          <w:sz w:val="32"/>
          <w:szCs w:val="32"/>
        </w:rPr>
        <w:t>）。甲醛还具有致畸性，在啮齿动物和人</w:t>
      </w:r>
      <w:r w:rsidR="004C5FEB" w:rsidRPr="00D85F5D">
        <w:rPr>
          <w:rFonts w:eastAsia="仿宋_GB2312"/>
          <w:snapToGrid w:val="0"/>
          <w:kern w:val="0"/>
          <w:sz w:val="32"/>
          <w:szCs w:val="32"/>
        </w:rPr>
        <w:t>体</w:t>
      </w:r>
      <w:r w:rsidRPr="00D85F5D">
        <w:rPr>
          <w:rFonts w:eastAsia="仿宋_GB2312"/>
          <w:snapToGrid w:val="0"/>
          <w:kern w:val="0"/>
          <w:sz w:val="32"/>
          <w:szCs w:val="32"/>
        </w:rPr>
        <w:t>原生细胞系中引起染色体畸变、微核和姐妹染色单体交换。体内研究也检测到主要在接触部位</w:t>
      </w:r>
      <w:r w:rsidR="002948CB" w:rsidRPr="00D85F5D">
        <w:rPr>
          <w:rFonts w:eastAsia="仿宋_GB2312"/>
          <w:snapToGrid w:val="0"/>
          <w:kern w:val="0"/>
          <w:sz w:val="32"/>
          <w:szCs w:val="32"/>
        </w:rPr>
        <w:t>产生</w:t>
      </w:r>
      <w:r w:rsidRPr="00D85F5D">
        <w:rPr>
          <w:rFonts w:eastAsia="仿宋_GB2312"/>
          <w:snapToGrid w:val="0"/>
          <w:kern w:val="0"/>
          <w:sz w:val="32"/>
          <w:szCs w:val="32"/>
        </w:rPr>
        <w:t>的遗传毒性</w:t>
      </w:r>
      <w:r w:rsidR="009A3A31" w:rsidRPr="00D85F5D">
        <w:rPr>
          <w:rFonts w:eastAsia="仿宋_GB2312"/>
          <w:snapToGrid w:val="0"/>
          <w:kern w:val="0"/>
          <w:sz w:val="32"/>
          <w:szCs w:val="32"/>
        </w:rPr>
        <w:t>效应</w:t>
      </w:r>
      <w:r w:rsidRPr="00D85F5D">
        <w:rPr>
          <w:rFonts w:eastAsia="仿宋_GB2312"/>
          <w:snapToGrid w:val="0"/>
          <w:kern w:val="0"/>
          <w:sz w:val="32"/>
          <w:szCs w:val="32"/>
        </w:rPr>
        <w:t>（参考文献</w:t>
      </w:r>
      <w:r w:rsidRPr="00D85F5D">
        <w:rPr>
          <w:rFonts w:eastAsia="仿宋_GB2312"/>
          <w:snapToGrid w:val="0"/>
          <w:kern w:val="0"/>
          <w:sz w:val="32"/>
          <w:szCs w:val="32"/>
        </w:rPr>
        <w:t>8</w:t>
      </w:r>
      <w:r w:rsidRPr="00D85F5D">
        <w:rPr>
          <w:rFonts w:eastAsia="仿宋_GB2312"/>
          <w:snapToGrid w:val="0"/>
          <w:kern w:val="0"/>
          <w:sz w:val="32"/>
          <w:szCs w:val="32"/>
        </w:rPr>
        <w:t>）。</w:t>
      </w:r>
    </w:p>
    <w:p w14:paraId="5DDCEA7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48" w:name="_Toc83658985"/>
      <w:r w:rsidRPr="00D85F5D">
        <w:rPr>
          <w:rFonts w:eastAsia="方正小标宋简体"/>
          <w:b/>
          <w:bCs/>
          <w:kern w:val="44"/>
          <w:sz w:val="36"/>
          <w:szCs w:val="32"/>
        </w:rPr>
        <w:t>致癌性</w:t>
      </w:r>
      <w:bookmarkEnd w:id="248"/>
    </w:p>
    <w:p w14:paraId="7F1AA50C" w14:textId="77777777" w:rsidR="00E451E0" w:rsidRPr="00D85F5D" w:rsidRDefault="00E451E0" w:rsidP="00C02D31">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lastRenderedPageBreak/>
        <w:t>国际癌症研究机构（</w:t>
      </w:r>
      <w:r w:rsidRPr="00D85F5D">
        <w:rPr>
          <w:rFonts w:eastAsia="仿宋_GB2312"/>
          <w:snapToGrid w:val="0"/>
          <w:kern w:val="0"/>
          <w:sz w:val="32"/>
          <w:szCs w:val="32"/>
        </w:rPr>
        <w:t>IARC</w:t>
      </w:r>
      <w:r w:rsidRPr="00D85F5D">
        <w:rPr>
          <w:rFonts w:eastAsia="仿宋_GB2312"/>
          <w:snapToGrid w:val="0"/>
          <w:kern w:val="0"/>
          <w:sz w:val="32"/>
          <w:szCs w:val="32"/>
        </w:rPr>
        <w:t>）认为甲醛是</w:t>
      </w:r>
      <w:r w:rsidR="00543722" w:rsidRPr="00D85F5D">
        <w:rPr>
          <w:rFonts w:eastAsia="仿宋_GB2312"/>
          <w:snapToGrid w:val="0"/>
          <w:kern w:val="0"/>
          <w:sz w:val="32"/>
          <w:szCs w:val="32"/>
        </w:rPr>
        <w:t>1</w:t>
      </w:r>
      <w:r w:rsidR="00543722" w:rsidRPr="00D85F5D">
        <w:rPr>
          <w:rFonts w:eastAsia="仿宋_GB2312"/>
          <w:snapToGrid w:val="0"/>
          <w:kern w:val="0"/>
          <w:sz w:val="32"/>
          <w:szCs w:val="32"/>
        </w:rPr>
        <w:t>类</w:t>
      </w:r>
      <w:r w:rsidRPr="00D85F5D">
        <w:rPr>
          <w:rFonts w:eastAsia="仿宋_GB2312"/>
          <w:snapToGrid w:val="0"/>
          <w:kern w:val="0"/>
          <w:sz w:val="32"/>
          <w:szCs w:val="32"/>
        </w:rPr>
        <w:t>致癌物，或是人类鼻咽癌和白血病的致癌物（参考文献</w:t>
      </w:r>
      <w:r w:rsidRPr="00D85F5D">
        <w:rPr>
          <w:rFonts w:eastAsia="仿宋_GB2312"/>
          <w:snapToGrid w:val="0"/>
          <w:kern w:val="0"/>
          <w:sz w:val="32"/>
          <w:szCs w:val="32"/>
        </w:rPr>
        <w:t>6</w:t>
      </w:r>
      <w:r w:rsidRPr="00D85F5D">
        <w:rPr>
          <w:rFonts w:eastAsia="仿宋_GB2312"/>
          <w:snapToGrid w:val="0"/>
          <w:kern w:val="0"/>
          <w:sz w:val="32"/>
          <w:szCs w:val="32"/>
        </w:rPr>
        <w:t>）。有几项用甲醛进行的口服和吸入动物研究（摘要见表</w:t>
      </w:r>
      <w:r w:rsidRPr="00D85F5D">
        <w:rPr>
          <w:rFonts w:eastAsia="仿宋_GB2312"/>
          <w:snapToGrid w:val="0"/>
          <w:kern w:val="0"/>
          <w:sz w:val="32"/>
          <w:szCs w:val="32"/>
        </w:rPr>
        <w:t>1</w:t>
      </w:r>
      <w:r w:rsidRPr="00D85F5D">
        <w:rPr>
          <w:rFonts w:eastAsia="仿宋_GB2312"/>
          <w:snapToGrid w:val="0"/>
          <w:kern w:val="0"/>
          <w:sz w:val="32"/>
          <w:szCs w:val="32"/>
        </w:rPr>
        <w:t>）。甲醛的致癌性仅限于吸入，甲醛通过口服途径不会致癌（参考文献</w:t>
      </w:r>
      <w:r w:rsidRPr="00D85F5D">
        <w:rPr>
          <w:rFonts w:eastAsia="仿宋_GB2312"/>
          <w:snapToGrid w:val="0"/>
          <w:kern w:val="0"/>
          <w:sz w:val="32"/>
          <w:szCs w:val="32"/>
        </w:rPr>
        <w:t>6</w:t>
      </w:r>
      <w:r w:rsidRPr="00D85F5D">
        <w:rPr>
          <w:rFonts w:eastAsia="仿宋_GB2312"/>
          <w:snapToGrid w:val="0"/>
          <w:kern w:val="0"/>
          <w:sz w:val="32"/>
          <w:szCs w:val="32"/>
        </w:rPr>
        <w:t>、</w:t>
      </w:r>
      <w:r w:rsidRPr="00D85F5D">
        <w:rPr>
          <w:rFonts w:eastAsia="仿宋_GB2312"/>
          <w:snapToGrid w:val="0"/>
          <w:kern w:val="0"/>
          <w:sz w:val="32"/>
          <w:szCs w:val="32"/>
        </w:rPr>
        <w:t>9-11</w:t>
      </w:r>
      <w:r w:rsidRPr="00D85F5D">
        <w:rPr>
          <w:rFonts w:eastAsia="仿宋_GB2312"/>
          <w:snapToGrid w:val="0"/>
          <w:kern w:val="0"/>
          <w:sz w:val="32"/>
          <w:szCs w:val="32"/>
        </w:rPr>
        <w:t>）。甲醛在啮齿动物的口服致癌性研究中呈阴性。在通过吸入途径进行的致癌性研究中，在啮齿动物的鼻腔内有观察到肿瘤。</w:t>
      </w:r>
    </w:p>
    <w:p w14:paraId="3C3ABFCF" w14:textId="77777777" w:rsidR="00E451E0" w:rsidRPr="00D85F5D" w:rsidRDefault="0057458A" w:rsidP="00B47BCA">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吸入甲醛后观察到的鼻腔肿瘤可归因于组织退化和再生的连续循环</w:t>
      </w:r>
      <w:r w:rsidR="00E451E0" w:rsidRPr="00D85F5D">
        <w:rPr>
          <w:rFonts w:eastAsia="仿宋_GB2312"/>
          <w:snapToGrid w:val="0"/>
          <w:kern w:val="0"/>
          <w:sz w:val="32"/>
          <w:szCs w:val="32"/>
        </w:rPr>
        <w:t>（细胞死亡</w:t>
      </w:r>
      <w:r w:rsidR="00E451E0" w:rsidRPr="00D85F5D">
        <w:rPr>
          <w:rFonts w:eastAsia="仿宋_GB2312"/>
          <w:snapToGrid w:val="0"/>
          <w:kern w:val="0"/>
          <w:sz w:val="32"/>
          <w:szCs w:val="32"/>
        </w:rPr>
        <w:t>/</w:t>
      </w:r>
      <w:r w:rsidR="00E451E0" w:rsidRPr="00D85F5D">
        <w:rPr>
          <w:rFonts w:eastAsia="仿宋_GB2312"/>
          <w:snapToGrid w:val="0"/>
          <w:kern w:val="0"/>
          <w:sz w:val="32"/>
          <w:szCs w:val="32"/>
        </w:rPr>
        <w:t>再生细胞增殖；</w:t>
      </w:r>
      <w:r w:rsidR="00E451E0" w:rsidRPr="00D85F5D">
        <w:rPr>
          <w:rFonts w:eastAsia="仿宋_GB2312"/>
          <w:snapToGrid w:val="0"/>
          <w:kern w:val="0"/>
          <w:sz w:val="32"/>
          <w:szCs w:val="32"/>
        </w:rPr>
        <w:t>CRCP</w:t>
      </w:r>
      <w:r w:rsidR="00E451E0" w:rsidRPr="00D85F5D">
        <w:rPr>
          <w:rFonts w:eastAsia="仿宋_GB2312"/>
          <w:snapToGrid w:val="0"/>
          <w:kern w:val="0"/>
          <w:sz w:val="32"/>
          <w:szCs w:val="32"/>
        </w:rPr>
        <w:t>），而不是</w:t>
      </w:r>
      <w:r w:rsidR="003421C2" w:rsidRPr="00D85F5D">
        <w:rPr>
          <w:rFonts w:eastAsia="仿宋_GB2312"/>
          <w:snapToGrid w:val="0"/>
          <w:kern w:val="0"/>
          <w:sz w:val="32"/>
          <w:szCs w:val="32"/>
        </w:rPr>
        <w:t>具有</w:t>
      </w:r>
      <w:r w:rsidR="00E451E0" w:rsidRPr="00D85F5D">
        <w:rPr>
          <w:rFonts w:eastAsia="仿宋_GB2312"/>
          <w:snapToGrid w:val="0"/>
          <w:kern w:val="0"/>
          <w:sz w:val="32"/>
          <w:szCs w:val="32"/>
        </w:rPr>
        <w:t>直接的遗传毒性</w:t>
      </w:r>
      <w:r w:rsidR="003421C2" w:rsidRPr="00D85F5D">
        <w:rPr>
          <w:rFonts w:eastAsia="仿宋_GB2312"/>
          <w:snapToGrid w:val="0"/>
          <w:kern w:val="0"/>
          <w:sz w:val="32"/>
          <w:szCs w:val="32"/>
        </w:rPr>
        <w:t>效应</w:t>
      </w:r>
      <w:r w:rsidR="00E451E0" w:rsidRPr="00D85F5D">
        <w:rPr>
          <w:rFonts w:eastAsia="仿宋_GB2312"/>
          <w:snapToGrid w:val="0"/>
          <w:kern w:val="0"/>
          <w:sz w:val="32"/>
          <w:szCs w:val="32"/>
        </w:rPr>
        <w:t>（参考文献</w:t>
      </w:r>
      <w:r w:rsidR="00E451E0" w:rsidRPr="00D85F5D">
        <w:rPr>
          <w:rFonts w:eastAsia="仿宋_GB2312"/>
          <w:snapToGrid w:val="0"/>
          <w:kern w:val="0"/>
          <w:sz w:val="32"/>
          <w:szCs w:val="32"/>
        </w:rPr>
        <w:t>12</w:t>
      </w:r>
      <w:r w:rsidR="00E451E0" w:rsidRPr="00D85F5D">
        <w:rPr>
          <w:rFonts w:eastAsia="仿宋_GB2312"/>
          <w:snapToGrid w:val="0"/>
          <w:kern w:val="0"/>
          <w:sz w:val="32"/>
          <w:szCs w:val="32"/>
        </w:rPr>
        <w:t>）。</w:t>
      </w:r>
      <w:r w:rsidR="00E451E0" w:rsidRPr="00D85F5D">
        <w:rPr>
          <w:rFonts w:eastAsia="仿宋_GB2312"/>
          <w:snapToGrid w:val="0"/>
          <w:kern w:val="0"/>
          <w:sz w:val="32"/>
          <w:szCs w:val="32"/>
        </w:rPr>
        <w:t>DNA-</w:t>
      </w:r>
      <w:r w:rsidR="00E451E0" w:rsidRPr="00D85F5D">
        <w:rPr>
          <w:rFonts w:eastAsia="仿宋_GB2312"/>
          <w:snapToGrid w:val="0"/>
          <w:kern w:val="0"/>
          <w:sz w:val="32"/>
          <w:szCs w:val="32"/>
        </w:rPr>
        <w:t>蛋白交联的形成可能与细胞致死性有关。</w:t>
      </w:r>
      <w:r w:rsidR="00410D12" w:rsidRPr="00D85F5D">
        <w:rPr>
          <w:rFonts w:eastAsia="仿宋_GB2312" w:hint="eastAsia"/>
          <w:snapToGrid w:val="0"/>
          <w:kern w:val="0"/>
          <w:sz w:val="32"/>
          <w:szCs w:val="32"/>
        </w:rPr>
        <w:t>使用</w:t>
      </w:r>
      <w:r w:rsidR="00410D12" w:rsidRPr="00D85F5D">
        <w:rPr>
          <w:rFonts w:eastAsia="仿宋_GB2312" w:hint="eastAsia"/>
          <w:snapToGrid w:val="0"/>
          <w:kern w:val="0"/>
          <w:sz w:val="32"/>
          <w:szCs w:val="32"/>
        </w:rPr>
        <w:t>CRCP</w:t>
      </w:r>
      <w:r w:rsidR="00410D12" w:rsidRPr="00D85F5D">
        <w:rPr>
          <w:rFonts w:eastAsia="仿宋_GB2312" w:hint="eastAsia"/>
          <w:snapToGrid w:val="0"/>
          <w:kern w:val="0"/>
          <w:sz w:val="32"/>
          <w:szCs w:val="32"/>
        </w:rPr>
        <w:t>模拟了</w:t>
      </w:r>
      <w:r w:rsidR="00410D12" w:rsidRPr="00D85F5D">
        <w:rPr>
          <w:rFonts w:eastAsia="仿宋_GB2312" w:hint="eastAsia"/>
          <w:snapToGrid w:val="0"/>
          <w:kern w:val="0"/>
          <w:sz w:val="32"/>
          <w:szCs w:val="32"/>
        </w:rPr>
        <w:t>80</w:t>
      </w:r>
      <w:r w:rsidR="00410D12" w:rsidRPr="00D85F5D">
        <w:rPr>
          <w:rFonts w:eastAsia="仿宋_GB2312" w:hint="eastAsia"/>
          <w:snapToGrid w:val="0"/>
          <w:kern w:val="0"/>
          <w:sz w:val="32"/>
          <w:szCs w:val="32"/>
        </w:rPr>
        <w:t>年连续环境暴露于甲醛的额外癌症风险</w:t>
      </w:r>
      <w:r w:rsidR="00E451E0" w:rsidRPr="00D85F5D">
        <w:rPr>
          <w:rFonts w:eastAsia="仿宋_GB2312"/>
          <w:snapToGrid w:val="0"/>
          <w:kern w:val="0"/>
          <w:sz w:val="32"/>
          <w:szCs w:val="32"/>
        </w:rPr>
        <w:t>。风险预测是根据</w:t>
      </w:r>
      <w:r w:rsidR="00E451E0" w:rsidRPr="00D85F5D">
        <w:rPr>
          <w:rFonts w:eastAsia="仿宋_GB2312"/>
          <w:snapToGrid w:val="0"/>
          <w:kern w:val="0"/>
          <w:sz w:val="32"/>
          <w:szCs w:val="32"/>
        </w:rPr>
        <w:t>Conolly</w:t>
      </w:r>
      <w:r w:rsidR="00E451E0" w:rsidRPr="00D85F5D">
        <w:rPr>
          <w:rFonts w:eastAsia="仿宋_GB2312"/>
          <w:snapToGrid w:val="0"/>
          <w:kern w:val="0"/>
          <w:sz w:val="32"/>
          <w:szCs w:val="32"/>
        </w:rPr>
        <w:t>等人（参考文献</w:t>
      </w:r>
      <w:r w:rsidR="00E451E0" w:rsidRPr="00D85F5D">
        <w:rPr>
          <w:rFonts w:eastAsia="仿宋_GB2312"/>
          <w:snapToGrid w:val="0"/>
          <w:kern w:val="0"/>
          <w:sz w:val="32"/>
          <w:szCs w:val="32"/>
        </w:rPr>
        <w:t>12</w:t>
      </w:r>
      <w:r w:rsidR="00E451E0" w:rsidRPr="00D85F5D">
        <w:rPr>
          <w:rFonts w:eastAsia="仿宋_GB2312"/>
          <w:snapToGrid w:val="0"/>
          <w:kern w:val="0"/>
          <w:sz w:val="32"/>
          <w:szCs w:val="32"/>
        </w:rPr>
        <w:t>）预计的</w:t>
      </w:r>
      <w:r w:rsidR="00BB6AE8" w:rsidRPr="00D85F5D">
        <w:rPr>
          <w:rFonts w:eastAsia="仿宋_GB2312"/>
          <w:snapToGrid w:val="0"/>
          <w:kern w:val="0"/>
          <w:sz w:val="32"/>
          <w:szCs w:val="32"/>
        </w:rPr>
        <w:t>真实环境中甲醛暴露</w:t>
      </w:r>
      <w:r w:rsidR="00112B8C" w:rsidRPr="00D85F5D">
        <w:rPr>
          <w:rFonts w:eastAsia="仿宋_GB2312"/>
          <w:snapToGrid w:val="0"/>
          <w:kern w:val="0"/>
          <w:sz w:val="32"/>
          <w:szCs w:val="32"/>
        </w:rPr>
        <w:t>的</w:t>
      </w:r>
      <w:r w:rsidR="00E451E0" w:rsidRPr="00D85F5D">
        <w:rPr>
          <w:rFonts w:eastAsia="仿宋_GB2312"/>
          <w:snapToGrid w:val="0"/>
          <w:kern w:val="0"/>
          <w:sz w:val="32"/>
          <w:szCs w:val="32"/>
        </w:rPr>
        <w:t>高估值得出的。</w:t>
      </w:r>
    </w:p>
    <w:p w14:paraId="34DD4B2E" w14:textId="77777777" w:rsidR="00E451E0" w:rsidRPr="00D85F5D" w:rsidRDefault="00E451E0" w:rsidP="00997F5D">
      <w:pPr>
        <w:autoSpaceDE w:val="0"/>
        <w:autoSpaceDN w:val="0"/>
        <w:adjustRightInd w:val="0"/>
        <w:spacing w:afterLines="50" w:after="120" w:line="360" w:lineRule="auto"/>
        <w:ind w:firstLineChars="200" w:firstLine="640"/>
        <w:rPr>
          <w:rFonts w:ascii="___WRD_EMBED_SUB_38" w:eastAsia="___WRD_EMBED_SUB_38" w:hAnsi="___WRD_EMBED_SUB_38" w:cs="___WRD_EMBED_SUB_38"/>
          <w:snapToGrid w:val="0"/>
          <w:kern w:val="0"/>
          <w:sz w:val="32"/>
          <w:szCs w:val="32"/>
        </w:rPr>
      </w:pPr>
      <w:r w:rsidRPr="00D85F5D">
        <w:rPr>
          <w:rFonts w:eastAsia="仿宋_GB2312"/>
          <w:snapToGrid w:val="0"/>
          <w:kern w:val="0"/>
          <w:sz w:val="32"/>
          <w:szCs w:val="32"/>
        </w:rPr>
        <w:t>国际癌症研究机构（</w:t>
      </w:r>
      <w:r w:rsidRPr="00D85F5D">
        <w:rPr>
          <w:rFonts w:eastAsia="仿宋_GB2312"/>
          <w:snapToGrid w:val="0"/>
          <w:kern w:val="0"/>
          <w:sz w:val="32"/>
          <w:szCs w:val="32"/>
        </w:rPr>
        <w:t>IARC</w:t>
      </w:r>
      <w:r w:rsidRPr="00D85F5D">
        <w:rPr>
          <w:rFonts w:eastAsia="仿宋_GB2312"/>
          <w:snapToGrid w:val="0"/>
          <w:kern w:val="0"/>
          <w:sz w:val="32"/>
          <w:szCs w:val="32"/>
        </w:rPr>
        <w:t>）和美国环保署（</w:t>
      </w:r>
      <w:r w:rsidRPr="00D85F5D">
        <w:rPr>
          <w:rFonts w:eastAsia="仿宋_GB2312"/>
          <w:snapToGrid w:val="0"/>
          <w:kern w:val="0"/>
          <w:sz w:val="32"/>
          <w:szCs w:val="32"/>
        </w:rPr>
        <w:t>EPA</w:t>
      </w:r>
      <w:r w:rsidRPr="00D85F5D">
        <w:rPr>
          <w:rFonts w:eastAsia="仿宋_GB2312"/>
          <w:snapToGrid w:val="0"/>
          <w:kern w:val="0"/>
          <w:sz w:val="32"/>
          <w:szCs w:val="32"/>
        </w:rPr>
        <w:t>）</w:t>
      </w:r>
      <w:r w:rsidR="00C42FDC" w:rsidRPr="00D85F5D">
        <w:rPr>
          <w:rFonts w:eastAsia="仿宋_GB2312"/>
          <w:snapToGrid w:val="0"/>
          <w:kern w:val="0"/>
          <w:sz w:val="32"/>
          <w:szCs w:val="32"/>
        </w:rPr>
        <w:t>均得出</w:t>
      </w:r>
      <w:r w:rsidRPr="00D85F5D">
        <w:rPr>
          <w:rFonts w:eastAsia="仿宋_GB2312"/>
          <w:snapToGrid w:val="0"/>
          <w:kern w:val="0"/>
          <w:sz w:val="32"/>
          <w:szCs w:val="32"/>
        </w:rPr>
        <w:t>甲醛导致白血病的结论，这与国家毒理学会（</w:t>
      </w:r>
      <w:r w:rsidRPr="00D85F5D">
        <w:rPr>
          <w:rFonts w:eastAsia="仿宋_GB2312"/>
          <w:snapToGrid w:val="0"/>
          <w:kern w:val="0"/>
          <w:sz w:val="32"/>
          <w:szCs w:val="32"/>
        </w:rPr>
        <w:t>NTP</w:t>
      </w:r>
      <w:r w:rsidRPr="00D85F5D">
        <w:rPr>
          <w:rFonts w:eastAsia="仿宋_GB2312"/>
          <w:snapToGrid w:val="0"/>
          <w:kern w:val="0"/>
          <w:sz w:val="32"/>
          <w:szCs w:val="32"/>
        </w:rPr>
        <w:t>）第</w:t>
      </w:r>
      <w:r w:rsidRPr="00D85F5D">
        <w:rPr>
          <w:rFonts w:eastAsia="仿宋_GB2312"/>
          <w:snapToGrid w:val="0"/>
          <w:kern w:val="0"/>
          <w:sz w:val="32"/>
          <w:szCs w:val="32"/>
        </w:rPr>
        <w:t>14</w:t>
      </w:r>
      <w:r w:rsidRPr="00D85F5D">
        <w:rPr>
          <w:rFonts w:eastAsia="仿宋_GB2312"/>
          <w:snapToGrid w:val="0"/>
          <w:kern w:val="0"/>
          <w:sz w:val="32"/>
          <w:szCs w:val="32"/>
        </w:rPr>
        <w:t>次致癌物报告的结论一致，即甲醛会导致鼻咽癌和骨髓性白血病（</w:t>
      </w:r>
      <w:r w:rsidRPr="00D85F5D">
        <w:rPr>
          <w:rFonts w:eastAsia="仿宋_GB2312"/>
          <w:snapToGrid w:val="0"/>
          <w:kern w:val="0"/>
          <w:sz w:val="32"/>
          <w:szCs w:val="32"/>
        </w:rPr>
        <w:t>ML</w:t>
      </w:r>
      <w:r w:rsidRPr="00D85F5D">
        <w:rPr>
          <w:rFonts w:eastAsia="仿宋_GB2312"/>
          <w:snapToGrid w:val="0"/>
          <w:kern w:val="0"/>
          <w:sz w:val="32"/>
          <w:szCs w:val="32"/>
        </w:rPr>
        <w:t>），（参考文献</w:t>
      </w:r>
      <w:r w:rsidRPr="00D85F5D">
        <w:rPr>
          <w:rFonts w:eastAsia="仿宋_GB2312"/>
          <w:snapToGrid w:val="0"/>
          <w:kern w:val="0"/>
          <w:sz w:val="32"/>
          <w:szCs w:val="32"/>
        </w:rPr>
        <w:t>13</w:t>
      </w:r>
      <w:r w:rsidRPr="00D85F5D">
        <w:rPr>
          <w:rFonts w:eastAsia="仿宋_GB2312"/>
          <w:snapToGrid w:val="0"/>
          <w:kern w:val="0"/>
          <w:sz w:val="32"/>
          <w:szCs w:val="32"/>
        </w:rPr>
        <w:t>）。国家科学院对甲醛致癌的结论进行了同行评审（参考文献</w:t>
      </w:r>
      <w:r w:rsidRPr="00D85F5D">
        <w:rPr>
          <w:rFonts w:eastAsia="仿宋_GB2312"/>
          <w:snapToGrid w:val="0"/>
          <w:kern w:val="0"/>
          <w:sz w:val="32"/>
          <w:szCs w:val="32"/>
        </w:rPr>
        <w:t>14</w:t>
      </w:r>
      <w:r w:rsidRPr="00D85F5D">
        <w:rPr>
          <w:rFonts w:eastAsia="仿宋_GB2312"/>
          <w:snapToGrid w:val="0"/>
          <w:kern w:val="0"/>
          <w:sz w:val="32"/>
          <w:szCs w:val="32"/>
        </w:rPr>
        <w:t>）。评审</w:t>
      </w:r>
      <w:r w:rsidR="00AA510E" w:rsidRPr="00D85F5D">
        <w:rPr>
          <w:rFonts w:eastAsia="仿宋_GB2312"/>
          <w:snapToGrid w:val="0"/>
          <w:kern w:val="0"/>
          <w:sz w:val="32"/>
          <w:szCs w:val="32"/>
        </w:rPr>
        <w:t>认同</w:t>
      </w:r>
      <w:r w:rsidRPr="00D85F5D">
        <w:rPr>
          <w:rFonts w:eastAsia="仿宋_GB2312"/>
          <w:snapToGrid w:val="0"/>
          <w:kern w:val="0"/>
          <w:sz w:val="32"/>
          <w:szCs w:val="32"/>
        </w:rPr>
        <w:t>对甲醛的危害</w:t>
      </w:r>
      <w:r w:rsidR="00315D85" w:rsidRPr="00D85F5D">
        <w:rPr>
          <w:rFonts w:ascii="宋体" w:hAnsi="宋体" w:cs="宋体"/>
          <w:snapToGrid w:val="0"/>
          <w:kern w:val="0"/>
          <w:sz w:val="32"/>
          <w:szCs w:val="32"/>
        </w:rPr>
        <w:t>辨识并不</w:t>
      </w:r>
      <w:r w:rsidRPr="00D85F5D">
        <w:rPr>
          <w:rFonts w:eastAsia="仿宋_GB2312"/>
          <w:snapToGrid w:val="0"/>
          <w:kern w:val="0"/>
          <w:sz w:val="32"/>
          <w:szCs w:val="32"/>
        </w:rPr>
        <w:t>简单，特别是在可能</w:t>
      </w:r>
      <w:r w:rsidR="00810E40" w:rsidRPr="00D85F5D">
        <w:rPr>
          <w:rFonts w:eastAsia="仿宋_GB2312"/>
          <w:snapToGrid w:val="0"/>
          <w:kern w:val="0"/>
          <w:sz w:val="32"/>
          <w:szCs w:val="32"/>
        </w:rPr>
        <w:t>引发</w:t>
      </w:r>
      <w:r w:rsidRPr="00D85F5D">
        <w:rPr>
          <w:rFonts w:eastAsia="仿宋_GB2312"/>
          <w:snapToGrid w:val="0"/>
          <w:kern w:val="0"/>
          <w:sz w:val="32"/>
          <w:szCs w:val="32"/>
        </w:rPr>
        <w:t>白血病</w:t>
      </w:r>
      <w:r w:rsidR="00810E40" w:rsidRPr="00D85F5D">
        <w:rPr>
          <w:rFonts w:eastAsia="仿宋_GB2312"/>
          <w:snapToGrid w:val="0"/>
          <w:kern w:val="0"/>
          <w:sz w:val="32"/>
          <w:szCs w:val="32"/>
        </w:rPr>
        <w:t>这</w:t>
      </w:r>
      <w:r w:rsidRPr="00D85F5D">
        <w:rPr>
          <w:rFonts w:eastAsia="仿宋_GB2312"/>
          <w:snapToGrid w:val="0"/>
          <w:kern w:val="0"/>
          <w:sz w:val="32"/>
          <w:szCs w:val="32"/>
        </w:rPr>
        <w:t>方面，部分</w:t>
      </w:r>
      <w:r w:rsidR="00961ED9" w:rsidRPr="00D85F5D">
        <w:rPr>
          <w:rFonts w:eastAsia="仿宋_GB2312"/>
          <w:snapToGrid w:val="0"/>
          <w:kern w:val="0"/>
          <w:sz w:val="32"/>
          <w:szCs w:val="32"/>
        </w:rPr>
        <w:t>因素源自其内源性和</w:t>
      </w:r>
      <w:r w:rsidRPr="00D85F5D">
        <w:rPr>
          <w:rFonts w:eastAsia="仿宋_GB2312"/>
          <w:snapToGrid w:val="0"/>
          <w:kern w:val="0"/>
          <w:sz w:val="32"/>
          <w:szCs w:val="32"/>
        </w:rPr>
        <w:t>高</w:t>
      </w:r>
      <w:r w:rsidR="004D3C1F" w:rsidRPr="00D85F5D">
        <w:rPr>
          <w:rFonts w:eastAsia="仿宋_GB2312"/>
          <w:snapToGrid w:val="0"/>
          <w:kern w:val="0"/>
          <w:sz w:val="32"/>
          <w:szCs w:val="32"/>
        </w:rPr>
        <w:t>反应</w:t>
      </w:r>
      <w:r w:rsidR="003960D2" w:rsidRPr="00D85F5D">
        <w:rPr>
          <w:rFonts w:eastAsia="仿宋_GB2312"/>
          <w:snapToGrid w:val="0"/>
          <w:kern w:val="0"/>
          <w:sz w:val="32"/>
          <w:szCs w:val="32"/>
        </w:rPr>
        <w:t>性</w:t>
      </w:r>
      <w:r w:rsidRPr="00D85F5D">
        <w:rPr>
          <w:rFonts w:eastAsia="仿宋_GB2312"/>
          <w:snapToGrid w:val="0"/>
          <w:kern w:val="0"/>
          <w:sz w:val="32"/>
          <w:szCs w:val="32"/>
        </w:rPr>
        <w:t>。</w:t>
      </w:r>
      <w:r w:rsidR="00502390" w:rsidRPr="00D85F5D">
        <w:rPr>
          <w:rFonts w:eastAsia="仿宋_GB2312"/>
          <w:snapToGrid w:val="0"/>
          <w:kern w:val="0"/>
          <w:sz w:val="32"/>
          <w:szCs w:val="32"/>
        </w:rPr>
        <w:t>关于甲醛引起</w:t>
      </w:r>
      <w:r w:rsidR="00502390" w:rsidRPr="00D85F5D">
        <w:rPr>
          <w:rFonts w:eastAsia="仿宋_GB2312"/>
          <w:snapToGrid w:val="0"/>
          <w:kern w:val="0"/>
          <w:sz w:val="32"/>
          <w:szCs w:val="32"/>
        </w:rPr>
        <w:t>ML</w:t>
      </w:r>
      <w:r w:rsidR="008E15D1" w:rsidRPr="00D85F5D">
        <w:rPr>
          <w:rFonts w:eastAsia="仿宋_GB2312"/>
          <w:snapToGrid w:val="0"/>
          <w:kern w:val="0"/>
          <w:sz w:val="32"/>
          <w:szCs w:val="32"/>
        </w:rPr>
        <w:t>风险最有用的研究是对化学工作者和</w:t>
      </w:r>
      <w:r w:rsidR="00502390" w:rsidRPr="00D85F5D">
        <w:rPr>
          <w:rFonts w:eastAsia="仿宋_GB2312"/>
          <w:snapToGrid w:val="0"/>
          <w:kern w:val="0"/>
          <w:sz w:val="32"/>
          <w:szCs w:val="32"/>
        </w:rPr>
        <w:t>防腐者</w:t>
      </w:r>
      <w:r w:rsidR="008E15D1" w:rsidRPr="00D85F5D">
        <w:rPr>
          <w:rFonts w:eastAsia="仿宋_GB2312"/>
          <w:snapToGrid w:val="0"/>
          <w:kern w:val="0"/>
          <w:sz w:val="32"/>
          <w:szCs w:val="32"/>
        </w:rPr>
        <w:t>工作者</w:t>
      </w:r>
      <w:r w:rsidR="00502390" w:rsidRPr="00D85F5D">
        <w:rPr>
          <w:rFonts w:eastAsia="仿宋_GB2312"/>
          <w:snapToGrid w:val="0"/>
          <w:kern w:val="0"/>
          <w:sz w:val="32"/>
          <w:szCs w:val="32"/>
        </w:rPr>
        <w:t>的大规模队列研究</w:t>
      </w:r>
      <w:r w:rsidRPr="00D85F5D">
        <w:rPr>
          <w:rFonts w:eastAsia="仿宋_GB2312"/>
          <w:snapToGrid w:val="0"/>
          <w:kern w:val="0"/>
          <w:sz w:val="32"/>
          <w:szCs w:val="32"/>
        </w:rPr>
        <w:t>（参考文献</w:t>
      </w:r>
      <w:r w:rsidRPr="00D85F5D">
        <w:rPr>
          <w:rFonts w:eastAsia="仿宋_GB2312"/>
          <w:snapToGrid w:val="0"/>
          <w:kern w:val="0"/>
          <w:sz w:val="32"/>
          <w:szCs w:val="32"/>
        </w:rPr>
        <w:t>15</w:t>
      </w:r>
      <w:r w:rsidRPr="00D85F5D">
        <w:rPr>
          <w:rFonts w:eastAsia="仿宋_GB2312"/>
          <w:snapToGrid w:val="0"/>
          <w:kern w:val="0"/>
          <w:sz w:val="32"/>
          <w:szCs w:val="32"/>
        </w:rPr>
        <w:t>）。结论是，甲醛接触和</w:t>
      </w:r>
      <w:r w:rsidRPr="00D85F5D">
        <w:rPr>
          <w:rFonts w:eastAsia="仿宋_GB2312"/>
          <w:snapToGrid w:val="0"/>
          <w:kern w:val="0"/>
          <w:sz w:val="32"/>
          <w:szCs w:val="32"/>
        </w:rPr>
        <w:t>ML</w:t>
      </w:r>
      <w:r w:rsidRPr="00D85F5D">
        <w:rPr>
          <w:rFonts w:eastAsia="仿宋_GB2312"/>
          <w:snapToGrid w:val="0"/>
          <w:kern w:val="0"/>
          <w:sz w:val="32"/>
          <w:szCs w:val="32"/>
        </w:rPr>
        <w:t>的死亡率之间存在因果关系（参考文献</w:t>
      </w:r>
      <w:r w:rsidRPr="00D85F5D">
        <w:rPr>
          <w:rFonts w:eastAsia="仿宋_GB2312"/>
          <w:snapToGrid w:val="0"/>
          <w:kern w:val="0"/>
          <w:sz w:val="32"/>
          <w:szCs w:val="32"/>
        </w:rPr>
        <w:t>16</w:t>
      </w:r>
      <w:r w:rsidRPr="00D85F5D">
        <w:rPr>
          <w:rFonts w:eastAsia="仿宋_GB2312"/>
          <w:snapToGrid w:val="0"/>
          <w:kern w:val="0"/>
          <w:sz w:val="32"/>
          <w:szCs w:val="32"/>
        </w:rPr>
        <w:t>）。</w:t>
      </w:r>
      <w:r w:rsidR="00FA1AD7" w:rsidRPr="00D85F5D">
        <w:rPr>
          <w:rFonts w:eastAsia="仿宋_GB2312" w:hint="eastAsia"/>
          <w:snapToGrid w:val="0"/>
          <w:kern w:val="0"/>
          <w:sz w:val="32"/>
          <w:szCs w:val="32"/>
        </w:rPr>
        <w:t>A</w:t>
      </w:r>
      <w:r w:rsidRPr="00D85F5D">
        <w:rPr>
          <w:rFonts w:eastAsia="仿宋_GB2312"/>
          <w:snapToGrid w:val="0"/>
          <w:kern w:val="0"/>
          <w:sz w:val="32"/>
          <w:szCs w:val="32"/>
        </w:rPr>
        <w:t>lbertini</w:t>
      </w:r>
      <w:r w:rsidRPr="00D85F5D">
        <w:rPr>
          <w:rFonts w:eastAsia="仿宋_GB2312"/>
          <w:snapToGrid w:val="0"/>
          <w:kern w:val="0"/>
          <w:sz w:val="32"/>
          <w:szCs w:val="32"/>
        </w:rPr>
        <w:t>和</w:t>
      </w:r>
      <w:r w:rsidRPr="00D85F5D">
        <w:rPr>
          <w:rFonts w:eastAsia="仿宋_GB2312"/>
          <w:snapToGrid w:val="0"/>
          <w:kern w:val="0"/>
          <w:sz w:val="32"/>
          <w:szCs w:val="32"/>
        </w:rPr>
        <w:t>Kaden</w:t>
      </w:r>
      <w:r w:rsidRPr="00D85F5D">
        <w:rPr>
          <w:rFonts w:eastAsia="仿宋_GB2312"/>
          <w:snapToGrid w:val="0"/>
          <w:kern w:val="0"/>
          <w:sz w:val="32"/>
          <w:szCs w:val="32"/>
        </w:rPr>
        <w:t>（参考文献</w:t>
      </w:r>
      <w:r w:rsidRPr="00D85F5D">
        <w:rPr>
          <w:rFonts w:eastAsia="仿宋_GB2312"/>
          <w:snapToGrid w:val="0"/>
          <w:kern w:val="0"/>
          <w:sz w:val="32"/>
          <w:szCs w:val="32"/>
        </w:rPr>
        <w:t>17</w:t>
      </w:r>
      <w:r w:rsidRPr="00D85F5D">
        <w:rPr>
          <w:rFonts w:eastAsia="仿宋_GB2312"/>
          <w:snapToGrid w:val="0"/>
          <w:kern w:val="0"/>
          <w:sz w:val="32"/>
          <w:szCs w:val="32"/>
        </w:rPr>
        <w:t>）总结说，总</w:t>
      </w:r>
      <w:r w:rsidR="00805E0E" w:rsidRPr="00D85F5D">
        <w:rPr>
          <w:rFonts w:eastAsia="仿宋_GB2312"/>
          <w:snapToGrid w:val="0"/>
          <w:kern w:val="0"/>
          <w:sz w:val="32"/>
          <w:szCs w:val="32"/>
        </w:rPr>
        <w:t>体</w:t>
      </w:r>
      <w:r w:rsidRPr="00D85F5D">
        <w:rPr>
          <w:rFonts w:eastAsia="仿宋_GB2312"/>
          <w:snapToGrid w:val="0"/>
          <w:kern w:val="0"/>
          <w:sz w:val="32"/>
          <w:szCs w:val="32"/>
        </w:rPr>
        <w:t>来说，关于甲醛接触后遗传变化的现有文献没有提供令人信服的证据，来证明外源性接触，特别是吸入性接触，</w:t>
      </w:r>
      <w:r w:rsidR="005F658E" w:rsidRPr="00D85F5D">
        <w:rPr>
          <w:rFonts w:eastAsia="仿宋_GB2312" w:hint="eastAsia"/>
          <w:snapToGrid w:val="0"/>
          <w:kern w:val="0"/>
          <w:sz w:val="32"/>
          <w:szCs w:val="32"/>
        </w:rPr>
        <w:t>会在远离入口组</w:t>
      </w:r>
      <w:r w:rsidR="005F658E" w:rsidRPr="00D85F5D">
        <w:rPr>
          <w:rFonts w:eastAsia="仿宋_GB2312" w:hint="eastAsia"/>
          <w:snapToGrid w:val="0"/>
          <w:kern w:val="0"/>
          <w:sz w:val="32"/>
          <w:szCs w:val="32"/>
        </w:rPr>
        <w:lastRenderedPageBreak/>
        <w:t>织的部位</w:t>
      </w:r>
      <w:r w:rsidR="00997F5D" w:rsidRPr="00D85F5D">
        <w:rPr>
          <w:rFonts w:eastAsia="仿宋_GB2312" w:hint="eastAsia"/>
          <w:snapToGrid w:val="0"/>
          <w:kern w:val="0"/>
          <w:sz w:val="32"/>
          <w:szCs w:val="32"/>
        </w:rPr>
        <w:t>以直接的</w:t>
      </w:r>
      <w:r w:rsidR="00997F5D" w:rsidRPr="00D85F5D">
        <w:rPr>
          <w:rFonts w:eastAsia="仿宋_GB2312" w:hint="eastAsia"/>
          <w:snapToGrid w:val="0"/>
          <w:kern w:val="0"/>
          <w:sz w:val="32"/>
          <w:szCs w:val="32"/>
        </w:rPr>
        <w:t>DNA</w:t>
      </w:r>
      <w:r w:rsidR="00997F5D" w:rsidRPr="00D85F5D">
        <w:rPr>
          <w:rFonts w:eastAsia="仿宋_GB2312" w:hint="eastAsia"/>
          <w:snapToGrid w:val="0"/>
          <w:kern w:val="0"/>
          <w:sz w:val="32"/>
          <w:szCs w:val="32"/>
        </w:rPr>
        <w:t>反应效应来</w:t>
      </w:r>
      <w:r w:rsidR="005F658E" w:rsidRPr="00D85F5D">
        <w:rPr>
          <w:rFonts w:eastAsia="仿宋_GB2312" w:hint="eastAsia"/>
          <w:snapToGrid w:val="0"/>
          <w:kern w:val="0"/>
          <w:sz w:val="32"/>
          <w:szCs w:val="32"/>
        </w:rPr>
        <w:t>诱导突变</w:t>
      </w:r>
      <w:r w:rsidRPr="00D85F5D">
        <w:rPr>
          <w:rFonts w:eastAsia="仿宋_GB2312"/>
          <w:snapToGrid w:val="0"/>
          <w:kern w:val="0"/>
          <w:sz w:val="32"/>
          <w:szCs w:val="32"/>
        </w:rPr>
        <w:t>。这将包括拟议的</w:t>
      </w:r>
      <w:r w:rsidR="009076EE" w:rsidRPr="00D85F5D">
        <w:rPr>
          <w:rFonts w:eastAsia="仿宋_GB2312"/>
          <w:snapToGrid w:val="0"/>
          <w:kern w:val="0"/>
          <w:sz w:val="32"/>
          <w:szCs w:val="32"/>
        </w:rPr>
        <w:t>作用模式</w:t>
      </w:r>
      <w:r w:rsidRPr="00D85F5D">
        <w:rPr>
          <w:rFonts w:eastAsia="仿宋_GB2312"/>
          <w:snapToGrid w:val="0"/>
          <w:kern w:val="0"/>
          <w:sz w:val="32"/>
          <w:szCs w:val="32"/>
        </w:rPr>
        <w:t>，涉及进入口的干细胞效应，并</w:t>
      </w:r>
      <w:r w:rsidR="00997F5D" w:rsidRPr="00D85F5D">
        <w:rPr>
          <w:rFonts w:eastAsia="仿宋_GB2312" w:hint="eastAsia"/>
          <w:snapToGrid w:val="0"/>
          <w:kern w:val="0"/>
          <w:sz w:val="32"/>
          <w:szCs w:val="32"/>
        </w:rPr>
        <w:t>随</w:t>
      </w:r>
      <w:r w:rsidRPr="00D85F5D">
        <w:rPr>
          <w:rFonts w:eastAsia="仿宋_GB2312"/>
          <w:snapToGrid w:val="0"/>
          <w:kern w:val="0"/>
          <w:sz w:val="32"/>
          <w:szCs w:val="32"/>
        </w:rPr>
        <w:t>血液循环回骨髓。没有证据表明这种接触会导致骨髓或接触点以外的任何其他组织发生突变。</w:t>
      </w:r>
    </w:p>
    <w:p w14:paraId="2899FB87" w14:textId="77777777" w:rsidR="00E451E0" w:rsidRPr="00D85F5D" w:rsidRDefault="00E451E0" w:rsidP="001C433F">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自</w:t>
      </w:r>
      <w:r w:rsidRPr="00D85F5D">
        <w:rPr>
          <w:rFonts w:eastAsia="仿宋_GB2312"/>
          <w:snapToGrid w:val="0"/>
          <w:kern w:val="0"/>
          <w:sz w:val="32"/>
          <w:szCs w:val="32"/>
        </w:rPr>
        <w:t>2010</w:t>
      </w:r>
      <w:r w:rsidRPr="00D85F5D">
        <w:rPr>
          <w:rFonts w:eastAsia="仿宋_GB2312"/>
          <w:snapToGrid w:val="0"/>
          <w:kern w:val="0"/>
          <w:sz w:val="32"/>
          <w:szCs w:val="32"/>
        </w:rPr>
        <w:t>年以来，</w:t>
      </w:r>
      <w:r w:rsidRPr="00D85F5D">
        <w:rPr>
          <w:rFonts w:eastAsia="仿宋_GB2312"/>
          <w:snapToGrid w:val="0"/>
          <w:kern w:val="0"/>
          <w:sz w:val="32"/>
          <w:szCs w:val="32"/>
        </w:rPr>
        <w:t>NTP</w:t>
      </w:r>
      <w:r w:rsidRPr="00D85F5D">
        <w:rPr>
          <w:rFonts w:eastAsia="仿宋_GB2312"/>
          <w:snapToGrid w:val="0"/>
          <w:kern w:val="0"/>
          <w:sz w:val="32"/>
          <w:szCs w:val="32"/>
        </w:rPr>
        <w:t>在遗传易感性小鼠品系（雄性</w:t>
      </w:r>
      <w:r w:rsidRPr="00D85F5D">
        <w:rPr>
          <w:rFonts w:eastAsia="仿宋_GB2312"/>
          <w:snapToGrid w:val="0"/>
          <w:kern w:val="0"/>
          <w:sz w:val="32"/>
          <w:szCs w:val="32"/>
        </w:rPr>
        <w:t>C3B6-129F1-</w:t>
      </w:r>
      <w:r w:rsidRPr="00D85F5D">
        <w:rPr>
          <w:rFonts w:eastAsia="仿宋_GB2312" w:hint="eastAsia"/>
          <w:snapToGrid w:val="0"/>
          <w:kern w:val="0"/>
          <w:sz w:val="32"/>
          <w:szCs w:val="32"/>
        </w:rPr>
        <w:t xml:space="preserve"> </w:t>
      </w:r>
      <w:r w:rsidRPr="00D85F5D">
        <w:rPr>
          <w:rFonts w:eastAsia="仿宋_GB2312"/>
          <w:snapToGrid w:val="0"/>
          <w:kern w:val="0"/>
          <w:sz w:val="32"/>
          <w:szCs w:val="32"/>
        </w:rPr>
        <w:t>Trp53tm1Brdp53</w:t>
      </w:r>
      <w:r w:rsidRPr="00D85F5D">
        <w:rPr>
          <w:rFonts w:eastAsia="仿宋_GB2312"/>
          <w:snapToGrid w:val="0"/>
          <w:kern w:val="0"/>
          <w:sz w:val="32"/>
          <w:szCs w:val="32"/>
        </w:rPr>
        <w:t>单倍体不足小鼠和雄性</w:t>
      </w:r>
      <w:r w:rsidRPr="00D85F5D">
        <w:rPr>
          <w:rFonts w:eastAsia="仿宋_GB2312"/>
          <w:snapToGrid w:val="0"/>
          <w:kern w:val="0"/>
          <w:sz w:val="32"/>
          <w:szCs w:val="32"/>
        </w:rPr>
        <w:t>B6.129-Trp53tm1Brd</w:t>
      </w:r>
      <w:r w:rsidRPr="00D85F5D">
        <w:rPr>
          <w:rFonts w:eastAsia="仿宋_GB2312"/>
          <w:snapToGrid w:val="0"/>
          <w:kern w:val="0"/>
          <w:sz w:val="32"/>
          <w:szCs w:val="32"/>
        </w:rPr>
        <w:t>）中进行了两项短期致癌性研究并发表了研究结果（参考文献</w:t>
      </w:r>
      <w:r w:rsidRPr="00D85F5D">
        <w:rPr>
          <w:rFonts w:eastAsia="仿宋_GB2312"/>
          <w:snapToGrid w:val="0"/>
          <w:kern w:val="0"/>
          <w:sz w:val="32"/>
          <w:szCs w:val="32"/>
        </w:rPr>
        <w:t>18</w:t>
      </w:r>
      <w:r w:rsidRPr="00D85F5D">
        <w:rPr>
          <w:rFonts w:eastAsia="仿宋_GB2312"/>
          <w:snapToGrid w:val="0"/>
          <w:kern w:val="0"/>
          <w:sz w:val="32"/>
          <w:szCs w:val="32"/>
        </w:rPr>
        <w:t>）。进行这些短期致癌性研究是为了检验吸入甲醛会导致鼻腔和淋巴造血肿瘤的发病率增加和</w:t>
      </w:r>
      <w:r w:rsidRPr="00D85F5D">
        <w:rPr>
          <w:rFonts w:eastAsia="仿宋_GB2312"/>
          <w:snapToGrid w:val="0"/>
          <w:kern w:val="0"/>
          <w:sz w:val="32"/>
          <w:szCs w:val="32"/>
        </w:rPr>
        <w:t>/</w:t>
      </w:r>
      <w:r w:rsidRPr="00D85F5D">
        <w:rPr>
          <w:rFonts w:eastAsia="仿宋_GB2312"/>
          <w:snapToGrid w:val="0"/>
          <w:kern w:val="0"/>
          <w:sz w:val="32"/>
          <w:szCs w:val="32"/>
        </w:rPr>
        <w:t>或潜伏期缩短的假设，并研究甲醛可能通过不涉及</w:t>
      </w:r>
      <w:r w:rsidRPr="00D85F5D">
        <w:rPr>
          <w:rFonts w:eastAsia="仿宋_GB2312"/>
          <w:snapToGrid w:val="0"/>
          <w:kern w:val="0"/>
          <w:sz w:val="32"/>
          <w:szCs w:val="32"/>
        </w:rPr>
        <w:t>DNA</w:t>
      </w:r>
      <w:r w:rsidRPr="00D85F5D">
        <w:rPr>
          <w:rFonts w:eastAsia="仿宋_GB2312"/>
          <w:snapToGrid w:val="0"/>
          <w:kern w:val="0"/>
          <w:sz w:val="32"/>
          <w:szCs w:val="32"/>
        </w:rPr>
        <w:t>加合物形成的机制诱发白血病的假设。</w:t>
      </w:r>
      <w:r w:rsidR="007C4C9E" w:rsidRPr="00D85F5D">
        <w:rPr>
          <w:rFonts w:eastAsia="仿宋_GB2312"/>
          <w:snapToGrid w:val="0"/>
          <w:kern w:val="0"/>
          <w:sz w:val="32"/>
          <w:szCs w:val="32"/>
        </w:rPr>
        <w:t>上述</w:t>
      </w:r>
      <w:r w:rsidR="00574FA3" w:rsidRPr="00D85F5D">
        <w:rPr>
          <w:rFonts w:eastAsia="仿宋_GB2312" w:hint="eastAsia"/>
          <w:snapToGrid w:val="0"/>
          <w:kern w:val="0"/>
          <w:sz w:val="32"/>
          <w:szCs w:val="32"/>
        </w:rPr>
        <w:t>机制</w:t>
      </w:r>
      <w:r w:rsidR="007C4C9E" w:rsidRPr="00D85F5D">
        <w:rPr>
          <w:rFonts w:eastAsia="仿宋_GB2312"/>
          <w:snapToGrid w:val="0"/>
          <w:kern w:val="0"/>
          <w:sz w:val="32"/>
          <w:szCs w:val="32"/>
        </w:rPr>
        <w:t>假设</w:t>
      </w:r>
      <w:r w:rsidR="00574FA3" w:rsidRPr="00D85F5D">
        <w:rPr>
          <w:rFonts w:eastAsia="仿宋_GB2312" w:hint="eastAsia"/>
          <w:snapToGrid w:val="0"/>
          <w:kern w:val="0"/>
          <w:sz w:val="32"/>
          <w:szCs w:val="32"/>
        </w:rPr>
        <w:t>吸入</w:t>
      </w:r>
      <w:r w:rsidR="00574FA3" w:rsidRPr="00D85F5D">
        <w:rPr>
          <w:rFonts w:eastAsia="仿宋_GB2312"/>
          <w:snapToGrid w:val="0"/>
          <w:kern w:val="0"/>
          <w:sz w:val="32"/>
          <w:szCs w:val="32"/>
        </w:rPr>
        <w:t>甲醛</w:t>
      </w:r>
      <w:r w:rsidR="007C4C9E" w:rsidRPr="00D85F5D">
        <w:rPr>
          <w:rFonts w:eastAsia="仿宋_GB2312"/>
          <w:snapToGrid w:val="0"/>
          <w:kern w:val="0"/>
          <w:sz w:val="32"/>
          <w:szCs w:val="32"/>
        </w:rPr>
        <w:t>可能对鼻腔上皮细胞或局部血管循环中的干细胞造成显著的遗传损伤。</w:t>
      </w:r>
      <w:r w:rsidRPr="00D85F5D">
        <w:rPr>
          <w:rFonts w:eastAsia="仿宋_GB2312"/>
          <w:snapToGrid w:val="0"/>
          <w:kern w:val="0"/>
          <w:sz w:val="32"/>
          <w:szCs w:val="32"/>
        </w:rPr>
        <w:t>这些受损的干细胞可以</w:t>
      </w:r>
      <w:r w:rsidR="001C433F" w:rsidRPr="00D85F5D">
        <w:rPr>
          <w:rFonts w:eastAsia="仿宋_GB2312" w:hint="eastAsia"/>
          <w:snapToGrid w:val="0"/>
          <w:kern w:val="0"/>
          <w:sz w:val="32"/>
          <w:szCs w:val="32"/>
        </w:rPr>
        <w:t>进入</w:t>
      </w:r>
      <w:r w:rsidR="005D4252" w:rsidRPr="00D85F5D">
        <w:rPr>
          <w:rFonts w:eastAsia="仿宋_GB2312" w:hint="eastAsia"/>
          <w:snapToGrid w:val="0"/>
          <w:kern w:val="0"/>
          <w:sz w:val="32"/>
          <w:szCs w:val="32"/>
        </w:rPr>
        <w:t>全身循环</w:t>
      </w:r>
      <w:r w:rsidRPr="00D85F5D">
        <w:rPr>
          <w:rFonts w:eastAsia="仿宋_GB2312"/>
          <w:snapToGrid w:val="0"/>
          <w:kern w:val="0"/>
          <w:sz w:val="32"/>
          <w:szCs w:val="32"/>
        </w:rPr>
        <w:t>，</w:t>
      </w:r>
      <w:r w:rsidR="005D4252" w:rsidRPr="00D85F5D">
        <w:rPr>
          <w:rFonts w:eastAsia="仿宋_GB2312"/>
          <w:snapToGrid w:val="0"/>
          <w:kern w:val="0"/>
          <w:sz w:val="32"/>
          <w:szCs w:val="32"/>
        </w:rPr>
        <w:t>经历沉积</w:t>
      </w:r>
      <w:r w:rsidRPr="00D85F5D">
        <w:rPr>
          <w:rFonts w:eastAsia="仿宋_GB2312"/>
          <w:snapToGrid w:val="0"/>
          <w:kern w:val="0"/>
          <w:sz w:val="32"/>
          <w:szCs w:val="32"/>
        </w:rPr>
        <w:t>，成为白血病干细胞。让动物</w:t>
      </w:r>
      <w:r w:rsidR="001C433F" w:rsidRPr="00D85F5D">
        <w:rPr>
          <w:rFonts w:eastAsia="仿宋_GB2312" w:hint="eastAsia"/>
          <w:snapToGrid w:val="0"/>
          <w:kern w:val="0"/>
          <w:sz w:val="32"/>
          <w:szCs w:val="32"/>
        </w:rPr>
        <w:t>暴露于</w:t>
      </w:r>
      <w:r w:rsidRPr="00D85F5D">
        <w:rPr>
          <w:rFonts w:eastAsia="仿宋_GB2312"/>
          <w:snapToGrid w:val="0"/>
          <w:kern w:val="0"/>
          <w:sz w:val="32"/>
          <w:szCs w:val="32"/>
        </w:rPr>
        <w:t>7.5</w:t>
      </w:r>
      <w:r w:rsidRPr="00D85F5D">
        <w:rPr>
          <w:rFonts w:eastAsia="仿宋_GB2312"/>
          <w:snapToGrid w:val="0"/>
          <w:kern w:val="0"/>
          <w:sz w:val="32"/>
          <w:szCs w:val="32"/>
        </w:rPr>
        <w:t>或</w:t>
      </w:r>
      <w:r w:rsidRPr="00D85F5D">
        <w:rPr>
          <w:rFonts w:eastAsia="仿宋_GB2312"/>
          <w:snapToGrid w:val="0"/>
          <w:kern w:val="0"/>
          <w:sz w:val="32"/>
          <w:szCs w:val="32"/>
        </w:rPr>
        <w:t>15ppm</w:t>
      </w:r>
      <w:r w:rsidRPr="00D85F5D">
        <w:rPr>
          <w:rFonts w:eastAsia="仿宋_GB2312"/>
          <w:snapToGrid w:val="0"/>
          <w:kern w:val="0"/>
          <w:sz w:val="32"/>
          <w:szCs w:val="32"/>
        </w:rPr>
        <w:t>浓度的甲醛，</w:t>
      </w:r>
      <w:r w:rsidRPr="00D85F5D">
        <w:rPr>
          <w:rFonts w:eastAsia="仿宋_GB2312"/>
          <w:snapToGrid w:val="0"/>
          <w:kern w:val="0"/>
          <w:sz w:val="32"/>
          <w:szCs w:val="32"/>
        </w:rPr>
        <w:t>6</w:t>
      </w:r>
      <w:r w:rsidRPr="00D85F5D">
        <w:rPr>
          <w:rFonts w:eastAsia="仿宋_GB2312"/>
          <w:snapToGrid w:val="0"/>
          <w:kern w:val="0"/>
          <w:sz w:val="32"/>
          <w:szCs w:val="32"/>
        </w:rPr>
        <w:t>小时</w:t>
      </w:r>
      <w:r w:rsidRPr="00D85F5D">
        <w:rPr>
          <w:rFonts w:eastAsia="仿宋_GB2312"/>
          <w:snapToGrid w:val="0"/>
          <w:kern w:val="0"/>
          <w:sz w:val="32"/>
          <w:szCs w:val="32"/>
        </w:rPr>
        <w:t>/</w:t>
      </w:r>
      <w:r w:rsidRPr="00D85F5D">
        <w:rPr>
          <w:rFonts w:eastAsia="仿宋_GB2312"/>
          <w:snapToGrid w:val="0"/>
          <w:kern w:val="0"/>
          <w:sz w:val="32"/>
          <w:szCs w:val="32"/>
        </w:rPr>
        <w:t>天，</w:t>
      </w:r>
      <w:r w:rsidRPr="00D85F5D">
        <w:rPr>
          <w:rFonts w:eastAsia="仿宋_GB2312"/>
          <w:snapToGrid w:val="0"/>
          <w:kern w:val="0"/>
          <w:sz w:val="32"/>
          <w:szCs w:val="32"/>
        </w:rPr>
        <w:t>5</w:t>
      </w:r>
      <w:r w:rsidRPr="00D85F5D">
        <w:rPr>
          <w:rFonts w:eastAsia="仿宋_GB2312"/>
          <w:snapToGrid w:val="0"/>
          <w:kern w:val="0"/>
          <w:sz w:val="32"/>
          <w:szCs w:val="32"/>
        </w:rPr>
        <w:t>天</w:t>
      </w:r>
      <w:r w:rsidRPr="00D85F5D">
        <w:rPr>
          <w:rFonts w:eastAsia="仿宋_GB2312"/>
          <w:snapToGrid w:val="0"/>
          <w:kern w:val="0"/>
          <w:sz w:val="32"/>
          <w:szCs w:val="32"/>
        </w:rPr>
        <w:t>/</w:t>
      </w:r>
      <w:r w:rsidRPr="00D85F5D">
        <w:rPr>
          <w:rFonts w:eastAsia="仿宋_GB2312"/>
          <w:snapToGrid w:val="0"/>
          <w:kern w:val="0"/>
          <w:sz w:val="32"/>
          <w:szCs w:val="32"/>
        </w:rPr>
        <w:t>周，持续</w:t>
      </w:r>
      <w:r w:rsidRPr="00D85F5D">
        <w:rPr>
          <w:rFonts w:eastAsia="仿宋_GB2312"/>
          <w:snapToGrid w:val="0"/>
          <w:kern w:val="0"/>
          <w:sz w:val="32"/>
          <w:szCs w:val="32"/>
        </w:rPr>
        <w:t>8</w:t>
      </w:r>
      <w:r w:rsidRPr="00D85F5D">
        <w:rPr>
          <w:rFonts w:eastAsia="仿宋_GB2312"/>
          <w:snapToGrid w:val="0"/>
          <w:kern w:val="0"/>
          <w:sz w:val="32"/>
          <w:szCs w:val="32"/>
        </w:rPr>
        <w:t>周，小鼠被监测约</w:t>
      </w:r>
      <w:r w:rsidRPr="00D85F5D">
        <w:rPr>
          <w:rFonts w:eastAsia="仿宋_GB2312"/>
          <w:snapToGrid w:val="0"/>
          <w:kern w:val="0"/>
          <w:sz w:val="32"/>
          <w:szCs w:val="32"/>
        </w:rPr>
        <w:t>32</w:t>
      </w:r>
      <w:r w:rsidRPr="00D85F5D">
        <w:rPr>
          <w:rFonts w:eastAsia="仿宋_GB2312"/>
          <w:snapToGrid w:val="0"/>
          <w:kern w:val="0"/>
          <w:sz w:val="32"/>
          <w:szCs w:val="32"/>
        </w:rPr>
        <w:t>周。在最高浓度下，观察到明显的细胞增殖和鼻腔</w:t>
      </w:r>
      <w:r w:rsidR="00D37745" w:rsidRPr="00D85F5D">
        <w:rPr>
          <w:rFonts w:eastAsia="仿宋_GB2312"/>
          <w:snapToGrid w:val="0"/>
          <w:kern w:val="0"/>
          <w:sz w:val="32"/>
          <w:szCs w:val="32"/>
        </w:rPr>
        <w:t>鳞状上皮化生</w:t>
      </w:r>
      <w:r w:rsidRPr="00D85F5D">
        <w:rPr>
          <w:rFonts w:eastAsia="仿宋_GB2312"/>
          <w:snapToGrid w:val="0"/>
          <w:kern w:val="0"/>
          <w:sz w:val="32"/>
          <w:szCs w:val="32"/>
        </w:rPr>
        <w:t>；然而，没有观察到鼻腔肿瘤。在两个品系中都没有看到白血病的病例，</w:t>
      </w:r>
      <w:r w:rsidR="00AB049E" w:rsidRPr="00D85F5D">
        <w:rPr>
          <w:rFonts w:eastAsia="仿宋_GB2312" w:hint="eastAsia"/>
          <w:snapToGrid w:val="0"/>
          <w:kern w:val="0"/>
          <w:sz w:val="32"/>
          <w:szCs w:val="32"/>
        </w:rPr>
        <w:t>暴露</w:t>
      </w:r>
      <w:r w:rsidRPr="00D85F5D">
        <w:rPr>
          <w:rFonts w:eastAsia="仿宋_GB2312"/>
          <w:snapToGrid w:val="0"/>
          <w:kern w:val="0"/>
          <w:sz w:val="32"/>
          <w:szCs w:val="32"/>
        </w:rPr>
        <w:t>小鼠中淋巴瘤的低发病率被认为与</w:t>
      </w:r>
      <w:r w:rsidR="00AB049E" w:rsidRPr="00D85F5D">
        <w:rPr>
          <w:rFonts w:eastAsia="仿宋_GB2312" w:hint="eastAsia"/>
          <w:snapToGrid w:val="0"/>
          <w:kern w:val="0"/>
          <w:sz w:val="32"/>
          <w:szCs w:val="32"/>
        </w:rPr>
        <w:t>暴露</w:t>
      </w:r>
      <w:r w:rsidRPr="00D85F5D">
        <w:rPr>
          <w:rFonts w:eastAsia="仿宋_GB2312"/>
          <w:snapToGrid w:val="0"/>
          <w:kern w:val="0"/>
          <w:sz w:val="32"/>
          <w:szCs w:val="32"/>
        </w:rPr>
        <w:t>无关。此外，血液学参数无明显变化。在这些研究的条件下，作者得出结论，在这些品系的遗传易感性小鼠中，吸入甲醛不会导致白血病（参考文献</w:t>
      </w:r>
      <w:r w:rsidRPr="00D85F5D">
        <w:rPr>
          <w:rFonts w:eastAsia="仿宋_GB2312"/>
          <w:snapToGrid w:val="0"/>
          <w:kern w:val="0"/>
          <w:sz w:val="32"/>
          <w:szCs w:val="32"/>
        </w:rPr>
        <w:t>18</w:t>
      </w:r>
      <w:r w:rsidRPr="00D85F5D">
        <w:rPr>
          <w:rFonts w:eastAsia="仿宋_GB2312"/>
          <w:snapToGrid w:val="0"/>
          <w:kern w:val="0"/>
          <w:sz w:val="32"/>
          <w:szCs w:val="32"/>
        </w:rPr>
        <w:t>）。</w:t>
      </w:r>
    </w:p>
    <w:p w14:paraId="36533F63" w14:textId="77777777" w:rsidR="00715D78" w:rsidRPr="00D85F5D" w:rsidRDefault="00E451E0" w:rsidP="00974ACB">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此外，在大鼠（参考文献</w:t>
      </w:r>
      <w:r w:rsidRPr="00D85F5D">
        <w:rPr>
          <w:rFonts w:eastAsia="仿宋_GB2312"/>
          <w:snapToGrid w:val="0"/>
          <w:kern w:val="0"/>
          <w:sz w:val="32"/>
          <w:szCs w:val="32"/>
        </w:rPr>
        <w:t>19-21</w:t>
      </w:r>
      <w:r w:rsidRPr="00D85F5D">
        <w:rPr>
          <w:rFonts w:eastAsia="仿宋_GB2312"/>
          <w:snapToGrid w:val="0"/>
          <w:kern w:val="0"/>
          <w:sz w:val="32"/>
          <w:szCs w:val="32"/>
        </w:rPr>
        <w:t>）和猴（参考文献</w:t>
      </w:r>
      <w:r w:rsidRPr="00D85F5D">
        <w:rPr>
          <w:rFonts w:eastAsia="仿宋_GB2312"/>
          <w:snapToGrid w:val="0"/>
          <w:kern w:val="0"/>
          <w:sz w:val="32"/>
          <w:szCs w:val="32"/>
        </w:rPr>
        <w:t>21</w:t>
      </w:r>
      <w:r w:rsidRPr="00D85F5D">
        <w:rPr>
          <w:rFonts w:eastAsia="仿宋_GB2312" w:hint="eastAsia"/>
          <w:snapToGrid w:val="0"/>
          <w:kern w:val="0"/>
          <w:sz w:val="32"/>
          <w:szCs w:val="32"/>
        </w:rPr>
        <w:t>、</w:t>
      </w:r>
      <w:r w:rsidRPr="00D85F5D">
        <w:rPr>
          <w:rFonts w:eastAsia="仿宋_GB2312"/>
          <w:snapToGrid w:val="0"/>
          <w:kern w:val="0"/>
          <w:sz w:val="32"/>
          <w:szCs w:val="32"/>
        </w:rPr>
        <w:t>22</w:t>
      </w:r>
      <w:r w:rsidRPr="00D85F5D">
        <w:rPr>
          <w:rFonts w:eastAsia="仿宋_GB2312"/>
          <w:snapToGrid w:val="0"/>
          <w:kern w:val="0"/>
          <w:sz w:val="32"/>
          <w:szCs w:val="32"/>
        </w:rPr>
        <w:t>）</w:t>
      </w:r>
      <w:r w:rsidR="00AB049E" w:rsidRPr="00D85F5D">
        <w:rPr>
          <w:rFonts w:eastAsia="仿宋_GB2312" w:hint="eastAsia"/>
          <w:snapToGrid w:val="0"/>
          <w:kern w:val="0"/>
          <w:sz w:val="32"/>
          <w:szCs w:val="32"/>
        </w:rPr>
        <w:t>中</w:t>
      </w:r>
      <w:r w:rsidR="005D0CDE" w:rsidRPr="00D85F5D">
        <w:rPr>
          <w:rFonts w:eastAsia="仿宋_GB2312"/>
          <w:snapToGrid w:val="0"/>
          <w:kern w:val="0"/>
          <w:sz w:val="32"/>
          <w:szCs w:val="32"/>
        </w:rPr>
        <w:t>进行的</w:t>
      </w:r>
      <w:r w:rsidRPr="00D85F5D">
        <w:rPr>
          <w:rFonts w:eastAsia="仿宋_GB2312"/>
          <w:snapToGrid w:val="0"/>
          <w:kern w:val="0"/>
          <w:sz w:val="32"/>
          <w:szCs w:val="32"/>
        </w:rPr>
        <w:t>多项研究采用</w:t>
      </w:r>
      <w:r w:rsidR="00934128" w:rsidRPr="00D85F5D">
        <w:rPr>
          <w:rFonts w:eastAsia="仿宋_GB2312"/>
          <w:snapToGrid w:val="0"/>
          <w:kern w:val="0"/>
          <w:sz w:val="32"/>
          <w:szCs w:val="32"/>
        </w:rPr>
        <w:t>了</w:t>
      </w:r>
      <w:r w:rsidR="002530B7" w:rsidRPr="00D85F5D">
        <w:rPr>
          <w:rFonts w:eastAsia="仿宋_GB2312" w:hint="eastAsia"/>
          <w:snapToGrid w:val="0"/>
          <w:kern w:val="0"/>
          <w:sz w:val="32"/>
          <w:szCs w:val="32"/>
        </w:rPr>
        <w:t>灵敏分析</w:t>
      </w:r>
      <w:r w:rsidR="0043769D" w:rsidRPr="00D85F5D">
        <w:rPr>
          <w:rFonts w:eastAsia="仿宋_GB2312" w:hint="eastAsia"/>
          <w:snapToGrid w:val="0"/>
          <w:kern w:val="0"/>
          <w:sz w:val="32"/>
          <w:szCs w:val="32"/>
        </w:rPr>
        <w:t>法</w:t>
      </w:r>
      <w:r w:rsidRPr="00D85F5D">
        <w:rPr>
          <w:rFonts w:eastAsia="仿宋_GB2312"/>
          <w:snapToGrid w:val="0"/>
          <w:kern w:val="0"/>
          <w:sz w:val="32"/>
          <w:szCs w:val="32"/>
        </w:rPr>
        <w:t>，可以测量内源性与外源性的甲醛</w:t>
      </w:r>
      <w:r w:rsidRPr="00D85F5D">
        <w:rPr>
          <w:rFonts w:eastAsia="仿宋_GB2312"/>
          <w:snapToGrid w:val="0"/>
          <w:kern w:val="0"/>
          <w:sz w:val="32"/>
          <w:szCs w:val="32"/>
        </w:rPr>
        <w:t>DNA</w:t>
      </w:r>
      <w:r w:rsidRPr="00D85F5D">
        <w:rPr>
          <w:rFonts w:eastAsia="仿宋_GB2312"/>
          <w:snapToGrid w:val="0"/>
          <w:kern w:val="0"/>
          <w:sz w:val="32"/>
          <w:szCs w:val="32"/>
        </w:rPr>
        <w:t>或蛋白质加合物，</w:t>
      </w:r>
      <w:r w:rsidR="00AB049E" w:rsidRPr="00D85F5D">
        <w:rPr>
          <w:rFonts w:eastAsia="仿宋_GB2312" w:hint="eastAsia"/>
          <w:snapToGrid w:val="0"/>
          <w:kern w:val="0"/>
          <w:sz w:val="32"/>
          <w:szCs w:val="32"/>
        </w:rPr>
        <w:t>研究</w:t>
      </w:r>
      <w:r w:rsidRPr="00D85F5D">
        <w:rPr>
          <w:rFonts w:eastAsia="仿宋_GB2312"/>
          <w:snapToGrid w:val="0"/>
          <w:kern w:val="0"/>
          <w:sz w:val="32"/>
          <w:szCs w:val="32"/>
        </w:rPr>
        <w:t>证明吸入的外源性甲醛不会被全身吸收或到达离最初接触点较远的部位。除了这些研究之外，关于甲醛的毒代动力学的现有数据表明，</w:t>
      </w:r>
      <w:r w:rsidR="00715D78" w:rsidRPr="00D85F5D">
        <w:rPr>
          <w:rFonts w:eastAsia="仿宋_GB2312"/>
          <w:snapToGrid w:val="0"/>
          <w:kern w:val="0"/>
          <w:sz w:val="32"/>
          <w:szCs w:val="32"/>
        </w:rPr>
        <w:t>不会有</w:t>
      </w:r>
      <w:r w:rsidR="008903F7" w:rsidRPr="00D85F5D">
        <w:rPr>
          <w:rFonts w:eastAsia="仿宋_GB2312"/>
          <w:snapToGrid w:val="0"/>
          <w:kern w:val="0"/>
          <w:sz w:val="32"/>
          <w:szCs w:val="32"/>
        </w:rPr>
        <w:t>大量的</w:t>
      </w:r>
      <w:r w:rsidR="008903F7" w:rsidRPr="00D85F5D">
        <w:rPr>
          <w:rFonts w:eastAsia="仿宋_GB2312" w:hint="eastAsia"/>
          <w:snapToGrid w:val="0"/>
          <w:kern w:val="0"/>
          <w:sz w:val="32"/>
          <w:szCs w:val="32"/>
        </w:rPr>
        <w:t>“</w:t>
      </w:r>
      <w:r w:rsidR="008903F7" w:rsidRPr="00D85F5D">
        <w:rPr>
          <w:rFonts w:eastAsia="仿宋_GB2312"/>
          <w:snapToGrid w:val="0"/>
          <w:kern w:val="0"/>
          <w:sz w:val="32"/>
          <w:szCs w:val="32"/>
        </w:rPr>
        <w:t>游离</w:t>
      </w:r>
      <w:r w:rsidR="008903F7" w:rsidRPr="00D85F5D">
        <w:rPr>
          <w:rFonts w:eastAsia="仿宋_GB2312" w:hint="eastAsia"/>
          <w:snapToGrid w:val="0"/>
          <w:kern w:val="0"/>
          <w:sz w:val="32"/>
          <w:szCs w:val="32"/>
        </w:rPr>
        <w:t>”</w:t>
      </w:r>
      <w:r w:rsidR="008903F7" w:rsidRPr="00D85F5D">
        <w:rPr>
          <w:rFonts w:eastAsia="仿宋_GB2312"/>
          <w:snapToGrid w:val="0"/>
          <w:kern w:val="0"/>
          <w:sz w:val="32"/>
          <w:szCs w:val="32"/>
        </w:rPr>
        <w:t>甲醛被输送到</w:t>
      </w:r>
      <w:r w:rsidR="00A55769" w:rsidRPr="00D85F5D">
        <w:rPr>
          <w:rFonts w:eastAsia="仿宋_GB2312"/>
          <w:snapToGrid w:val="0"/>
          <w:kern w:val="0"/>
          <w:sz w:val="32"/>
          <w:szCs w:val="32"/>
        </w:rPr>
        <w:lastRenderedPageBreak/>
        <w:t>接触</w:t>
      </w:r>
      <w:r w:rsidR="00C37D84" w:rsidRPr="00D85F5D">
        <w:rPr>
          <w:rFonts w:eastAsia="仿宋_GB2312" w:hint="eastAsia"/>
          <w:snapToGrid w:val="0"/>
          <w:kern w:val="0"/>
          <w:sz w:val="32"/>
          <w:szCs w:val="32"/>
        </w:rPr>
        <w:t>端点之外。</w:t>
      </w:r>
    </w:p>
    <w:p w14:paraId="32B38E8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49" w:name="_Toc83658986"/>
      <w:r w:rsidRPr="00D85F5D">
        <w:rPr>
          <w:rFonts w:eastAsia="方正小标宋简体"/>
          <w:b/>
          <w:bCs/>
          <w:kern w:val="44"/>
          <w:sz w:val="36"/>
          <w:szCs w:val="32"/>
        </w:rPr>
        <w:t>甲醛</w:t>
      </w:r>
      <w:r w:rsidR="00482D74" w:rsidRPr="00D85F5D">
        <w:rPr>
          <w:rFonts w:eastAsia="方正小标宋简体"/>
          <w:b/>
          <w:bCs/>
          <w:kern w:val="44"/>
          <w:sz w:val="36"/>
          <w:szCs w:val="32"/>
        </w:rPr>
        <w:t>—</w:t>
      </w:r>
      <w:r w:rsidRPr="00D85F5D">
        <w:rPr>
          <w:rFonts w:eastAsia="方正小标宋简体"/>
          <w:b/>
          <w:bCs/>
          <w:kern w:val="44"/>
          <w:sz w:val="36"/>
          <w:szCs w:val="32"/>
        </w:rPr>
        <w:t>致癌性研究</w:t>
      </w:r>
      <w:bookmarkEnd w:id="249"/>
      <w:r w:rsidR="00DB148E" w:rsidRPr="00D85F5D">
        <w:rPr>
          <w:rFonts w:eastAsia="方正小标宋简体"/>
          <w:b/>
          <w:bCs/>
          <w:kern w:val="44"/>
          <w:sz w:val="36"/>
          <w:szCs w:val="32"/>
        </w:rPr>
        <w:t>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764"/>
        <w:gridCol w:w="1660"/>
        <w:gridCol w:w="1526"/>
        <w:gridCol w:w="786"/>
        <w:gridCol w:w="1746"/>
        <w:gridCol w:w="1513"/>
        <w:gridCol w:w="1473"/>
      </w:tblGrid>
      <w:tr w:rsidR="00D85F5D" w:rsidRPr="00D85F5D" w14:paraId="63C6BD80" w14:textId="77777777">
        <w:trPr>
          <w:tblHeader/>
        </w:trPr>
        <w:tc>
          <w:tcPr>
            <w:tcW w:w="403" w:type="pct"/>
          </w:tcPr>
          <w:p w14:paraId="2D6FE1E1"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研究</w:t>
            </w:r>
          </w:p>
        </w:tc>
        <w:tc>
          <w:tcPr>
            <w:tcW w:w="876" w:type="pct"/>
          </w:tcPr>
          <w:p w14:paraId="383952D9"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动物</w:t>
            </w:r>
            <w:r w:rsidRPr="00D85F5D">
              <w:rPr>
                <w:rFonts w:eastAsia="仿宋_GB2312"/>
                <w:b/>
                <w:snapToGrid w:val="0"/>
                <w:kern w:val="0"/>
                <w:sz w:val="32"/>
                <w:szCs w:val="32"/>
              </w:rPr>
              <w:t>/</w:t>
            </w:r>
            <w:r w:rsidRPr="00D85F5D">
              <w:rPr>
                <w:rFonts w:eastAsia="仿宋_GB2312"/>
                <w:b/>
                <w:snapToGrid w:val="0"/>
                <w:kern w:val="0"/>
                <w:sz w:val="32"/>
                <w:szCs w:val="32"/>
              </w:rPr>
              <w:t>剂量组</w:t>
            </w:r>
          </w:p>
        </w:tc>
        <w:tc>
          <w:tcPr>
            <w:tcW w:w="806" w:type="pct"/>
          </w:tcPr>
          <w:p w14:paraId="0A2C2E12"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持续时间</w:t>
            </w:r>
            <w:r w:rsidRPr="00D85F5D">
              <w:rPr>
                <w:rFonts w:eastAsia="仿宋_GB2312"/>
                <w:b/>
                <w:snapToGrid w:val="0"/>
                <w:kern w:val="0"/>
                <w:sz w:val="32"/>
                <w:szCs w:val="32"/>
              </w:rPr>
              <w:t>/</w:t>
            </w:r>
            <w:r w:rsidR="00F908DD" w:rsidRPr="00D85F5D">
              <w:rPr>
                <w:rFonts w:eastAsia="仿宋_GB2312"/>
                <w:b/>
                <w:snapToGrid w:val="0"/>
                <w:kern w:val="0"/>
                <w:sz w:val="32"/>
                <w:szCs w:val="32"/>
              </w:rPr>
              <w:t>暴露</w:t>
            </w:r>
          </w:p>
        </w:tc>
        <w:tc>
          <w:tcPr>
            <w:tcW w:w="415" w:type="pct"/>
          </w:tcPr>
          <w:p w14:paraId="5BF016D8"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对照组</w:t>
            </w:r>
          </w:p>
        </w:tc>
        <w:tc>
          <w:tcPr>
            <w:tcW w:w="922" w:type="pct"/>
          </w:tcPr>
          <w:p w14:paraId="24A9400D"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剂量</w:t>
            </w:r>
          </w:p>
        </w:tc>
        <w:tc>
          <w:tcPr>
            <w:tcW w:w="799" w:type="pct"/>
          </w:tcPr>
          <w:p w14:paraId="0C0AF590"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最敏感肿瘤部位</w:t>
            </w:r>
            <w:r w:rsidRPr="00D85F5D">
              <w:rPr>
                <w:rFonts w:eastAsia="仿宋_GB2312"/>
                <w:b/>
                <w:snapToGrid w:val="0"/>
                <w:kern w:val="0"/>
                <w:sz w:val="32"/>
                <w:szCs w:val="32"/>
              </w:rPr>
              <w:t>/</w:t>
            </w:r>
            <w:r w:rsidRPr="00D85F5D">
              <w:rPr>
                <w:rFonts w:eastAsia="仿宋_GB2312"/>
                <w:b/>
                <w:snapToGrid w:val="0"/>
                <w:kern w:val="0"/>
                <w:sz w:val="32"/>
                <w:szCs w:val="32"/>
              </w:rPr>
              <w:t>类型</w:t>
            </w:r>
            <w:r w:rsidRPr="00D85F5D">
              <w:rPr>
                <w:rFonts w:eastAsia="仿宋_GB2312"/>
                <w:b/>
                <w:snapToGrid w:val="0"/>
                <w:kern w:val="0"/>
                <w:sz w:val="32"/>
                <w:szCs w:val="32"/>
              </w:rPr>
              <w:t>/</w:t>
            </w:r>
            <w:r w:rsidRPr="00D85F5D">
              <w:rPr>
                <w:rFonts w:eastAsia="仿宋_GB2312"/>
                <w:b/>
                <w:snapToGrid w:val="0"/>
                <w:kern w:val="0"/>
                <w:sz w:val="32"/>
                <w:szCs w:val="32"/>
              </w:rPr>
              <w:t>性别</w:t>
            </w:r>
          </w:p>
        </w:tc>
        <w:tc>
          <w:tcPr>
            <w:tcW w:w="778" w:type="pct"/>
          </w:tcPr>
          <w:p w14:paraId="1B7B49B1"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b/>
                <w:snapToGrid w:val="0"/>
                <w:kern w:val="0"/>
                <w:sz w:val="32"/>
                <w:szCs w:val="32"/>
                <w:vertAlign w:val="subscript"/>
                <w:lang w:eastAsia="en-US"/>
              </w:rPr>
              <w:t>50</w:t>
            </w:r>
            <w:r w:rsidRPr="00D85F5D">
              <w:rPr>
                <w:rFonts w:eastAsia="仿宋_GB2312"/>
                <w:b/>
                <w:snapToGrid w:val="0"/>
                <w:kern w:val="0"/>
                <w:sz w:val="32"/>
                <w:szCs w:val="32"/>
              </w:rPr>
              <w:br/>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mg/kg/d</w:t>
            </w:r>
            <w:r w:rsidRPr="00D85F5D">
              <w:rPr>
                <w:rFonts w:eastAsia="仿宋_GB2312"/>
                <w:b/>
                <w:snapToGrid w:val="0"/>
                <w:kern w:val="0"/>
                <w:sz w:val="32"/>
                <w:szCs w:val="32"/>
                <w:lang w:eastAsia="en-US"/>
              </w:rPr>
              <w:t>）</w:t>
            </w:r>
          </w:p>
        </w:tc>
      </w:tr>
      <w:tr w:rsidR="00D85F5D" w:rsidRPr="00D85F5D" w14:paraId="3A8004D6" w14:textId="77777777">
        <w:tc>
          <w:tcPr>
            <w:tcW w:w="403" w:type="pct"/>
          </w:tcPr>
          <w:p w14:paraId="5A60CC2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23</w:t>
            </w:r>
          </w:p>
        </w:tc>
        <w:tc>
          <w:tcPr>
            <w:tcW w:w="876" w:type="pct"/>
          </w:tcPr>
          <w:p w14:paraId="4E8539FA" w14:textId="77777777" w:rsidR="001351F9"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42-60/</w:t>
            </w:r>
            <w:r w:rsidRPr="00D85F5D">
              <w:rPr>
                <w:rFonts w:eastAsia="仿宋_GB2312"/>
                <w:snapToGrid w:val="0"/>
                <w:kern w:val="0"/>
                <w:sz w:val="32"/>
                <w:szCs w:val="32"/>
                <w:lang w:eastAsia="en-US"/>
              </w:rPr>
              <w:t>组</w:t>
            </w:r>
          </w:p>
          <w:p w14:paraId="680E1A0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C3H</w:t>
            </w:r>
            <w:r w:rsidRPr="00D85F5D">
              <w:rPr>
                <w:rFonts w:eastAsia="仿宋_GB2312"/>
                <w:snapToGrid w:val="0"/>
                <w:kern w:val="0"/>
                <w:sz w:val="32"/>
                <w:szCs w:val="32"/>
                <w:lang w:eastAsia="en-US"/>
              </w:rPr>
              <w:t>小鼠</w:t>
            </w:r>
          </w:p>
        </w:tc>
        <w:tc>
          <w:tcPr>
            <w:tcW w:w="806" w:type="pct"/>
          </w:tcPr>
          <w:p w14:paraId="0009D2E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35-</w:t>
            </w:r>
            <w:r w:rsidRPr="00D85F5D">
              <w:rPr>
                <w:rFonts w:eastAsia="仿宋_GB2312"/>
                <w:snapToGrid w:val="0"/>
                <w:kern w:val="0"/>
                <w:sz w:val="32"/>
                <w:szCs w:val="32"/>
              </w:rPr>
              <w:t>或</w:t>
            </w:r>
            <w:r w:rsidRPr="00D85F5D">
              <w:rPr>
                <w:rFonts w:eastAsia="仿宋_GB2312"/>
                <w:snapToGrid w:val="0"/>
                <w:kern w:val="0"/>
                <w:sz w:val="32"/>
                <w:szCs w:val="32"/>
                <w:lang w:eastAsia="en-US"/>
              </w:rPr>
              <w:t>64</w:t>
            </w:r>
            <w:r w:rsidRPr="00D85F5D">
              <w:rPr>
                <w:rFonts w:eastAsia="仿宋_GB2312"/>
                <w:snapToGrid w:val="0"/>
                <w:kern w:val="0"/>
                <w:sz w:val="32"/>
                <w:szCs w:val="32"/>
              </w:rPr>
              <w:t>周</w:t>
            </w:r>
            <w:r w:rsidRPr="00D85F5D">
              <w:rPr>
                <w:rFonts w:eastAsia="仿宋_GB2312"/>
                <w:snapToGrid w:val="0"/>
                <w:kern w:val="0"/>
                <w:sz w:val="32"/>
                <w:szCs w:val="32"/>
                <w:lang w:eastAsia="en-US"/>
              </w:rPr>
              <w:t>，</w:t>
            </w:r>
            <w:r w:rsidRPr="00D85F5D">
              <w:rPr>
                <w:rFonts w:eastAsia="仿宋_GB2312"/>
                <w:snapToGrid w:val="0"/>
                <w:kern w:val="0"/>
                <w:sz w:val="32"/>
                <w:szCs w:val="32"/>
              </w:rPr>
              <w:t>吸入</w:t>
            </w:r>
          </w:p>
        </w:tc>
        <w:tc>
          <w:tcPr>
            <w:tcW w:w="415" w:type="pct"/>
          </w:tcPr>
          <w:p w14:paraId="13EC45D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59</w:t>
            </w:r>
            <w:r w:rsidR="009452C4" w:rsidRPr="00D85F5D">
              <w:rPr>
                <w:rFonts w:eastAsia="仿宋_GB2312"/>
                <w:snapToGrid w:val="0"/>
                <w:kern w:val="0"/>
                <w:sz w:val="32"/>
                <w:szCs w:val="32"/>
                <w:lang w:eastAsia="en-US"/>
              </w:rPr>
              <w:t>只</w:t>
            </w:r>
          </w:p>
        </w:tc>
        <w:tc>
          <w:tcPr>
            <w:tcW w:w="922" w:type="pct"/>
          </w:tcPr>
          <w:p w14:paraId="6A3F970D"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2492CEB2"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w:t>
            </w:r>
            <w:r w:rsidRPr="00D85F5D">
              <w:rPr>
                <w:rFonts w:eastAsia="仿宋_GB2312"/>
                <w:snapToGrid w:val="0"/>
                <w:kern w:val="0"/>
                <w:sz w:val="32"/>
                <w:szCs w:val="32"/>
              </w:rPr>
              <w:t> </w:t>
            </w:r>
            <w:r w:rsidRPr="00D85F5D">
              <w:rPr>
                <w:rFonts w:eastAsia="仿宋_GB2312"/>
                <w:snapToGrid w:val="0"/>
                <w:kern w:val="0"/>
                <w:sz w:val="32"/>
                <w:szCs w:val="32"/>
                <w:lang w:eastAsia="en-US"/>
              </w:rPr>
              <w:t>mg/m</w:t>
            </w:r>
            <w:r w:rsidRPr="00D85F5D">
              <w:rPr>
                <w:rFonts w:eastAsia="仿宋_GB2312"/>
                <w:snapToGrid w:val="0"/>
                <w:kern w:val="0"/>
                <w:sz w:val="32"/>
                <w:szCs w:val="32"/>
                <w:vertAlign w:val="superscript"/>
                <w:lang w:eastAsia="en-US"/>
              </w:rPr>
              <w:t>3</w:t>
            </w:r>
          </w:p>
        </w:tc>
        <w:tc>
          <w:tcPr>
            <w:tcW w:w="799" w:type="pct"/>
          </w:tcPr>
          <w:p w14:paraId="2F10456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1E443A5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0044BBC0" w14:textId="77777777">
        <w:tc>
          <w:tcPr>
            <w:tcW w:w="403" w:type="pct"/>
          </w:tcPr>
          <w:p w14:paraId="5C4653A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24</w:t>
            </w:r>
          </w:p>
        </w:tc>
        <w:tc>
          <w:tcPr>
            <w:tcW w:w="876" w:type="pct"/>
          </w:tcPr>
          <w:p w14:paraId="11049D5E" w14:textId="77777777" w:rsidR="001351F9" w:rsidRPr="00D85F5D" w:rsidRDefault="00E451E0" w:rsidP="001351F9">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120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001351F9" w:rsidRPr="00D85F5D">
              <w:rPr>
                <w:rFonts w:eastAsia="仿宋_GB2312"/>
                <w:snapToGrid w:val="0"/>
                <w:kern w:val="0"/>
                <w:sz w:val="32"/>
                <w:szCs w:val="32"/>
                <w:lang w:eastAsia="en-US"/>
              </w:rPr>
              <w:t>组</w:t>
            </w:r>
          </w:p>
          <w:p w14:paraId="7915D53E" w14:textId="77777777" w:rsidR="00E451E0" w:rsidRPr="00D85F5D" w:rsidRDefault="00E451E0" w:rsidP="001351F9">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B6C3F1</w:t>
            </w:r>
            <w:r w:rsidRPr="00D85F5D">
              <w:rPr>
                <w:rFonts w:eastAsia="仿宋_GB2312"/>
                <w:snapToGrid w:val="0"/>
                <w:kern w:val="0"/>
                <w:sz w:val="32"/>
                <w:szCs w:val="32"/>
                <w:lang w:eastAsia="en-US"/>
              </w:rPr>
              <w:t>小鼠</w:t>
            </w:r>
          </w:p>
        </w:tc>
        <w:tc>
          <w:tcPr>
            <w:tcW w:w="806" w:type="pct"/>
          </w:tcPr>
          <w:p w14:paraId="55A2B14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年，吸入</w:t>
            </w:r>
          </w:p>
        </w:tc>
        <w:tc>
          <w:tcPr>
            <w:tcW w:w="415" w:type="pct"/>
          </w:tcPr>
          <w:p w14:paraId="5D7786B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120</w:t>
            </w:r>
            <w:r w:rsidR="009452C4" w:rsidRPr="00D85F5D">
              <w:rPr>
                <w:rFonts w:eastAsia="仿宋_GB2312"/>
                <w:snapToGrid w:val="0"/>
                <w:kern w:val="0"/>
                <w:sz w:val="32"/>
                <w:szCs w:val="32"/>
                <w:lang w:eastAsia="en-US"/>
              </w:rPr>
              <w:t>只</w:t>
            </w:r>
          </w:p>
        </w:tc>
        <w:tc>
          <w:tcPr>
            <w:tcW w:w="922" w:type="pct"/>
          </w:tcPr>
          <w:p w14:paraId="4D792FB1"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3D277F21"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5.6</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14.3</w:t>
            </w:r>
            <w:r w:rsidRPr="00D85F5D">
              <w:rPr>
                <w:rFonts w:eastAsia="仿宋_GB2312"/>
                <w:snapToGrid w:val="0"/>
                <w:kern w:val="0"/>
                <w:sz w:val="32"/>
                <w:szCs w:val="32"/>
              </w:rPr>
              <w:t> </w:t>
            </w:r>
            <w:r w:rsidRPr="00D85F5D">
              <w:rPr>
                <w:rFonts w:eastAsia="仿宋_GB2312"/>
                <w:snapToGrid w:val="0"/>
                <w:kern w:val="0"/>
                <w:sz w:val="32"/>
                <w:szCs w:val="32"/>
                <w:lang w:eastAsia="en-US"/>
              </w:rPr>
              <w:t xml:space="preserve">ppm </w:t>
            </w:r>
          </w:p>
        </w:tc>
        <w:tc>
          <w:tcPr>
            <w:tcW w:w="799" w:type="pct"/>
          </w:tcPr>
          <w:p w14:paraId="2F44E90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鼻甲</w:t>
            </w:r>
            <w:r w:rsidRPr="00D85F5D">
              <w:rPr>
                <w:rFonts w:eastAsia="仿宋_GB2312"/>
                <w:snapToGrid w:val="0"/>
                <w:kern w:val="0"/>
                <w:sz w:val="32"/>
                <w:szCs w:val="32"/>
                <w:lang w:eastAsia="en-US"/>
              </w:rPr>
              <w:t>/</w:t>
            </w:r>
            <w:r w:rsidRPr="00D85F5D">
              <w:rPr>
                <w:rFonts w:eastAsia="仿宋_GB2312"/>
                <w:snapToGrid w:val="0"/>
                <w:kern w:val="0"/>
                <w:sz w:val="32"/>
                <w:szCs w:val="32"/>
              </w:rPr>
              <w:t>雄性</w:t>
            </w:r>
          </w:p>
        </w:tc>
        <w:tc>
          <w:tcPr>
            <w:tcW w:w="778" w:type="pct"/>
          </w:tcPr>
          <w:p w14:paraId="01ADB6A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43.9</w:t>
            </w:r>
            <w:r w:rsidRPr="00D85F5D">
              <w:rPr>
                <w:rFonts w:eastAsia="仿宋_GB2312"/>
                <w:snapToGrid w:val="0"/>
                <w:kern w:val="0"/>
                <w:sz w:val="32"/>
                <w:szCs w:val="32"/>
                <w:vertAlign w:val="superscript"/>
                <w:lang w:eastAsia="en-US"/>
              </w:rPr>
              <w:t>a</w:t>
            </w:r>
          </w:p>
        </w:tc>
      </w:tr>
      <w:tr w:rsidR="00D85F5D" w:rsidRPr="00D85F5D" w14:paraId="02614193" w14:textId="77777777">
        <w:tc>
          <w:tcPr>
            <w:tcW w:w="403" w:type="pct"/>
          </w:tcPr>
          <w:p w14:paraId="67E3662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24</w:t>
            </w:r>
          </w:p>
        </w:tc>
        <w:tc>
          <w:tcPr>
            <w:tcW w:w="876" w:type="pct"/>
          </w:tcPr>
          <w:p w14:paraId="19D1E55D" w14:textId="77777777" w:rsidR="001351F9"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120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001351F9" w:rsidRPr="00D85F5D">
              <w:rPr>
                <w:rFonts w:eastAsia="仿宋_GB2312"/>
                <w:snapToGrid w:val="0"/>
                <w:kern w:val="0"/>
                <w:sz w:val="32"/>
                <w:szCs w:val="32"/>
                <w:lang w:eastAsia="en-US"/>
              </w:rPr>
              <w:t>组</w:t>
            </w:r>
          </w:p>
          <w:p w14:paraId="2458E12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F344</w:t>
            </w:r>
            <w:r w:rsidRPr="00D85F5D">
              <w:rPr>
                <w:rFonts w:eastAsia="仿宋_GB2312"/>
                <w:snapToGrid w:val="0"/>
                <w:kern w:val="0"/>
                <w:sz w:val="32"/>
                <w:szCs w:val="32"/>
                <w:lang w:eastAsia="en-US"/>
              </w:rPr>
              <w:t>大鼠</w:t>
            </w:r>
          </w:p>
        </w:tc>
        <w:tc>
          <w:tcPr>
            <w:tcW w:w="806" w:type="pct"/>
          </w:tcPr>
          <w:p w14:paraId="00C249C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年，吸入</w:t>
            </w:r>
          </w:p>
        </w:tc>
        <w:tc>
          <w:tcPr>
            <w:tcW w:w="415" w:type="pct"/>
          </w:tcPr>
          <w:p w14:paraId="3894D1A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120</w:t>
            </w:r>
            <w:r w:rsidR="009452C4" w:rsidRPr="00D85F5D">
              <w:rPr>
                <w:rFonts w:eastAsia="仿宋_GB2312"/>
                <w:snapToGrid w:val="0"/>
                <w:kern w:val="0"/>
                <w:sz w:val="32"/>
                <w:szCs w:val="32"/>
                <w:lang w:eastAsia="en-US"/>
              </w:rPr>
              <w:t>只</w:t>
            </w:r>
          </w:p>
        </w:tc>
        <w:tc>
          <w:tcPr>
            <w:tcW w:w="922" w:type="pct"/>
          </w:tcPr>
          <w:p w14:paraId="403C9BC9"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70314D53"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5.6</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14.3</w:t>
            </w:r>
            <w:r w:rsidRPr="00D85F5D">
              <w:rPr>
                <w:rFonts w:eastAsia="仿宋_GB2312"/>
                <w:snapToGrid w:val="0"/>
                <w:kern w:val="0"/>
                <w:sz w:val="32"/>
                <w:szCs w:val="32"/>
              </w:rPr>
              <w:t> </w:t>
            </w:r>
            <w:r w:rsidRPr="00D85F5D">
              <w:rPr>
                <w:rFonts w:eastAsia="仿宋_GB2312"/>
                <w:snapToGrid w:val="0"/>
                <w:kern w:val="0"/>
                <w:sz w:val="32"/>
                <w:szCs w:val="32"/>
                <w:lang w:eastAsia="en-US"/>
              </w:rPr>
              <w:t xml:space="preserve">ppm </w:t>
            </w:r>
          </w:p>
        </w:tc>
        <w:tc>
          <w:tcPr>
            <w:tcW w:w="799" w:type="pct"/>
          </w:tcPr>
          <w:p w14:paraId="2E706B2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鼻甲</w:t>
            </w:r>
            <w:r w:rsidRPr="00D85F5D">
              <w:rPr>
                <w:rFonts w:eastAsia="仿宋_GB2312"/>
                <w:snapToGrid w:val="0"/>
                <w:kern w:val="0"/>
                <w:sz w:val="32"/>
                <w:szCs w:val="32"/>
                <w:lang w:eastAsia="en-US"/>
              </w:rPr>
              <w:t>/</w:t>
            </w:r>
            <w:r w:rsidRPr="00D85F5D">
              <w:rPr>
                <w:rFonts w:eastAsia="仿宋_GB2312"/>
                <w:snapToGrid w:val="0"/>
                <w:kern w:val="0"/>
                <w:sz w:val="32"/>
                <w:szCs w:val="32"/>
              </w:rPr>
              <w:t>雄性</w:t>
            </w:r>
          </w:p>
        </w:tc>
        <w:tc>
          <w:tcPr>
            <w:tcW w:w="778" w:type="pct"/>
          </w:tcPr>
          <w:p w14:paraId="29CB96B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0.798</w:t>
            </w:r>
            <w:r w:rsidRPr="00D85F5D">
              <w:rPr>
                <w:rFonts w:eastAsia="仿宋_GB2312"/>
                <w:snapToGrid w:val="0"/>
                <w:kern w:val="0"/>
                <w:sz w:val="32"/>
                <w:szCs w:val="32"/>
                <w:vertAlign w:val="superscript"/>
                <w:lang w:eastAsia="en-US"/>
              </w:rPr>
              <w:t>a</w:t>
            </w:r>
          </w:p>
        </w:tc>
      </w:tr>
      <w:tr w:rsidR="00D85F5D" w:rsidRPr="00D85F5D" w14:paraId="5A1DF2A8" w14:textId="77777777">
        <w:tc>
          <w:tcPr>
            <w:tcW w:w="403" w:type="pct"/>
          </w:tcPr>
          <w:p w14:paraId="681D512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25</w:t>
            </w:r>
          </w:p>
        </w:tc>
        <w:tc>
          <w:tcPr>
            <w:tcW w:w="876" w:type="pct"/>
          </w:tcPr>
          <w:p w14:paraId="47BE700D" w14:textId="77777777" w:rsidR="001351F9"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100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6FDD8660" w14:textId="77777777" w:rsidR="001351F9"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雄性</w:t>
            </w:r>
          </w:p>
          <w:p w14:paraId="2079010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w:t>
            </w:r>
          </w:p>
        </w:tc>
        <w:tc>
          <w:tcPr>
            <w:tcW w:w="806" w:type="pct"/>
          </w:tcPr>
          <w:p w14:paraId="5D29D9B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终生，吸入</w:t>
            </w:r>
          </w:p>
        </w:tc>
        <w:tc>
          <w:tcPr>
            <w:tcW w:w="415" w:type="pct"/>
          </w:tcPr>
          <w:p w14:paraId="299114D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99</w:t>
            </w:r>
            <w:r w:rsidR="009452C4" w:rsidRPr="00D85F5D">
              <w:rPr>
                <w:rFonts w:eastAsia="仿宋_GB2312"/>
                <w:snapToGrid w:val="0"/>
                <w:kern w:val="0"/>
                <w:sz w:val="32"/>
                <w:szCs w:val="32"/>
                <w:lang w:eastAsia="en-US"/>
              </w:rPr>
              <w:t>只</w:t>
            </w:r>
          </w:p>
        </w:tc>
        <w:tc>
          <w:tcPr>
            <w:tcW w:w="922" w:type="pct"/>
          </w:tcPr>
          <w:p w14:paraId="3DD98F7D"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hint="eastAsia"/>
                <w:b/>
                <w:snapToGrid w:val="0"/>
                <w:kern w:val="0"/>
                <w:sz w:val="32"/>
                <w:szCs w:val="32"/>
              </w:rPr>
              <w:t>：</w:t>
            </w:r>
          </w:p>
          <w:p w14:paraId="5E629343"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lang w:eastAsia="en-US"/>
              </w:rPr>
              <w:t>14.8 ppm</w:t>
            </w:r>
          </w:p>
        </w:tc>
        <w:tc>
          <w:tcPr>
            <w:tcW w:w="799" w:type="pct"/>
          </w:tcPr>
          <w:p w14:paraId="06B85DE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鼻粘膜</w:t>
            </w:r>
            <w:r w:rsidRPr="00D85F5D">
              <w:rPr>
                <w:rFonts w:eastAsia="仿宋_GB2312"/>
                <w:snapToGrid w:val="0"/>
                <w:kern w:val="0"/>
                <w:sz w:val="32"/>
                <w:szCs w:val="32"/>
                <w:lang w:eastAsia="en-US"/>
              </w:rPr>
              <w:t>/</w:t>
            </w:r>
            <w:r w:rsidRPr="00D85F5D">
              <w:rPr>
                <w:rFonts w:eastAsia="仿宋_GB2312"/>
                <w:snapToGrid w:val="0"/>
                <w:kern w:val="0"/>
                <w:sz w:val="32"/>
                <w:szCs w:val="32"/>
              </w:rPr>
              <w:t>雄</w:t>
            </w:r>
            <w:r w:rsidRPr="00D85F5D">
              <w:rPr>
                <w:rFonts w:eastAsia="仿宋_GB2312"/>
                <w:snapToGrid w:val="0"/>
                <w:kern w:val="0"/>
                <w:sz w:val="32"/>
                <w:szCs w:val="32"/>
                <w:lang w:eastAsia="en-US"/>
              </w:rPr>
              <w:t>性</w:t>
            </w:r>
          </w:p>
        </w:tc>
        <w:tc>
          <w:tcPr>
            <w:tcW w:w="778" w:type="pct"/>
          </w:tcPr>
          <w:p w14:paraId="69F7950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1.82</w:t>
            </w:r>
            <w:r w:rsidRPr="00D85F5D">
              <w:rPr>
                <w:rFonts w:eastAsia="仿宋_GB2312"/>
                <w:snapToGrid w:val="0"/>
                <w:kern w:val="0"/>
                <w:sz w:val="32"/>
                <w:szCs w:val="32"/>
                <w:vertAlign w:val="superscript"/>
                <w:lang w:eastAsia="en-US"/>
              </w:rPr>
              <w:t>a</w:t>
            </w:r>
          </w:p>
        </w:tc>
      </w:tr>
      <w:tr w:rsidR="00D85F5D" w:rsidRPr="00D85F5D" w14:paraId="71F3C4B8" w14:textId="77777777">
        <w:tc>
          <w:tcPr>
            <w:tcW w:w="403" w:type="pct"/>
            <w:tcBorders>
              <w:bottom w:val="single" w:sz="6" w:space="0" w:color="000000"/>
            </w:tcBorders>
          </w:tcPr>
          <w:p w14:paraId="49F2F63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 xml:space="preserve"> </w:t>
            </w:r>
            <w:r w:rsidRPr="00D85F5D">
              <w:rPr>
                <w:rFonts w:eastAsia="仿宋_GB2312"/>
                <w:snapToGrid w:val="0"/>
                <w:kern w:val="0"/>
                <w:sz w:val="32"/>
                <w:szCs w:val="32"/>
                <w:lang w:eastAsia="en-US"/>
              </w:rPr>
              <w:lastRenderedPageBreak/>
              <w:t>26</w:t>
            </w:r>
          </w:p>
        </w:tc>
        <w:tc>
          <w:tcPr>
            <w:tcW w:w="876" w:type="pct"/>
            <w:tcBorders>
              <w:bottom w:val="single" w:sz="6" w:space="0" w:color="000000"/>
            </w:tcBorders>
          </w:tcPr>
          <w:p w14:paraId="08DB838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45/</w:t>
            </w:r>
            <w:r w:rsidRPr="00D85F5D">
              <w:rPr>
                <w:rFonts w:eastAsia="仿宋_GB2312"/>
                <w:snapToGrid w:val="0"/>
                <w:kern w:val="0"/>
                <w:sz w:val="32"/>
                <w:szCs w:val="32"/>
                <w:lang w:eastAsia="en-US"/>
              </w:rPr>
              <w:t>组雄性</w:t>
            </w:r>
            <w:r w:rsidRPr="00D85F5D">
              <w:rPr>
                <w:rFonts w:eastAsia="仿宋_GB2312"/>
                <w:snapToGrid w:val="0"/>
                <w:kern w:val="0"/>
                <w:sz w:val="32"/>
                <w:szCs w:val="32"/>
                <w:lang w:eastAsia="en-US"/>
              </w:rPr>
              <w:t>Wistar</w:t>
            </w:r>
            <w:r w:rsidRPr="00D85F5D">
              <w:rPr>
                <w:rFonts w:eastAsia="仿宋_GB2312"/>
                <w:snapToGrid w:val="0"/>
                <w:kern w:val="0"/>
                <w:sz w:val="32"/>
                <w:szCs w:val="32"/>
                <w:lang w:eastAsia="en-US"/>
              </w:rPr>
              <w:t>大鼠</w:t>
            </w:r>
          </w:p>
        </w:tc>
        <w:tc>
          <w:tcPr>
            <w:tcW w:w="806" w:type="pct"/>
            <w:tcBorders>
              <w:bottom w:val="single" w:sz="6" w:space="0" w:color="000000"/>
            </w:tcBorders>
          </w:tcPr>
          <w:p w14:paraId="6850AD3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8</w:t>
            </w:r>
            <w:r w:rsidRPr="00D85F5D">
              <w:rPr>
                <w:rFonts w:eastAsia="仿宋_GB2312"/>
                <w:snapToGrid w:val="0"/>
                <w:kern w:val="0"/>
                <w:sz w:val="32"/>
                <w:szCs w:val="32"/>
              </w:rPr>
              <w:t>或</w:t>
            </w:r>
            <w:r w:rsidRPr="00D85F5D">
              <w:rPr>
                <w:rFonts w:eastAsia="仿宋_GB2312"/>
                <w:snapToGrid w:val="0"/>
                <w:kern w:val="0"/>
                <w:sz w:val="32"/>
                <w:szCs w:val="32"/>
                <w:lang w:eastAsia="en-US"/>
              </w:rPr>
              <w:t>13</w:t>
            </w:r>
            <w:r w:rsidRPr="00D85F5D">
              <w:rPr>
                <w:rFonts w:eastAsia="仿宋_GB2312"/>
                <w:snapToGrid w:val="0"/>
                <w:kern w:val="0"/>
                <w:sz w:val="32"/>
                <w:szCs w:val="32"/>
              </w:rPr>
              <w:t>周，吸入</w:t>
            </w:r>
          </w:p>
        </w:tc>
        <w:tc>
          <w:tcPr>
            <w:tcW w:w="415" w:type="pct"/>
            <w:tcBorders>
              <w:bottom w:val="single" w:sz="6" w:space="0" w:color="000000"/>
            </w:tcBorders>
          </w:tcPr>
          <w:p w14:paraId="7A11665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134</w:t>
            </w:r>
            <w:r w:rsidR="009452C4" w:rsidRPr="00D85F5D">
              <w:rPr>
                <w:rFonts w:eastAsia="仿宋_GB2312"/>
                <w:snapToGrid w:val="0"/>
                <w:kern w:val="0"/>
                <w:sz w:val="32"/>
                <w:szCs w:val="32"/>
                <w:lang w:eastAsia="en-US"/>
              </w:rPr>
              <w:t>只</w:t>
            </w:r>
          </w:p>
        </w:tc>
        <w:tc>
          <w:tcPr>
            <w:tcW w:w="922" w:type="pct"/>
            <w:tcBorders>
              <w:bottom w:val="single" w:sz="6" w:space="0" w:color="000000"/>
            </w:tcBorders>
          </w:tcPr>
          <w:p w14:paraId="089068F5"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hint="eastAsia"/>
                <w:b/>
                <w:snapToGrid w:val="0"/>
                <w:kern w:val="0"/>
                <w:sz w:val="32"/>
                <w:szCs w:val="32"/>
              </w:rPr>
              <w:t>：</w:t>
            </w:r>
          </w:p>
          <w:p w14:paraId="271745F6"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10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20 ppm </w:t>
            </w:r>
          </w:p>
        </w:tc>
        <w:tc>
          <w:tcPr>
            <w:tcW w:w="799" w:type="pct"/>
            <w:tcBorders>
              <w:bottom w:val="single" w:sz="6" w:space="0" w:color="000000"/>
            </w:tcBorders>
          </w:tcPr>
          <w:p w14:paraId="42E3C8B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鼻腔</w:t>
            </w:r>
            <w:r w:rsidRPr="00D85F5D">
              <w:rPr>
                <w:rFonts w:eastAsia="仿宋_GB2312"/>
                <w:snapToGrid w:val="0"/>
                <w:kern w:val="0"/>
                <w:sz w:val="32"/>
                <w:szCs w:val="32"/>
                <w:lang w:eastAsia="en-US"/>
              </w:rPr>
              <w:t>/</w:t>
            </w:r>
            <w:r w:rsidRPr="00D85F5D">
              <w:rPr>
                <w:rFonts w:eastAsia="仿宋_GB2312"/>
                <w:snapToGrid w:val="0"/>
                <w:kern w:val="0"/>
                <w:sz w:val="32"/>
                <w:szCs w:val="32"/>
              </w:rPr>
              <w:t>雄</w:t>
            </w:r>
            <w:r w:rsidRPr="00D85F5D">
              <w:rPr>
                <w:rFonts w:eastAsia="仿宋_GB2312"/>
                <w:snapToGrid w:val="0"/>
                <w:kern w:val="0"/>
                <w:sz w:val="32"/>
                <w:szCs w:val="32"/>
                <w:lang w:eastAsia="en-US"/>
              </w:rPr>
              <w:t>性</w:t>
            </w:r>
          </w:p>
        </w:tc>
        <w:tc>
          <w:tcPr>
            <w:tcW w:w="778" w:type="pct"/>
            <w:tcBorders>
              <w:bottom w:val="single" w:sz="6" w:space="0" w:color="000000"/>
            </w:tcBorders>
          </w:tcPr>
          <w:p w14:paraId="37988A05" w14:textId="77777777" w:rsidR="00E451E0" w:rsidRPr="00D85F5D" w:rsidRDefault="00E451E0">
            <w:pPr>
              <w:autoSpaceDE w:val="0"/>
              <w:autoSpaceDN w:val="0"/>
              <w:adjustRightInd w:val="0"/>
              <w:snapToGrid w:val="0"/>
              <w:spacing w:beforeLines="20" w:before="48" w:afterLines="20" w:after="48"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r w:rsidRPr="00D85F5D">
              <w:rPr>
                <w:rFonts w:eastAsia="仿宋_GB2312"/>
                <w:snapToGrid w:val="0"/>
                <w:kern w:val="0"/>
                <w:sz w:val="32"/>
                <w:szCs w:val="32"/>
                <w:vertAlign w:val="superscript"/>
                <w:lang w:eastAsia="en-US"/>
              </w:rPr>
              <w:t>b</w:t>
            </w:r>
          </w:p>
        </w:tc>
      </w:tr>
      <w:tr w:rsidR="00D85F5D" w:rsidRPr="00D85F5D" w14:paraId="181DB249" w14:textId="77777777">
        <w:tc>
          <w:tcPr>
            <w:tcW w:w="403" w:type="pct"/>
            <w:tcBorders>
              <w:top w:val="single" w:sz="6" w:space="0" w:color="000000"/>
            </w:tcBorders>
          </w:tcPr>
          <w:p w14:paraId="2FCEBE0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27</w:t>
            </w:r>
          </w:p>
        </w:tc>
        <w:tc>
          <w:tcPr>
            <w:tcW w:w="876" w:type="pct"/>
            <w:tcBorders>
              <w:top w:val="single" w:sz="6" w:space="0" w:color="000000"/>
            </w:tcBorders>
          </w:tcPr>
          <w:p w14:paraId="295DF8A1" w14:textId="77777777" w:rsidR="006D16E4"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30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1517EE4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（未成年）雄性</w:t>
            </w:r>
            <w:r w:rsidRPr="00D85F5D">
              <w:rPr>
                <w:rFonts w:eastAsia="仿宋_GB2312"/>
                <w:snapToGrid w:val="0"/>
                <w:kern w:val="0"/>
                <w:sz w:val="32"/>
                <w:szCs w:val="32"/>
                <w:lang w:eastAsia="en-US"/>
              </w:rPr>
              <w:t>Wistar</w:t>
            </w:r>
            <w:r w:rsidRPr="00D85F5D">
              <w:rPr>
                <w:rFonts w:eastAsia="仿宋_GB2312"/>
                <w:snapToGrid w:val="0"/>
                <w:kern w:val="0"/>
                <w:sz w:val="32"/>
                <w:szCs w:val="32"/>
                <w:lang w:eastAsia="en-US"/>
              </w:rPr>
              <w:t>大鼠</w:t>
            </w:r>
          </w:p>
        </w:tc>
        <w:tc>
          <w:tcPr>
            <w:tcW w:w="806" w:type="pct"/>
            <w:tcBorders>
              <w:top w:val="single" w:sz="6" w:space="0" w:color="000000"/>
            </w:tcBorders>
          </w:tcPr>
          <w:p w14:paraId="521D506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w:t>
            </w:r>
            <w:r w:rsidRPr="00D85F5D">
              <w:rPr>
                <w:rFonts w:eastAsia="仿宋_GB2312"/>
                <w:snapToGrid w:val="0"/>
                <w:kern w:val="0"/>
                <w:sz w:val="32"/>
                <w:szCs w:val="32"/>
              </w:rPr>
              <w:t>或</w:t>
            </w:r>
            <w:r w:rsidRPr="00D85F5D">
              <w:rPr>
                <w:rFonts w:eastAsia="仿宋_GB2312"/>
                <w:snapToGrid w:val="0"/>
                <w:kern w:val="0"/>
                <w:sz w:val="32"/>
                <w:szCs w:val="32"/>
                <w:lang w:eastAsia="en-US"/>
              </w:rPr>
              <w:t>28</w:t>
            </w:r>
            <w:r w:rsidRPr="00D85F5D">
              <w:rPr>
                <w:rFonts w:eastAsia="仿宋_GB2312"/>
                <w:snapToGrid w:val="0"/>
                <w:kern w:val="0"/>
                <w:sz w:val="32"/>
                <w:szCs w:val="32"/>
              </w:rPr>
              <w:t xml:space="preserve"> </w:t>
            </w:r>
            <w:r w:rsidRPr="00D85F5D">
              <w:rPr>
                <w:rFonts w:eastAsia="仿宋_GB2312"/>
                <w:snapToGrid w:val="0"/>
                <w:kern w:val="0"/>
                <w:sz w:val="32"/>
                <w:szCs w:val="32"/>
              </w:rPr>
              <w:t>月，吸入</w:t>
            </w:r>
          </w:p>
        </w:tc>
        <w:tc>
          <w:tcPr>
            <w:tcW w:w="415" w:type="pct"/>
            <w:tcBorders>
              <w:top w:val="single" w:sz="6" w:space="0" w:color="000000"/>
            </w:tcBorders>
          </w:tcPr>
          <w:p w14:paraId="49A1FF6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30</w:t>
            </w:r>
            <w:r w:rsidR="009452C4" w:rsidRPr="00D85F5D">
              <w:rPr>
                <w:rFonts w:eastAsia="仿宋_GB2312"/>
                <w:snapToGrid w:val="0"/>
                <w:kern w:val="0"/>
                <w:sz w:val="32"/>
                <w:szCs w:val="32"/>
                <w:lang w:eastAsia="en-US"/>
              </w:rPr>
              <w:t>只</w:t>
            </w:r>
          </w:p>
        </w:tc>
        <w:tc>
          <w:tcPr>
            <w:tcW w:w="922" w:type="pct"/>
            <w:tcBorders>
              <w:top w:val="single" w:sz="6" w:space="0" w:color="000000"/>
            </w:tcBorders>
          </w:tcPr>
          <w:p w14:paraId="66D085B5"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4</w:t>
            </w:r>
            <w:r w:rsidRPr="00D85F5D">
              <w:rPr>
                <w:rFonts w:eastAsia="仿宋_GB2312" w:hint="eastAsia"/>
                <w:b/>
                <w:snapToGrid w:val="0"/>
                <w:kern w:val="0"/>
                <w:sz w:val="32"/>
                <w:szCs w:val="32"/>
              </w:rPr>
              <w:t>：</w:t>
            </w:r>
          </w:p>
          <w:p w14:paraId="68A668C9"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0.1</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w:t>
            </w:r>
            <w:r w:rsidRPr="00D85F5D">
              <w:rPr>
                <w:rFonts w:eastAsia="仿宋_GB2312"/>
                <w:snapToGrid w:val="0"/>
                <w:kern w:val="0"/>
                <w:sz w:val="32"/>
                <w:szCs w:val="32"/>
              </w:rPr>
              <w:t>，</w:t>
            </w:r>
            <w:r w:rsidRPr="00D85F5D">
              <w:rPr>
                <w:rFonts w:eastAsia="仿宋_GB2312"/>
                <w:snapToGrid w:val="0"/>
                <w:kern w:val="0"/>
                <w:sz w:val="32"/>
                <w:szCs w:val="32"/>
                <w:lang w:eastAsia="en-US"/>
              </w:rPr>
              <w:t>10 ppm</w:t>
            </w:r>
          </w:p>
        </w:tc>
        <w:tc>
          <w:tcPr>
            <w:tcW w:w="799" w:type="pct"/>
            <w:tcBorders>
              <w:top w:val="single" w:sz="6" w:space="0" w:color="000000"/>
            </w:tcBorders>
          </w:tcPr>
          <w:p w14:paraId="530EE6C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未受损动物无肿瘤</w:t>
            </w:r>
          </w:p>
        </w:tc>
        <w:tc>
          <w:tcPr>
            <w:tcW w:w="778" w:type="pct"/>
            <w:tcBorders>
              <w:top w:val="single" w:sz="6" w:space="0" w:color="000000"/>
            </w:tcBorders>
          </w:tcPr>
          <w:p w14:paraId="7DB8082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79FFCE32" w14:textId="77777777">
        <w:tc>
          <w:tcPr>
            <w:tcW w:w="403" w:type="pct"/>
          </w:tcPr>
          <w:p w14:paraId="464D669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28</w:t>
            </w:r>
          </w:p>
        </w:tc>
        <w:tc>
          <w:tcPr>
            <w:tcW w:w="876" w:type="pct"/>
          </w:tcPr>
          <w:p w14:paraId="2264D6E4" w14:textId="77777777" w:rsidR="006D16E4"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15-16/</w:t>
            </w:r>
            <w:r w:rsidRPr="00D85F5D">
              <w:rPr>
                <w:rFonts w:eastAsia="仿宋_GB2312"/>
                <w:snapToGrid w:val="0"/>
                <w:kern w:val="0"/>
                <w:sz w:val="32"/>
                <w:szCs w:val="32"/>
                <w:lang w:eastAsia="en-US"/>
              </w:rPr>
              <w:t>组</w:t>
            </w:r>
          </w:p>
          <w:p w14:paraId="1194B93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雌性</w:t>
            </w: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w:t>
            </w:r>
          </w:p>
        </w:tc>
        <w:tc>
          <w:tcPr>
            <w:tcW w:w="806" w:type="pct"/>
          </w:tcPr>
          <w:p w14:paraId="1192BC1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24</w:t>
            </w:r>
            <w:r w:rsidRPr="00D85F5D">
              <w:rPr>
                <w:rFonts w:eastAsia="仿宋_GB2312"/>
                <w:snapToGrid w:val="0"/>
                <w:kern w:val="0"/>
                <w:sz w:val="32"/>
                <w:szCs w:val="32"/>
              </w:rPr>
              <w:t>月，吸入</w:t>
            </w:r>
          </w:p>
        </w:tc>
        <w:tc>
          <w:tcPr>
            <w:tcW w:w="415" w:type="pct"/>
          </w:tcPr>
          <w:p w14:paraId="454685E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16</w:t>
            </w:r>
            <w:r w:rsidR="009452C4" w:rsidRPr="00D85F5D">
              <w:rPr>
                <w:rFonts w:eastAsia="仿宋_GB2312"/>
                <w:snapToGrid w:val="0"/>
                <w:kern w:val="0"/>
                <w:sz w:val="32"/>
                <w:szCs w:val="32"/>
                <w:lang w:eastAsia="en-US"/>
              </w:rPr>
              <w:t>只</w:t>
            </w:r>
          </w:p>
        </w:tc>
        <w:tc>
          <w:tcPr>
            <w:tcW w:w="922" w:type="pct"/>
          </w:tcPr>
          <w:p w14:paraId="3D8C2764"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hint="eastAsia"/>
                <w:b/>
                <w:snapToGrid w:val="0"/>
                <w:kern w:val="0"/>
                <w:sz w:val="32"/>
                <w:szCs w:val="32"/>
              </w:rPr>
              <w:t>：</w:t>
            </w:r>
          </w:p>
          <w:p w14:paraId="44D008CF"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12.4 ppm</w:t>
            </w:r>
          </w:p>
        </w:tc>
        <w:tc>
          <w:tcPr>
            <w:tcW w:w="799" w:type="pct"/>
          </w:tcPr>
          <w:p w14:paraId="7BEED31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1425677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33A09074" w14:textId="77777777">
        <w:tc>
          <w:tcPr>
            <w:tcW w:w="403" w:type="pct"/>
          </w:tcPr>
          <w:p w14:paraId="65963F4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29</w:t>
            </w:r>
          </w:p>
        </w:tc>
        <w:tc>
          <w:tcPr>
            <w:tcW w:w="876" w:type="pct"/>
          </w:tcPr>
          <w:p w14:paraId="5007B04F" w14:textId="77777777" w:rsidR="006D16E4"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90</w:t>
            </w:r>
            <w:r w:rsidRPr="00D85F5D">
              <w:rPr>
                <w:rFonts w:eastAsia="仿宋_GB2312"/>
                <w:snapToGrid w:val="0"/>
                <w:kern w:val="0"/>
                <w:sz w:val="32"/>
                <w:szCs w:val="32"/>
                <w:lang w:eastAsia="en-US"/>
              </w:rPr>
              <w:t>或</w:t>
            </w:r>
            <w:r w:rsidRPr="00D85F5D">
              <w:rPr>
                <w:rFonts w:eastAsia="仿宋_GB2312"/>
                <w:snapToGrid w:val="0"/>
                <w:kern w:val="0"/>
                <w:sz w:val="32"/>
                <w:szCs w:val="32"/>
                <w:lang w:eastAsia="en-US"/>
              </w:rPr>
              <w:t>147/</w:t>
            </w:r>
            <w:r w:rsidRPr="00D85F5D">
              <w:rPr>
                <w:rFonts w:eastAsia="仿宋_GB2312"/>
                <w:snapToGrid w:val="0"/>
                <w:kern w:val="0"/>
                <w:sz w:val="32"/>
                <w:szCs w:val="32"/>
                <w:lang w:eastAsia="en-US"/>
              </w:rPr>
              <w:t>组</w:t>
            </w:r>
          </w:p>
          <w:p w14:paraId="5203B52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雄性</w:t>
            </w:r>
            <w:r w:rsidRPr="00D85F5D">
              <w:rPr>
                <w:rFonts w:eastAsia="仿宋_GB2312"/>
                <w:snapToGrid w:val="0"/>
                <w:kern w:val="0"/>
                <w:sz w:val="32"/>
                <w:szCs w:val="32"/>
                <w:lang w:eastAsia="en-US"/>
              </w:rPr>
              <w:t>F344</w:t>
            </w:r>
            <w:r w:rsidRPr="00D85F5D">
              <w:rPr>
                <w:rFonts w:eastAsia="仿宋_GB2312"/>
                <w:snapToGrid w:val="0"/>
                <w:kern w:val="0"/>
                <w:sz w:val="32"/>
                <w:szCs w:val="32"/>
                <w:lang w:eastAsia="en-US"/>
              </w:rPr>
              <w:t>大鼠</w:t>
            </w:r>
          </w:p>
        </w:tc>
        <w:tc>
          <w:tcPr>
            <w:tcW w:w="806" w:type="pct"/>
          </w:tcPr>
          <w:p w14:paraId="73491C3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24</w:t>
            </w:r>
            <w:r w:rsidRPr="00D85F5D">
              <w:rPr>
                <w:rFonts w:eastAsia="仿宋_GB2312"/>
                <w:snapToGrid w:val="0"/>
                <w:kern w:val="0"/>
                <w:sz w:val="32"/>
                <w:szCs w:val="32"/>
              </w:rPr>
              <w:t>月，吸入</w:t>
            </w:r>
          </w:p>
        </w:tc>
        <w:tc>
          <w:tcPr>
            <w:tcW w:w="415" w:type="pct"/>
          </w:tcPr>
          <w:p w14:paraId="56CD3B2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90</w:t>
            </w:r>
            <w:r w:rsidR="009452C4" w:rsidRPr="00D85F5D">
              <w:rPr>
                <w:rFonts w:eastAsia="仿宋_GB2312"/>
                <w:snapToGrid w:val="0"/>
                <w:kern w:val="0"/>
                <w:sz w:val="32"/>
                <w:szCs w:val="32"/>
                <w:lang w:eastAsia="en-US"/>
              </w:rPr>
              <w:t>只</w:t>
            </w:r>
          </w:p>
        </w:tc>
        <w:tc>
          <w:tcPr>
            <w:tcW w:w="922" w:type="pct"/>
          </w:tcPr>
          <w:p w14:paraId="1A63560F"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5</w:t>
            </w:r>
            <w:r w:rsidRPr="00D85F5D">
              <w:rPr>
                <w:rFonts w:eastAsia="仿宋_GB2312"/>
                <w:b/>
                <w:snapToGrid w:val="0"/>
                <w:kern w:val="0"/>
                <w:sz w:val="32"/>
                <w:szCs w:val="32"/>
              </w:rPr>
              <w:t>：</w:t>
            </w:r>
          </w:p>
          <w:p w14:paraId="6FE93FD5"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lang w:eastAsia="en-US"/>
              </w:rPr>
              <w:t>0.7</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6</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15 ppm</w:t>
            </w:r>
          </w:p>
        </w:tc>
        <w:tc>
          <w:tcPr>
            <w:tcW w:w="799" w:type="pct"/>
          </w:tcPr>
          <w:p w14:paraId="6242CC0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鼻腔</w:t>
            </w:r>
            <w:r w:rsidRPr="00D85F5D">
              <w:rPr>
                <w:rFonts w:eastAsia="仿宋_GB2312"/>
                <w:snapToGrid w:val="0"/>
                <w:kern w:val="0"/>
                <w:sz w:val="32"/>
                <w:szCs w:val="32"/>
                <w:lang w:eastAsia="en-US"/>
              </w:rPr>
              <w:t>/</w:t>
            </w:r>
            <w:r w:rsidRPr="00D85F5D">
              <w:rPr>
                <w:rFonts w:eastAsia="仿宋_GB2312"/>
                <w:snapToGrid w:val="0"/>
                <w:kern w:val="0"/>
                <w:sz w:val="32"/>
                <w:szCs w:val="32"/>
              </w:rPr>
              <w:t>雄</w:t>
            </w:r>
            <w:r w:rsidRPr="00D85F5D">
              <w:rPr>
                <w:rFonts w:eastAsia="仿宋_GB2312"/>
                <w:snapToGrid w:val="0"/>
                <w:kern w:val="0"/>
                <w:sz w:val="32"/>
                <w:szCs w:val="32"/>
                <w:lang w:eastAsia="en-US"/>
              </w:rPr>
              <w:t>性</w:t>
            </w:r>
          </w:p>
        </w:tc>
        <w:tc>
          <w:tcPr>
            <w:tcW w:w="778" w:type="pct"/>
          </w:tcPr>
          <w:p w14:paraId="379A404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0.48</w:t>
            </w:r>
            <w:r w:rsidRPr="00D85F5D">
              <w:rPr>
                <w:rFonts w:eastAsia="仿宋_GB2312"/>
                <w:snapToGrid w:val="0"/>
                <w:kern w:val="0"/>
                <w:sz w:val="32"/>
                <w:szCs w:val="32"/>
                <w:vertAlign w:val="superscript"/>
                <w:lang w:eastAsia="en-US"/>
              </w:rPr>
              <w:t>a</w:t>
            </w:r>
          </w:p>
        </w:tc>
      </w:tr>
      <w:tr w:rsidR="00D85F5D" w:rsidRPr="00D85F5D" w14:paraId="0570C585" w14:textId="77777777">
        <w:tc>
          <w:tcPr>
            <w:tcW w:w="403" w:type="pct"/>
          </w:tcPr>
          <w:p w14:paraId="31D26F8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30</w:t>
            </w:r>
          </w:p>
        </w:tc>
        <w:tc>
          <w:tcPr>
            <w:tcW w:w="876" w:type="pct"/>
          </w:tcPr>
          <w:p w14:paraId="710C9EFF" w14:textId="77777777" w:rsidR="006D16E4"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32/</w:t>
            </w:r>
            <w:r w:rsidRPr="00D85F5D">
              <w:rPr>
                <w:rFonts w:eastAsia="仿宋_GB2312"/>
                <w:snapToGrid w:val="0"/>
                <w:kern w:val="0"/>
                <w:sz w:val="32"/>
                <w:szCs w:val="32"/>
                <w:lang w:eastAsia="en-US"/>
              </w:rPr>
              <w:t>组</w:t>
            </w:r>
          </w:p>
          <w:p w14:paraId="0C3C958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雄性</w:t>
            </w:r>
            <w:r w:rsidRPr="00D85F5D">
              <w:rPr>
                <w:rFonts w:eastAsia="仿宋_GB2312"/>
                <w:snapToGrid w:val="0"/>
                <w:kern w:val="0"/>
                <w:sz w:val="32"/>
                <w:szCs w:val="32"/>
                <w:lang w:eastAsia="en-US"/>
              </w:rPr>
              <w:t>F344</w:t>
            </w:r>
            <w:r w:rsidRPr="00D85F5D">
              <w:rPr>
                <w:rFonts w:eastAsia="仿宋_GB2312"/>
                <w:snapToGrid w:val="0"/>
                <w:kern w:val="0"/>
                <w:sz w:val="32"/>
                <w:szCs w:val="32"/>
                <w:lang w:eastAsia="en-US"/>
              </w:rPr>
              <w:t>大鼠</w:t>
            </w:r>
          </w:p>
        </w:tc>
        <w:tc>
          <w:tcPr>
            <w:tcW w:w="806" w:type="pct"/>
          </w:tcPr>
          <w:p w14:paraId="0B40028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28</w:t>
            </w:r>
            <w:r w:rsidRPr="00D85F5D">
              <w:rPr>
                <w:rFonts w:eastAsia="仿宋_GB2312"/>
                <w:snapToGrid w:val="0"/>
                <w:kern w:val="0"/>
                <w:sz w:val="32"/>
                <w:szCs w:val="32"/>
              </w:rPr>
              <w:t>月，吸入</w:t>
            </w:r>
          </w:p>
        </w:tc>
        <w:tc>
          <w:tcPr>
            <w:tcW w:w="415" w:type="pct"/>
          </w:tcPr>
          <w:p w14:paraId="31ADC34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32</w:t>
            </w:r>
            <w:r w:rsidR="009452C4" w:rsidRPr="00D85F5D">
              <w:rPr>
                <w:rFonts w:eastAsia="仿宋_GB2312"/>
                <w:snapToGrid w:val="0"/>
                <w:kern w:val="0"/>
                <w:sz w:val="32"/>
                <w:szCs w:val="32"/>
                <w:lang w:eastAsia="en-US"/>
              </w:rPr>
              <w:t>只</w:t>
            </w:r>
          </w:p>
        </w:tc>
        <w:tc>
          <w:tcPr>
            <w:tcW w:w="922" w:type="pct"/>
          </w:tcPr>
          <w:p w14:paraId="7228F9D1"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2904B945"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0.3</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15 ppm </w:t>
            </w:r>
          </w:p>
        </w:tc>
        <w:tc>
          <w:tcPr>
            <w:tcW w:w="799" w:type="pct"/>
          </w:tcPr>
          <w:p w14:paraId="354446B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鼻腔</w:t>
            </w:r>
            <w:r w:rsidRPr="00D85F5D">
              <w:rPr>
                <w:rFonts w:eastAsia="仿宋_GB2312"/>
                <w:snapToGrid w:val="0"/>
                <w:kern w:val="0"/>
                <w:sz w:val="32"/>
                <w:szCs w:val="32"/>
                <w:lang w:eastAsia="en-US"/>
              </w:rPr>
              <w:t>/</w:t>
            </w:r>
            <w:r w:rsidRPr="00D85F5D">
              <w:rPr>
                <w:rFonts w:eastAsia="仿宋_GB2312"/>
                <w:snapToGrid w:val="0"/>
                <w:kern w:val="0"/>
                <w:sz w:val="32"/>
                <w:szCs w:val="32"/>
              </w:rPr>
              <w:t>雄</w:t>
            </w:r>
            <w:r w:rsidRPr="00D85F5D">
              <w:rPr>
                <w:rFonts w:eastAsia="仿宋_GB2312"/>
                <w:snapToGrid w:val="0"/>
                <w:kern w:val="0"/>
                <w:sz w:val="32"/>
                <w:szCs w:val="32"/>
                <w:lang w:eastAsia="en-US"/>
              </w:rPr>
              <w:t>性</w:t>
            </w:r>
          </w:p>
        </w:tc>
        <w:tc>
          <w:tcPr>
            <w:tcW w:w="778" w:type="pct"/>
          </w:tcPr>
          <w:p w14:paraId="175A7CC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0.98</w:t>
            </w:r>
            <w:r w:rsidRPr="00D85F5D">
              <w:rPr>
                <w:rFonts w:eastAsia="仿宋_GB2312"/>
                <w:snapToGrid w:val="0"/>
                <w:kern w:val="0"/>
                <w:sz w:val="32"/>
                <w:szCs w:val="32"/>
                <w:vertAlign w:val="superscript"/>
                <w:lang w:eastAsia="en-US"/>
              </w:rPr>
              <w:t>a</w:t>
            </w:r>
          </w:p>
        </w:tc>
      </w:tr>
      <w:tr w:rsidR="00D85F5D" w:rsidRPr="00D85F5D" w14:paraId="21344F8C" w14:textId="77777777">
        <w:tc>
          <w:tcPr>
            <w:tcW w:w="403" w:type="pct"/>
          </w:tcPr>
          <w:p w14:paraId="525624C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31</w:t>
            </w:r>
          </w:p>
        </w:tc>
        <w:tc>
          <w:tcPr>
            <w:tcW w:w="876" w:type="pct"/>
          </w:tcPr>
          <w:p w14:paraId="4DCDDF9A" w14:textId="77777777" w:rsidR="006D16E4"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88/</w:t>
            </w:r>
            <w:r w:rsidRPr="00D85F5D">
              <w:rPr>
                <w:rFonts w:eastAsia="仿宋_GB2312"/>
                <w:snapToGrid w:val="0"/>
                <w:kern w:val="0"/>
                <w:sz w:val="32"/>
                <w:szCs w:val="32"/>
                <w:lang w:eastAsia="en-US"/>
              </w:rPr>
              <w:t>组</w:t>
            </w:r>
          </w:p>
          <w:p w14:paraId="6E07F3B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雄性叙利亚金黄地</w:t>
            </w:r>
            <w:r w:rsidRPr="00D85F5D">
              <w:rPr>
                <w:rFonts w:eastAsia="仿宋_GB2312"/>
                <w:snapToGrid w:val="0"/>
                <w:kern w:val="0"/>
                <w:sz w:val="32"/>
                <w:szCs w:val="32"/>
                <w:lang w:eastAsia="en-US"/>
              </w:rPr>
              <w:lastRenderedPageBreak/>
              <w:t>鼠</w:t>
            </w:r>
            <w:r w:rsidRPr="00D85F5D">
              <w:rPr>
                <w:rFonts w:eastAsia="仿宋_GB2312"/>
                <w:snapToGrid w:val="0"/>
                <w:kern w:val="0"/>
                <w:sz w:val="32"/>
                <w:szCs w:val="32"/>
              </w:rPr>
              <w:t>（</w:t>
            </w:r>
            <w:r w:rsidRPr="00D85F5D">
              <w:rPr>
                <w:rFonts w:eastAsia="仿宋_GB2312"/>
                <w:snapToGrid w:val="0"/>
                <w:kern w:val="0"/>
                <w:sz w:val="32"/>
                <w:szCs w:val="32"/>
                <w:lang w:eastAsia="en-US"/>
              </w:rPr>
              <w:t>Syrian Golden Hamster</w:t>
            </w:r>
            <w:r w:rsidRPr="00D85F5D">
              <w:rPr>
                <w:rFonts w:eastAsia="仿宋_GB2312"/>
                <w:snapToGrid w:val="0"/>
                <w:kern w:val="0"/>
                <w:sz w:val="32"/>
                <w:szCs w:val="32"/>
              </w:rPr>
              <w:t>）</w:t>
            </w:r>
          </w:p>
        </w:tc>
        <w:tc>
          <w:tcPr>
            <w:tcW w:w="806" w:type="pct"/>
          </w:tcPr>
          <w:p w14:paraId="421D3BA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终生，吸入</w:t>
            </w:r>
          </w:p>
        </w:tc>
        <w:tc>
          <w:tcPr>
            <w:tcW w:w="415" w:type="pct"/>
          </w:tcPr>
          <w:p w14:paraId="7686217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132</w:t>
            </w:r>
            <w:r w:rsidR="009452C4" w:rsidRPr="00D85F5D">
              <w:rPr>
                <w:rFonts w:eastAsia="仿宋_GB2312"/>
                <w:snapToGrid w:val="0"/>
                <w:kern w:val="0"/>
                <w:sz w:val="32"/>
                <w:szCs w:val="32"/>
                <w:lang w:eastAsia="en-US"/>
              </w:rPr>
              <w:t>只</w:t>
            </w:r>
          </w:p>
        </w:tc>
        <w:tc>
          <w:tcPr>
            <w:tcW w:w="922" w:type="pct"/>
          </w:tcPr>
          <w:p w14:paraId="12C00F4F"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1</w:t>
            </w:r>
            <w:r w:rsidRPr="00D85F5D">
              <w:rPr>
                <w:rFonts w:eastAsia="仿宋_GB2312" w:hint="eastAsia"/>
                <w:b/>
                <w:snapToGrid w:val="0"/>
                <w:kern w:val="0"/>
                <w:sz w:val="32"/>
                <w:szCs w:val="32"/>
              </w:rPr>
              <w:t>：</w:t>
            </w:r>
          </w:p>
          <w:p w14:paraId="6D17FB13"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 xml:space="preserve">10 ppm </w:t>
            </w:r>
          </w:p>
        </w:tc>
        <w:tc>
          <w:tcPr>
            <w:tcW w:w="799" w:type="pct"/>
          </w:tcPr>
          <w:p w14:paraId="4C07FCA4" w14:textId="77777777" w:rsidR="00E451E0" w:rsidRPr="00D85F5D" w:rsidRDefault="00E451E0">
            <w:pPr>
              <w:tabs>
                <w:tab w:val="left" w:pos="222"/>
              </w:tabs>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6973F96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477D28B9" w14:textId="77777777">
        <w:tc>
          <w:tcPr>
            <w:tcW w:w="403" w:type="pct"/>
          </w:tcPr>
          <w:p w14:paraId="6EDC60E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32</w:t>
            </w:r>
          </w:p>
        </w:tc>
        <w:tc>
          <w:tcPr>
            <w:tcW w:w="876" w:type="pct"/>
          </w:tcPr>
          <w:p w14:paraId="177DB2B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Wistar</w:t>
            </w:r>
            <w:r w:rsidRPr="00D85F5D">
              <w:rPr>
                <w:rFonts w:eastAsia="仿宋_GB2312"/>
                <w:snapToGrid w:val="0"/>
                <w:kern w:val="0"/>
                <w:sz w:val="32"/>
                <w:szCs w:val="32"/>
                <w:lang w:eastAsia="en-US"/>
              </w:rPr>
              <w:t>大鼠</w:t>
            </w:r>
            <w:r w:rsidRPr="00D85F5D">
              <w:rPr>
                <w:rFonts w:eastAsia="仿宋_GB2312"/>
                <w:snapToGrid w:val="0"/>
                <w:kern w:val="0"/>
                <w:sz w:val="32"/>
                <w:szCs w:val="32"/>
                <w:lang w:eastAsia="en-US"/>
              </w:rPr>
              <w:t xml:space="preserve"> </w:t>
            </w:r>
          </w:p>
        </w:tc>
        <w:tc>
          <w:tcPr>
            <w:tcW w:w="806" w:type="pct"/>
          </w:tcPr>
          <w:p w14:paraId="4C3CFC0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年，饮用水</w:t>
            </w:r>
          </w:p>
        </w:tc>
        <w:tc>
          <w:tcPr>
            <w:tcW w:w="415" w:type="pct"/>
          </w:tcPr>
          <w:p w14:paraId="5A9E711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70</w:t>
            </w:r>
            <w:r w:rsidR="009452C4" w:rsidRPr="00D85F5D">
              <w:rPr>
                <w:rFonts w:eastAsia="仿宋_GB2312"/>
                <w:snapToGrid w:val="0"/>
                <w:kern w:val="0"/>
                <w:sz w:val="32"/>
                <w:szCs w:val="32"/>
                <w:lang w:eastAsia="en-US"/>
              </w:rPr>
              <w:t>只</w:t>
            </w:r>
          </w:p>
        </w:tc>
        <w:tc>
          <w:tcPr>
            <w:tcW w:w="922" w:type="pct"/>
          </w:tcPr>
          <w:p w14:paraId="0B6453B3"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22EBA82F"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1.2</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82</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lang w:eastAsia="en-US"/>
              </w:rPr>
              <w:t>（</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1.8</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21</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109</w:t>
            </w:r>
            <w:r w:rsidRPr="00D85F5D">
              <w:rPr>
                <w:rFonts w:eastAsia="仿宋_GB2312"/>
                <w:snapToGrid w:val="0"/>
                <w:kern w:val="0"/>
                <w:sz w:val="32"/>
                <w:szCs w:val="32"/>
              </w:rPr>
              <w:t> </w:t>
            </w:r>
            <w:r w:rsidRPr="00D85F5D">
              <w:rPr>
                <w:rFonts w:eastAsia="仿宋_GB2312"/>
                <w:snapToGrid w:val="0"/>
                <w:kern w:val="0"/>
                <w:sz w:val="32"/>
                <w:szCs w:val="32"/>
                <w:lang w:eastAsia="en-US"/>
              </w:rPr>
              <w:t>mg/kg/d</w:t>
            </w:r>
            <w:r w:rsidRPr="00D85F5D">
              <w:rPr>
                <w:rFonts w:eastAsia="仿宋_GB2312"/>
                <w:snapToGrid w:val="0"/>
                <w:kern w:val="0"/>
                <w:sz w:val="32"/>
                <w:szCs w:val="32"/>
                <w:lang w:eastAsia="en-US"/>
              </w:rPr>
              <w:t>（</w:t>
            </w:r>
            <w:r w:rsidRPr="00D85F5D">
              <w:rPr>
                <w:rFonts w:eastAsia="仿宋_GB2312"/>
                <w:snapToGrid w:val="0"/>
                <w:kern w:val="0"/>
                <w:sz w:val="32"/>
                <w:szCs w:val="32"/>
              </w:rPr>
              <w:t>雌性</w:t>
            </w:r>
            <w:r w:rsidRPr="00D85F5D">
              <w:rPr>
                <w:rFonts w:eastAsia="仿宋_GB2312"/>
                <w:snapToGrid w:val="0"/>
                <w:kern w:val="0"/>
                <w:sz w:val="32"/>
                <w:szCs w:val="32"/>
                <w:lang w:eastAsia="en-US"/>
              </w:rPr>
              <w:t>）</w:t>
            </w:r>
          </w:p>
        </w:tc>
        <w:tc>
          <w:tcPr>
            <w:tcW w:w="799" w:type="pct"/>
          </w:tcPr>
          <w:p w14:paraId="459FE8B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22AFA5E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03E16F4C" w14:textId="77777777">
        <w:tc>
          <w:tcPr>
            <w:tcW w:w="403" w:type="pct"/>
          </w:tcPr>
          <w:p w14:paraId="279020D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33</w:t>
            </w:r>
          </w:p>
        </w:tc>
        <w:tc>
          <w:tcPr>
            <w:tcW w:w="876" w:type="pct"/>
          </w:tcPr>
          <w:p w14:paraId="5F47C31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w:t>
            </w:r>
          </w:p>
        </w:tc>
        <w:tc>
          <w:tcPr>
            <w:tcW w:w="806" w:type="pct"/>
          </w:tcPr>
          <w:p w14:paraId="5F137EE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终生，饮用水</w:t>
            </w:r>
          </w:p>
        </w:tc>
        <w:tc>
          <w:tcPr>
            <w:tcW w:w="415" w:type="pct"/>
          </w:tcPr>
          <w:p w14:paraId="09F7427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009452C4" w:rsidRPr="00D85F5D">
              <w:rPr>
                <w:rFonts w:eastAsia="仿宋_GB2312"/>
                <w:snapToGrid w:val="0"/>
                <w:kern w:val="0"/>
                <w:sz w:val="32"/>
                <w:szCs w:val="32"/>
                <w:lang w:eastAsia="en-US"/>
              </w:rPr>
              <w:t>只</w:t>
            </w:r>
          </w:p>
        </w:tc>
        <w:tc>
          <w:tcPr>
            <w:tcW w:w="922" w:type="pct"/>
          </w:tcPr>
          <w:p w14:paraId="6DBCFEE8"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7</w:t>
            </w:r>
            <w:r w:rsidRPr="00D85F5D">
              <w:rPr>
                <w:rFonts w:eastAsia="仿宋_GB2312" w:hint="eastAsia"/>
                <w:b/>
                <w:snapToGrid w:val="0"/>
                <w:kern w:val="0"/>
                <w:sz w:val="32"/>
                <w:szCs w:val="32"/>
              </w:rPr>
              <w:t>:</w:t>
            </w:r>
          </w:p>
          <w:p w14:paraId="068BEEEA"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10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500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1000</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1500</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2500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0.7</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7</w:t>
            </w:r>
            <w:r w:rsidRPr="00D85F5D">
              <w:rPr>
                <w:rFonts w:eastAsia="仿宋_GB2312" w:hint="eastAsia"/>
                <w:snapToGrid w:val="0"/>
                <w:kern w:val="0"/>
                <w:sz w:val="32"/>
                <w:szCs w:val="32"/>
              </w:rPr>
              <w:t>，</w:t>
            </w:r>
            <w:r w:rsidRPr="00D85F5D">
              <w:rPr>
                <w:rFonts w:eastAsia="仿宋_GB2312"/>
                <w:snapToGrid w:val="0"/>
                <w:kern w:val="0"/>
                <w:sz w:val="32"/>
                <w:szCs w:val="32"/>
                <w:lang w:eastAsia="en-US"/>
              </w:rPr>
              <w:t>35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71</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106</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176 mg/kg/d</w:t>
            </w:r>
            <w:r w:rsidRPr="00D85F5D">
              <w:rPr>
                <w:rFonts w:eastAsia="仿宋_GB2312"/>
                <w:snapToGrid w:val="0"/>
                <w:kern w:val="0"/>
                <w:sz w:val="32"/>
                <w:szCs w:val="32"/>
                <w:vertAlign w:val="superscript"/>
                <w:lang w:eastAsia="en-US"/>
              </w:rPr>
              <w:lastRenderedPageBreak/>
              <w:t>d</w:t>
            </w:r>
            <w:r w:rsidRPr="00D85F5D">
              <w:rPr>
                <w:rFonts w:eastAsia="仿宋_GB2312"/>
                <w:snapToGrid w:val="0"/>
                <w:kern w:val="0"/>
                <w:sz w:val="32"/>
                <w:szCs w:val="32"/>
                <w:lang w:eastAsia="en-US"/>
              </w:rPr>
              <w:t>）</w:t>
            </w:r>
          </w:p>
        </w:tc>
        <w:tc>
          <w:tcPr>
            <w:tcW w:w="799" w:type="pct"/>
          </w:tcPr>
          <w:p w14:paraId="4159386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淋巴母细胞白血病</w:t>
            </w:r>
            <w:r w:rsidR="000A06DC" w:rsidRPr="00D85F5D">
              <w:rPr>
                <w:rFonts w:eastAsia="仿宋_GB2312"/>
                <w:snapToGrid w:val="0"/>
                <w:kern w:val="0"/>
                <w:sz w:val="32"/>
                <w:szCs w:val="32"/>
              </w:rPr>
              <w:t>—</w:t>
            </w:r>
            <w:r w:rsidRPr="00D85F5D">
              <w:rPr>
                <w:rFonts w:eastAsia="仿宋_GB2312"/>
                <w:snapToGrid w:val="0"/>
                <w:kern w:val="0"/>
                <w:sz w:val="32"/>
                <w:szCs w:val="32"/>
              </w:rPr>
              <w:t>淋巴肉瘤</w:t>
            </w:r>
            <w:r w:rsidRPr="00D85F5D">
              <w:rPr>
                <w:rFonts w:eastAsia="仿宋_GB2312"/>
                <w:snapToGrid w:val="0"/>
                <w:kern w:val="0"/>
                <w:sz w:val="32"/>
                <w:szCs w:val="32"/>
              </w:rPr>
              <w:t>/</w:t>
            </w:r>
            <w:r w:rsidRPr="00D85F5D">
              <w:rPr>
                <w:rFonts w:eastAsia="仿宋_GB2312"/>
                <w:snapToGrid w:val="0"/>
                <w:kern w:val="0"/>
                <w:sz w:val="32"/>
                <w:szCs w:val="32"/>
              </w:rPr>
              <w:t>雄性</w:t>
            </w:r>
            <w:r w:rsidRPr="00D85F5D">
              <w:rPr>
                <w:rFonts w:eastAsia="仿宋_GB2312"/>
                <w:snapToGrid w:val="0"/>
                <w:kern w:val="0"/>
                <w:sz w:val="32"/>
                <w:szCs w:val="32"/>
                <w:vertAlign w:val="superscript"/>
              </w:rPr>
              <w:t>e</w:t>
            </w:r>
          </w:p>
        </w:tc>
        <w:tc>
          <w:tcPr>
            <w:tcW w:w="778" w:type="pct"/>
          </w:tcPr>
          <w:p w14:paraId="16D4FC5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424</w:t>
            </w:r>
            <w:r w:rsidRPr="00D85F5D">
              <w:rPr>
                <w:rFonts w:eastAsia="仿宋_GB2312"/>
                <w:snapToGrid w:val="0"/>
                <w:kern w:val="0"/>
                <w:sz w:val="32"/>
                <w:szCs w:val="32"/>
                <w:vertAlign w:val="superscript"/>
              </w:rPr>
              <w:t>a</w:t>
            </w:r>
          </w:p>
        </w:tc>
      </w:tr>
      <w:tr w:rsidR="00D85F5D" w:rsidRPr="00D85F5D" w14:paraId="6220AD8B" w14:textId="77777777">
        <w:tc>
          <w:tcPr>
            <w:tcW w:w="403" w:type="pct"/>
          </w:tcPr>
          <w:p w14:paraId="7A777A5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34</w:t>
            </w:r>
          </w:p>
        </w:tc>
        <w:tc>
          <w:tcPr>
            <w:tcW w:w="876" w:type="pct"/>
          </w:tcPr>
          <w:p w14:paraId="549D639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Wistar</w:t>
            </w:r>
            <w:r w:rsidRPr="00D85F5D">
              <w:rPr>
                <w:rFonts w:eastAsia="仿宋_GB2312"/>
                <w:snapToGrid w:val="0"/>
                <w:kern w:val="0"/>
                <w:sz w:val="32"/>
                <w:szCs w:val="32"/>
                <w:lang w:eastAsia="en-US"/>
              </w:rPr>
              <w:t>大鼠</w:t>
            </w:r>
          </w:p>
        </w:tc>
        <w:tc>
          <w:tcPr>
            <w:tcW w:w="806" w:type="pct"/>
          </w:tcPr>
          <w:p w14:paraId="3502D87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24</w:t>
            </w:r>
            <w:r w:rsidRPr="00D85F5D">
              <w:rPr>
                <w:rFonts w:eastAsia="仿宋_GB2312"/>
                <w:snapToGrid w:val="0"/>
                <w:kern w:val="0"/>
                <w:sz w:val="32"/>
                <w:szCs w:val="32"/>
              </w:rPr>
              <w:t>月，饮用水</w:t>
            </w:r>
          </w:p>
        </w:tc>
        <w:tc>
          <w:tcPr>
            <w:tcW w:w="415" w:type="pct"/>
          </w:tcPr>
          <w:p w14:paraId="493859E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20</w:t>
            </w:r>
            <w:r w:rsidR="009452C4" w:rsidRPr="00D85F5D">
              <w:rPr>
                <w:rFonts w:eastAsia="仿宋_GB2312"/>
                <w:snapToGrid w:val="0"/>
                <w:kern w:val="0"/>
                <w:sz w:val="32"/>
                <w:szCs w:val="32"/>
                <w:lang w:eastAsia="en-US"/>
              </w:rPr>
              <w:t>只</w:t>
            </w:r>
          </w:p>
        </w:tc>
        <w:tc>
          <w:tcPr>
            <w:tcW w:w="922" w:type="pct"/>
          </w:tcPr>
          <w:p w14:paraId="11DDBDA0"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02C05A47"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10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300</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p>
        </w:tc>
        <w:tc>
          <w:tcPr>
            <w:tcW w:w="799" w:type="pct"/>
          </w:tcPr>
          <w:p w14:paraId="2853FD4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3928826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bl>
    <w:p w14:paraId="1AAEA9CE"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rPr>
        <w:t xml:space="preserve">NC – </w:t>
      </w:r>
      <w:r w:rsidRPr="00D85F5D">
        <w:rPr>
          <w:rFonts w:eastAsia="仿宋_GB2312"/>
          <w:snapToGrid w:val="0"/>
          <w:kern w:val="0"/>
          <w:sz w:val="32"/>
          <w:szCs w:val="32"/>
        </w:rPr>
        <w:t>未</w:t>
      </w:r>
      <w:r w:rsidR="009B4018" w:rsidRPr="00D85F5D">
        <w:rPr>
          <w:rFonts w:eastAsia="仿宋_GB2312"/>
          <w:snapToGrid w:val="0"/>
          <w:kern w:val="0"/>
          <w:sz w:val="32"/>
          <w:szCs w:val="32"/>
        </w:rPr>
        <w:t>作</w:t>
      </w:r>
      <w:r w:rsidRPr="00D85F5D">
        <w:rPr>
          <w:rFonts w:eastAsia="仿宋_GB2312"/>
          <w:snapToGrid w:val="0"/>
          <w:kern w:val="0"/>
          <w:sz w:val="32"/>
          <w:szCs w:val="32"/>
        </w:rPr>
        <w:t>计算</w:t>
      </w:r>
    </w:p>
    <w:p w14:paraId="39B5046D"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a</w:t>
      </w:r>
      <w:r w:rsidRPr="00D85F5D">
        <w:rPr>
          <w:rFonts w:eastAsia="仿宋_GB2312"/>
          <w:snapToGrid w:val="0"/>
          <w:kern w:val="0"/>
          <w:sz w:val="32"/>
          <w:szCs w:val="32"/>
        </w:rPr>
        <w:t xml:space="preserve"> TD</w:t>
      </w:r>
      <w:r w:rsidRPr="00D85F5D">
        <w:rPr>
          <w:rFonts w:eastAsia="仿宋_GB2312"/>
          <w:snapToGrid w:val="0"/>
          <w:kern w:val="0"/>
          <w:sz w:val="32"/>
          <w:szCs w:val="32"/>
          <w:vertAlign w:val="subscript"/>
        </w:rPr>
        <w:t>50</w:t>
      </w:r>
      <w:r w:rsidRPr="00D85F5D">
        <w:rPr>
          <w:rFonts w:eastAsia="仿宋_GB2312"/>
          <w:snapToGrid w:val="0"/>
          <w:kern w:val="0"/>
          <w:sz w:val="32"/>
          <w:szCs w:val="32"/>
        </w:rPr>
        <w:t>取自</w:t>
      </w:r>
      <w:r w:rsidRPr="00D85F5D">
        <w:rPr>
          <w:rFonts w:eastAsia="仿宋_GB2312"/>
          <w:snapToGrid w:val="0"/>
          <w:kern w:val="0"/>
          <w:sz w:val="32"/>
          <w:szCs w:val="32"/>
        </w:rPr>
        <w:t>CPDB</w:t>
      </w:r>
      <w:r w:rsidRPr="00D85F5D">
        <w:rPr>
          <w:rFonts w:eastAsia="仿宋_GB2312"/>
          <w:snapToGrid w:val="0"/>
          <w:kern w:val="0"/>
          <w:sz w:val="32"/>
          <w:szCs w:val="32"/>
        </w:rPr>
        <w:t>（参考文献</w:t>
      </w:r>
      <w:r w:rsidRPr="00D85F5D">
        <w:rPr>
          <w:rFonts w:eastAsia="仿宋_GB2312"/>
          <w:snapToGrid w:val="0"/>
          <w:kern w:val="0"/>
          <w:sz w:val="32"/>
          <w:szCs w:val="32"/>
        </w:rPr>
        <w:t>35</w:t>
      </w:r>
      <w:r w:rsidRPr="00D85F5D">
        <w:rPr>
          <w:rFonts w:eastAsia="仿宋_GB2312"/>
          <w:snapToGrid w:val="0"/>
          <w:kern w:val="0"/>
          <w:sz w:val="32"/>
          <w:szCs w:val="32"/>
        </w:rPr>
        <w:t>）</w:t>
      </w:r>
    </w:p>
    <w:p w14:paraId="7077931A"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b</w:t>
      </w:r>
      <w:r w:rsidRPr="00D85F5D">
        <w:rPr>
          <w:rFonts w:eastAsia="仿宋_GB2312"/>
          <w:snapToGrid w:val="0"/>
          <w:kern w:val="0"/>
          <w:sz w:val="32"/>
          <w:szCs w:val="32"/>
        </w:rPr>
        <w:t xml:space="preserve"> </w:t>
      </w:r>
      <w:r w:rsidRPr="00D85F5D">
        <w:rPr>
          <w:rFonts w:eastAsia="仿宋_GB2312"/>
          <w:snapToGrid w:val="0"/>
          <w:kern w:val="0"/>
          <w:sz w:val="32"/>
          <w:szCs w:val="32"/>
        </w:rPr>
        <w:t>由于给药持续时间有限，未进行计算</w:t>
      </w:r>
    </w:p>
    <w:p w14:paraId="36532D8E"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c</w:t>
      </w:r>
      <w:r w:rsidRPr="00D85F5D">
        <w:rPr>
          <w:rFonts w:eastAsia="仿宋_GB2312"/>
          <w:snapToGrid w:val="0"/>
          <w:kern w:val="0"/>
          <w:sz w:val="32"/>
          <w:szCs w:val="32"/>
        </w:rPr>
        <w:t xml:space="preserve"> </w:t>
      </w:r>
      <w:r w:rsidRPr="00D85F5D">
        <w:rPr>
          <w:rFonts w:eastAsia="仿宋_GB2312"/>
          <w:snapToGrid w:val="0"/>
          <w:kern w:val="0"/>
          <w:sz w:val="32"/>
          <w:szCs w:val="32"/>
        </w:rPr>
        <w:t>接触</w:t>
      </w:r>
      <w:r w:rsidRPr="00D85F5D">
        <w:rPr>
          <w:rFonts w:eastAsia="仿宋_GB2312"/>
          <w:snapToGrid w:val="0"/>
          <w:kern w:val="0"/>
          <w:sz w:val="32"/>
          <w:szCs w:val="32"/>
        </w:rPr>
        <w:t>28</w:t>
      </w:r>
      <w:r w:rsidRPr="00D85F5D">
        <w:rPr>
          <w:rFonts w:eastAsia="仿宋_GB2312"/>
          <w:snapToGrid w:val="0"/>
          <w:kern w:val="0"/>
          <w:sz w:val="32"/>
          <w:szCs w:val="32"/>
        </w:rPr>
        <w:t>个月后，受电凝损伤的动物鼻腔肿瘤增加</w:t>
      </w:r>
    </w:p>
    <w:p w14:paraId="300763A6"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d</w:t>
      </w:r>
      <w:r w:rsidRPr="00D85F5D">
        <w:rPr>
          <w:rFonts w:eastAsia="仿宋_GB2312"/>
          <w:snapToGrid w:val="0"/>
          <w:kern w:val="0"/>
          <w:sz w:val="32"/>
          <w:szCs w:val="32"/>
        </w:rPr>
        <w:t xml:space="preserve"> </w:t>
      </w:r>
      <w:r w:rsidRPr="00D85F5D">
        <w:rPr>
          <w:rFonts w:eastAsia="仿宋_GB2312"/>
          <w:snapToGrid w:val="0"/>
          <w:kern w:val="0"/>
          <w:sz w:val="32"/>
          <w:szCs w:val="32"/>
        </w:rPr>
        <w:t>根据</w:t>
      </w:r>
      <w:r w:rsidRPr="00D85F5D">
        <w:rPr>
          <w:rFonts w:eastAsia="仿宋_GB2312"/>
          <w:snapToGrid w:val="0"/>
          <w:kern w:val="0"/>
          <w:sz w:val="32"/>
          <w:szCs w:val="32"/>
        </w:rPr>
        <w:t>ICH Q3C</w:t>
      </w:r>
      <w:r w:rsidRPr="00D85F5D">
        <w:rPr>
          <w:rFonts w:eastAsia="仿宋_GB2312"/>
          <w:snapToGrid w:val="0"/>
          <w:kern w:val="0"/>
          <w:sz w:val="32"/>
          <w:szCs w:val="32"/>
        </w:rPr>
        <w:t>呼吸参数假设计算</w:t>
      </w:r>
    </w:p>
    <w:p w14:paraId="2686A096"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e</w:t>
      </w:r>
      <w:r w:rsidRPr="00D85F5D">
        <w:rPr>
          <w:rFonts w:eastAsia="仿宋_GB2312"/>
          <w:snapToGrid w:val="0"/>
          <w:kern w:val="0"/>
          <w:sz w:val="32"/>
          <w:szCs w:val="32"/>
        </w:rPr>
        <w:t xml:space="preserve"> </w:t>
      </w:r>
      <w:r w:rsidR="00A70674" w:rsidRPr="00D85F5D">
        <w:rPr>
          <w:rFonts w:eastAsia="仿宋_GB2312"/>
          <w:snapToGrid w:val="0"/>
          <w:kern w:val="0"/>
          <w:sz w:val="32"/>
          <w:szCs w:val="32"/>
        </w:rPr>
        <w:t>研究设计方面存在</w:t>
      </w:r>
      <w:r w:rsidR="00642E4B" w:rsidRPr="00D85F5D">
        <w:rPr>
          <w:rFonts w:eastAsia="仿宋_GB2312"/>
          <w:snapToGrid w:val="0"/>
          <w:kern w:val="0"/>
          <w:sz w:val="32"/>
          <w:szCs w:val="32"/>
        </w:rPr>
        <w:t>的</w:t>
      </w:r>
      <w:r w:rsidR="005A7F4F" w:rsidRPr="00D85F5D">
        <w:rPr>
          <w:rFonts w:eastAsia="仿宋_GB2312"/>
          <w:snapToGrid w:val="0"/>
          <w:kern w:val="0"/>
          <w:sz w:val="32"/>
          <w:szCs w:val="32"/>
        </w:rPr>
        <w:t>疑虑</w:t>
      </w:r>
      <w:r w:rsidRPr="00D85F5D">
        <w:rPr>
          <w:rFonts w:eastAsia="仿宋_GB2312"/>
          <w:snapToGrid w:val="0"/>
          <w:kern w:val="0"/>
          <w:sz w:val="32"/>
          <w:szCs w:val="32"/>
        </w:rPr>
        <w:t>（</w:t>
      </w:r>
      <w:r w:rsidR="008F3867" w:rsidRPr="00D85F5D">
        <w:rPr>
          <w:rFonts w:eastAsia="仿宋_GB2312"/>
          <w:snapToGrid w:val="0"/>
          <w:kern w:val="0"/>
          <w:sz w:val="32"/>
          <w:szCs w:val="32"/>
        </w:rPr>
        <w:t>对</w:t>
      </w:r>
      <w:r w:rsidRPr="00D85F5D">
        <w:rPr>
          <w:rFonts w:eastAsia="仿宋_GB2312"/>
          <w:snapToGrid w:val="0"/>
          <w:kern w:val="0"/>
          <w:sz w:val="32"/>
          <w:szCs w:val="32"/>
        </w:rPr>
        <w:t>淋巴瘤和白血病的合并诊断</w:t>
      </w:r>
      <w:r w:rsidR="00786533" w:rsidRPr="00D85F5D">
        <w:rPr>
          <w:rFonts w:eastAsia="仿宋_GB2312"/>
          <w:snapToGrid w:val="0"/>
          <w:kern w:val="0"/>
          <w:sz w:val="32"/>
          <w:szCs w:val="32"/>
        </w:rPr>
        <w:t>，</w:t>
      </w:r>
      <w:r w:rsidRPr="00D85F5D">
        <w:rPr>
          <w:rFonts w:eastAsia="仿宋_GB2312"/>
          <w:snapToGrid w:val="0"/>
          <w:kern w:val="0"/>
          <w:sz w:val="32"/>
          <w:szCs w:val="32"/>
        </w:rPr>
        <w:t>缺乏非肿瘤性病变和历史对照数据的报告</w:t>
      </w:r>
      <w:r w:rsidR="00C21106" w:rsidRPr="00D85F5D">
        <w:rPr>
          <w:rFonts w:eastAsia="仿宋_GB2312"/>
          <w:snapToGrid w:val="0"/>
          <w:kern w:val="0"/>
          <w:sz w:val="32"/>
          <w:szCs w:val="32"/>
        </w:rPr>
        <w:t>，</w:t>
      </w:r>
      <w:r w:rsidRPr="00D85F5D">
        <w:rPr>
          <w:rFonts w:eastAsia="仿宋_GB2312"/>
          <w:snapToGrid w:val="0"/>
          <w:kern w:val="0"/>
          <w:sz w:val="32"/>
          <w:szCs w:val="32"/>
        </w:rPr>
        <w:t>本研究与</w:t>
      </w:r>
      <w:r w:rsidR="00386716" w:rsidRPr="00D85F5D">
        <w:rPr>
          <w:sz w:val="30"/>
          <w:szCs w:val="30"/>
        </w:rPr>
        <w:t>Sofritti</w:t>
      </w:r>
      <w:r w:rsidRPr="00D85F5D">
        <w:rPr>
          <w:rFonts w:eastAsia="仿宋_GB2312"/>
          <w:snapToGrid w:val="0"/>
          <w:kern w:val="0"/>
          <w:sz w:val="32"/>
          <w:szCs w:val="32"/>
        </w:rPr>
        <w:t>之间</w:t>
      </w:r>
      <w:r w:rsidR="00732B3A" w:rsidRPr="00D85F5D">
        <w:rPr>
          <w:rFonts w:eastAsia="仿宋_GB2312"/>
          <w:snapToGrid w:val="0"/>
          <w:kern w:val="0"/>
          <w:sz w:val="32"/>
          <w:szCs w:val="32"/>
        </w:rPr>
        <w:t>存在</w:t>
      </w:r>
      <w:r w:rsidRPr="00D85F5D">
        <w:rPr>
          <w:rFonts w:eastAsia="仿宋_GB2312"/>
          <w:snapToGrid w:val="0"/>
          <w:kern w:val="0"/>
          <w:sz w:val="32"/>
          <w:szCs w:val="32"/>
        </w:rPr>
        <w:t>数据差异（参考文献</w:t>
      </w:r>
      <w:r w:rsidRPr="00D85F5D">
        <w:rPr>
          <w:rFonts w:eastAsia="仿宋_GB2312"/>
          <w:snapToGrid w:val="0"/>
          <w:kern w:val="0"/>
          <w:sz w:val="32"/>
          <w:szCs w:val="32"/>
        </w:rPr>
        <w:t>36</w:t>
      </w:r>
      <w:r w:rsidRPr="00D85F5D">
        <w:rPr>
          <w:rFonts w:eastAsia="仿宋_GB2312"/>
          <w:snapToGrid w:val="0"/>
          <w:kern w:val="0"/>
          <w:sz w:val="32"/>
          <w:szCs w:val="32"/>
        </w:rPr>
        <w:t>）</w:t>
      </w:r>
      <w:r w:rsidRPr="00D85F5D">
        <w:rPr>
          <w:rFonts w:eastAsia="仿宋_GB2312"/>
          <w:snapToGrid w:val="0"/>
          <w:kern w:val="0"/>
          <w:sz w:val="32"/>
          <w:szCs w:val="32"/>
        </w:rPr>
        <w:t>[</w:t>
      </w:r>
      <w:r w:rsidRPr="00D85F5D">
        <w:rPr>
          <w:rFonts w:eastAsia="仿宋_GB2312"/>
          <w:snapToGrid w:val="0"/>
          <w:kern w:val="0"/>
          <w:sz w:val="32"/>
          <w:szCs w:val="32"/>
        </w:rPr>
        <w:t>本研究的第二</w:t>
      </w:r>
      <w:r w:rsidR="00605A0D" w:rsidRPr="00D85F5D">
        <w:rPr>
          <w:rFonts w:eastAsia="仿宋_GB2312"/>
          <w:snapToGrid w:val="0"/>
          <w:kern w:val="0"/>
          <w:sz w:val="32"/>
          <w:szCs w:val="32"/>
        </w:rPr>
        <w:t>份</w:t>
      </w:r>
      <w:r w:rsidRPr="00D85F5D">
        <w:rPr>
          <w:rFonts w:eastAsia="仿宋_GB2312"/>
          <w:snapToGrid w:val="0"/>
          <w:kern w:val="0"/>
          <w:sz w:val="32"/>
          <w:szCs w:val="32"/>
        </w:rPr>
        <w:t>报告</w:t>
      </w:r>
      <w:r w:rsidRPr="00D85F5D">
        <w:rPr>
          <w:rFonts w:eastAsia="仿宋_GB2312"/>
          <w:snapToGrid w:val="0"/>
          <w:kern w:val="0"/>
          <w:sz w:val="32"/>
          <w:szCs w:val="32"/>
        </w:rPr>
        <w:t>]</w:t>
      </w:r>
      <w:r w:rsidRPr="00D85F5D">
        <w:rPr>
          <w:rFonts w:eastAsia="仿宋_GB2312"/>
          <w:snapToGrid w:val="0"/>
          <w:kern w:val="0"/>
          <w:sz w:val="32"/>
          <w:szCs w:val="32"/>
        </w:rPr>
        <w:t>，以及缺乏统计分析）（参考文献</w:t>
      </w:r>
      <w:r w:rsidRPr="00D85F5D">
        <w:rPr>
          <w:rFonts w:eastAsia="仿宋_GB2312"/>
          <w:snapToGrid w:val="0"/>
          <w:kern w:val="0"/>
          <w:sz w:val="32"/>
          <w:szCs w:val="32"/>
        </w:rPr>
        <w:t>6</w:t>
      </w:r>
      <w:r w:rsidRPr="00D85F5D">
        <w:rPr>
          <w:rFonts w:eastAsia="仿宋_GB2312"/>
          <w:snapToGrid w:val="0"/>
          <w:kern w:val="0"/>
          <w:sz w:val="32"/>
          <w:szCs w:val="32"/>
        </w:rPr>
        <w:t>、</w:t>
      </w:r>
      <w:r w:rsidRPr="00D85F5D">
        <w:rPr>
          <w:rFonts w:eastAsia="仿宋_GB2312"/>
          <w:snapToGrid w:val="0"/>
          <w:kern w:val="0"/>
          <w:sz w:val="32"/>
          <w:szCs w:val="32"/>
        </w:rPr>
        <w:t>11</w:t>
      </w:r>
      <w:r w:rsidRPr="00D85F5D">
        <w:rPr>
          <w:rFonts w:eastAsia="仿宋_GB2312"/>
          <w:snapToGrid w:val="0"/>
          <w:kern w:val="0"/>
          <w:sz w:val="32"/>
          <w:szCs w:val="32"/>
        </w:rPr>
        <w:t>、</w:t>
      </w:r>
      <w:r w:rsidRPr="00D85F5D">
        <w:rPr>
          <w:rFonts w:eastAsia="仿宋_GB2312"/>
          <w:snapToGrid w:val="0"/>
          <w:kern w:val="0"/>
          <w:sz w:val="32"/>
          <w:szCs w:val="32"/>
        </w:rPr>
        <w:t>37</w:t>
      </w:r>
      <w:r w:rsidRPr="00D85F5D">
        <w:rPr>
          <w:rFonts w:eastAsia="仿宋_GB2312"/>
          <w:snapToGrid w:val="0"/>
          <w:kern w:val="0"/>
          <w:sz w:val="32"/>
          <w:szCs w:val="32"/>
        </w:rPr>
        <w:t>）</w:t>
      </w:r>
    </w:p>
    <w:p w14:paraId="15CB66B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50" w:name="_Toc83658987"/>
      <w:r w:rsidRPr="00D85F5D">
        <w:rPr>
          <w:rFonts w:eastAsia="方正小标宋简体"/>
          <w:b/>
          <w:bCs/>
          <w:kern w:val="44"/>
          <w:sz w:val="36"/>
          <w:szCs w:val="32"/>
        </w:rPr>
        <w:t>致癌性的作用</w:t>
      </w:r>
      <w:bookmarkEnd w:id="250"/>
      <w:r w:rsidR="00034907" w:rsidRPr="00D85F5D">
        <w:rPr>
          <w:rFonts w:eastAsia="方正小标宋简体"/>
          <w:b/>
          <w:bCs/>
          <w:kern w:val="44"/>
          <w:sz w:val="36"/>
          <w:szCs w:val="32"/>
        </w:rPr>
        <w:t>方式</w:t>
      </w:r>
    </w:p>
    <w:p w14:paraId="372F8A17" w14:textId="77777777" w:rsidR="00E451E0" w:rsidRPr="00D85F5D" w:rsidRDefault="00FC1C6F" w:rsidP="00386716">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甲醛仅在啮齿动物吸入途径的研究中具有致癌性。</w:t>
      </w:r>
      <w:r w:rsidR="00386716" w:rsidRPr="00D85F5D">
        <w:rPr>
          <w:rFonts w:eastAsia="仿宋_GB2312" w:hint="eastAsia"/>
          <w:snapToGrid w:val="0"/>
          <w:kern w:val="0"/>
          <w:sz w:val="32"/>
          <w:szCs w:val="32"/>
        </w:rPr>
        <w:t>以观察到的</w:t>
      </w:r>
      <w:r w:rsidR="00E451E0" w:rsidRPr="00D85F5D">
        <w:rPr>
          <w:rFonts w:eastAsia="仿宋_GB2312"/>
          <w:snapToGrid w:val="0"/>
          <w:kern w:val="0"/>
          <w:sz w:val="32"/>
          <w:szCs w:val="32"/>
        </w:rPr>
        <w:t>鼻腔内的肿瘤被认为是啮齿动物的一个接触效应部位。吸入甲醛后观察到的鼻腔肿瘤可归因于组织退化和再生的连续循环（细胞死亡</w:t>
      </w:r>
      <w:r w:rsidR="00E451E0" w:rsidRPr="00D85F5D">
        <w:rPr>
          <w:rFonts w:eastAsia="仿宋_GB2312"/>
          <w:snapToGrid w:val="0"/>
          <w:kern w:val="0"/>
          <w:sz w:val="32"/>
          <w:szCs w:val="32"/>
        </w:rPr>
        <w:t>/</w:t>
      </w:r>
      <w:r w:rsidR="00E451E0" w:rsidRPr="00D85F5D">
        <w:rPr>
          <w:rFonts w:eastAsia="仿宋_GB2312"/>
          <w:snapToGrid w:val="0"/>
          <w:kern w:val="0"/>
          <w:sz w:val="32"/>
          <w:szCs w:val="32"/>
        </w:rPr>
        <w:t>再生细胞增殖；</w:t>
      </w:r>
      <w:r w:rsidR="00E451E0" w:rsidRPr="00D85F5D">
        <w:rPr>
          <w:rFonts w:eastAsia="仿宋_GB2312"/>
          <w:snapToGrid w:val="0"/>
          <w:kern w:val="0"/>
          <w:sz w:val="32"/>
          <w:szCs w:val="32"/>
        </w:rPr>
        <w:t>CRCP</w:t>
      </w:r>
      <w:r w:rsidR="00E451E0" w:rsidRPr="00D85F5D">
        <w:rPr>
          <w:rFonts w:eastAsia="仿宋_GB2312"/>
          <w:snapToGrid w:val="0"/>
          <w:kern w:val="0"/>
          <w:sz w:val="32"/>
          <w:szCs w:val="32"/>
        </w:rPr>
        <w:t>），而不是直接的遗传毒性作用。</w:t>
      </w:r>
      <w:r w:rsidR="00E451E0" w:rsidRPr="00D85F5D">
        <w:rPr>
          <w:rFonts w:eastAsia="仿宋_GB2312"/>
          <w:snapToGrid w:val="0"/>
          <w:kern w:val="0"/>
          <w:sz w:val="32"/>
          <w:szCs w:val="32"/>
        </w:rPr>
        <w:t>DNA-</w:t>
      </w:r>
      <w:r w:rsidR="00E451E0" w:rsidRPr="00D85F5D">
        <w:rPr>
          <w:rFonts w:eastAsia="仿宋_GB2312"/>
          <w:snapToGrid w:val="0"/>
          <w:kern w:val="0"/>
          <w:sz w:val="32"/>
          <w:szCs w:val="32"/>
        </w:rPr>
        <w:t>蛋白交联的形成（</w:t>
      </w:r>
      <w:r w:rsidR="00E451E0" w:rsidRPr="00D85F5D">
        <w:rPr>
          <w:rFonts w:eastAsia="仿宋_GB2312"/>
          <w:snapToGrid w:val="0"/>
          <w:kern w:val="0"/>
          <w:sz w:val="32"/>
          <w:szCs w:val="32"/>
        </w:rPr>
        <w:t>DPX</w:t>
      </w:r>
      <w:r w:rsidR="00E451E0" w:rsidRPr="00D85F5D">
        <w:rPr>
          <w:rFonts w:eastAsia="仿宋_GB2312"/>
          <w:snapToGrid w:val="0"/>
          <w:kern w:val="0"/>
          <w:sz w:val="32"/>
          <w:szCs w:val="32"/>
        </w:rPr>
        <w:t>）可能与甲醛的细胞毒性有关，但不</w:t>
      </w:r>
      <w:r w:rsidR="00243302" w:rsidRPr="00D85F5D">
        <w:rPr>
          <w:rFonts w:eastAsia="仿宋_GB2312"/>
          <w:snapToGrid w:val="0"/>
          <w:kern w:val="0"/>
          <w:sz w:val="32"/>
          <w:szCs w:val="32"/>
        </w:rPr>
        <w:t>作为</w:t>
      </w:r>
      <w:r w:rsidR="00E451E0" w:rsidRPr="00D85F5D">
        <w:rPr>
          <w:rFonts w:eastAsia="仿宋_GB2312"/>
          <w:snapToGrid w:val="0"/>
          <w:kern w:val="0"/>
          <w:sz w:val="32"/>
          <w:szCs w:val="32"/>
        </w:rPr>
        <w:t>致癌的</w:t>
      </w:r>
      <w:r w:rsidR="00E451E0" w:rsidRPr="00D85F5D">
        <w:rPr>
          <w:rFonts w:eastAsia="仿宋_GB2312"/>
          <w:snapToGrid w:val="0"/>
          <w:kern w:val="0"/>
          <w:sz w:val="32"/>
          <w:szCs w:val="32"/>
        </w:rPr>
        <w:lastRenderedPageBreak/>
        <w:t>驱动机制。在最近一篇关于甲醛的作用模式和大鼠鼻腔肿瘤与人类的相关性的综述中，重申了细胞毒性和再生细胞增殖的作用。作者还指出，尽管</w:t>
      </w:r>
      <w:r w:rsidR="00E451E0" w:rsidRPr="00D85F5D">
        <w:rPr>
          <w:rFonts w:eastAsia="仿宋_GB2312"/>
          <w:snapToGrid w:val="0"/>
          <w:kern w:val="0"/>
          <w:sz w:val="32"/>
          <w:szCs w:val="32"/>
        </w:rPr>
        <w:t>DNA-</w:t>
      </w:r>
      <w:r w:rsidR="00E451E0" w:rsidRPr="00D85F5D">
        <w:rPr>
          <w:rFonts w:eastAsia="仿宋_GB2312"/>
          <w:snapToGrid w:val="0"/>
          <w:kern w:val="0"/>
          <w:sz w:val="32"/>
          <w:szCs w:val="32"/>
        </w:rPr>
        <w:t>蛋白质交联是</w:t>
      </w:r>
      <w:r w:rsidR="0004066F" w:rsidRPr="00D85F5D">
        <w:rPr>
          <w:rFonts w:eastAsia="仿宋_GB2312"/>
          <w:snapToGrid w:val="0"/>
          <w:kern w:val="0"/>
          <w:sz w:val="32"/>
          <w:szCs w:val="32"/>
        </w:rPr>
        <w:t>不错的接触性生物标志</w:t>
      </w:r>
      <w:r w:rsidR="00E451E0" w:rsidRPr="00D85F5D">
        <w:rPr>
          <w:rFonts w:eastAsia="仿宋_GB2312"/>
          <w:snapToGrid w:val="0"/>
          <w:kern w:val="0"/>
          <w:sz w:val="32"/>
          <w:szCs w:val="32"/>
        </w:rPr>
        <w:t>，但它们可能不会通过遗传毒性</w:t>
      </w:r>
      <w:r w:rsidR="00EB4A61" w:rsidRPr="00D85F5D">
        <w:rPr>
          <w:rFonts w:eastAsia="仿宋_GB2312"/>
          <w:snapToGrid w:val="0"/>
          <w:kern w:val="0"/>
          <w:sz w:val="32"/>
          <w:szCs w:val="32"/>
        </w:rPr>
        <w:t>效应</w:t>
      </w:r>
      <w:r w:rsidR="00E451E0" w:rsidRPr="00D85F5D">
        <w:rPr>
          <w:rFonts w:eastAsia="仿宋_GB2312"/>
          <w:snapToGrid w:val="0"/>
          <w:kern w:val="0"/>
          <w:sz w:val="32"/>
          <w:szCs w:val="32"/>
        </w:rPr>
        <w:t>对癌症产生显著影响，除非其浓度导致组织水平远高于内源性水平（参考文献</w:t>
      </w:r>
      <w:r w:rsidR="00E451E0" w:rsidRPr="00D85F5D">
        <w:rPr>
          <w:rFonts w:eastAsia="仿宋_GB2312"/>
          <w:snapToGrid w:val="0"/>
          <w:kern w:val="0"/>
          <w:sz w:val="32"/>
          <w:szCs w:val="32"/>
        </w:rPr>
        <w:t>38</w:t>
      </w:r>
      <w:r w:rsidR="00E451E0" w:rsidRPr="00D85F5D">
        <w:rPr>
          <w:rFonts w:eastAsia="仿宋_GB2312"/>
          <w:snapToGrid w:val="0"/>
          <w:kern w:val="0"/>
          <w:sz w:val="32"/>
          <w:szCs w:val="32"/>
        </w:rPr>
        <w:t>）。</w:t>
      </w:r>
    </w:p>
    <w:p w14:paraId="35D15C83" w14:textId="77777777" w:rsidR="00E451E0" w:rsidRPr="00D85F5D" w:rsidRDefault="003622AF">
      <w:pPr>
        <w:spacing w:beforeLines="100" w:before="240" w:afterLines="100" w:after="240" w:line="360" w:lineRule="auto"/>
        <w:outlineLvl w:val="1"/>
        <w:rPr>
          <w:rFonts w:eastAsia="方正小标宋简体"/>
          <w:b/>
          <w:bCs/>
          <w:kern w:val="44"/>
          <w:sz w:val="36"/>
          <w:szCs w:val="32"/>
        </w:rPr>
      </w:pPr>
      <w:r w:rsidRPr="00D85F5D">
        <w:rPr>
          <w:rFonts w:eastAsia="方正小标宋简体" w:hint="eastAsia"/>
          <w:b/>
          <w:bCs/>
          <w:kern w:val="44"/>
          <w:sz w:val="36"/>
          <w:szCs w:val="32"/>
        </w:rPr>
        <w:t>法规和</w:t>
      </w:r>
      <w:r w:rsidRPr="00D85F5D">
        <w:rPr>
          <w:rFonts w:eastAsia="方正小标宋简体"/>
          <w:b/>
          <w:bCs/>
          <w:kern w:val="44"/>
          <w:sz w:val="36"/>
          <w:szCs w:val="32"/>
        </w:rPr>
        <w:t>/</w:t>
      </w:r>
      <w:r w:rsidRPr="00D85F5D">
        <w:rPr>
          <w:rFonts w:eastAsia="方正小标宋简体" w:hint="eastAsia"/>
          <w:b/>
          <w:bCs/>
          <w:kern w:val="44"/>
          <w:sz w:val="36"/>
          <w:szCs w:val="32"/>
        </w:rPr>
        <w:t>或已发布的限度</w:t>
      </w:r>
    </w:p>
    <w:p w14:paraId="3BD6E45B" w14:textId="77777777" w:rsidR="00E451E0" w:rsidRPr="00D85F5D" w:rsidRDefault="00E451E0" w:rsidP="00802A5B">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对于普通人群的口</w:t>
      </w:r>
      <w:r w:rsidR="006528C7" w:rsidRPr="00D85F5D">
        <w:rPr>
          <w:rFonts w:eastAsia="仿宋_GB2312"/>
          <w:snapToGrid w:val="0"/>
          <w:kern w:val="0"/>
          <w:sz w:val="32"/>
          <w:szCs w:val="32"/>
        </w:rPr>
        <w:t>服</w:t>
      </w:r>
      <w:r w:rsidRPr="00D85F5D">
        <w:rPr>
          <w:rFonts w:eastAsia="仿宋_GB2312"/>
          <w:snapToGrid w:val="0"/>
          <w:kern w:val="0"/>
          <w:sz w:val="32"/>
          <w:szCs w:val="32"/>
        </w:rPr>
        <w:t>接触，</w:t>
      </w:r>
      <w:r w:rsidR="00F001D0" w:rsidRPr="00D85F5D">
        <w:rPr>
          <w:rFonts w:eastAsia="仿宋_GB2312"/>
          <w:snapToGrid w:val="0"/>
          <w:kern w:val="0"/>
          <w:sz w:val="32"/>
          <w:szCs w:val="32"/>
        </w:rPr>
        <w:t>美国毒物和疾病登记署（</w:t>
      </w:r>
      <w:r w:rsidRPr="00D85F5D">
        <w:rPr>
          <w:rFonts w:eastAsia="仿宋_GB2312"/>
          <w:snapToGrid w:val="0"/>
          <w:kern w:val="0"/>
          <w:sz w:val="32"/>
          <w:szCs w:val="32"/>
        </w:rPr>
        <w:t>ATSDR</w:t>
      </w:r>
      <w:r w:rsidR="00F001D0" w:rsidRPr="00D85F5D">
        <w:rPr>
          <w:rFonts w:eastAsia="仿宋_GB2312"/>
          <w:snapToGrid w:val="0"/>
          <w:kern w:val="0"/>
          <w:sz w:val="32"/>
          <w:szCs w:val="32"/>
        </w:rPr>
        <w:t>）</w:t>
      </w:r>
      <w:r w:rsidRPr="00D85F5D">
        <w:rPr>
          <w:rFonts w:eastAsia="仿宋_GB2312"/>
          <w:snapToGrid w:val="0"/>
          <w:kern w:val="0"/>
          <w:sz w:val="32"/>
          <w:szCs w:val="32"/>
        </w:rPr>
        <w:t>、加拿大卫生部、国际化学品安全方案（</w:t>
      </w:r>
      <w:r w:rsidRPr="00D85F5D">
        <w:rPr>
          <w:rFonts w:eastAsia="仿宋_GB2312"/>
          <w:snapToGrid w:val="0"/>
          <w:kern w:val="0"/>
          <w:sz w:val="32"/>
          <w:szCs w:val="32"/>
        </w:rPr>
        <w:t>IPCS</w:t>
      </w:r>
      <w:r w:rsidRPr="00D85F5D">
        <w:rPr>
          <w:rFonts w:eastAsia="仿宋_GB2312"/>
          <w:snapToGrid w:val="0"/>
          <w:kern w:val="0"/>
          <w:sz w:val="32"/>
          <w:szCs w:val="32"/>
        </w:rPr>
        <w:t>）和美国环保署</w:t>
      </w:r>
      <w:r w:rsidR="00A4783F" w:rsidRPr="00D85F5D">
        <w:rPr>
          <w:rFonts w:eastAsia="仿宋_GB2312"/>
          <w:snapToGrid w:val="0"/>
          <w:kern w:val="0"/>
          <w:sz w:val="32"/>
          <w:szCs w:val="32"/>
        </w:rPr>
        <w:t>（</w:t>
      </w:r>
      <w:r w:rsidR="00A4783F" w:rsidRPr="00D85F5D">
        <w:rPr>
          <w:rFonts w:eastAsia="仿宋_GB2312"/>
          <w:snapToGrid w:val="0"/>
          <w:kern w:val="0"/>
          <w:sz w:val="32"/>
          <w:szCs w:val="32"/>
        </w:rPr>
        <w:t>EPA</w:t>
      </w:r>
      <w:r w:rsidR="00A4783F" w:rsidRPr="00D85F5D">
        <w:rPr>
          <w:rFonts w:eastAsia="仿宋_GB2312"/>
          <w:snapToGrid w:val="0"/>
          <w:kern w:val="0"/>
          <w:sz w:val="32"/>
          <w:szCs w:val="32"/>
        </w:rPr>
        <w:t>）</w:t>
      </w:r>
      <w:r w:rsidRPr="00D85F5D">
        <w:rPr>
          <w:rFonts w:eastAsia="仿宋_GB2312"/>
          <w:snapToGrid w:val="0"/>
          <w:kern w:val="0"/>
          <w:sz w:val="32"/>
          <w:szCs w:val="32"/>
        </w:rPr>
        <w:t>对甲醛的限值为</w:t>
      </w:r>
      <w:r w:rsidRPr="00D85F5D">
        <w:rPr>
          <w:rFonts w:eastAsia="仿宋_GB2312"/>
          <w:snapToGrid w:val="0"/>
          <w:kern w:val="0"/>
          <w:sz w:val="32"/>
          <w:szCs w:val="32"/>
        </w:rPr>
        <w:t>0.2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天，或</w:t>
      </w:r>
      <w:r w:rsidR="0045465B" w:rsidRPr="00D85F5D">
        <w:rPr>
          <w:rFonts w:eastAsia="仿宋_GB2312"/>
          <w:snapToGrid w:val="0"/>
          <w:kern w:val="0"/>
          <w:sz w:val="32"/>
          <w:szCs w:val="32"/>
        </w:rPr>
        <w:t>体重</w:t>
      </w:r>
      <w:r w:rsidRPr="00D85F5D">
        <w:rPr>
          <w:rFonts w:eastAsia="仿宋_GB2312"/>
          <w:snapToGrid w:val="0"/>
          <w:kern w:val="0"/>
          <w:sz w:val="32"/>
          <w:szCs w:val="32"/>
        </w:rPr>
        <w:t>50</w:t>
      </w:r>
      <w:r w:rsidRPr="00D85F5D">
        <w:rPr>
          <w:rFonts w:eastAsia="仿宋_GB2312"/>
          <w:snapToGrid w:val="0"/>
          <w:kern w:val="0"/>
          <w:sz w:val="32"/>
          <w:szCs w:val="32"/>
        </w:rPr>
        <w:t>公斤的人</w:t>
      </w:r>
      <w:r w:rsidRPr="00D85F5D">
        <w:rPr>
          <w:rFonts w:eastAsia="仿宋_GB2312"/>
          <w:snapToGrid w:val="0"/>
          <w:kern w:val="0"/>
          <w:sz w:val="32"/>
          <w:szCs w:val="32"/>
        </w:rPr>
        <w:t>10</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w:t>
      </w:r>
      <w:r w:rsidR="0003303D" w:rsidRPr="00D85F5D">
        <w:rPr>
          <w:rFonts w:eastAsia="仿宋_GB2312"/>
          <w:snapToGrid w:val="0"/>
          <w:kern w:val="0"/>
          <w:sz w:val="32"/>
          <w:szCs w:val="32"/>
        </w:rPr>
        <w:t>上述数据</w:t>
      </w:r>
      <w:r w:rsidRPr="00D85F5D">
        <w:rPr>
          <w:rFonts w:eastAsia="仿宋_GB2312"/>
          <w:snapToGrid w:val="0"/>
          <w:kern w:val="0"/>
          <w:sz w:val="32"/>
          <w:szCs w:val="32"/>
        </w:rPr>
        <w:t>基于非癌症终点（体重增加减少</w:t>
      </w:r>
      <w:r w:rsidR="00654A78" w:rsidRPr="00D85F5D">
        <w:rPr>
          <w:rFonts w:eastAsia="仿宋_GB2312"/>
          <w:snapToGrid w:val="0"/>
          <w:kern w:val="0"/>
          <w:sz w:val="32"/>
          <w:szCs w:val="32"/>
        </w:rPr>
        <w:t>以及</w:t>
      </w:r>
      <w:r w:rsidRPr="00D85F5D">
        <w:rPr>
          <w:rFonts w:eastAsia="仿宋_GB2312"/>
          <w:snapToGrid w:val="0"/>
          <w:kern w:val="0"/>
          <w:sz w:val="32"/>
          <w:szCs w:val="32"/>
        </w:rPr>
        <w:t>胃肠道和肾脏的组织学变化）（参考文献</w:t>
      </w:r>
      <w:r w:rsidRPr="00D85F5D">
        <w:rPr>
          <w:rFonts w:eastAsia="仿宋_GB2312"/>
          <w:snapToGrid w:val="0"/>
          <w:kern w:val="0"/>
          <w:sz w:val="32"/>
          <w:szCs w:val="32"/>
        </w:rPr>
        <w:t>39-41</w:t>
      </w:r>
      <w:r w:rsidRPr="00D85F5D">
        <w:rPr>
          <w:rFonts w:eastAsia="仿宋_GB2312"/>
          <w:snapToGrid w:val="0"/>
          <w:kern w:val="0"/>
          <w:sz w:val="32"/>
          <w:szCs w:val="32"/>
        </w:rPr>
        <w:t>）。由于甲醛的致癌性与吸入途径有关，因此</w:t>
      </w:r>
      <w:r w:rsidR="00802A5B" w:rsidRPr="00D85F5D">
        <w:rPr>
          <w:rFonts w:eastAsia="仿宋_GB2312"/>
          <w:snapToGrid w:val="0"/>
          <w:kern w:val="0"/>
          <w:sz w:val="32"/>
          <w:szCs w:val="32"/>
        </w:rPr>
        <w:t>未</w:t>
      </w:r>
      <w:r w:rsidRPr="00D85F5D">
        <w:rPr>
          <w:rFonts w:eastAsia="仿宋_GB2312"/>
          <w:snapToGrid w:val="0"/>
          <w:kern w:val="0"/>
          <w:sz w:val="32"/>
          <w:szCs w:val="32"/>
        </w:rPr>
        <w:t>对甲醛进行口腔致癌性风险评估。</w:t>
      </w:r>
    </w:p>
    <w:p w14:paraId="3E035DF0" w14:textId="77777777" w:rsidR="00E451E0" w:rsidRPr="00D85F5D" w:rsidRDefault="00907745" w:rsidP="007F17B2">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美国国家职业安全卫生研究所</w:t>
      </w:r>
      <w:r w:rsidRPr="00D85F5D">
        <w:rPr>
          <w:rFonts w:eastAsia="仿宋_GB2312" w:hint="eastAsia"/>
          <w:snapToGrid w:val="0"/>
          <w:kern w:val="0"/>
          <w:sz w:val="32"/>
          <w:szCs w:val="32"/>
        </w:rPr>
        <w:t>（</w:t>
      </w:r>
      <w:r w:rsidR="00E451E0" w:rsidRPr="00D85F5D">
        <w:rPr>
          <w:rFonts w:eastAsia="仿宋_GB2312"/>
          <w:snapToGrid w:val="0"/>
          <w:kern w:val="0"/>
          <w:sz w:val="32"/>
          <w:szCs w:val="32"/>
        </w:rPr>
        <w:t>NIOSH</w:t>
      </w:r>
      <w:r w:rsidRPr="00D85F5D">
        <w:rPr>
          <w:rFonts w:eastAsia="仿宋_GB2312"/>
          <w:snapToGrid w:val="0"/>
          <w:kern w:val="0"/>
          <w:sz w:val="32"/>
          <w:szCs w:val="32"/>
        </w:rPr>
        <w:t>）</w:t>
      </w:r>
      <w:r w:rsidR="00E451E0" w:rsidRPr="00D85F5D">
        <w:rPr>
          <w:rFonts w:eastAsia="仿宋_GB2312"/>
          <w:snapToGrid w:val="0"/>
          <w:kern w:val="0"/>
          <w:sz w:val="32"/>
          <w:szCs w:val="32"/>
        </w:rPr>
        <w:t>（</w:t>
      </w:r>
      <w:r w:rsidR="00E451E0" w:rsidRPr="00D85F5D">
        <w:rPr>
          <w:rFonts w:eastAsia="仿宋_GB2312"/>
          <w:snapToGrid w:val="0"/>
          <w:kern w:val="0"/>
          <w:sz w:val="32"/>
          <w:szCs w:val="32"/>
        </w:rPr>
        <w:t>REL TWA 0.016 ppm</w:t>
      </w:r>
      <w:r w:rsidR="00E451E0" w:rsidRPr="00D85F5D">
        <w:rPr>
          <w:rFonts w:eastAsia="仿宋_GB2312"/>
          <w:snapToGrid w:val="0"/>
          <w:kern w:val="0"/>
          <w:sz w:val="32"/>
          <w:szCs w:val="32"/>
        </w:rPr>
        <w:t>）</w:t>
      </w:r>
      <w:r w:rsidRPr="00D85F5D">
        <w:rPr>
          <w:rFonts w:eastAsia="仿宋_GB2312"/>
          <w:snapToGrid w:val="0"/>
          <w:kern w:val="0"/>
          <w:sz w:val="32"/>
          <w:szCs w:val="32"/>
        </w:rPr>
        <w:t>、美国</w:t>
      </w:r>
      <w:r w:rsidRPr="00D85F5D">
        <w:rPr>
          <w:rFonts w:ascii="宋体" w:hAnsi="宋体" w:cs="宋体" w:hint="eastAsia"/>
          <w:snapToGrid w:val="0"/>
          <w:kern w:val="0"/>
          <w:sz w:val="32"/>
          <w:szCs w:val="32"/>
        </w:rPr>
        <w:t>政府</w:t>
      </w:r>
      <w:r w:rsidRPr="00D85F5D">
        <w:rPr>
          <w:rFonts w:ascii="___WRD_EMBED_SUB_38" w:eastAsia="___WRD_EMBED_SUB_38" w:hAnsi="___WRD_EMBED_SUB_38" w:cs="___WRD_EMBED_SUB_38" w:hint="eastAsia"/>
          <w:snapToGrid w:val="0"/>
          <w:kern w:val="0"/>
          <w:sz w:val="32"/>
          <w:szCs w:val="32"/>
        </w:rPr>
        <w:t>工业卫生专家协会（</w:t>
      </w:r>
      <w:r w:rsidR="00E451E0" w:rsidRPr="00D85F5D">
        <w:rPr>
          <w:rFonts w:eastAsia="仿宋_GB2312"/>
          <w:snapToGrid w:val="0"/>
          <w:kern w:val="0"/>
          <w:sz w:val="32"/>
          <w:szCs w:val="32"/>
        </w:rPr>
        <w:t>ACGIH</w:t>
      </w:r>
      <w:r w:rsidRPr="00D85F5D">
        <w:rPr>
          <w:rFonts w:eastAsia="仿宋_GB2312"/>
          <w:snapToGrid w:val="0"/>
          <w:kern w:val="0"/>
          <w:sz w:val="32"/>
          <w:szCs w:val="32"/>
        </w:rPr>
        <w:t>）</w:t>
      </w:r>
      <w:r w:rsidR="00E451E0" w:rsidRPr="00D85F5D">
        <w:rPr>
          <w:rFonts w:eastAsia="仿宋_GB2312"/>
          <w:snapToGrid w:val="0"/>
          <w:kern w:val="0"/>
          <w:sz w:val="32"/>
          <w:szCs w:val="32"/>
        </w:rPr>
        <w:t>（</w:t>
      </w:r>
      <w:r w:rsidR="00E451E0" w:rsidRPr="00D85F5D">
        <w:rPr>
          <w:rFonts w:eastAsia="仿宋_GB2312"/>
          <w:snapToGrid w:val="0"/>
          <w:kern w:val="0"/>
          <w:sz w:val="32"/>
          <w:szCs w:val="32"/>
        </w:rPr>
        <w:t>TWA 0.1 ppm</w:t>
      </w:r>
      <w:r w:rsidR="00E451E0" w:rsidRPr="00D85F5D">
        <w:rPr>
          <w:rFonts w:eastAsia="仿宋_GB2312"/>
          <w:snapToGrid w:val="0"/>
          <w:kern w:val="0"/>
          <w:sz w:val="32"/>
          <w:szCs w:val="32"/>
        </w:rPr>
        <w:t>）、</w:t>
      </w:r>
      <w:r w:rsidRPr="00D85F5D">
        <w:rPr>
          <w:rFonts w:eastAsia="仿宋_GB2312"/>
          <w:snapToGrid w:val="0"/>
          <w:kern w:val="0"/>
          <w:sz w:val="32"/>
          <w:szCs w:val="32"/>
        </w:rPr>
        <w:t>德意志研究联合会（</w:t>
      </w:r>
      <w:r w:rsidR="00E451E0" w:rsidRPr="00D85F5D">
        <w:rPr>
          <w:rFonts w:eastAsia="仿宋_GB2312"/>
          <w:snapToGrid w:val="0"/>
          <w:kern w:val="0"/>
          <w:sz w:val="32"/>
          <w:szCs w:val="32"/>
        </w:rPr>
        <w:t>DFG MAKs</w:t>
      </w:r>
      <w:r w:rsidRPr="00D85F5D">
        <w:rPr>
          <w:rFonts w:eastAsia="仿宋_GB2312"/>
          <w:snapToGrid w:val="0"/>
          <w:kern w:val="0"/>
          <w:sz w:val="32"/>
          <w:szCs w:val="32"/>
        </w:rPr>
        <w:t>）</w:t>
      </w:r>
      <w:r w:rsidR="0055758D" w:rsidRPr="00D85F5D">
        <w:rPr>
          <w:rFonts w:eastAsia="仿宋_GB2312"/>
          <w:snapToGrid w:val="0"/>
          <w:kern w:val="0"/>
          <w:sz w:val="32"/>
          <w:szCs w:val="32"/>
        </w:rPr>
        <w:t>（</w:t>
      </w:r>
      <w:r w:rsidR="0055758D" w:rsidRPr="00D85F5D">
        <w:rPr>
          <w:rFonts w:eastAsia="仿宋_GB2312"/>
          <w:snapToGrid w:val="0"/>
          <w:kern w:val="0"/>
          <w:sz w:val="32"/>
          <w:szCs w:val="32"/>
        </w:rPr>
        <w:t>TWA 0.3 ppm</w:t>
      </w:r>
      <w:r w:rsidR="0055758D" w:rsidRPr="00D85F5D">
        <w:rPr>
          <w:rFonts w:eastAsia="仿宋_GB2312"/>
          <w:snapToGrid w:val="0"/>
          <w:kern w:val="0"/>
          <w:sz w:val="32"/>
          <w:szCs w:val="32"/>
        </w:rPr>
        <w:t>）</w:t>
      </w:r>
      <w:r w:rsidR="00E451E0" w:rsidRPr="00D85F5D">
        <w:rPr>
          <w:rFonts w:eastAsia="仿宋_GB2312"/>
          <w:snapToGrid w:val="0"/>
          <w:kern w:val="0"/>
          <w:sz w:val="32"/>
          <w:szCs w:val="32"/>
        </w:rPr>
        <w:t>和</w:t>
      </w:r>
      <w:r w:rsidR="007F17B2" w:rsidRPr="00D85F5D">
        <w:rPr>
          <w:rFonts w:eastAsia="仿宋_GB2312"/>
          <w:snapToGrid w:val="0"/>
          <w:kern w:val="0"/>
          <w:sz w:val="32"/>
          <w:szCs w:val="32"/>
        </w:rPr>
        <w:t>美国职业安全与健康管理局（</w:t>
      </w:r>
      <w:r w:rsidR="00E451E0" w:rsidRPr="00D85F5D">
        <w:rPr>
          <w:rFonts w:eastAsia="仿宋_GB2312"/>
          <w:snapToGrid w:val="0"/>
          <w:kern w:val="0"/>
          <w:sz w:val="32"/>
          <w:szCs w:val="32"/>
        </w:rPr>
        <w:t>OSHA</w:t>
      </w:r>
      <w:r w:rsidR="007F17B2" w:rsidRPr="00D85F5D">
        <w:rPr>
          <w:rFonts w:eastAsia="仿宋_GB2312"/>
          <w:snapToGrid w:val="0"/>
          <w:kern w:val="0"/>
          <w:sz w:val="32"/>
          <w:szCs w:val="32"/>
        </w:rPr>
        <w:t>）</w:t>
      </w:r>
      <w:r w:rsidR="00E451E0" w:rsidRPr="00D85F5D">
        <w:rPr>
          <w:rFonts w:eastAsia="仿宋_GB2312"/>
          <w:snapToGrid w:val="0"/>
          <w:kern w:val="0"/>
          <w:sz w:val="32"/>
          <w:szCs w:val="32"/>
        </w:rPr>
        <w:t>（</w:t>
      </w:r>
      <w:r w:rsidR="00E451E0" w:rsidRPr="00D85F5D">
        <w:rPr>
          <w:rFonts w:eastAsia="仿宋_GB2312"/>
          <w:snapToGrid w:val="0"/>
          <w:kern w:val="0"/>
          <w:sz w:val="32"/>
          <w:szCs w:val="32"/>
        </w:rPr>
        <w:t>PEL TWA 0.75 ppm</w:t>
      </w:r>
      <w:r w:rsidR="00E451E0" w:rsidRPr="00D85F5D">
        <w:rPr>
          <w:rFonts w:eastAsia="仿宋_GB2312"/>
          <w:snapToGrid w:val="0"/>
          <w:kern w:val="0"/>
          <w:sz w:val="32"/>
          <w:szCs w:val="32"/>
        </w:rPr>
        <w:t>）已设定了</w:t>
      </w:r>
      <w:r w:rsidR="006D3671" w:rsidRPr="00D85F5D">
        <w:rPr>
          <w:rFonts w:eastAsia="仿宋_GB2312"/>
          <w:snapToGrid w:val="0"/>
          <w:kern w:val="0"/>
          <w:sz w:val="32"/>
          <w:szCs w:val="32"/>
        </w:rPr>
        <w:t>工作场所空气</w:t>
      </w:r>
      <w:r w:rsidR="00E451E0" w:rsidRPr="00D85F5D">
        <w:rPr>
          <w:rFonts w:eastAsia="仿宋_GB2312"/>
          <w:snapToGrid w:val="0"/>
          <w:kern w:val="0"/>
          <w:sz w:val="32"/>
          <w:szCs w:val="32"/>
        </w:rPr>
        <w:t>职业污染限值。</w:t>
      </w:r>
    </w:p>
    <w:p w14:paraId="223782BA" w14:textId="77777777" w:rsidR="00834480" w:rsidRPr="00D85F5D" w:rsidRDefault="00E451E0" w:rsidP="00DD232C">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对于一般人群的吸入性接触，</w:t>
      </w:r>
      <w:r w:rsidR="00F92289" w:rsidRPr="00D85F5D">
        <w:rPr>
          <w:rFonts w:eastAsia="仿宋_GB2312"/>
          <w:snapToGrid w:val="0"/>
          <w:kern w:val="0"/>
          <w:sz w:val="32"/>
          <w:szCs w:val="32"/>
        </w:rPr>
        <w:t>美国环保</w:t>
      </w:r>
      <w:r w:rsidR="00DD232C" w:rsidRPr="00D85F5D">
        <w:rPr>
          <w:rFonts w:eastAsia="仿宋_GB2312"/>
          <w:snapToGrid w:val="0"/>
          <w:kern w:val="0"/>
          <w:sz w:val="32"/>
          <w:szCs w:val="32"/>
        </w:rPr>
        <w:t>署</w:t>
      </w:r>
      <w:r w:rsidR="00F92289" w:rsidRPr="00D85F5D">
        <w:rPr>
          <w:rFonts w:eastAsia="仿宋_GB2312"/>
          <w:snapToGrid w:val="0"/>
          <w:kern w:val="0"/>
          <w:sz w:val="32"/>
          <w:szCs w:val="32"/>
        </w:rPr>
        <w:t>（</w:t>
      </w:r>
      <w:r w:rsidRPr="00D85F5D">
        <w:rPr>
          <w:rFonts w:eastAsia="仿宋_GB2312"/>
          <w:snapToGrid w:val="0"/>
          <w:kern w:val="0"/>
          <w:sz w:val="32"/>
          <w:szCs w:val="32"/>
        </w:rPr>
        <w:t>EPA</w:t>
      </w:r>
      <w:r w:rsidR="00F92289" w:rsidRPr="00D85F5D">
        <w:rPr>
          <w:rFonts w:eastAsia="仿宋_GB2312"/>
          <w:snapToGrid w:val="0"/>
          <w:kern w:val="0"/>
          <w:sz w:val="32"/>
          <w:szCs w:val="32"/>
        </w:rPr>
        <w:t>）</w:t>
      </w:r>
      <w:r w:rsidRPr="00D85F5D">
        <w:rPr>
          <w:rFonts w:eastAsia="仿宋_GB2312"/>
          <w:snapToGrid w:val="0"/>
          <w:kern w:val="0"/>
          <w:sz w:val="32"/>
          <w:szCs w:val="32"/>
        </w:rPr>
        <w:t>、</w:t>
      </w:r>
      <w:r w:rsidR="00F92289" w:rsidRPr="00D85F5D">
        <w:rPr>
          <w:rFonts w:eastAsia="仿宋_GB2312" w:hint="eastAsia"/>
          <w:snapToGrid w:val="0"/>
          <w:kern w:val="0"/>
          <w:sz w:val="32"/>
          <w:szCs w:val="32"/>
        </w:rPr>
        <w:t>国际化学品安全规划处（</w:t>
      </w:r>
      <w:r w:rsidRPr="00D85F5D">
        <w:rPr>
          <w:rFonts w:eastAsia="仿宋_GB2312"/>
          <w:snapToGrid w:val="0"/>
          <w:kern w:val="0"/>
          <w:sz w:val="32"/>
          <w:szCs w:val="32"/>
        </w:rPr>
        <w:t>IPCS</w:t>
      </w:r>
      <w:r w:rsidR="00F92289" w:rsidRPr="00D85F5D">
        <w:rPr>
          <w:rFonts w:eastAsia="仿宋_GB2312"/>
          <w:snapToGrid w:val="0"/>
          <w:kern w:val="0"/>
          <w:sz w:val="32"/>
          <w:szCs w:val="32"/>
        </w:rPr>
        <w:t>）</w:t>
      </w:r>
      <w:r w:rsidRPr="00D85F5D">
        <w:rPr>
          <w:rFonts w:eastAsia="仿宋_GB2312"/>
          <w:snapToGrid w:val="0"/>
          <w:kern w:val="0"/>
          <w:sz w:val="32"/>
          <w:szCs w:val="32"/>
        </w:rPr>
        <w:t>和加拿大卫生部已制定了吸入性癌症风险值（参考文献</w:t>
      </w:r>
      <w:r w:rsidRPr="00D85F5D">
        <w:rPr>
          <w:rFonts w:eastAsia="仿宋_GB2312"/>
          <w:snapToGrid w:val="0"/>
          <w:kern w:val="0"/>
          <w:sz w:val="32"/>
          <w:szCs w:val="32"/>
        </w:rPr>
        <w:t>11</w:t>
      </w:r>
      <w:r w:rsidRPr="00D85F5D">
        <w:rPr>
          <w:rFonts w:eastAsia="仿宋_GB2312"/>
          <w:snapToGrid w:val="0"/>
          <w:kern w:val="0"/>
          <w:sz w:val="32"/>
          <w:szCs w:val="32"/>
        </w:rPr>
        <w:t>、</w:t>
      </w:r>
      <w:r w:rsidRPr="00D85F5D">
        <w:rPr>
          <w:rFonts w:eastAsia="仿宋_GB2312"/>
          <w:snapToGrid w:val="0"/>
          <w:kern w:val="0"/>
          <w:sz w:val="32"/>
          <w:szCs w:val="32"/>
        </w:rPr>
        <w:t>40</w:t>
      </w:r>
      <w:r w:rsidRPr="00D85F5D">
        <w:rPr>
          <w:rFonts w:eastAsia="仿宋_GB2312"/>
          <w:snapToGrid w:val="0"/>
          <w:kern w:val="0"/>
          <w:sz w:val="32"/>
          <w:szCs w:val="32"/>
        </w:rPr>
        <w:t>、</w:t>
      </w:r>
      <w:r w:rsidRPr="00D85F5D">
        <w:rPr>
          <w:rFonts w:eastAsia="仿宋_GB2312"/>
          <w:snapToGrid w:val="0"/>
          <w:kern w:val="0"/>
          <w:sz w:val="32"/>
          <w:szCs w:val="32"/>
        </w:rPr>
        <w:t>41</w:t>
      </w:r>
      <w:r w:rsidRPr="00D85F5D">
        <w:rPr>
          <w:rFonts w:eastAsia="仿宋_GB2312"/>
          <w:snapToGrid w:val="0"/>
          <w:kern w:val="0"/>
          <w:sz w:val="32"/>
          <w:szCs w:val="32"/>
        </w:rPr>
        <w:t>）。美国环保局的限值基于线性癌症模型，加拿大卫生部</w:t>
      </w:r>
      <w:r w:rsidRPr="00D85F5D">
        <w:rPr>
          <w:rFonts w:eastAsia="仿宋_GB2312"/>
          <w:snapToGrid w:val="0"/>
          <w:kern w:val="0"/>
          <w:sz w:val="32"/>
          <w:szCs w:val="32"/>
        </w:rPr>
        <w:t>/IPCS</w:t>
      </w:r>
      <w:r w:rsidRPr="00D85F5D">
        <w:rPr>
          <w:rFonts w:eastAsia="仿宋_GB2312"/>
          <w:snapToGrid w:val="0"/>
          <w:kern w:val="0"/>
          <w:sz w:val="32"/>
          <w:szCs w:val="32"/>
        </w:rPr>
        <w:t>开发了非线性和线性癌症模型。使用</w:t>
      </w:r>
      <w:r w:rsidR="002609B8" w:rsidRPr="00D85F5D">
        <w:rPr>
          <w:rFonts w:eastAsia="仿宋_GB2312"/>
          <w:snapToGrid w:val="0"/>
          <w:kern w:val="0"/>
          <w:sz w:val="32"/>
          <w:szCs w:val="32"/>
        </w:rPr>
        <w:t>上述</w:t>
      </w:r>
      <w:r w:rsidRPr="00D85F5D">
        <w:rPr>
          <w:rFonts w:eastAsia="仿宋_GB2312"/>
          <w:snapToGrid w:val="0"/>
          <w:kern w:val="0"/>
          <w:sz w:val="32"/>
          <w:szCs w:val="32"/>
        </w:rPr>
        <w:t>三个机构的线性方法</w:t>
      </w:r>
      <w:r w:rsidR="00200BA0" w:rsidRPr="00D85F5D">
        <w:rPr>
          <w:rFonts w:eastAsia="仿宋_GB2312"/>
          <w:snapToGrid w:val="0"/>
          <w:kern w:val="0"/>
          <w:sz w:val="32"/>
          <w:szCs w:val="32"/>
        </w:rPr>
        <w:t>计算</w:t>
      </w:r>
      <w:r w:rsidRPr="00D85F5D">
        <w:rPr>
          <w:rFonts w:eastAsia="仿宋_GB2312"/>
          <w:snapToGrid w:val="0"/>
          <w:kern w:val="0"/>
          <w:sz w:val="32"/>
          <w:szCs w:val="32"/>
        </w:rPr>
        <w:t>，每天</w:t>
      </w:r>
      <w:r w:rsidRPr="00D85F5D">
        <w:rPr>
          <w:rFonts w:eastAsia="仿宋_GB2312"/>
          <w:snapToGrid w:val="0"/>
          <w:kern w:val="0"/>
          <w:sz w:val="32"/>
          <w:szCs w:val="32"/>
        </w:rPr>
        <w:t>16-32</w:t>
      </w:r>
      <w:r w:rsidRPr="00D85F5D">
        <w:rPr>
          <w:rFonts w:eastAsia="仿宋_GB2312" w:hint="eastAsia"/>
          <w:snapToGrid w:val="0"/>
          <w:kern w:val="0"/>
          <w:sz w:val="32"/>
          <w:szCs w:val="32"/>
        </w:rPr>
        <w:t xml:space="preserve"> </w:t>
      </w:r>
      <w:r w:rsidRPr="00D85F5D">
        <w:rPr>
          <w:rFonts w:eastAsia="仿宋_GB2312"/>
          <w:snapToGrid w:val="0"/>
          <w:kern w:val="0"/>
          <w:sz w:val="32"/>
          <w:szCs w:val="32"/>
        </w:rPr>
        <w:t>µg/</w:t>
      </w:r>
      <w:r w:rsidRPr="00D85F5D">
        <w:rPr>
          <w:rFonts w:eastAsia="仿宋_GB2312"/>
          <w:snapToGrid w:val="0"/>
          <w:kern w:val="0"/>
          <w:sz w:val="32"/>
          <w:szCs w:val="32"/>
        </w:rPr>
        <w:t>天的吸入的剂量，将导致</w:t>
      </w:r>
      <w:r w:rsidRPr="00D85F5D">
        <w:rPr>
          <w:rFonts w:eastAsia="仿宋_GB2312"/>
          <w:snapToGrid w:val="0"/>
          <w:kern w:val="0"/>
          <w:sz w:val="32"/>
          <w:szCs w:val="32"/>
        </w:rPr>
        <w:t>1/10</w:t>
      </w:r>
      <w:r w:rsidRPr="00D85F5D">
        <w:rPr>
          <w:rFonts w:eastAsia="仿宋_GB2312"/>
          <w:snapToGrid w:val="0"/>
          <w:kern w:val="0"/>
          <w:sz w:val="32"/>
          <w:szCs w:val="32"/>
          <w:vertAlign w:val="superscript"/>
        </w:rPr>
        <w:t>5</w:t>
      </w:r>
      <w:r w:rsidRPr="00D85F5D">
        <w:rPr>
          <w:rFonts w:eastAsia="仿宋_GB2312"/>
          <w:snapToGrid w:val="0"/>
          <w:kern w:val="0"/>
          <w:sz w:val="32"/>
          <w:szCs w:val="32"/>
        </w:rPr>
        <w:t>的</w:t>
      </w:r>
      <w:r w:rsidRPr="00D85F5D">
        <w:rPr>
          <w:rFonts w:eastAsia="仿宋_GB2312"/>
          <w:snapToGrid w:val="0"/>
          <w:kern w:val="0"/>
          <w:sz w:val="32"/>
          <w:szCs w:val="32"/>
        </w:rPr>
        <w:lastRenderedPageBreak/>
        <w:t>额外</w:t>
      </w:r>
      <w:r w:rsidR="008B40D2" w:rsidRPr="00D85F5D">
        <w:rPr>
          <w:rFonts w:eastAsia="仿宋_GB2312"/>
          <w:snapToGrid w:val="0"/>
          <w:kern w:val="0"/>
          <w:sz w:val="32"/>
          <w:szCs w:val="32"/>
        </w:rPr>
        <w:t>患癌</w:t>
      </w:r>
      <w:r w:rsidRPr="00D85F5D">
        <w:rPr>
          <w:rFonts w:eastAsia="仿宋_GB2312"/>
          <w:snapToGrid w:val="0"/>
          <w:kern w:val="0"/>
          <w:sz w:val="32"/>
          <w:szCs w:val="32"/>
        </w:rPr>
        <w:t>风险。然而，最近的科学分析支持使用加拿大卫生部</w:t>
      </w:r>
      <w:r w:rsidRPr="00D85F5D">
        <w:rPr>
          <w:rFonts w:eastAsia="仿宋_GB2312"/>
          <w:snapToGrid w:val="0"/>
          <w:kern w:val="0"/>
          <w:sz w:val="32"/>
          <w:szCs w:val="32"/>
        </w:rPr>
        <w:t>/IPCS</w:t>
      </w:r>
      <w:r w:rsidRPr="00D85F5D">
        <w:rPr>
          <w:rFonts w:eastAsia="仿宋_GB2312"/>
          <w:snapToGrid w:val="0"/>
          <w:kern w:val="0"/>
          <w:sz w:val="32"/>
          <w:szCs w:val="32"/>
        </w:rPr>
        <w:t>的非线性模型，该模型包含了</w:t>
      </w:r>
      <w:r w:rsidR="002166FA" w:rsidRPr="00D85F5D">
        <w:rPr>
          <w:rFonts w:eastAsia="仿宋_GB2312" w:hint="eastAsia"/>
          <w:snapToGrid w:val="0"/>
          <w:kern w:val="0"/>
          <w:sz w:val="32"/>
          <w:szCs w:val="32"/>
        </w:rPr>
        <w:t>机制</w:t>
      </w:r>
      <w:r w:rsidRPr="00D85F5D">
        <w:rPr>
          <w:rFonts w:eastAsia="仿宋_GB2312"/>
          <w:snapToGrid w:val="0"/>
          <w:kern w:val="0"/>
          <w:sz w:val="32"/>
          <w:szCs w:val="32"/>
        </w:rPr>
        <w:t>数据（参考文献</w:t>
      </w:r>
      <w:r w:rsidRPr="00D85F5D">
        <w:rPr>
          <w:rFonts w:eastAsia="仿宋_GB2312"/>
          <w:snapToGrid w:val="0"/>
          <w:kern w:val="0"/>
          <w:sz w:val="32"/>
          <w:szCs w:val="32"/>
        </w:rPr>
        <w:t>42-44</w:t>
      </w:r>
      <w:r w:rsidRPr="00D85F5D">
        <w:rPr>
          <w:rFonts w:eastAsia="仿宋_GB2312"/>
          <w:snapToGrid w:val="0"/>
          <w:kern w:val="0"/>
          <w:sz w:val="32"/>
          <w:szCs w:val="32"/>
        </w:rPr>
        <w:t>）。</w:t>
      </w:r>
      <w:r w:rsidRPr="00D85F5D">
        <w:rPr>
          <w:rFonts w:eastAsia="仿宋_GB2312"/>
          <w:snapToGrid w:val="0"/>
          <w:kern w:val="0"/>
          <w:sz w:val="32"/>
          <w:szCs w:val="32"/>
        </w:rPr>
        <w:t>Conolly</w:t>
      </w:r>
      <w:r w:rsidRPr="00D85F5D">
        <w:rPr>
          <w:rFonts w:eastAsia="仿宋_GB2312"/>
          <w:snapToGrid w:val="0"/>
          <w:kern w:val="0"/>
          <w:sz w:val="32"/>
          <w:szCs w:val="32"/>
        </w:rPr>
        <w:t>等人（参考文献</w:t>
      </w:r>
      <w:r w:rsidRPr="00D85F5D">
        <w:rPr>
          <w:rFonts w:eastAsia="仿宋_GB2312"/>
          <w:snapToGrid w:val="0"/>
          <w:kern w:val="0"/>
          <w:sz w:val="32"/>
          <w:szCs w:val="32"/>
        </w:rPr>
        <w:t>12</w:t>
      </w:r>
      <w:r w:rsidRPr="00D85F5D">
        <w:rPr>
          <w:rFonts w:eastAsia="仿宋_GB2312"/>
          <w:snapToGrid w:val="0"/>
          <w:kern w:val="0"/>
          <w:sz w:val="32"/>
          <w:szCs w:val="32"/>
        </w:rPr>
        <w:t>）利用</w:t>
      </w:r>
      <w:r w:rsidR="00834480" w:rsidRPr="00D85F5D">
        <w:rPr>
          <w:rFonts w:eastAsia="仿宋_GB2312" w:hint="eastAsia"/>
          <w:snapToGrid w:val="0"/>
          <w:kern w:val="0"/>
          <w:sz w:val="32"/>
          <w:szCs w:val="32"/>
        </w:rPr>
        <w:t>啮齿动物和人类的经验数据开发了</w:t>
      </w:r>
      <w:r w:rsidRPr="00D85F5D">
        <w:rPr>
          <w:rFonts w:eastAsia="仿宋_GB2312"/>
          <w:snapToGrid w:val="0"/>
          <w:kern w:val="0"/>
          <w:sz w:val="32"/>
          <w:szCs w:val="32"/>
        </w:rPr>
        <w:t>一</w:t>
      </w:r>
      <w:r w:rsidR="00044D35" w:rsidRPr="00D85F5D">
        <w:rPr>
          <w:rFonts w:eastAsia="仿宋_GB2312"/>
          <w:snapToGrid w:val="0"/>
          <w:kern w:val="0"/>
          <w:sz w:val="32"/>
          <w:szCs w:val="32"/>
        </w:rPr>
        <w:t>种</w:t>
      </w:r>
      <w:r w:rsidRPr="00D85F5D">
        <w:rPr>
          <w:rFonts w:eastAsia="仿宋_GB2312"/>
          <w:snapToGrid w:val="0"/>
          <w:kern w:val="0"/>
          <w:sz w:val="32"/>
          <w:szCs w:val="32"/>
        </w:rPr>
        <w:t>非线性</w:t>
      </w:r>
      <w:r w:rsidRPr="00D85F5D">
        <w:rPr>
          <w:rFonts w:eastAsia="仿宋_GB2312"/>
          <w:snapToGrid w:val="0"/>
          <w:kern w:val="0"/>
          <w:sz w:val="32"/>
          <w:szCs w:val="32"/>
        </w:rPr>
        <w:t>/</w:t>
      </w:r>
      <w:r w:rsidRPr="00D85F5D">
        <w:rPr>
          <w:rFonts w:eastAsia="仿宋_GB2312"/>
          <w:snapToGrid w:val="0"/>
          <w:kern w:val="0"/>
          <w:sz w:val="32"/>
          <w:szCs w:val="32"/>
        </w:rPr>
        <w:t>线性的</w:t>
      </w:r>
      <w:r w:rsidR="00893A06" w:rsidRPr="00D85F5D">
        <w:rPr>
          <w:rFonts w:eastAsia="仿宋_GB2312" w:hint="eastAsia"/>
          <w:snapToGrid w:val="0"/>
          <w:kern w:val="0"/>
          <w:sz w:val="32"/>
          <w:szCs w:val="32"/>
        </w:rPr>
        <w:t>基于机制的</w:t>
      </w:r>
      <w:r w:rsidRPr="00D85F5D">
        <w:rPr>
          <w:rFonts w:eastAsia="仿宋_GB2312"/>
          <w:snapToGrid w:val="0"/>
          <w:kern w:val="0"/>
          <w:sz w:val="32"/>
          <w:szCs w:val="32"/>
        </w:rPr>
        <w:t>模型</w:t>
      </w:r>
      <w:r w:rsidR="006B7826" w:rsidRPr="00D85F5D">
        <w:rPr>
          <w:rFonts w:eastAsia="仿宋_GB2312"/>
          <w:snapToGrid w:val="0"/>
          <w:kern w:val="0"/>
          <w:sz w:val="32"/>
          <w:szCs w:val="32"/>
        </w:rPr>
        <w:t>，研究甲醛致瘤</w:t>
      </w:r>
      <w:r w:rsidR="00BF5829" w:rsidRPr="00D85F5D">
        <w:rPr>
          <w:rFonts w:eastAsia="仿宋_GB2312"/>
          <w:snapToGrid w:val="0"/>
          <w:kern w:val="0"/>
          <w:sz w:val="32"/>
          <w:szCs w:val="32"/>
        </w:rPr>
        <w:t>性</w:t>
      </w:r>
      <w:r w:rsidR="006B7826" w:rsidRPr="00D85F5D">
        <w:rPr>
          <w:rFonts w:eastAsia="仿宋_GB2312"/>
          <w:snapToGrid w:val="0"/>
          <w:kern w:val="0"/>
          <w:sz w:val="32"/>
          <w:szCs w:val="32"/>
        </w:rPr>
        <w:t>作用的两种模式：</w:t>
      </w:r>
      <w:r w:rsidR="006B7826" w:rsidRPr="00D85F5D">
        <w:rPr>
          <w:rFonts w:eastAsia="仿宋_GB2312"/>
          <w:snapToGrid w:val="0"/>
          <w:kern w:val="0"/>
          <w:sz w:val="32"/>
          <w:szCs w:val="32"/>
        </w:rPr>
        <w:t>CRCP</w:t>
      </w:r>
      <w:r w:rsidR="006B7826" w:rsidRPr="00D85F5D">
        <w:rPr>
          <w:rFonts w:eastAsia="仿宋_GB2312"/>
          <w:snapToGrid w:val="0"/>
          <w:kern w:val="0"/>
          <w:sz w:val="32"/>
          <w:szCs w:val="32"/>
        </w:rPr>
        <w:t>和</w:t>
      </w:r>
      <w:r w:rsidR="006B7826" w:rsidRPr="00D85F5D">
        <w:rPr>
          <w:rFonts w:eastAsia="仿宋_GB2312"/>
          <w:snapToGrid w:val="0"/>
          <w:kern w:val="0"/>
          <w:sz w:val="32"/>
          <w:szCs w:val="32"/>
        </w:rPr>
        <w:t>DNA-</w:t>
      </w:r>
      <w:r w:rsidR="006B7826" w:rsidRPr="00D85F5D">
        <w:rPr>
          <w:rFonts w:eastAsia="仿宋_GB2312"/>
          <w:snapToGrid w:val="0"/>
          <w:kern w:val="0"/>
          <w:sz w:val="32"/>
          <w:szCs w:val="32"/>
        </w:rPr>
        <w:t>蛋白交联（</w:t>
      </w:r>
      <w:r w:rsidR="006B7826" w:rsidRPr="00D85F5D">
        <w:rPr>
          <w:rFonts w:eastAsia="仿宋_GB2312"/>
          <w:snapToGrid w:val="0"/>
          <w:kern w:val="0"/>
          <w:sz w:val="32"/>
          <w:szCs w:val="32"/>
        </w:rPr>
        <w:t>DPX</w:t>
      </w:r>
      <w:r w:rsidR="006B7826" w:rsidRPr="00D85F5D">
        <w:rPr>
          <w:rFonts w:eastAsia="仿宋_GB2312"/>
          <w:snapToGrid w:val="0"/>
          <w:kern w:val="0"/>
          <w:sz w:val="32"/>
          <w:szCs w:val="32"/>
        </w:rPr>
        <w:t>）</w:t>
      </w:r>
      <w:r w:rsidR="00942C61" w:rsidRPr="00D85F5D">
        <w:rPr>
          <w:rFonts w:eastAsia="仿宋_GB2312"/>
          <w:snapToGrid w:val="0"/>
          <w:kern w:val="0"/>
          <w:sz w:val="32"/>
          <w:szCs w:val="32"/>
        </w:rPr>
        <w:t>。</w:t>
      </w:r>
      <w:bookmarkStart w:id="251" w:name="_Toc83658989"/>
    </w:p>
    <w:p w14:paraId="469ED86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r w:rsidRPr="00D85F5D">
        <w:rPr>
          <w:rFonts w:eastAsia="方正小标宋简体"/>
          <w:b/>
          <w:bCs/>
          <w:kern w:val="44"/>
          <w:sz w:val="36"/>
          <w:szCs w:val="32"/>
        </w:rPr>
        <w:t>吸入接触的可接受摄入量（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251"/>
    </w:p>
    <w:p w14:paraId="56E2035F"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选择计算</w:t>
      </w:r>
      <w:r w:rsidRPr="00D85F5D">
        <w:rPr>
          <w:rFonts w:eastAsia="仿宋_GB2312"/>
          <w:snapToGrid w:val="0"/>
          <w:kern w:val="0"/>
          <w:sz w:val="32"/>
          <w:szCs w:val="32"/>
        </w:rPr>
        <w:t>AI</w:t>
      </w:r>
      <w:r w:rsidRPr="00D85F5D">
        <w:rPr>
          <w:rFonts w:eastAsia="仿宋_GB2312"/>
          <w:snapToGrid w:val="0"/>
          <w:kern w:val="0"/>
          <w:sz w:val="32"/>
          <w:szCs w:val="32"/>
        </w:rPr>
        <w:t>的研究的理由</w:t>
      </w:r>
    </w:p>
    <w:p w14:paraId="37A846AD" w14:textId="77777777" w:rsidR="00E451E0" w:rsidRPr="00D85F5D" w:rsidRDefault="00E451E0" w:rsidP="00893A06">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吸入</w:t>
      </w:r>
      <w:r w:rsidRPr="00D85F5D">
        <w:rPr>
          <w:rFonts w:eastAsia="仿宋_GB2312"/>
          <w:snapToGrid w:val="0"/>
          <w:kern w:val="0"/>
          <w:sz w:val="32"/>
          <w:szCs w:val="32"/>
        </w:rPr>
        <w:t>AI</w:t>
      </w:r>
      <w:r w:rsidR="00002D73" w:rsidRPr="00D85F5D">
        <w:rPr>
          <w:rFonts w:eastAsia="仿宋_GB2312"/>
          <w:snapToGrid w:val="0"/>
          <w:kern w:val="0"/>
          <w:sz w:val="32"/>
          <w:szCs w:val="32"/>
        </w:rPr>
        <w:t>计算</w:t>
      </w:r>
      <w:r w:rsidRPr="00D85F5D">
        <w:rPr>
          <w:rFonts w:eastAsia="仿宋_GB2312"/>
          <w:snapToGrid w:val="0"/>
          <w:kern w:val="0"/>
          <w:sz w:val="32"/>
          <w:szCs w:val="32"/>
        </w:rPr>
        <w:t>基于</w:t>
      </w:r>
      <w:r w:rsidRPr="00D85F5D">
        <w:rPr>
          <w:rFonts w:eastAsia="仿宋_GB2312"/>
          <w:snapToGrid w:val="0"/>
          <w:kern w:val="0"/>
          <w:sz w:val="32"/>
          <w:szCs w:val="32"/>
        </w:rPr>
        <w:t>Conolly</w:t>
      </w:r>
      <w:r w:rsidRPr="00D85F5D">
        <w:rPr>
          <w:rFonts w:eastAsia="仿宋_GB2312"/>
          <w:snapToGrid w:val="0"/>
          <w:kern w:val="0"/>
          <w:sz w:val="32"/>
          <w:szCs w:val="32"/>
        </w:rPr>
        <w:t>等人开发的致癌性模型（参考文献</w:t>
      </w:r>
      <w:r w:rsidRPr="00D85F5D">
        <w:rPr>
          <w:rFonts w:eastAsia="仿宋_GB2312"/>
          <w:snapToGrid w:val="0"/>
          <w:kern w:val="0"/>
          <w:sz w:val="32"/>
          <w:szCs w:val="32"/>
        </w:rPr>
        <w:t>12</w:t>
      </w:r>
      <w:r w:rsidRPr="00D85F5D">
        <w:rPr>
          <w:rFonts w:eastAsia="仿宋_GB2312"/>
          <w:snapToGrid w:val="0"/>
          <w:kern w:val="0"/>
          <w:sz w:val="32"/>
          <w:szCs w:val="32"/>
        </w:rPr>
        <w:t>）。图</w:t>
      </w:r>
      <w:r w:rsidRPr="00D85F5D">
        <w:rPr>
          <w:rFonts w:eastAsia="仿宋_GB2312"/>
          <w:snapToGrid w:val="0"/>
          <w:kern w:val="0"/>
          <w:sz w:val="32"/>
          <w:szCs w:val="32"/>
        </w:rPr>
        <w:t>1</w:t>
      </w:r>
      <w:r w:rsidRPr="00D85F5D">
        <w:rPr>
          <w:rFonts w:eastAsia="仿宋_GB2312"/>
          <w:snapToGrid w:val="0"/>
          <w:kern w:val="0"/>
          <w:sz w:val="32"/>
          <w:szCs w:val="32"/>
        </w:rPr>
        <w:t>反映了</w:t>
      </w:r>
      <w:r w:rsidRPr="00D85F5D">
        <w:rPr>
          <w:rFonts w:eastAsia="仿宋_GB2312"/>
          <w:snapToGrid w:val="0"/>
          <w:kern w:val="0"/>
          <w:sz w:val="32"/>
          <w:szCs w:val="32"/>
        </w:rPr>
        <w:t>Conolly</w:t>
      </w:r>
      <w:r w:rsidRPr="00D85F5D">
        <w:rPr>
          <w:rFonts w:eastAsia="仿宋_GB2312"/>
          <w:snapToGrid w:val="0"/>
          <w:kern w:val="0"/>
          <w:sz w:val="32"/>
          <w:szCs w:val="32"/>
        </w:rPr>
        <w:t>等人（参考文献</w:t>
      </w:r>
      <w:r w:rsidRPr="00D85F5D">
        <w:rPr>
          <w:rFonts w:eastAsia="仿宋_GB2312"/>
          <w:snapToGrid w:val="0"/>
          <w:kern w:val="0"/>
          <w:sz w:val="32"/>
          <w:szCs w:val="32"/>
        </w:rPr>
        <w:t>12</w:t>
      </w:r>
      <w:r w:rsidRPr="00D85F5D">
        <w:rPr>
          <w:rFonts w:eastAsia="仿宋_GB2312"/>
          <w:snapToGrid w:val="0"/>
          <w:kern w:val="0"/>
          <w:sz w:val="32"/>
          <w:szCs w:val="32"/>
        </w:rPr>
        <w:t>）为吸烟者和非吸烟者的混合人群建立的剂量反应曲棍球模型。在没有</w:t>
      </w:r>
      <w:r w:rsidR="00E41C26" w:rsidRPr="00D85F5D">
        <w:rPr>
          <w:rFonts w:eastAsia="仿宋_GB2312"/>
          <w:snapToGrid w:val="0"/>
          <w:kern w:val="0"/>
          <w:sz w:val="32"/>
          <w:szCs w:val="32"/>
        </w:rPr>
        <w:t>可</w:t>
      </w:r>
      <w:r w:rsidRPr="00D85F5D">
        <w:rPr>
          <w:rFonts w:eastAsia="仿宋_GB2312"/>
          <w:snapToGrid w:val="0"/>
          <w:kern w:val="0"/>
          <w:sz w:val="32"/>
          <w:szCs w:val="32"/>
        </w:rPr>
        <w:t>替代模型的情况下，</w:t>
      </w:r>
      <w:r w:rsidRPr="00D85F5D">
        <w:rPr>
          <w:rFonts w:eastAsia="仿宋_GB2312"/>
          <w:snapToGrid w:val="0"/>
          <w:kern w:val="0"/>
          <w:sz w:val="32"/>
          <w:szCs w:val="32"/>
        </w:rPr>
        <w:t>Connlly</w:t>
      </w:r>
      <w:r w:rsidRPr="00D85F5D">
        <w:rPr>
          <w:rFonts w:eastAsia="仿宋_GB2312"/>
          <w:snapToGrid w:val="0"/>
          <w:kern w:val="0"/>
          <w:sz w:val="32"/>
          <w:szCs w:val="32"/>
        </w:rPr>
        <w:t>将</w:t>
      </w:r>
      <w:r w:rsidRPr="00D85F5D">
        <w:rPr>
          <w:rFonts w:eastAsia="仿宋_GB2312"/>
          <w:snapToGrid w:val="0"/>
          <w:kern w:val="0"/>
          <w:sz w:val="32"/>
          <w:szCs w:val="32"/>
        </w:rPr>
        <w:t>CRCP/DPX</w:t>
      </w:r>
      <w:r w:rsidRPr="00D85F5D">
        <w:rPr>
          <w:rFonts w:eastAsia="仿宋_GB2312"/>
          <w:snapToGrid w:val="0"/>
          <w:kern w:val="0"/>
          <w:sz w:val="32"/>
          <w:szCs w:val="32"/>
        </w:rPr>
        <w:t>的大鼠剂量反应用于人类模型。由于克隆生长模型所预测的与接触有关的肿瘤风险对细胞动力学极为敏感，</w:t>
      </w:r>
      <w:r w:rsidRPr="00D85F5D">
        <w:rPr>
          <w:rFonts w:eastAsia="仿宋_GB2312"/>
          <w:snapToGrid w:val="0"/>
          <w:kern w:val="0"/>
          <w:sz w:val="32"/>
          <w:szCs w:val="32"/>
        </w:rPr>
        <w:t>Conolly</w:t>
      </w:r>
      <w:r w:rsidRPr="00D85F5D">
        <w:rPr>
          <w:rFonts w:eastAsia="仿宋_GB2312"/>
          <w:snapToGrid w:val="0"/>
          <w:kern w:val="0"/>
          <w:sz w:val="32"/>
          <w:szCs w:val="32"/>
        </w:rPr>
        <w:t>等人决定使用原始</w:t>
      </w:r>
      <w:r w:rsidRPr="00D85F5D">
        <w:rPr>
          <w:rFonts w:eastAsia="仿宋_GB2312"/>
          <w:snapToGrid w:val="0"/>
          <w:kern w:val="0"/>
          <w:sz w:val="32"/>
          <w:szCs w:val="32"/>
        </w:rPr>
        <w:t>J</w:t>
      </w:r>
      <w:r w:rsidR="00893A06" w:rsidRPr="00D85F5D">
        <w:rPr>
          <w:rFonts w:eastAsia="仿宋_GB2312"/>
          <w:snapToGrid w:val="0"/>
          <w:kern w:val="0"/>
          <w:sz w:val="32"/>
          <w:szCs w:val="32"/>
        </w:rPr>
        <w:t>-</w:t>
      </w:r>
      <w:r w:rsidRPr="00D85F5D">
        <w:rPr>
          <w:rFonts w:eastAsia="仿宋_GB2312"/>
          <w:snapToGrid w:val="0"/>
          <w:kern w:val="0"/>
          <w:sz w:val="32"/>
          <w:szCs w:val="32"/>
        </w:rPr>
        <w:t>型剂量反应和大鼠数据的曲棍球棒型转换来评估与甲醛暴露有关的人类癌症风险。该模型结合了高剂量区的非线性机制（</w:t>
      </w:r>
      <w:r w:rsidRPr="00D85F5D">
        <w:rPr>
          <w:rFonts w:eastAsia="仿宋_GB2312"/>
          <w:snapToGrid w:val="0"/>
          <w:kern w:val="0"/>
          <w:sz w:val="32"/>
          <w:szCs w:val="32"/>
        </w:rPr>
        <w:t>CRCP</w:t>
      </w:r>
      <w:r w:rsidRPr="00D85F5D">
        <w:rPr>
          <w:rFonts w:eastAsia="仿宋_GB2312"/>
          <w:snapToGrid w:val="0"/>
          <w:kern w:val="0"/>
          <w:sz w:val="32"/>
          <w:szCs w:val="32"/>
        </w:rPr>
        <w:t>）和低剂量区的线性机制（</w:t>
      </w:r>
      <w:r w:rsidRPr="00D85F5D">
        <w:rPr>
          <w:rFonts w:eastAsia="仿宋_GB2312"/>
          <w:snapToGrid w:val="0"/>
          <w:kern w:val="0"/>
          <w:sz w:val="32"/>
          <w:szCs w:val="32"/>
        </w:rPr>
        <w:t>DPX</w:t>
      </w:r>
      <w:r w:rsidRPr="00D85F5D">
        <w:rPr>
          <w:rFonts w:eastAsia="仿宋_GB2312"/>
          <w:snapToGrid w:val="0"/>
          <w:kern w:val="0"/>
          <w:sz w:val="32"/>
          <w:szCs w:val="32"/>
        </w:rPr>
        <w:t>）。如上所述，</w:t>
      </w:r>
      <w:r w:rsidRPr="00D85F5D">
        <w:rPr>
          <w:rFonts w:eastAsia="仿宋_GB2312"/>
          <w:snapToGrid w:val="0"/>
          <w:kern w:val="0"/>
          <w:sz w:val="32"/>
          <w:szCs w:val="32"/>
        </w:rPr>
        <w:t>DPX</w:t>
      </w:r>
      <w:r w:rsidRPr="00D85F5D">
        <w:rPr>
          <w:rFonts w:eastAsia="仿宋_GB2312"/>
          <w:snapToGrid w:val="0"/>
          <w:kern w:val="0"/>
          <w:sz w:val="32"/>
          <w:szCs w:val="32"/>
        </w:rPr>
        <w:t>转化为突变以及从这种突变中产生的假定的线性剂量反应并没有在实验中得到证实。此外，实验结果表明，</w:t>
      </w:r>
      <w:r w:rsidRPr="00D85F5D">
        <w:rPr>
          <w:rFonts w:eastAsia="仿宋_GB2312"/>
          <w:snapToGrid w:val="0"/>
          <w:kern w:val="0"/>
          <w:sz w:val="32"/>
          <w:szCs w:val="32"/>
        </w:rPr>
        <w:t>DPX</w:t>
      </w:r>
      <w:r w:rsidRPr="00D85F5D">
        <w:rPr>
          <w:rFonts w:eastAsia="仿宋_GB2312"/>
          <w:snapToGrid w:val="0"/>
          <w:kern w:val="0"/>
          <w:sz w:val="32"/>
          <w:szCs w:val="32"/>
        </w:rPr>
        <w:t>并不是以线性方式导致突变的。因此，</w:t>
      </w:r>
      <w:r w:rsidR="00222FA5" w:rsidRPr="00D85F5D">
        <w:rPr>
          <w:rFonts w:eastAsia="仿宋_GB2312"/>
          <w:snapToGrid w:val="0"/>
          <w:kern w:val="0"/>
          <w:sz w:val="32"/>
          <w:szCs w:val="32"/>
        </w:rPr>
        <w:t>低剂量线性剂量</w:t>
      </w:r>
      <w:r w:rsidR="00222FA5" w:rsidRPr="00D85F5D">
        <w:rPr>
          <w:rFonts w:eastAsia="仿宋_GB2312"/>
          <w:snapToGrid w:val="0"/>
          <w:kern w:val="0"/>
          <w:sz w:val="32"/>
          <w:szCs w:val="32"/>
        </w:rPr>
        <w:t>-</w:t>
      </w:r>
      <w:r w:rsidR="00222FA5" w:rsidRPr="00D85F5D">
        <w:rPr>
          <w:rFonts w:eastAsia="仿宋_GB2312"/>
          <w:snapToGrid w:val="0"/>
          <w:kern w:val="0"/>
          <w:sz w:val="32"/>
          <w:szCs w:val="32"/>
        </w:rPr>
        <w:t>反应模型反</w:t>
      </w:r>
      <w:r w:rsidR="00EF36DE" w:rsidRPr="00D85F5D">
        <w:rPr>
          <w:rFonts w:eastAsia="仿宋_GB2312"/>
          <w:snapToGrid w:val="0"/>
          <w:kern w:val="0"/>
          <w:sz w:val="32"/>
          <w:szCs w:val="32"/>
        </w:rPr>
        <w:t>映出</w:t>
      </w:r>
      <w:r w:rsidR="00EF36DE" w:rsidRPr="00D85F5D">
        <w:rPr>
          <w:rFonts w:eastAsia="仿宋_GB2312" w:hint="eastAsia"/>
          <w:snapToGrid w:val="0"/>
          <w:kern w:val="0"/>
          <w:sz w:val="32"/>
          <w:szCs w:val="32"/>
        </w:rPr>
        <w:t>的是</w:t>
      </w:r>
      <w:r w:rsidR="00222FA5" w:rsidRPr="00D85F5D">
        <w:rPr>
          <w:rFonts w:eastAsia="仿宋_GB2312"/>
          <w:snapToGrid w:val="0"/>
          <w:kern w:val="0"/>
          <w:sz w:val="32"/>
          <w:szCs w:val="32"/>
        </w:rPr>
        <w:t>一种保守和实用的方法</w:t>
      </w:r>
      <w:r w:rsidRPr="00D85F5D">
        <w:rPr>
          <w:rFonts w:eastAsia="仿宋_GB2312"/>
          <w:snapToGrid w:val="0"/>
          <w:kern w:val="0"/>
          <w:sz w:val="32"/>
          <w:szCs w:val="32"/>
        </w:rPr>
        <w:t>，不受实验数据支配。</w:t>
      </w:r>
    </w:p>
    <w:p w14:paraId="4DAC3BA8" w14:textId="77777777" w:rsidR="00E451E0" w:rsidRPr="00D85F5D" w:rsidRDefault="00D82B4B">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kern w:val="0"/>
          <w:sz w:val="32"/>
          <w:szCs w:val="32"/>
        </w:rPr>
        <w:lastRenderedPageBreak/>
        <w:pict w14:anchorId="20DBBA50">
          <v:shapetype id="_x0000_t202" coordsize="21600,21600" o:spt="202" path="m,l,21600r21600,l21600,xe">
            <v:stroke joinstyle="miter"/>
            <v:path gradientshapeok="t" o:connecttype="rect"/>
          </v:shapetype>
          <v:shape id="文本框 5" o:spid="_x0000_s1029" type="#_x0000_t202" style="position:absolute;left:0;text-align:left;margin-left:12.75pt;margin-top:65.25pt;width:19.5pt;height:121.5pt;z-index:3" stroked="f">
            <v:textbox style="layout-flow:vertical;mso-layout-flow-alt:bottom-to-top" inset="0,0,0,0">
              <w:txbxContent>
                <w:p w14:paraId="72BF8362" w14:textId="77777777" w:rsidR="001C2D34" w:rsidRDefault="001C2D34">
                  <w:pPr>
                    <w:jc w:val="center"/>
                    <w:rPr>
                      <w:rFonts w:eastAsia="仿宋_GB2312"/>
                      <w:sz w:val="32"/>
                      <w:szCs w:val="32"/>
                    </w:rPr>
                  </w:pPr>
                  <w:r>
                    <w:rPr>
                      <w:rFonts w:eastAsia="仿宋_GB2312"/>
                      <w:sz w:val="32"/>
                      <w:szCs w:val="32"/>
                    </w:rPr>
                    <w:t>过高的癌症风险</w:t>
                  </w:r>
                </w:p>
              </w:txbxContent>
            </v:textbox>
          </v:shape>
        </w:pict>
      </w:r>
      <w:r w:rsidRPr="00D85F5D">
        <w:rPr>
          <w:rFonts w:eastAsia="仿宋_GB2312"/>
          <w:kern w:val="0"/>
          <w:sz w:val="32"/>
          <w:szCs w:val="32"/>
        </w:rPr>
        <w:pict w14:anchorId="288746E3">
          <v:shape id="文本框 4" o:spid="_x0000_s1028" type="#_x0000_t202" style="position:absolute;left:0;text-align:left;margin-left:346.5pt;margin-top:115.55pt;width:86.6pt;height:19.5pt;z-index:2" stroked="f">
            <v:textbox inset="0,0,0,0">
              <w:txbxContent>
                <w:p w14:paraId="45160EF3" w14:textId="77777777" w:rsidR="001C2D34" w:rsidRDefault="001C2D34">
                  <w:pPr>
                    <w:jc w:val="center"/>
                    <w:rPr>
                      <w:rFonts w:eastAsia="仿宋_GB2312"/>
                      <w:b/>
                      <w:sz w:val="32"/>
                      <w:szCs w:val="32"/>
                    </w:rPr>
                  </w:pPr>
                  <w:r>
                    <w:rPr>
                      <w:rFonts w:eastAsia="仿宋_GB2312"/>
                      <w:b/>
                      <w:sz w:val="32"/>
                      <w:szCs w:val="32"/>
                    </w:rPr>
                    <w:t>8.2 mg/</w:t>
                  </w:r>
                  <w:r>
                    <w:rPr>
                      <w:rFonts w:eastAsia="仿宋_GB2312"/>
                      <w:b/>
                      <w:sz w:val="32"/>
                      <w:szCs w:val="32"/>
                    </w:rPr>
                    <w:t>天</w:t>
                  </w:r>
                </w:p>
              </w:txbxContent>
            </v:textbox>
          </v:shape>
        </w:pict>
      </w:r>
      <w:r w:rsidRPr="00D85F5D">
        <w:rPr>
          <w:rFonts w:eastAsia="仿宋_GB2312"/>
          <w:kern w:val="0"/>
          <w:sz w:val="32"/>
          <w:szCs w:val="32"/>
        </w:rPr>
        <w:pict w14:anchorId="68B7324D">
          <v:shape id="文本框 3" o:spid="_x0000_s1027" type="#_x0000_t202" style="position:absolute;left:0;text-align:left;margin-left:213.75pt;margin-top:273.05pt;width:93pt;height:22.5pt;z-index:1" stroked="f">
            <v:textbox inset="0,0,0,0">
              <w:txbxContent>
                <w:p w14:paraId="46B2CBAE" w14:textId="77777777" w:rsidR="001C2D34" w:rsidRDefault="001C2D34">
                  <w:pPr>
                    <w:jc w:val="center"/>
                    <w:rPr>
                      <w:rFonts w:eastAsia="仿宋_GB2312"/>
                      <w:sz w:val="32"/>
                      <w:szCs w:val="32"/>
                    </w:rPr>
                  </w:pPr>
                  <w:r>
                    <w:rPr>
                      <w:rFonts w:eastAsia="仿宋_GB2312"/>
                      <w:sz w:val="32"/>
                      <w:szCs w:val="32"/>
                    </w:rPr>
                    <w:t>剂量（</w:t>
                  </w:r>
                  <w:r>
                    <w:rPr>
                      <w:rFonts w:eastAsia="仿宋_GB2312"/>
                      <w:sz w:val="32"/>
                      <w:szCs w:val="32"/>
                    </w:rPr>
                    <w:t>mg /</w:t>
                  </w:r>
                  <w:r>
                    <w:rPr>
                      <w:rFonts w:eastAsia="仿宋_GB2312"/>
                      <w:sz w:val="32"/>
                      <w:szCs w:val="32"/>
                    </w:rPr>
                    <w:t>天）</w:t>
                  </w:r>
                </w:p>
              </w:txbxContent>
            </v:textbox>
          </v:shape>
        </w:pict>
      </w:r>
      <w:r w:rsidR="00D85F5D" w:rsidRPr="00D85F5D">
        <w:rPr>
          <w:rFonts w:eastAsia="仿宋_GB2312"/>
          <w:kern w:val="0"/>
          <w:sz w:val="32"/>
          <w:szCs w:val="32"/>
        </w:rPr>
        <w:pict w14:anchorId="5711AAE2">
          <v:shape id="图片 22" o:spid="_x0000_i1047" type="#_x0000_t75" style="width:467.25pt;height:303.75pt;mso-position-horizontal-relative:page;mso-position-vertical-relative:page">
            <v:imagedata r:id="rId32" o:title=""/>
          </v:shape>
        </w:pict>
      </w:r>
    </w:p>
    <w:p w14:paraId="63796995"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图</w:t>
      </w:r>
      <w:r w:rsidRPr="00D85F5D">
        <w:rPr>
          <w:rFonts w:eastAsia="仿宋_GB2312"/>
          <w:snapToGrid w:val="0"/>
          <w:kern w:val="0"/>
          <w:sz w:val="32"/>
          <w:szCs w:val="32"/>
        </w:rPr>
        <w:t xml:space="preserve">1. </w:t>
      </w:r>
      <w:r w:rsidR="00442E8A" w:rsidRPr="00D85F5D">
        <w:rPr>
          <w:rFonts w:eastAsia="仿宋_GB2312" w:hint="eastAsia"/>
          <w:snapToGrid w:val="0"/>
          <w:kern w:val="0"/>
          <w:sz w:val="32"/>
          <w:szCs w:val="32"/>
        </w:rPr>
        <w:t>代表混合吸烟者和非吸烟者的</w:t>
      </w:r>
      <w:r w:rsidR="00442E8A" w:rsidRPr="00D85F5D">
        <w:rPr>
          <w:rFonts w:eastAsia="仿宋_GB2312"/>
          <w:snapToGrid w:val="0"/>
          <w:kern w:val="0"/>
          <w:sz w:val="32"/>
          <w:szCs w:val="32"/>
        </w:rPr>
        <w:t>剂量</w:t>
      </w:r>
      <w:r w:rsidR="00442E8A" w:rsidRPr="00D85F5D">
        <w:rPr>
          <w:rFonts w:eastAsia="仿宋_GB2312"/>
          <w:snapToGrid w:val="0"/>
          <w:kern w:val="0"/>
          <w:sz w:val="32"/>
          <w:szCs w:val="32"/>
        </w:rPr>
        <w:t>-</w:t>
      </w:r>
      <w:r w:rsidR="00442E8A" w:rsidRPr="00D85F5D">
        <w:rPr>
          <w:rFonts w:eastAsia="仿宋_GB2312"/>
          <w:snapToGrid w:val="0"/>
          <w:kern w:val="0"/>
          <w:sz w:val="32"/>
          <w:szCs w:val="32"/>
        </w:rPr>
        <w:t>反应模型</w:t>
      </w:r>
      <w:r w:rsidR="00442E8A" w:rsidRPr="00D85F5D">
        <w:rPr>
          <w:rFonts w:eastAsia="仿宋_GB2312" w:hint="eastAsia"/>
          <w:snapToGrid w:val="0"/>
          <w:kern w:val="0"/>
          <w:sz w:val="32"/>
          <w:szCs w:val="32"/>
        </w:rPr>
        <w:t>曲棍球棒形模型。剂量（</w:t>
      </w:r>
      <w:r w:rsidR="00442E8A" w:rsidRPr="00D85F5D">
        <w:rPr>
          <w:rFonts w:eastAsia="仿宋_GB2312" w:hint="eastAsia"/>
          <w:snapToGrid w:val="0"/>
          <w:kern w:val="0"/>
          <w:sz w:val="32"/>
          <w:szCs w:val="32"/>
        </w:rPr>
        <w:t>mg/</w:t>
      </w:r>
      <w:r w:rsidR="00442E8A" w:rsidRPr="00D85F5D">
        <w:rPr>
          <w:rFonts w:eastAsia="仿宋_GB2312" w:hint="eastAsia"/>
          <w:snapToGrid w:val="0"/>
          <w:kern w:val="0"/>
          <w:sz w:val="32"/>
          <w:szCs w:val="32"/>
        </w:rPr>
        <w:t>天）基于使用</w:t>
      </w:r>
      <w:r w:rsidR="00B479E1" w:rsidRPr="00D85F5D">
        <w:rPr>
          <w:rFonts w:eastAsia="仿宋_GB2312" w:hint="eastAsia"/>
          <w:snapToGrid w:val="0"/>
          <w:kern w:val="0"/>
          <w:sz w:val="32"/>
          <w:szCs w:val="32"/>
        </w:rPr>
        <w:t>ICH Q3C</w:t>
      </w:r>
      <w:r w:rsidR="00442E8A" w:rsidRPr="00D85F5D">
        <w:rPr>
          <w:rFonts w:eastAsia="仿宋_GB2312" w:hint="eastAsia"/>
          <w:snapToGrid w:val="0"/>
          <w:kern w:val="0"/>
          <w:sz w:val="32"/>
          <w:szCs w:val="32"/>
        </w:rPr>
        <w:t>对人体呼吸量（</w:t>
      </w:r>
      <w:r w:rsidR="00442E8A" w:rsidRPr="00D85F5D">
        <w:rPr>
          <w:rFonts w:eastAsia="仿宋_GB2312" w:hint="eastAsia"/>
          <w:snapToGrid w:val="0"/>
          <w:kern w:val="0"/>
          <w:sz w:val="32"/>
          <w:szCs w:val="32"/>
        </w:rPr>
        <w:t>28,800 L/</w:t>
      </w:r>
      <w:r w:rsidR="00442E8A" w:rsidRPr="00D85F5D">
        <w:rPr>
          <w:rFonts w:eastAsia="仿宋_GB2312" w:hint="eastAsia"/>
          <w:snapToGrid w:val="0"/>
          <w:kern w:val="0"/>
          <w:sz w:val="32"/>
          <w:szCs w:val="32"/>
        </w:rPr>
        <w:t>天）的假设将空气浓度</w:t>
      </w:r>
      <w:r w:rsidR="00B479E1" w:rsidRPr="00D85F5D">
        <w:rPr>
          <w:rFonts w:eastAsia="仿宋_GB2312" w:hint="eastAsia"/>
          <w:snapToGrid w:val="0"/>
          <w:kern w:val="0"/>
          <w:sz w:val="32"/>
          <w:szCs w:val="32"/>
        </w:rPr>
        <w:t>(ppm)</w:t>
      </w:r>
      <w:r w:rsidR="00442E8A" w:rsidRPr="00D85F5D">
        <w:rPr>
          <w:rFonts w:eastAsia="仿宋_GB2312" w:hint="eastAsia"/>
          <w:snapToGrid w:val="0"/>
          <w:kern w:val="0"/>
          <w:sz w:val="32"/>
          <w:szCs w:val="32"/>
        </w:rPr>
        <w:t>转换为日剂量。</w:t>
      </w:r>
    </w:p>
    <w:p w14:paraId="43D452E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52" w:name="_Toc83658990"/>
      <w:r w:rsidRPr="00D85F5D">
        <w:rPr>
          <w:rFonts w:eastAsia="方正小标宋简体"/>
          <w:b/>
          <w:bCs/>
          <w:kern w:val="44"/>
          <w:sz w:val="36"/>
          <w:szCs w:val="32"/>
        </w:rPr>
        <w:t>AI</w:t>
      </w:r>
      <w:r w:rsidRPr="00D85F5D">
        <w:rPr>
          <w:rFonts w:eastAsia="方正小标宋简体"/>
          <w:b/>
          <w:bCs/>
          <w:kern w:val="44"/>
          <w:sz w:val="36"/>
          <w:szCs w:val="32"/>
        </w:rPr>
        <w:t>吸入计算</w:t>
      </w:r>
      <w:bookmarkEnd w:id="252"/>
    </w:p>
    <w:p w14:paraId="437CE5E5" w14:textId="77777777" w:rsidR="00E451E0" w:rsidRPr="00D85F5D" w:rsidRDefault="00E451E0" w:rsidP="008D3162">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图</w:t>
      </w:r>
      <w:r w:rsidRPr="00D85F5D">
        <w:rPr>
          <w:rFonts w:eastAsia="仿宋_GB2312"/>
          <w:snapToGrid w:val="0"/>
          <w:kern w:val="0"/>
          <w:sz w:val="32"/>
          <w:szCs w:val="32"/>
        </w:rPr>
        <w:t>1</w:t>
      </w:r>
      <w:r w:rsidRPr="00D85F5D">
        <w:rPr>
          <w:rFonts w:eastAsia="仿宋_GB2312"/>
          <w:snapToGrid w:val="0"/>
          <w:kern w:val="0"/>
          <w:sz w:val="32"/>
          <w:szCs w:val="32"/>
        </w:rPr>
        <w:t>的线性低剂量区域被用来确定超过</w:t>
      </w:r>
      <w:r w:rsidRPr="00D85F5D">
        <w:rPr>
          <w:rFonts w:eastAsia="仿宋_GB2312"/>
          <w:snapToGrid w:val="0"/>
          <w:kern w:val="0"/>
          <w:sz w:val="32"/>
          <w:szCs w:val="32"/>
        </w:rPr>
        <w:t>1/100</w:t>
      </w:r>
      <w:r w:rsidRPr="00D85F5D">
        <w:rPr>
          <w:rFonts w:eastAsia="仿宋_GB2312" w:hint="eastAsia"/>
          <w:snapToGrid w:val="0"/>
          <w:kern w:val="0"/>
          <w:sz w:val="32"/>
          <w:szCs w:val="32"/>
        </w:rPr>
        <w:t>,</w:t>
      </w:r>
      <w:r w:rsidRPr="00D85F5D">
        <w:rPr>
          <w:rFonts w:eastAsia="仿宋_GB2312"/>
          <w:snapToGrid w:val="0"/>
          <w:kern w:val="0"/>
          <w:sz w:val="32"/>
          <w:szCs w:val="32"/>
        </w:rPr>
        <w:t>000</w:t>
      </w:r>
      <w:r w:rsidRPr="00D85F5D">
        <w:rPr>
          <w:rFonts w:eastAsia="仿宋_GB2312"/>
          <w:snapToGrid w:val="0"/>
          <w:kern w:val="0"/>
          <w:sz w:val="32"/>
          <w:szCs w:val="32"/>
        </w:rPr>
        <w:t>癌症风险</w:t>
      </w:r>
      <w:r w:rsidR="006C2E1F" w:rsidRPr="00D85F5D">
        <w:rPr>
          <w:rFonts w:eastAsia="仿宋_GB2312"/>
          <w:snapToGrid w:val="0"/>
          <w:kern w:val="0"/>
          <w:sz w:val="32"/>
          <w:szCs w:val="32"/>
        </w:rPr>
        <w:t>时</w:t>
      </w:r>
      <w:r w:rsidRPr="00D85F5D">
        <w:rPr>
          <w:rFonts w:eastAsia="仿宋_GB2312"/>
          <w:snapToGrid w:val="0"/>
          <w:kern w:val="0"/>
          <w:sz w:val="32"/>
          <w:szCs w:val="32"/>
        </w:rPr>
        <w:t>的剂量。</w:t>
      </w:r>
      <w:r w:rsidR="003677B4" w:rsidRPr="00D85F5D">
        <w:rPr>
          <w:rFonts w:eastAsia="仿宋_GB2312"/>
          <w:snapToGrid w:val="0"/>
          <w:kern w:val="0"/>
          <w:sz w:val="32"/>
          <w:szCs w:val="32"/>
        </w:rPr>
        <w:t>低剂量区</w:t>
      </w:r>
      <w:r w:rsidR="003677B4" w:rsidRPr="00D85F5D">
        <w:rPr>
          <w:rFonts w:eastAsia="仿宋_GB2312"/>
          <w:snapToGrid w:val="0"/>
          <w:kern w:val="0"/>
          <w:sz w:val="32"/>
          <w:szCs w:val="32"/>
        </w:rPr>
        <w:t>(</w:t>
      </w:r>
      <w:r w:rsidR="003677B4" w:rsidRPr="00D85F5D">
        <w:rPr>
          <w:rFonts w:eastAsia="仿宋_GB2312"/>
          <w:snapToGrid w:val="0"/>
          <w:kern w:val="0"/>
          <w:sz w:val="32"/>
          <w:szCs w:val="32"/>
        </w:rPr>
        <w:t>从</w:t>
      </w:r>
      <w:r w:rsidR="003677B4" w:rsidRPr="00D85F5D">
        <w:rPr>
          <w:rFonts w:eastAsia="仿宋_GB2312"/>
          <w:snapToGrid w:val="0"/>
          <w:kern w:val="0"/>
          <w:sz w:val="32"/>
          <w:szCs w:val="32"/>
        </w:rPr>
        <w:t>0.7 ppm</w:t>
      </w:r>
      <w:r w:rsidR="003677B4" w:rsidRPr="00D85F5D">
        <w:rPr>
          <w:rFonts w:eastAsia="仿宋_GB2312"/>
          <w:snapToGrid w:val="0"/>
          <w:kern w:val="0"/>
          <w:sz w:val="32"/>
          <w:szCs w:val="32"/>
        </w:rPr>
        <w:t>转换为</w:t>
      </w:r>
      <w:r w:rsidR="003677B4" w:rsidRPr="00D85F5D">
        <w:rPr>
          <w:rFonts w:eastAsia="仿宋_GB2312"/>
          <w:snapToGrid w:val="0"/>
          <w:kern w:val="0"/>
          <w:sz w:val="32"/>
          <w:szCs w:val="32"/>
        </w:rPr>
        <w:t>≤24.74 mg/</w:t>
      </w:r>
      <w:r w:rsidR="003677B4" w:rsidRPr="00D85F5D">
        <w:rPr>
          <w:rFonts w:eastAsia="仿宋_GB2312"/>
          <w:snapToGrid w:val="0"/>
          <w:kern w:val="0"/>
          <w:sz w:val="32"/>
          <w:szCs w:val="32"/>
        </w:rPr>
        <w:t>天</w:t>
      </w:r>
      <w:r w:rsidR="003677B4" w:rsidRPr="00D85F5D">
        <w:rPr>
          <w:rFonts w:eastAsia="仿宋_GB2312"/>
          <w:snapToGrid w:val="0"/>
          <w:kern w:val="0"/>
          <w:sz w:val="32"/>
          <w:szCs w:val="32"/>
        </w:rPr>
        <w:t>)</w:t>
      </w:r>
      <w:r w:rsidR="003677B4" w:rsidRPr="00D85F5D">
        <w:rPr>
          <w:rFonts w:eastAsia="仿宋_GB2312"/>
          <w:snapToGrid w:val="0"/>
          <w:kern w:val="0"/>
          <w:sz w:val="32"/>
          <w:szCs w:val="32"/>
        </w:rPr>
        <w:t>的线性回归结果为</w:t>
      </w:r>
      <w:r w:rsidR="003677B4" w:rsidRPr="00D85F5D">
        <w:rPr>
          <w:rFonts w:eastAsia="仿宋_GB2312"/>
          <w:snapToGrid w:val="0"/>
          <w:kern w:val="0"/>
          <w:sz w:val="32"/>
          <w:szCs w:val="32"/>
        </w:rPr>
        <w:t>y = 1.62E-06x - 3.27E-06</w:t>
      </w:r>
      <w:r w:rsidR="003677B4" w:rsidRPr="00D85F5D">
        <w:rPr>
          <w:rFonts w:eastAsia="仿宋_GB2312"/>
          <w:snapToGrid w:val="0"/>
          <w:kern w:val="0"/>
          <w:sz w:val="32"/>
          <w:szCs w:val="32"/>
        </w:rPr>
        <w:t>。</w:t>
      </w:r>
      <w:r w:rsidRPr="00D85F5D">
        <w:rPr>
          <w:rFonts w:eastAsia="仿宋_GB2312"/>
          <w:snapToGrid w:val="0"/>
          <w:kern w:val="0"/>
          <w:sz w:val="32"/>
          <w:szCs w:val="32"/>
        </w:rPr>
        <w:t>24.74 mg/</w:t>
      </w:r>
      <w:r w:rsidRPr="00D85F5D">
        <w:rPr>
          <w:rFonts w:eastAsia="仿宋_GB2312"/>
          <w:snapToGrid w:val="0"/>
          <w:kern w:val="0"/>
          <w:sz w:val="32"/>
          <w:szCs w:val="32"/>
        </w:rPr>
        <w:t>天的剂量是预测的额外风险</w:t>
      </w:r>
      <w:r w:rsidR="008D3162" w:rsidRPr="00D85F5D">
        <w:rPr>
          <w:rFonts w:eastAsia="仿宋_GB2312"/>
          <w:snapToGrid w:val="0"/>
          <w:kern w:val="0"/>
          <w:sz w:val="32"/>
          <w:szCs w:val="32"/>
        </w:rPr>
        <w:t>上升</w:t>
      </w:r>
      <w:r w:rsidRPr="00D85F5D">
        <w:rPr>
          <w:rFonts w:eastAsia="仿宋_GB2312"/>
          <w:snapToGrid w:val="0"/>
          <w:kern w:val="0"/>
          <w:sz w:val="32"/>
          <w:szCs w:val="32"/>
        </w:rPr>
        <w:t>拐点。在回归线（</w:t>
      </w:r>
      <w:r w:rsidRPr="00D85F5D">
        <w:rPr>
          <w:rFonts w:eastAsia="仿宋_GB2312"/>
          <w:snapToGrid w:val="0"/>
          <w:kern w:val="0"/>
          <w:sz w:val="32"/>
          <w:szCs w:val="32"/>
        </w:rPr>
        <w:t>y</w:t>
      </w:r>
      <w:r w:rsidRPr="00D85F5D">
        <w:rPr>
          <w:rFonts w:eastAsia="仿宋_GB2312"/>
          <w:snapToGrid w:val="0"/>
          <w:kern w:val="0"/>
          <w:sz w:val="32"/>
          <w:szCs w:val="32"/>
        </w:rPr>
        <w:t>）中求解</w:t>
      </w:r>
      <w:r w:rsidRPr="00D85F5D">
        <w:rPr>
          <w:rFonts w:eastAsia="仿宋_GB2312"/>
          <w:snapToGrid w:val="0"/>
          <w:kern w:val="0"/>
          <w:sz w:val="32"/>
          <w:szCs w:val="32"/>
        </w:rPr>
        <w:t>1/100</w:t>
      </w:r>
      <w:r w:rsidR="001B245B" w:rsidRPr="00D85F5D">
        <w:rPr>
          <w:rFonts w:eastAsia="仿宋_GB2312" w:hint="eastAsia"/>
          <w:snapToGrid w:val="0"/>
          <w:kern w:val="0"/>
          <w:sz w:val="32"/>
          <w:szCs w:val="32"/>
        </w:rPr>
        <w:t>,</w:t>
      </w:r>
      <w:r w:rsidRPr="00D85F5D">
        <w:rPr>
          <w:rFonts w:eastAsia="仿宋_GB2312"/>
          <w:snapToGrid w:val="0"/>
          <w:kern w:val="0"/>
          <w:sz w:val="32"/>
          <w:szCs w:val="32"/>
        </w:rPr>
        <w:t>00</w:t>
      </w:r>
      <w:r w:rsidRPr="00D85F5D">
        <w:rPr>
          <w:rFonts w:eastAsia="仿宋_GB2312"/>
          <w:snapToGrid w:val="0"/>
          <w:kern w:val="0"/>
          <w:sz w:val="32"/>
          <w:szCs w:val="32"/>
        </w:rPr>
        <w:t>的癌症风险，结果是可接受的摄入量为</w:t>
      </w:r>
      <w:r w:rsidRPr="00D85F5D">
        <w:rPr>
          <w:rFonts w:eastAsia="仿宋_GB2312"/>
          <w:snapToGrid w:val="0"/>
          <w:kern w:val="0"/>
          <w:sz w:val="32"/>
          <w:szCs w:val="32"/>
        </w:rPr>
        <w:t>8.2 mg/</w:t>
      </w:r>
      <w:r w:rsidRPr="00D85F5D">
        <w:rPr>
          <w:rFonts w:eastAsia="仿宋_GB2312"/>
          <w:snapToGrid w:val="0"/>
          <w:kern w:val="0"/>
          <w:sz w:val="32"/>
          <w:szCs w:val="32"/>
        </w:rPr>
        <w:t>天（见图</w:t>
      </w:r>
      <w:r w:rsidRPr="00D85F5D">
        <w:rPr>
          <w:rFonts w:eastAsia="仿宋_GB2312"/>
          <w:snapToGrid w:val="0"/>
          <w:kern w:val="0"/>
          <w:sz w:val="32"/>
          <w:szCs w:val="32"/>
        </w:rPr>
        <w:t>1</w:t>
      </w:r>
      <w:r w:rsidRPr="00D85F5D">
        <w:rPr>
          <w:rFonts w:eastAsia="仿宋_GB2312"/>
          <w:snapToGrid w:val="0"/>
          <w:kern w:val="0"/>
          <w:sz w:val="32"/>
          <w:szCs w:val="32"/>
        </w:rPr>
        <w:t>，剂量相当于</w:t>
      </w:r>
      <w:r w:rsidRPr="00D85F5D">
        <w:rPr>
          <w:rFonts w:eastAsia="仿宋_GB2312"/>
          <w:snapToGrid w:val="0"/>
          <w:kern w:val="0"/>
          <w:sz w:val="32"/>
          <w:szCs w:val="32"/>
        </w:rPr>
        <w:t>1:100,000</w:t>
      </w:r>
      <w:r w:rsidRPr="00D85F5D">
        <w:rPr>
          <w:rFonts w:eastAsia="仿宋_GB2312"/>
          <w:snapToGrid w:val="0"/>
          <w:kern w:val="0"/>
          <w:sz w:val="32"/>
          <w:szCs w:val="32"/>
        </w:rPr>
        <w:t>的风险）。</w:t>
      </w:r>
    </w:p>
    <w:p w14:paraId="298C5FB4" w14:textId="77777777" w:rsidR="00E451E0" w:rsidRPr="00D85F5D" w:rsidRDefault="00E451E0" w:rsidP="008B5760">
      <w:pPr>
        <w:autoSpaceDE w:val="0"/>
        <w:autoSpaceDN w:val="0"/>
        <w:spacing w:line="360" w:lineRule="auto"/>
        <w:rPr>
          <w:rFonts w:eastAsia="仿宋_GB2312"/>
          <w:snapToGrid w:val="0"/>
          <w:kern w:val="0"/>
          <w:sz w:val="32"/>
          <w:szCs w:val="32"/>
        </w:rPr>
      </w:pPr>
      <w:r w:rsidRPr="00D85F5D">
        <w:rPr>
          <w:rFonts w:eastAsia="仿宋_GB2312"/>
          <w:snapToGrid w:val="0"/>
          <w:kern w:val="0"/>
          <w:sz w:val="32"/>
          <w:szCs w:val="32"/>
        </w:rPr>
        <w:t>风险（</w:t>
      </w:r>
      <w:r w:rsidRPr="00D85F5D">
        <w:rPr>
          <w:rFonts w:eastAsia="仿宋_GB2312"/>
          <w:snapToGrid w:val="0"/>
          <w:kern w:val="0"/>
          <w:sz w:val="32"/>
          <w:szCs w:val="32"/>
        </w:rPr>
        <w:t>y</w:t>
      </w:r>
      <w:r w:rsidRPr="00D85F5D">
        <w:rPr>
          <w:rFonts w:eastAsia="仿宋_GB2312"/>
          <w:snapToGrid w:val="0"/>
          <w:kern w:val="0"/>
          <w:sz w:val="32"/>
          <w:szCs w:val="32"/>
        </w:rPr>
        <w:t>）</w:t>
      </w:r>
      <w:r w:rsidRPr="00D85F5D">
        <w:rPr>
          <w:rFonts w:eastAsia="仿宋_GB2312"/>
          <w:snapToGrid w:val="0"/>
          <w:kern w:val="0"/>
          <w:sz w:val="32"/>
          <w:szCs w:val="32"/>
        </w:rPr>
        <w:t xml:space="preserve">= </w:t>
      </w:r>
      <w:r w:rsidR="008B5760" w:rsidRPr="00D85F5D">
        <w:rPr>
          <w:rFonts w:eastAsia="仿宋_GB2312"/>
          <w:snapToGrid w:val="0"/>
          <w:kern w:val="0"/>
          <w:sz w:val="32"/>
          <w:szCs w:val="32"/>
        </w:rPr>
        <w:t>1.62E-06x</w:t>
      </w:r>
      <w:r w:rsidR="008B5760" w:rsidRPr="00D85F5D">
        <w:rPr>
          <w:rFonts w:eastAsia="仿宋_GB2312"/>
          <w:snapToGrid w:val="0"/>
          <w:kern w:val="0"/>
          <w:sz w:val="32"/>
          <w:szCs w:val="32"/>
        </w:rPr>
        <w:t>（剂量）</w:t>
      </w:r>
      <w:r w:rsidR="008B5760" w:rsidRPr="00D85F5D">
        <w:rPr>
          <w:rFonts w:eastAsia="仿宋_GB2312"/>
          <w:snapToGrid w:val="0"/>
          <w:kern w:val="0"/>
          <w:sz w:val="32"/>
          <w:szCs w:val="32"/>
        </w:rPr>
        <w:t>– 3.27E-06</w:t>
      </w:r>
    </w:p>
    <w:p w14:paraId="09404A3F"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0.00001 = 1.62E-06x – 3.27E-06</w:t>
      </w:r>
    </w:p>
    <w:p w14:paraId="026CFBCD"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x =</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0.00001 + 3.27E-06</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1.62E-06</w:t>
      </w:r>
    </w:p>
    <w:p w14:paraId="2A04A1B2"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lastRenderedPageBreak/>
        <w:t>剂量（</w:t>
      </w:r>
      <w:r w:rsidRPr="00D85F5D">
        <w:rPr>
          <w:rFonts w:eastAsia="仿宋_GB2312"/>
          <w:snapToGrid w:val="0"/>
          <w:kern w:val="0"/>
          <w:sz w:val="32"/>
          <w:szCs w:val="32"/>
        </w:rPr>
        <w:t>x</w:t>
      </w:r>
      <w:r w:rsidRPr="00D85F5D">
        <w:rPr>
          <w:rFonts w:eastAsia="仿宋_GB2312"/>
          <w:snapToGrid w:val="0"/>
          <w:kern w:val="0"/>
          <w:sz w:val="32"/>
          <w:szCs w:val="32"/>
        </w:rPr>
        <w:t>）</w:t>
      </w:r>
      <w:r w:rsidRPr="00D85F5D">
        <w:rPr>
          <w:rFonts w:eastAsia="仿宋_GB2312"/>
          <w:snapToGrid w:val="0"/>
          <w:kern w:val="0"/>
          <w:sz w:val="32"/>
          <w:szCs w:val="32"/>
        </w:rPr>
        <w:t>= 8.2 mg/</w:t>
      </w:r>
      <w:r w:rsidRPr="00D85F5D">
        <w:rPr>
          <w:rFonts w:eastAsia="仿宋_GB2312"/>
          <w:snapToGrid w:val="0"/>
          <w:kern w:val="0"/>
          <w:sz w:val="32"/>
          <w:szCs w:val="32"/>
        </w:rPr>
        <w:t>天</w:t>
      </w:r>
    </w:p>
    <w:p w14:paraId="0EBBE251" w14:textId="77777777" w:rsidR="00E451E0" w:rsidRPr="00D85F5D" w:rsidRDefault="00E451E0">
      <w:pPr>
        <w:autoSpaceDE w:val="0"/>
        <w:autoSpaceDN w:val="0"/>
        <w:adjustRightInd w:val="0"/>
        <w:spacing w:afterLines="50" w:after="120" w:line="360" w:lineRule="auto"/>
        <w:rPr>
          <w:rFonts w:eastAsia="仿宋_GB2312"/>
          <w:b/>
          <w:snapToGrid w:val="0"/>
          <w:kern w:val="0"/>
          <w:sz w:val="32"/>
          <w:szCs w:val="32"/>
        </w:rPr>
      </w:pPr>
      <w:r w:rsidRPr="00D85F5D">
        <w:rPr>
          <w:rFonts w:eastAsia="仿宋_GB2312"/>
          <w:b/>
          <w:snapToGrid w:val="0"/>
          <w:kern w:val="0"/>
          <w:sz w:val="32"/>
          <w:szCs w:val="32"/>
        </w:rPr>
        <w:t>终身</w:t>
      </w:r>
      <w:r w:rsidRPr="00D85F5D">
        <w:rPr>
          <w:rFonts w:eastAsia="仿宋_GB2312"/>
          <w:b/>
          <w:snapToGrid w:val="0"/>
          <w:kern w:val="0"/>
          <w:sz w:val="32"/>
          <w:szCs w:val="32"/>
        </w:rPr>
        <w:t>AI</w:t>
      </w:r>
      <w:r w:rsidRPr="00D85F5D">
        <w:rPr>
          <w:rFonts w:eastAsia="仿宋_GB2312"/>
          <w:b/>
          <w:snapToGrid w:val="0"/>
          <w:kern w:val="0"/>
          <w:sz w:val="32"/>
          <w:szCs w:val="32"/>
        </w:rPr>
        <w:t>（吸入）</w:t>
      </w:r>
      <w:r w:rsidRPr="00D85F5D">
        <w:rPr>
          <w:rFonts w:eastAsia="仿宋_GB2312"/>
          <w:b/>
          <w:snapToGrid w:val="0"/>
          <w:kern w:val="0"/>
          <w:sz w:val="32"/>
          <w:szCs w:val="32"/>
        </w:rPr>
        <w:t>=8</w:t>
      </w:r>
      <w:r w:rsidRPr="00D85F5D">
        <w:rPr>
          <w:rFonts w:eastAsia="仿宋_GB2312" w:hint="eastAsia"/>
          <w:b/>
          <w:snapToGrid w:val="0"/>
          <w:kern w:val="0"/>
          <w:sz w:val="32"/>
          <w:szCs w:val="32"/>
        </w:rPr>
        <w:t xml:space="preserve"> </w:t>
      </w:r>
      <w:r w:rsidRPr="00D85F5D">
        <w:rPr>
          <w:rFonts w:eastAsia="仿宋_GB2312"/>
          <w:b/>
          <w:snapToGrid w:val="0"/>
          <w:kern w:val="0"/>
          <w:sz w:val="32"/>
          <w:szCs w:val="32"/>
        </w:rPr>
        <w:t>mg/</w:t>
      </w:r>
      <w:r w:rsidRPr="00D85F5D">
        <w:rPr>
          <w:rFonts w:eastAsia="仿宋_GB2312"/>
          <w:b/>
          <w:snapToGrid w:val="0"/>
          <w:kern w:val="0"/>
          <w:sz w:val="32"/>
          <w:szCs w:val="32"/>
        </w:rPr>
        <w:t>天或</w:t>
      </w:r>
      <w:r w:rsidRPr="00D85F5D">
        <w:rPr>
          <w:rFonts w:eastAsia="仿宋_GB2312"/>
          <w:b/>
          <w:snapToGrid w:val="0"/>
          <w:kern w:val="0"/>
          <w:sz w:val="32"/>
          <w:szCs w:val="32"/>
        </w:rPr>
        <w:t>215 ppb</w:t>
      </w:r>
      <w:r w:rsidRPr="00D85F5D">
        <w:rPr>
          <w:rFonts w:eastAsia="仿宋_GB2312"/>
          <w:b/>
          <w:snapToGrid w:val="0"/>
          <w:kern w:val="0"/>
          <w:sz w:val="32"/>
          <w:szCs w:val="32"/>
        </w:rPr>
        <w:t>，以低者为准。</w:t>
      </w:r>
    </w:p>
    <w:p w14:paraId="58E5EDD4" w14:textId="77777777" w:rsidR="00E451E0" w:rsidRPr="00D85F5D" w:rsidRDefault="00E451E0" w:rsidP="00777D4C">
      <w:pPr>
        <w:autoSpaceDE w:val="0"/>
        <w:autoSpaceDN w:val="0"/>
        <w:adjustRightInd w:val="0"/>
        <w:spacing w:afterLines="50" w:after="120" w:line="360" w:lineRule="auto"/>
        <w:ind w:firstLineChars="200" w:firstLine="640"/>
        <w:rPr>
          <w:rFonts w:eastAsia="仿宋_GB2312"/>
          <w:b/>
          <w:bCs/>
          <w:snapToGrid w:val="0"/>
          <w:kern w:val="0"/>
          <w:sz w:val="32"/>
          <w:szCs w:val="32"/>
        </w:rPr>
      </w:pPr>
      <w:r w:rsidRPr="00D85F5D">
        <w:rPr>
          <w:rFonts w:eastAsia="仿宋_GB2312"/>
          <w:snapToGrid w:val="0"/>
          <w:kern w:val="0"/>
          <w:sz w:val="32"/>
          <w:szCs w:val="32"/>
        </w:rPr>
        <w:t>*</w:t>
      </w:r>
      <w:r w:rsidRPr="00D85F5D">
        <w:rPr>
          <w:rFonts w:eastAsia="仿宋_GB2312"/>
          <w:snapToGrid w:val="0"/>
          <w:kern w:val="0"/>
          <w:sz w:val="32"/>
          <w:szCs w:val="32"/>
        </w:rPr>
        <w:t>甲醛被认为是一种通过吸入途径接触的致突变致癌物。</w:t>
      </w:r>
      <w:r w:rsidR="00A40F15" w:rsidRPr="00D85F5D">
        <w:rPr>
          <w:rFonts w:eastAsia="仿宋_GB2312" w:hint="eastAsia"/>
          <w:snapToGrid w:val="0"/>
          <w:kern w:val="0"/>
          <w:sz w:val="32"/>
          <w:szCs w:val="32"/>
        </w:rPr>
        <w:t>8</w:t>
      </w:r>
      <w:r w:rsidR="00A40F15" w:rsidRPr="00D85F5D">
        <w:rPr>
          <w:rFonts w:eastAsia="仿宋_GB2312" w:hint="eastAsia"/>
          <w:snapToGrid w:val="0"/>
          <w:kern w:val="0"/>
          <w:sz w:val="32"/>
          <w:szCs w:val="32"/>
        </w:rPr>
        <w:t>毫克</w:t>
      </w:r>
      <w:r w:rsidR="00A40F15" w:rsidRPr="00D85F5D">
        <w:rPr>
          <w:rFonts w:eastAsia="仿宋_GB2312" w:hint="eastAsia"/>
          <w:snapToGrid w:val="0"/>
          <w:kern w:val="0"/>
          <w:sz w:val="32"/>
          <w:szCs w:val="32"/>
        </w:rPr>
        <w:t>/</w:t>
      </w:r>
      <w:r w:rsidR="00A40F15" w:rsidRPr="00D85F5D">
        <w:rPr>
          <w:rFonts w:eastAsia="仿宋_GB2312" w:hint="eastAsia"/>
          <w:snapToGrid w:val="0"/>
          <w:kern w:val="0"/>
          <w:sz w:val="32"/>
          <w:szCs w:val="32"/>
        </w:rPr>
        <w:t>天的可接受摄入量代表了</w:t>
      </w:r>
      <w:r w:rsidR="00A40F15" w:rsidRPr="00D85F5D">
        <w:rPr>
          <w:rFonts w:eastAsia="仿宋_GB2312" w:hint="eastAsia"/>
          <w:snapToGrid w:val="0"/>
          <w:kern w:val="0"/>
          <w:sz w:val="32"/>
          <w:szCs w:val="32"/>
        </w:rPr>
        <w:t>24</w:t>
      </w:r>
      <w:r w:rsidR="00A40F15" w:rsidRPr="00D85F5D">
        <w:rPr>
          <w:rFonts w:eastAsia="仿宋_GB2312" w:hint="eastAsia"/>
          <w:snapToGrid w:val="0"/>
          <w:kern w:val="0"/>
          <w:sz w:val="32"/>
          <w:szCs w:val="32"/>
        </w:rPr>
        <w:t>小时时间段内的上限。</w:t>
      </w:r>
      <w:r w:rsidR="00777D4C" w:rsidRPr="00D85F5D">
        <w:rPr>
          <w:rFonts w:eastAsia="仿宋_GB2312"/>
          <w:snapToGrid w:val="0"/>
          <w:kern w:val="0"/>
          <w:sz w:val="32"/>
          <w:szCs w:val="32"/>
        </w:rPr>
        <w:t>如本指南附录</w:t>
      </w:r>
      <w:r w:rsidR="00777D4C" w:rsidRPr="00D85F5D">
        <w:rPr>
          <w:rFonts w:eastAsia="仿宋_GB2312"/>
          <w:snapToGrid w:val="0"/>
          <w:kern w:val="0"/>
          <w:sz w:val="32"/>
          <w:szCs w:val="32"/>
        </w:rPr>
        <w:t>3</w:t>
      </w:r>
      <w:r w:rsidR="00777D4C" w:rsidRPr="00D85F5D">
        <w:rPr>
          <w:rFonts w:eastAsia="仿宋_GB2312"/>
          <w:snapToGrid w:val="0"/>
          <w:kern w:val="0"/>
          <w:sz w:val="32"/>
          <w:szCs w:val="32"/>
        </w:rPr>
        <w:t>引言部分所述</w:t>
      </w:r>
      <w:r w:rsidR="00777D4C" w:rsidRPr="00D85F5D">
        <w:rPr>
          <w:rFonts w:eastAsia="仿宋_GB2312" w:hint="eastAsia"/>
          <w:snapToGrid w:val="0"/>
          <w:kern w:val="0"/>
          <w:sz w:val="32"/>
          <w:szCs w:val="32"/>
        </w:rPr>
        <w:t>，</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其他考虑因素</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可能会影响最终产品规格。世卫组织建议</w:t>
      </w:r>
      <w:r w:rsidRPr="00D85F5D">
        <w:rPr>
          <w:rFonts w:eastAsia="仿宋_GB2312"/>
          <w:snapToGrid w:val="0"/>
          <w:kern w:val="0"/>
          <w:sz w:val="32"/>
          <w:szCs w:val="32"/>
        </w:rPr>
        <w:t>30</w:t>
      </w:r>
      <w:r w:rsidRPr="00D85F5D">
        <w:rPr>
          <w:rFonts w:eastAsia="仿宋_GB2312"/>
          <w:snapToGrid w:val="0"/>
          <w:kern w:val="0"/>
          <w:sz w:val="32"/>
          <w:szCs w:val="32"/>
        </w:rPr>
        <w:t>分钟内空气中的平均接触限值为</w:t>
      </w:r>
      <w:r w:rsidRPr="00D85F5D">
        <w:rPr>
          <w:rFonts w:eastAsia="仿宋_GB2312"/>
          <w:snapToGrid w:val="0"/>
          <w:kern w:val="0"/>
          <w:sz w:val="32"/>
          <w:szCs w:val="32"/>
        </w:rPr>
        <w:t>77 ppb</w:t>
      </w:r>
      <w:r w:rsidRPr="00D85F5D">
        <w:rPr>
          <w:rFonts w:eastAsia="仿宋_GB2312"/>
          <w:snapToGrid w:val="0"/>
          <w:kern w:val="0"/>
          <w:sz w:val="32"/>
          <w:szCs w:val="32"/>
        </w:rPr>
        <w:t>，加拿大卫生部建议</w:t>
      </w:r>
      <w:r w:rsidRPr="00D85F5D">
        <w:rPr>
          <w:rFonts w:eastAsia="仿宋_GB2312"/>
          <w:snapToGrid w:val="0"/>
          <w:kern w:val="0"/>
          <w:sz w:val="32"/>
          <w:szCs w:val="32"/>
        </w:rPr>
        <w:t>1</w:t>
      </w:r>
      <w:r w:rsidRPr="00D85F5D">
        <w:rPr>
          <w:rFonts w:eastAsia="仿宋_GB2312"/>
          <w:snapToGrid w:val="0"/>
          <w:kern w:val="0"/>
          <w:sz w:val="32"/>
          <w:szCs w:val="32"/>
        </w:rPr>
        <w:t>小时平均接触限值为</w:t>
      </w:r>
      <w:r w:rsidRPr="00D85F5D">
        <w:rPr>
          <w:rFonts w:eastAsia="仿宋_GB2312"/>
          <w:snapToGrid w:val="0"/>
          <w:kern w:val="0"/>
          <w:sz w:val="32"/>
          <w:szCs w:val="32"/>
        </w:rPr>
        <w:t>100 ppb</w:t>
      </w:r>
      <w:r w:rsidRPr="00D85F5D">
        <w:rPr>
          <w:rFonts w:eastAsia="仿宋_GB2312"/>
          <w:snapToGrid w:val="0"/>
          <w:kern w:val="0"/>
          <w:sz w:val="32"/>
          <w:szCs w:val="32"/>
        </w:rPr>
        <w:t>。这些推荐值为观察到症状的最低水平提供了至少</w:t>
      </w:r>
      <w:r w:rsidRPr="00D85F5D">
        <w:rPr>
          <w:rFonts w:eastAsia="仿宋_GB2312"/>
          <w:snapToGrid w:val="0"/>
          <w:kern w:val="0"/>
          <w:sz w:val="32"/>
          <w:szCs w:val="32"/>
        </w:rPr>
        <w:t>10</w:t>
      </w:r>
      <w:r w:rsidRPr="00D85F5D">
        <w:rPr>
          <w:rFonts w:eastAsia="仿宋_GB2312"/>
          <w:snapToGrid w:val="0"/>
          <w:kern w:val="0"/>
          <w:sz w:val="32"/>
          <w:szCs w:val="32"/>
        </w:rPr>
        <w:t>倍的接触幅度。为了保护病人通过吸入式接触途径免受甲醛的局部刺激和过敏影响，建议采用</w:t>
      </w:r>
      <w:r w:rsidRPr="00D85F5D">
        <w:rPr>
          <w:rFonts w:eastAsia="仿宋_GB2312"/>
          <w:snapToGrid w:val="0"/>
          <w:kern w:val="0"/>
          <w:sz w:val="32"/>
          <w:szCs w:val="32"/>
        </w:rPr>
        <w:t>215 ppb</w:t>
      </w:r>
      <w:r w:rsidRPr="00D85F5D">
        <w:rPr>
          <w:rFonts w:eastAsia="仿宋_GB2312"/>
          <w:snapToGrid w:val="0"/>
          <w:kern w:val="0"/>
          <w:sz w:val="32"/>
          <w:szCs w:val="32"/>
        </w:rPr>
        <w:t>的浓度的低限值</w:t>
      </w:r>
      <w:r w:rsidRPr="00D85F5D">
        <w:rPr>
          <w:rFonts w:eastAsia="仿宋_GB2312"/>
          <w:snapToGrid w:val="0"/>
          <w:kern w:val="0"/>
          <w:sz w:val="32"/>
          <w:szCs w:val="32"/>
        </w:rPr>
        <w:t>[</w:t>
      </w:r>
      <w:r w:rsidRPr="00D85F5D">
        <w:rPr>
          <w:rFonts w:eastAsia="仿宋_GB2312"/>
          <w:snapToGrid w:val="0"/>
          <w:kern w:val="0"/>
          <w:sz w:val="32"/>
          <w:szCs w:val="32"/>
        </w:rPr>
        <w:t>在</w:t>
      </w:r>
      <w:r w:rsidRPr="00D85F5D">
        <w:rPr>
          <w:rFonts w:eastAsia="仿宋_GB2312"/>
          <w:snapToGrid w:val="0"/>
          <w:kern w:val="0"/>
          <w:sz w:val="32"/>
          <w:szCs w:val="32"/>
        </w:rPr>
        <w:t>24</w:t>
      </w:r>
      <w:r w:rsidRPr="00D85F5D">
        <w:rPr>
          <w:rFonts w:eastAsia="仿宋_GB2312"/>
          <w:snapToGrid w:val="0"/>
          <w:kern w:val="0"/>
          <w:sz w:val="32"/>
          <w:szCs w:val="32"/>
        </w:rPr>
        <w:t>小时的接触中，</w:t>
      </w:r>
      <w:r w:rsidRPr="00D85F5D">
        <w:rPr>
          <w:rFonts w:eastAsia="仿宋_GB2312"/>
          <w:snapToGrid w:val="0"/>
          <w:kern w:val="0"/>
          <w:sz w:val="32"/>
          <w:szCs w:val="32"/>
        </w:rPr>
        <w:t>8 mg/</w:t>
      </w:r>
      <w:r w:rsidRPr="00D85F5D">
        <w:rPr>
          <w:rFonts w:eastAsia="仿宋_GB2312"/>
          <w:snapToGrid w:val="0"/>
          <w:kern w:val="0"/>
          <w:sz w:val="32"/>
          <w:szCs w:val="32"/>
        </w:rPr>
        <w:t>天相当于</w:t>
      </w:r>
      <w:r w:rsidRPr="00D85F5D">
        <w:rPr>
          <w:rFonts w:eastAsia="仿宋_GB2312"/>
          <w:snapToGrid w:val="0"/>
          <w:kern w:val="0"/>
          <w:sz w:val="32"/>
          <w:szCs w:val="32"/>
        </w:rPr>
        <w:t>215 ppb</w:t>
      </w:r>
      <w:r w:rsidRPr="00D85F5D">
        <w:rPr>
          <w:rFonts w:eastAsia="仿宋_GB2312"/>
          <w:snapToGrid w:val="0"/>
          <w:kern w:val="0"/>
          <w:sz w:val="32"/>
          <w:szCs w:val="32"/>
        </w:rPr>
        <w:t>的浓度限制（</w:t>
      </w:r>
      <w:r w:rsidRPr="00D85F5D">
        <w:rPr>
          <w:rFonts w:eastAsia="仿宋_GB2312"/>
          <w:snapToGrid w:val="0"/>
          <w:kern w:val="0"/>
          <w:sz w:val="32"/>
          <w:szCs w:val="32"/>
        </w:rPr>
        <w:t>0.008 g/</w:t>
      </w:r>
      <w:r w:rsidRPr="00D85F5D">
        <w:rPr>
          <w:rFonts w:eastAsia="仿宋_GB2312"/>
          <w:snapToGrid w:val="0"/>
          <w:kern w:val="0"/>
          <w:sz w:val="32"/>
          <w:szCs w:val="32"/>
        </w:rPr>
        <w:t>天</w:t>
      </w:r>
      <w:r w:rsidRPr="00D85F5D">
        <w:rPr>
          <w:rFonts w:eastAsia="仿宋_GB2312"/>
          <w:snapToGrid w:val="0"/>
          <w:kern w:val="0"/>
          <w:sz w:val="32"/>
          <w:szCs w:val="32"/>
        </w:rPr>
        <w:t>/28.8 m</w:t>
      </w:r>
      <w:r w:rsidRPr="00D85F5D">
        <w:rPr>
          <w:rFonts w:eastAsia="仿宋_GB2312"/>
          <w:snapToGrid w:val="0"/>
          <w:kern w:val="0"/>
          <w:sz w:val="32"/>
          <w:szCs w:val="32"/>
          <w:vertAlign w:val="superscript"/>
        </w:rPr>
        <w:t>3</w:t>
      </w:r>
      <w:r w:rsidRPr="00D85F5D">
        <w:rPr>
          <w:rFonts w:eastAsia="仿宋_GB2312"/>
          <w:snapToGrid w:val="0"/>
          <w:kern w:val="0"/>
          <w:sz w:val="32"/>
          <w:szCs w:val="32"/>
        </w:rPr>
        <w:t>/</w:t>
      </w:r>
      <w:r w:rsidRPr="00D85F5D">
        <w:rPr>
          <w:rFonts w:eastAsia="仿宋_GB2312"/>
          <w:snapToGrid w:val="0"/>
          <w:kern w:val="0"/>
          <w:sz w:val="32"/>
          <w:szCs w:val="32"/>
        </w:rPr>
        <w:t>天）</w:t>
      </w:r>
      <w:r w:rsidRPr="00D85F5D">
        <w:rPr>
          <w:rFonts w:eastAsia="仿宋_GB2312"/>
          <w:snapToGrid w:val="0"/>
          <w:kern w:val="0"/>
          <w:sz w:val="32"/>
          <w:szCs w:val="32"/>
        </w:rPr>
        <w:t>*1/1293 g/m</w:t>
      </w:r>
      <w:r w:rsidRPr="00D85F5D">
        <w:rPr>
          <w:rFonts w:eastAsia="仿宋_GB2312"/>
          <w:snapToGrid w:val="0"/>
          <w:kern w:val="0"/>
          <w:sz w:val="32"/>
          <w:szCs w:val="32"/>
          <w:vertAlign w:val="superscript"/>
        </w:rPr>
        <w:t>3</w:t>
      </w:r>
      <w:r w:rsidRPr="00D85F5D">
        <w:rPr>
          <w:rFonts w:eastAsia="仿宋_GB2312"/>
          <w:snapToGrid w:val="0"/>
          <w:kern w:val="0"/>
          <w:sz w:val="32"/>
          <w:szCs w:val="32"/>
        </w:rPr>
        <w:t>）</w:t>
      </w:r>
      <w:r w:rsidRPr="00D85F5D">
        <w:rPr>
          <w:rFonts w:eastAsia="仿宋_GB2312"/>
          <w:snapToGrid w:val="0"/>
          <w:kern w:val="0"/>
          <w:sz w:val="32"/>
          <w:szCs w:val="32"/>
        </w:rPr>
        <w:t>]</w:t>
      </w:r>
      <w:r w:rsidRPr="00D85F5D">
        <w:rPr>
          <w:rFonts w:eastAsia="仿宋_GB2312"/>
          <w:snapToGrid w:val="0"/>
          <w:kern w:val="0"/>
          <w:sz w:val="32"/>
          <w:szCs w:val="32"/>
        </w:rPr>
        <w:t>。</w:t>
      </w:r>
    </w:p>
    <w:p w14:paraId="07E1C4E5"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标准条件下</w:t>
      </w:r>
      <w:r w:rsidRPr="00D85F5D">
        <w:rPr>
          <w:rFonts w:eastAsia="仿宋_GB2312" w:hint="eastAsia"/>
          <w:snapToGrid w:val="0"/>
          <w:kern w:val="0"/>
          <w:sz w:val="32"/>
          <w:szCs w:val="32"/>
        </w:rPr>
        <w:t>，</w:t>
      </w:r>
      <w:r w:rsidRPr="00D85F5D">
        <w:rPr>
          <w:rFonts w:eastAsia="仿宋_GB2312"/>
          <w:snapToGrid w:val="0"/>
          <w:kern w:val="0"/>
          <w:sz w:val="32"/>
          <w:szCs w:val="32"/>
        </w:rPr>
        <w:t>人的呼吸量</w:t>
      </w:r>
      <w:r w:rsidRPr="00D85F5D">
        <w:rPr>
          <w:rFonts w:eastAsia="仿宋_GB2312"/>
          <w:snapToGrid w:val="0"/>
          <w:kern w:val="0"/>
          <w:sz w:val="32"/>
          <w:szCs w:val="32"/>
        </w:rPr>
        <w:t>/d - 28.8 m</w:t>
      </w:r>
      <w:r w:rsidRPr="00D85F5D">
        <w:rPr>
          <w:rFonts w:eastAsia="仿宋_GB2312"/>
          <w:snapToGrid w:val="0"/>
          <w:kern w:val="0"/>
          <w:sz w:val="32"/>
          <w:szCs w:val="32"/>
          <w:vertAlign w:val="superscript"/>
        </w:rPr>
        <w:t>3</w:t>
      </w:r>
    </w:p>
    <w:p w14:paraId="7B4B47B9"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空气质量</w:t>
      </w:r>
      <w:r w:rsidRPr="00D85F5D">
        <w:rPr>
          <w:rFonts w:eastAsia="仿宋_GB2312"/>
          <w:snapToGrid w:val="0"/>
          <w:kern w:val="0"/>
          <w:sz w:val="32"/>
          <w:szCs w:val="32"/>
        </w:rPr>
        <w:t>/m</w:t>
      </w:r>
      <w:r w:rsidRPr="00D85F5D">
        <w:rPr>
          <w:rFonts w:eastAsia="仿宋_GB2312"/>
          <w:snapToGrid w:val="0"/>
          <w:kern w:val="0"/>
          <w:sz w:val="32"/>
          <w:szCs w:val="32"/>
          <w:vertAlign w:val="superscript"/>
        </w:rPr>
        <w:t>3</w:t>
      </w:r>
      <w:r w:rsidRPr="00D85F5D">
        <w:rPr>
          <w:rFonts w:eastAsia="仿宋_GB2312"/>
          <w:snapToGrid w:val="0"/>
          <w:kern w:val="0"/>
          <w:sz w:val="32"/>
          <w:szCs w:val="32"/>
        </w:rPr>
        <w:t xml:space="preserve"> - 1293 g</w:t>
      </w:r>
    </w:p>
    <w:p w14:paraId="120B8FC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53" w:name="_Toc83658991"/>
      <w:r w:rsidRPr="00D85F5D">
        <w:rPr>
          <w:rFonts w:eastAsia="方正小标宋简体"/>
          <w:b/>
          <w:bCs/>
          <w:kern w:val="44"/>
          <w:sz w:val="36"/>
          <w:szCs w:val="32"/>
        </w:rPr>
        <w:t>所有其他途径的</w:t>
      </w:r>
      <w:r w:rsidR="009C1C60" w:rsidRPr="00D85F5D">
        <w:rPr>
          <w:rFonts w:eastAsia="方正小标宋简体"/>
          <w:b/>
          <w:bCs/>
          <w:kern w:val="44"/>
          <w:sz w:val="36"/>
          <w:szCs w:val="32"/>
        </w:rPr>
        <w:t>每日允许暴露量</w:t>
      </w:r>
      <w:r w:rsidRPr="00D85F5D">
        <w:rPr>
          <w:rFonts w:eastAsia="方正小标宋简体"/>
          <w:b/>
          <w:bCs/>
          <w:kern w:val="44"/>
          <w:sz w:val="36"/>
          <w:szCs w:val="32"/>
        </w:rPr>
        <w:t>（</w:t>
      </w:r>
      <w:r w:rsidRPr="00D85F5D">
        <w:rPr>
          <w:rFonts w:eastAsia="方正小标宋简体"/>
          <w:b/>
          <w:bCs/>
          <w:kern w:val="44"/>
          <w:sz w:val="36"/>
          <w:szCs w:val="32"/>
        </w:rPr>
        <w:t>PDE</w:t>
      </w:r>
      <w:r w:rsidRPr="00D85F5D">
        <w:rPr>
          <w:rFonts w:eastAsia="方正小标宋简体"/>
          <w:b/>
          <w:bCs/>
          <w:kern w:val="44"/>
          <w:sz w:val="36"/>
          <w:szCs w:val="32"/>
        </w:rPr>
        <w:t>）</w:t>
      </w:r>
      <w:bookmarkEnd w:id="253"/>
    </w:p>
    <w:p w14:paraId="60986E3B" w14:textId="77777777" w:rsidR="005E535A" w:rsidRPr="00D85F5D" w:rsidRDefault="00E451E0" w:rsidP="005E535A">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参见本附录导言第</w:t>
      </w:r>
      <w:r w:rsidRPr="00D85F5D">
        <w:rPr>
          <w:rFonts w:eastAsia="仿宋_GB2312"/>
          <w:snapToGrid w:val="0"/>
          <w:kern w:val="0"/>
          <w:sz w:val="32"/>
          <w:szCs w:val="32"/>
        </w:rPr>
        <w:t>4</w:t>
      </w:r>
      <w:r w:rsidRPr="00D85F5D">
        <w:rPr>
          <w:rFonts w:eastAsia="仿宋_GB2312"/>
          <w:snapToGrid w:val="0"/>
          <w:kern w:val="0"/>
          <w:sz w:val="32"/>
          <w:szCs w:val="32"/>
        </w:rPr>
        <w:t>节，</w:t>
      </w:r>
      <w:r w:rsidR="005E535A" w:rsidRPr="00D85F5D">
        <w:rPr>
          <w:rFonts w:eastAsia="仿宋_GB2312"/>
          <w:snapToGrid w:val="0"/>
          <w:kern w:val="0"/>
          <w:sz w:val="32"/>
          <w:szCs w:val="32"/>
        </w:rPr>
        <w:t>该节涉及环境中的甲醛暴露。</w:t>
      </w:r>
    </w:p>
    <w:p w14:paraId="52C9C791" w14:textId="77777777" w:rsidR="00E451E0" w:rsidRPr="00D85F5D" w:rsidRDefault="00E451E0" w:rsidP="005E535A">
      <w:pPr>
        <w:autoSpaceDE w:val="0"/>
        <w:autoSpaceDN w:val="0"/>
        <w:adjustRightInd w:val="0"/>
        <w:spacing w:afterLines="50" w:after="120" w:line="360" w:lineRule="auto"/>
        <w:ind w:firstLineChars="200" w:firstLine="643"/>
        <w:rPr>
          <w:rFonts w:eastAsia="仿宋_GB2312"/>
          <w:b/>
          <w:snapToGrid w:val="0"/>
          <w:kern w:val="0"/>
          <w:sz w:val="32"/>
          <w:szCs w:val="32"/>
        </w:rPr>
      </w:pPr>
      <w:r w:rsidRPr="00D85F5D">
        <w:rPr>
          <w:rFonts w:eastAsia="仿宋_GB2312"/>
          <w:b/>
          <w:snapToGrid w:val="0"/>
          <w:kern w:val="0"/>
          <w:sz w:val="32"/>
          <w:szCs w:val="32"/>
        </w:rPr>
        <w:t>PDE</w:t>
      </w:r>
      <w:r w:rsidRPr="00D85F5D">
        <w:rPr>
          <w:rFonts w:eastAsia="仿宋_GB2312"/>
          <w:b/>
          <w:snapToGrid w:val="0"/>
          <w:kern w:val="0"/>
          <w:sz w:val="32"/>
          <w:szCs w:val="32"/>
        </w:rPr>
        <w:t>（所有其他途径）</w:t>
      </w:r>
      <w:r w:rsidRPr="00D85F5D">
        <w:rPr>
          <w:rFonts w:eastAsia="仿宋_GB2312"/>
          <w:b/>
          <w:snapToGrid w:val="0"/>
          <w:kern w:val="0"/>
          <w:sz w:val="32"/>
          <w:szCs w:val="32"/>
        </w:rPr>
        <w:t>= 10 mg/</w:t>
      </w:r>
      <w:r w:rsidRPr="00D85F5D">
        <w:rPr>
          <w:rFonts w:eastAsia="仿宋_GB2312"/>
          <w:b/>
          <w:snapToGrid w:val="0"/>
          <w:kern w:val="0"/>
          <w:sz w:val="32"/>
          <w:szCs w:val="32"/>
        </w:rPr>
        <w:t>天</w:t>
      </w:r>
    </w:p>
    <w:p w14:paraId="21F9E25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54" w:name="_Toc83658992"/>
      <w:r w:rsidRPr="00D85F5D">
        <w:rPr>
          <w:rFonts w:eastAsia="方正小标宋简体"/>
          <w:b/>
          <w:bCs/>
          <w:kern w:val="44"/>
          <w:sz w:val="36"/>
          <w:szCs w:val="32"/>
        </w:rPr>
        <w:t>参考文献</w:t>
      </w:r>
      <w:bookmarkEnd w:id="254"/>
    </w:p>
    <w:p w14:paraId="0A6DD7B7"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w:t>
      </w:r>
      <w:r w:rsidRPr="00D85F5D">
        <w:rPr>
          <w:rFonts w:hint="eastAsia"/>
          <w:color w:val="auto"/>
          <w:sz w:val="32"/>
          <w:szCs w:val="32"/>
        </w:rPr>
        <w:tab/>
      </w:r>
      <w:r w:rsidRPr="00D85F5D">
        <w:rPr>
          <w:color w:val="auto"/>
          <w:sz w:val="32"/>
          <w:szCs w:val="32"/>
        </w:rPr>
        <w:t xml:space="preserve">Organization for Economic Co-operation and Development (OECD). SIDS Initial Assessment Report. Formaldehyde. 2002. </w:t>
      </w:r>
    </w:p>
    <w:p w14:paraId="32F9375C"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w:t>
      </w:r>
      <w:r w:rsidRPr="00D85F5D">
        <w:rPr>
          <w:rFonts w:hint="eastAsia"/>
          <w:color w:val="auto"/>
          <w:sz w:val="32"/>
          <w:szCs w:val="32"/>
        </w:rPr>
        <w:tab/>
      </w:r>
      <w:r w:rsidRPr="00D85F5D">
        <w:rPr>
          <w:color w:val="auto"/>
          <w:sz w:val="32"/>
          <w:szCs w:val="32"/>
        </w:rPr>
        <w:t xml:space="preserve">Owen BA, Dudney CS, et al. Formaldehyde in drinking water: Comparative hazard evaluation and an approach to regulation. </w:t>
      </w:r>
      <w:r w:rsidRPr="00D85F5D">
        <w:rPr>
          <w:color w:val="auto"/>
          <w:sz w:val="32"/>
          <w:szCs w:val="32"/>
        </w:rPr>
        <w:lastRenderedPageBreak/>
        <w:t xml:space="preserve">Regul Toxicol Pharmacol 1990;11:220-36. </w:t>
      </w:r>
    </w:p>
    <w:p w14:paraId="1DCDA0E3"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w:t>
      </w:r>
      <w:r w:rsidRPr="00D85F5D">
        <w:rPr>
          <w:rFonts w:hint="eastAsia"/>
          <w:color w:val="auto"/>
          <w:sz w:val="32"/>
          <w:szCs w:val="32"/>
        </w:rPr>
        <w:tab/>
      </w:r>
      <w:r w:rsidRPr="00D85F5D">
        <w:rPr>
          <w:color w:val="auto"/>
          <w:sz w:val="32"/>
          <w:szCs w:val="32"/>
        </w:rPr>
        <w:t xml:space="preserve">Dhareshwar SS, Stella VJ. Your prodrug releases formaldehyde: Should you be concerned? No! J Pharm Sci 2008;97:4184–93. </w:t>
      </w:r>
    </w:p>
    <w:p w14:paraId="74A1DD7B"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4.</w:t>
      </w:r>
      <w:r w:rsidRPr="00D85F5D">
        <w:rPr>
          <w:rFonts w:hint="eastAsia"/>
          <w:color w:val="auto"/>
          <w:sz w:val="32"/>
          <w:szCs w:val="32"/>
        </w:rPr>
        <w:tab/>
      </w:r>
      <w:r w:rsidRPr="00D85F5D">
        <w:rPr>
          <w:color w:val="auto"/>
          <w:sz w:val="32"/>
          <w:szCs w:val="32"/>
        </w:rPr>
        <w:t xml:space="preserve">Feron VJ, Bruyntjes JP, et al. Nasal tumors in rats after short-term exposure to a cytotoxic concentration of formaldehyde. Cancer Lett 1988;39:101-11. </w:t>
      </w:r>
    </w:p>
    <w:p w14:paraId="00BAC0A8"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5.</w:t>
      </w:r>
      <w:r w:rsidRPr="00D85F5D">
        <w:rPr>
          <w:rFonts w:hint="eastAsia"/>
          <w:color w:val="auto"/>
          <w:sz w:val="32"/>
          <w:szCs w:val="32"/>
        </w:rPr>
        <w:tab/>
      </w:r>
      <w:r w:rsidRPr="00D85F5D">
        <w:rPr>
          <w:color w:val="auto"/>
          <w:sz w:val="32"/>
          <w:szCs w:val="32"/>
        </w:rPr>
        <w:t>Heck HD, Casanova-Schmitz M, et al. Formaldehyde (CH</w:t>
      </w:r>
      <w:r w:rsidRPr="00D85F5D">
        <w:rPr>
          <w:color w:val="auto"/>
          <w:sz w:val="32"/>
          <w:szCs w:val="32"/>
          <w:vertAlign w:val="subscript"/>
        </w:rPr>
        <w:t>2</w:t>
      </w:r>
      <w:r w:rsidRPr="00D85F5D">
        <w:rPr>
          <w:color w:val="auto"/>
          <w:sz w:val="32"/>
          <w:szCs w:val="32"/>
        </w:rPr>
        <w:t>O) concentrations in the blood of humans and Fischer-344 rats exposed to CH</w:t>
      </w:r>
      <w:r w:rsidRPr="00D85F5D">
        <w:rPr>
          <w:color w:val="auto"/>
          <w:sz w:val="32"/>
          <w:szCs w:val="32"/>
          <w:vertAlign w:val="subscript"/>
        </w:rPr>
        <w:t>2</w:t>
      </w:r>
      <w:r w:rsidRPr="00D85F5D">
        <w:rPr>
          <w:color w:val="auto"/>
          <w:sz w:val="32"/>
          <w:szCs w:val="32"/>
        </w:rPr>
        <w:t xml:space="preserve">O under controlled conditions. Am Ind Hyg Assoc J 1985;46:1-3. </w:t>
      </w:r>
    </w:p>
    <w:p w14:paraId="177DA20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6.</w:t>
      </w:r>
      <w:r w:rsidRPr="00D85F5D">
        <w:rPr>
          <w:rFonts w:hint="eastAsia"/>
          <w:color w:val="auto"/>
          <w:sz w:val="32"/>
          <w:szCs w:val="32"/>
        </w:rPr>
        <w:tab/>
      </w:r>
      <w:r w:rsidRPr="00D85F5D">
        <w:rPr>
          <w:color w:val="auto"/>
          <w:sz w:val="32"/>
          <w:szCs w:val="32"/>
        </w:rPr>
        <w:t xml:space="preserve">IARC. IARC monographs on the evaluation of carcinogenic risks to humans. Chemical agents and related occupations. Volume 100 F. 2012. </w:t>
      </w:r>
    </w:p>
    <w:p w14:paraId="49BCEA50"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7.</w:t>
      </w:r>
      <w:r w:rsidRPr="00D85F5D">
        <w:rPr>
          <w:rFonts w:hint="eastAsia"/>
          <w:color w:val="auto"/>
          <w:sz w:val="32"/>
          <w:szCs w:val="32"/>
        </w:rPr>
        <w:tab/>
      </w:r>
      <w:r w:rsidRPr="00D85F5D">
        <w:rPr>
          <w:color w:val="auto"/>
          <w:sz w:val="32"/>
          <w:szCs w:val="32"/>
        </w:rPr>
        <w:t xml:space="preserve">Ma TH, Harris MM. Review of the genotoxicity of formaldehyde. Mutat Res 1988;196:37-59. </w:t>
      </w:r>
    </w:p>
    <w:p w14:paraId="6F75DE4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8.</w:t>
      </w:r>
      <w:r w:rsidRPr="00D85F5D">
        <w:rPr>
          <w:rFonts w:hint="eastAsia"/>
          <w:color w:val="auto"/>
          <w:sz w:val="32"/>
          <w:szCs w:val="32"/>
        </w:rPr>
        <w:tab/>
      </w:r>
      <w:r w:rsidRPr="00D85F5D">
        <w:rPr>
          <w:color w:val="auto"/>
          <w:sz w:val="32"/>
          <w:szCs w:val="32"/>
        </w:rPr>
        <w:t xml:space="preserve">Arts JH, Rennen MA, de Heer C. Inhaled formaldehyde: evaluation of sensory irritation in relation to carcinogenicity. Regul Toxicol Pharmacol 2006;44:144-60. </w:t>
      </w:r>
    </w:p>
    <w:p w14:paraId="17DC6E6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9.</w:t>
      </w:r>
      <w:r w:rsidRPr="00D85F5D">
        <w:rPr>
          <w:rFonts w:hint="eastAsia"/>
          <w:color w:val="auto"/>
          <w:sz w:val="32"/>
          <w:szCs w:val="32"/>
        </w:rPr>
        <w:tab/>
      </w:r>
      <w:r w:rsidRPr="00D85F5D">
        <w:rPr>
          <w:color w:val="auto"/>
          <w:sz w:val="32"/>
          <w:szCs w:val="32"/>
        </w:rPr>
        <w:t xml:space="preserve">World Health Organization (WHO). Background document for development of WHO guidelines for drinking-water quality. 2005; WHO/SDE/WSH/05.08/48. </w:t>
      </w:r>
    </w:p>
    <w:p w14:paraId="7E83685C"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10.</w:t>
      </w:r>
      <w:r w:rsidRPr="00D85F5D">
        <w:rPr>
          <w:rFonts w:hint="eastAsia"/>
          <w:color w:val="auto"/>
          <w:sz w:val="32"/>
          <w:szCs w:val="32"/>
        </w:rPr>
        <w:tab/>
      </w:r>
      <w:r w:rsidRPr="00D85F5D">
        <w:rPr>
          <w:color w:val="auto"/>
          <w:sz w:val="32"/>
          <w:szCs w:val="32"/>
        </w:rPr>
        <w:t xml:space="preserve">Scheuplein, RJ. Formaldehyde: The Food and Drug Administration’s perspective. Chapter 16. in: Turoski, V (Ed.), Formaldehyde: Analytical Chemistry and Toxicology. American Chemical Society, Washington DC. 1985;210:237-45. </w:t>
      </w:r>
    </w:p>
    <w:p w14:paraId="12478B8F"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11.</w:t>
      </w:r>
      <w:r w:rsidRPr="00D85F5D">
        <w:rPr>
          <w:rFonts w:hint="eastAsia"/>
          <w:color w:val="auto"/>
          <w:sz w:val="32"/>
          <w:szCs w:val="32"/>
        </w:rPr>
        <w:tab/>
      </w:r>
      <w:r w:rsidRPr="00D85F5D">
        <w:rPr>
          <w:color w:val="auto"/>
          <w:sz w:val="32"/>
          <w:szCs w:val="32"/>
        </w:rPr>
        <w:t xml:space="preserve">International Programme on Chemical Safety (IPCS) Concise </w:t>
      </w:r>
      <w:r w:rsidRPr="00D85F5D">
        <w:rPr>
          <w:color w:val="auto"/>
          <w:sz w:val="32"/>
          <w:szCs w:val="32"/>
        </w:rPr>
        <w:lastRenderedPageBreak/>
        <w:t xml:space="preserve">International Chemical Assessment Document 40. Formaldehyde. 2002. </w:t>
      </w:r>
    </w:p>
    <w:p w14:paraId="5DC1A36C"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12.</w:t>
      </w:r>
      <w:r w:rsidRPr="00D85F5D">
        <w:rPr>
          <w:rFonts w:hint="eastAsia"/>
          <w:color w:val="auto"/>
          <w:sz w:val="32"/>
          <w:szCs w:val="32"/>
        </w:rPr>
        <w:tab/>
      </w:r>
      <w:r w:rsidRPr="00D85F5D">
        <w:rPr>
          <w:color w:val="auto"/>
          <w:sz w:val="32"/>
          <w:szCs w:val="32"/>
        </w:rPr>
        <w:t xml:space="preserve">Conolly RB, Kimbell JS, et al. Human respiratory tract cancer risks of inhaled formaldehyde: dose-response predictions derived from biologically-motivated computational modeling of a combined rodent and human dataset. Toxicol Sci 2004;82:279-96. </w:t>
      </w:r>
    </w:p>
    <w:p w14:paraId="68A74218"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13.</w:t>
      </w:r>
      <w:r w:rsidRPr="00D85F5D">
        <w:rPr>
          <w:rFonts w:hint="eastAsia"/>
          <w:color w:val="auto"/>
          <w:sz w:val="32"/>
          <w:szCs w:val="32"/>
        </w:rPr>
        <w:tab/>
      </w:r>
      <w:r w:rsidRPr="00D85F5D">
        <w:rPr>
          <w:color w:val="auto"/>
          <w:sz w:val="32"/>
          <w:szCs w:val="32"/>
        </w:rPr>
        <w:t xml:space="preserve">National Toxicology Program. 2016. Formaldehyde CAS No. 50-00-0. Report on Carcinogens, Fourteenth Edition.; Research Triangle Park, NC: U.S. Department of Health and Human Services, Public Health Service. </w:t>
      </w:r>
    </w:p>
    <w:p w14:paraId="739F871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14.</w:t>
      </w:r>
      <w:r w:rsidRPr="00D85F5D">
        <w:rPr>
          <w:rFonts w:hint="eastAsia"/>
          <w:color w:val="auto"/>
          <w:sz w:val="32"/>
          <w:szCs w:val="32"/>
        </w:rPr>
        <w:tab/>
      </w:r>
      <w:r w:rsidRPr="00D85F5D">
        <w:rPr>
          <w:color w:val="auto"/>
          <w:sz w:val="32"/>
          <w:szCs w:val="32"/>
        </w:rPr>
        <w:t xml:space="preserve">National Research Council. 2011. Review of the Environmental Protection Agency's Draft IRIS Assessment of Formaldehyde. Washington, DC: The National Academies Press, ISBN 978-0-309-21193-2. </w:t>
      </w:r>
    </w:p>
    <w:p w14:paraId="4A0E0DD7"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15.</w:t>
      </w:r>
      <w:r w:rsidRPr="00D85F5D">
        <w:rPr>
          <w:rFonts w:hint="eastAsia"/>
          <w:color w:val="auto"/>
          <w:sz w:val="32"/>
          <w:szCs w:val="32"/>
        </w:rPr>
        <w:tab/>
      </w:r>
      <w:r w:rsidRPr="00D85F5D">
        <w:rPr>
          <w:color w:val="auto"/>
          <w:sz w:val="32"/>
          <w:szCs w:val="32"/>
        </w:rPr>
        <w:t xml:space="preserve">Hauptmann M, Lubin JH, Stewart PA, Hayes RB, Blair A. Mortality from lymphohematopoietic malignancies among workers in formaldehyde industries. Journal of the National Cancer Institute 2003;95:1615–1623. </w:t>
      </w:r>
    </w:p>
    <w:p w14:paraId="1835C973"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16.</w:t>
      </w:r>
      <w:r w:rsidRPr="00D85F5D">
        <w:rPr>
          <w:rFonts w:hint="eastAsia"/>
          <w:color w:val="auto"/>
          <w:sz w:val="32"/>
          <w:szCs w:val="32"/>
        </w:rPr>
        <w:tab/>
      </w:r>
      <w:r w:rsidRPr="00D85F5D">
        <w:rPr>
          <w:color w:val="auto"/>
          <w:sz w:val="32"/>
          <w:szCs w:val="32"/>
        </w:rPr>
        <w:t xml:space="preserve">Hauptmann M, Stewart PA, Lubin JH, et al. Mortality from lymphohematopoietic malignancies and brain cancer among embalmers exposed to formaldehyde. Journal of the National Cancer Institute 2009;101:1696–1708. </w:t>
      </w:r>
    </w:p>
    <w:p w14:paraId="627DFA2C"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17.</w:t>
      </w:r>
      <w:r w:rsidRPr="00D85F5D">
        <w:rPr>
          <w:rFonts w:hint="eastAsia"/>
          <w:color w:val="auto"/>
          <w:sz w:val="32"/>
          <w:szCs w:val="32"/>
        </w:rPr>
        <w:tab/>
      </w:r>
      <w:r w:rsidRPr="00D85F5D">
        <w:rPr>
          <w:color w:val="auto"/>
          <w:sz w:val="32"/>
          <w:szCs w:val="32"/>
        </w:rPr>
        <w:t xml:space="preserve">Albertini RJ, Kaden DA. Do chromosome changes in blood cells implicate formaldehyde as a leukemogen? Crit Rev Toxicol 2017;47:145-184. </w:t>
      </w:r>
    </w:p>
    <w:p w14:paraId="15F3491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18.</w:t>
      </w:r>
      <w:r w:rsidRPr="00D85F5D">
        <w:rPr>
          <w:rFonts w:hint="eastAsia"/>
          <w:color w:val="auto"/>
          <w:sz w:val="32"/>
          <w:szCs w:val="32"/>
        </w:rPr>
        <w:tab/>
      </w:r>
      <w:r w:rsidRPr="00D85F5D">
        <w:rPr>
          <w:color w:val="auto"/>
          <w:sz w:val="32"/>
          <w:szCs w:val="32"/>
        </w:rPr>
        <w:t xml:space="preserve">Morgan DL, Dixon D, King DH, Travlos GS, Herbert RA, French </w:t>
      </w:r>
      <w:r w:rsidRPr="00D85F5D">
        <w:rPr>
          <w:color w:val="auto"/>
          <w:sz w:val="32"/>
          <w:szCs w:val="32"/>
        </w:rPr>
        <w:lastRenderedPageBreak/>
        <w:t xml:space="preserve">JE, Tokar EJ, Waalkes MP, Jokinen MP. NTP Research Report on Absence of Formaldehyde-Induced Neoplasia in Trp53 Haploinsufficient Mice Exposed by Inhalation: Research Report 3. Durham (NC): National Toxicology Program; 2017. PMID: 30016014 </w:t>
      </w:r>
    </w:p>
    <w:p w14:paraId="3146FE46"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19.</w:t>
      </w:r>
      <w:r w:rsidRPr="00D85F5D">
        <w:rPr>
          <w:rFonts w:hint="eastAsia"/>
          <w:color w:val="auto"/>
          <w:sz w:val="32"/>
          <w:szCs w:val="32"/>
        </w:rPr>
        <w:tab/>
      </w:r>
      <w:r w:rsidRPr="00D85F5D">
        <w:rPr>
          <w:color w:val="auto"/>
          <w:sz w:val="32"/>
          <w:szCs w:val="32"/>
        </w:rPr>
        <w:t xml:space="preserve">Lu K, Gul H, Upton PB, Moeller BC, Swenberg JA. Formation of hydroxymethyl DNA adducts in rats orally exposed to stable isotope labeled methanol. Toxicol Sci 2012;126:28-38. </w:t>
      </w:r>
    </w:p>
    <w:p w14:paraId="0B9588E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20.</w:t>
      </w:r>
      <w:r w:rsidRPr="00D85F5D">
        <w:rPr>
          <w:rFonts w:hint="eastAsia"/>
          <w:color w:val="auto"/>
          <w:sz w:val="32"/>
          <w:szCs w:val="32"/>
        </w:rPr>
        <w:tab/>
      </w:r>
      <w:r w:rsidRPr="00D85F5D">
        <w:rPr>
          <w:color w:val="auto"/>
          <w:sz w:val="32"/>
          <w:szCs w:val="32"/>
        </w:rPr>
        <w:t xml:space="preserve">Edrissi B, Taghizadeh K, Moeller BC, Kracko D, Doyle-Eisele M, Swenberg JA, Dedon PC. Dosimetry of N⁶-formyllysine adducts following [¹³C²H₂]-formaldehyde exposures in rats. Chem Res Toxicol 2013;26:1421-3 </w:t>
      </w:r>
    </w:p>
    <w:p w14:paraId="02B154EB"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21.</w:t>
      </w:r>
      <w:r w:rsidRPr="00D85F5D">
        <w:rPr>
          <w:rFonts w:hint="eastAsia"/>
          <w:color w:val="auto"/>
          <w:sz w:val="32"/>
          <w:szCs w:val="32"/>
        </w:rPr>
        <w:tab/>
      </w:r>
      <w:r w:rsidRPr="00D85F5D">
        <w:rPr>
          <w:color w:val="auto"/>
          <w:sz w:val="32"/>
          <w:szCs w:val="32"/>
        </w:rPr>
        <w:t xml:space="preserve">Yu R, Lai Y, Hartwell HJ, Moeller BC, Doyle-Eisele M, Kracko D, Bodnar WM, Starr TB, Swenberg JA. Formation, Accumulation, and Hydrolysis of Endogenous and Exogenous Formaldehyde-Induced DNA Damage. Toxicol Sci 2015;146:170-82. </w:t>
      </w:r>
    </w:p>
    <w:p w14:paraId="681376CA"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22.</w:t>
      </w:r>
      <w:r w:rsidRPr="00D85F5D">
        <w:rPr>
          <w:rFonts w:hint="eastAsia"/>
          <w:color w:val="auto"/>
          <w:sz w:val="32"/>
          <w:szCs w:val="32"/>
        </w:rPr>
        <w:tab/>
      </w:r>
      <w:r w:rsidRPr="00D85F5D">
        <w:rPr>
          <w:color w:val="auto"/>
          <w:sz w:val="32"/>
          <w:szCs w:val="32"/>
        </w:rPr>
        <w:t xml:space="preserve">Moeller BC, Lu K, Doyle-Eisele M, McDonald J, Gigliotti A, Swenberg JA. Determination of N2-hydroxymethyl-dG adducts in the nasal epithelium and bone marrow of nonhuman primates following 13CD2-formaldehyde inhalation exposure. Chem Res Toxicol 2011;24:162-4. </w:t>
      </w:r>
    </w:p>
    <w:p w14:paraId="4DC0FECC"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23.</w:t>
      </w:r>
      <w:r w:rsidRPr="00D85F5D">
        <w:rPr>
          <w:rFonts w:hint="eastAsia"/>
          <w:color w:val="auto"/>
          <w:sz w:val="32"/>
          <w:szCs w:val="32"/>
        </w:rPr>
        <w:tab/>
      </w:r>
      <w:r w:rsidRPr="00D85F5D">
        <w:rPr>
          <w:color w:val="auto"/>
          <w:sz w:val="32"/>
          <w:szCs w:val="32"/>
        </w:rPr>
        <w:t xml:space="preserve">Horton AW, Tye R, et al. Experimental carcinogenesis of the lung. Inhalation of gaseous formaldehyde or an aerosol of coal tar by C3H mice. J Natl Cancer Inst 1963;30:31-43. </w:t>
      </w:r>
    </w:p>
    <w:p w14:paraId="7FFBB9AA"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24.</w:t>
      </w:r>
      <w:r w:rsidRPr="00D85F5D">
        <w:rPr>
          <w:rFonts w:hint="eastAsia"/>
          <w:color w:val="auto"/>
          <w:sz w:val="32"/>
          <w:szCs w:val="32"/>
        </w:rPr>
        <w:tab/>
      </w:r>
      <w:r w:rsidRPr="00D85F5D">
        <w:rPr>
          <w:color w:val="auto"/>
          <w:sz w:val="32"/>
          <w:szCs w:val="32"/>
        </w:rPr>
        <w:t xml:space="preserve">Kerns WD, Pavkov KL, et al. Carcinogenicity of formaldehyde in </w:t>
      </w:r>
      <w:r w:rsidRPr="00D85F5D">
        <w:rPr>
          <w:color w:val="auto"/>
          <w:sz w:val="32"/>
          <w:szCs w:val="32"/>
        </w:rPr>
        <w:lastRenderedPageBreak/>
        <w:t xml:space="preserve">rats and mice after long-term inhalation exposure. Cancer Res 1983;43:4382-92. </w:t>
      </w:r>
    </w:p>
    <w:p w14:paraId="770E9BA0"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25.</w:t>
      </w:r>
      <w:r w:rsidRPr="00D85F5D">
        <w:rPr>
          <w:rFonts w:hint="eastAsia"/>
          <w:color w:val="auto"/>
          <w:sz w:val="32"/>
          <w:szCs w:val="32"/>
        </w:rPr>
        <w:tab/>
      </w:r>
      <w:r w:rsidRPr="00D85F5D">
        <w:rPr>
          <w:color w:val="auto"/>
          <w:sz w:val="32"/>
          <w:szCs w:val="32"/>
        </w:rPr>
        <w:t xml:space="preserve">Sellakumar AR, Snyder CA, et al. Carcinogenicity of formaldehyde and hydrogen chloride in rats. Toxicol Appl Pharmacol 1985;81:401-6. </w:t>
      </w:r>
    </w:p>
    <w:p w14:paraId="0675467C"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26.</w:t>
      </w:r>
      <w:r w:rsidRPr="00D85F5D">
        <w:rPr>
          <w:rFonts w:hint="eastAsia"/>
          <w:color w:val="auto"/>
          <w:sz w:val="32"/>
          <w:szCs w:val="32"/>
        </w:rPr>
        <w:tab/>
      </w:r>
      <w:r w:rsidRPr="00D85F5D">
        <w:rPr>
          <w:color w:val="auto"/>
          <w:sz w:val="32"/>
          <w:szCs w:val="32"/>
        </w:rPr>
        <w:t xml:space="preserve">Feron VJ, Bruyntjes JP, Woutersen RA, Immel HR, Appelman LM. Nasal tumours in rats after short-term exposure to a cytotoxic concentration of formaldehyde. Cancer Lett 1988;39:101-11. </w:t>
      </w:r>
    </w:p>
    <w:p w14:paraId="5C1DB22D"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27.</w:t>
      </w:r>
      <w:r w:rsidRPr="00D85F5D">
        <w:rPr>
          <w:rFonts w:hint="eastAsia"/>
          <w:color w:val="auto"/>
          <w:sz w:val="32"/>
          <w:szCs w:val="32"/>
        </w:rPr>
        <w:tab/>
      </w:r>
      <w:r w:rsidRPr="00D85F5D">
        <w:rPr>
          <w:color w:val="auto"/>
          <w:sz w:val="32"/>
          <w:szCs w:val="32"/>
        </w:rPr>
        <w:t xml:space="preserve">Woutersen RA, van Garderen-Hoetmer A, et al. Nasal tumours in rats after severe injury to the nasal mucosa and prolonged exposure to 10 ppm formaldehyde. J Appl Toxicol 1989;9:39-46. </w:t>
      </w:r>
    </w:p>
    <w:p w14:paraId="7A494BD9"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28.</w:t>
      </w:r>
      <w:r w:rsidRPr="00D85F5D">
        <w:rPr>
          <w:rFonts w:hint="eastAsia"/>
          <w:color w:val="auto"/>
          <w:sz w:val="32"/>
          <w:szCs w:val="32"/>
        </w:rPr>
        <w:tab/>
      </w:r>
      <w:r w:rsidRPr="00D85F5D">
        <w:rPr>
          <w:color w:val="auto"/>
          <w:sz w:val="32"/>
          <w:szCs w:val="32"/>
        </w:rPr>
        <w:t xml:space="preserve">Holmström M, Wilhelmsson B, et al. Histological changes in the nasal mucosa in rats after long-term exposure to formaldehyde and wood dust. Acta Otolaryngologica 1989;108:274-83. </w:t>
      </w:r>
    </w:p>
    <w:p w14:paraId="68EFCC6D"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29.</w:t>
      </w:r>
      <w:r w:rsidRPr="00D85F5D">
        <w:rPr>
          <w:rFonts w:hint="eastAsia"/>
          <w:color w:val="auto"/>
          <w:sz w:val="32"/>
          <w:szCs w:val="32"/>
        </w:rPr>
        <w:tab/>
      </w:r>
      <w:r w:rsidRPr="00D85F5D">
        <w:rPr>
          <w:color w:val="auto"/>
          <w:sz w:val="32"/>
          <w:szCs w:val="32"/>
        </w:rPr>
        <w:t xml:space="preserve">Monticello TM, Swenberg JA, et al. Correlation of regional and nonlinear formaldehyde-induced nasal cancer with proliferating populations of cells. Cancer Res 1996;56:1012-22. </w:t>
      </w:r>
    </w:p>
    <w:p w14:paraId="52825088"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30.</w:t>
      </w:r>
      <w:r w:rsidRPr="00D85F5D">
        <w:rPr>
          <w:rFonts w:hint="eastAsia"/>
          <w:color w:val="auto"/>
          <w:sz w:val="32"/>
          <w:szCs w:val="32"/>
        </w:rPr>
        <w:tab/>
      </w:r>
      <w:r w:rsidRPr="00D85F5D">
        <w:rPr>
          <w:color w:val="auto"/>
          <w:sz w:val="32"/>
          <w:szCs w:val="32"/>
        </w:rPr>
        <w:t xml:space="preserve">Kamata E, Nakadate M, et al. Results of a 28-month chronic inhalation toxicity study of formaldehyde in male Fisher-344 rats. J Toxicol Sci 1997;22:239-54. </w:t>
      </w:r>
    </w:p>
    <w:p w14:paraId="6C585090"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31.</w:t>
      </w:r>
      <w:r w:rsidRPr="00D85F5D">
        <w:rPr>
          <w:rFonts w:hint="eastAsia"/>
          <w:color w:val="auto"/>
          <w:sz w:val="32"/>
          <w:szCs w:val="32"/>
        </w:rPr>
        <w:tab/>
      </w:r>
      <w:r w:rsidRPr="00D85F5D">
        <w:rPr>
          <w:color w:val="auto"/>
          <w:sz w:val="32"/>
          <w:szCs w:val="32"/>
        </w:rPr>
        <w:t xml:space="preserve">Dalbey WE. Formaldehyde and tumors in hamster respiratory tract. Toxicology 1982;24:9-14. </w:t>
      </w:r>
    </w:p>
    <w:p w14:paraId="13179861"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32.</w:t>
      </w:r>
      <w:r w:rsidRPr="00D85F5D">
        <w:rPr>
          <w:rFonts w:hint="eastAsia"/>
          <w:color w:val="auto"/>
          <w:sz w:val="32"/>
          <w:szCs w:val="32"/>
        </w:rPr>
        <w:tab/>
      </w:r>
      <w:r w:rsidRPr="00D85F5D">
        <w:rPr>
          <w:color w:val="auto"/>
          <w:sz w:val="32"/>
          <w:szCs w:val="32"/>
        </w:rPr>
        <w:t xml:space="preserve">Til HP, Woutersen R, et al. Two-year drinking-water study of formaldehyde in rats. Food Chem Toxicol 1989;27:77-87. </w:t>
      </w:r>
    </w:p>
    <w:p w14:paraId="0B3D82A7"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33.</w:t>
      </w:r>
      <w:r w:rsidRPr="00D85F5D">
        <w:rPr>
          <w:rFonts w:hint="eastAsia"/>
          <w:color w:val="auto"/>
          <w:sz w:val="32"/>
          <w:szCs w:val="32"/>
        </w:rPr>
        <w:tab/>
      </w:r>
      <w:r w:rsidRPr="00D85F5D">
        <w:rPr>
          <w:color w:val="auto"/>
          <w:sz w:val="32"/>
          <w:szCs w:val="32"/>
        </w:rPr>
        <w:t xml:space="preserve">Soffritti M, Maltoni C, et al. Formaldehyde: an experimental multipotential carcinogen. Toxicol Ind Health 1989;5:699-730. </w:t>
      </w:r>
    </w:p>
    <w:p w14:paraId="51CA0A19"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lastRenderedPageBreak/>
        <w:t>34.</w:t>
      </w:r>
      <w:r w:rsidRPr="00D85F5D">
        <w:rPr>
          <w:rFonts w:hint="eastAsia"/>
          <w:color w:val="auto"/>
          <w:sz w:val="32"/>
          <w:szCs w:val="32"/>
        </w:rPr>
        <w:tab/>
      </w:r>
      <w:r w:rsidRPr="00D85F5D">
        <w:rPr>
          <w:color w:val="auto"/>
          <w:sz w:val="32"/>
          <w:szCs w:val="32"/>
        </w:rPr>
        <w:t xml:space="preserve">Tobe M, Naito K, et al. Chronic toxicity study on formaldehyde administered orally to rats. Toxicology 1989;56:79-86. </w:t>
      </w:r>
    </w:p>
    <w:p w14:paraId="4EF23B38"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35.</w:t>
      </w:r>
      <w:r w:rsidRPr="00D85F5D">
        <w:rPr>
          <w:rFonts w:hint="eastAsia"/>
          <w:color w:val="auto"/>
          <w:sz w:val="32"/>
          <w:szCs w:val="32"/>
        </w:rPr>
        <w:tab/>
      </w:r>
      <w:r w:rsidRPr="00D85F5D">
        <w:rPr>
          <w:color w:val="auto"/>
          <w:sz w:val="32"/>
          <w:szCs w:val="32"/>
        </w:rPr>
        <w:t xml:space="preserve">Carcinogenicity Potency Database (CPDB). [Online]. Available from: URL: https://files.toxplanet.com/cpdb/index.html </w:t>
      </w:r>
    </w:p>
    <w:p w14:paraId="3DD6C0E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36.</w:t>
      </w:r>
      <w:r w:rsidRPr="00D85F5D">
        <w:rPr>
          <w:rFonts w:hint="eastAsia"/>
          <w:color w:val="auto"/>
          <w:sz w:val="32"/>
          <w:szCs w:val="32"/>
        </w:rPr>
        <w:tab/>
      </w:r>
      <w:r w:rsidRPr="00D85F5D">
        <w:rPr>
          <w:color w:val="auto"/>
          <w:sz w:val="32"/>
          <w:szCs w:val="32"/>
        </w:rPr>
        <w:t xml:space="preserve">Soffritti M, Belpoggi F, et al. Results of long-term experimental studies on the carcinogenicity of formaldehyde and acetaldehyde in rats. Ann N Y Acad Sci 2002;982:87–105. </w:t>
      </w:r>
    </w:p>
    <w:p w14:paraId="72B2B3BB"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37.</w:t>
      </w:r>
      <w:r w:rsidRPr="00D85F5D">
        <w:rPr>
          <w:rFonts w:hint="eastAsia"/>
          <w:color w:val="auto"/>
          <w:sz w:val="32"/>
          <w:szCs w:val="32"/>
        </w:rPr>
        <w:tab/>
      </w:r>
      <w:r w:rsidRPr="00D85F5D">
        <w:rPr>
          <w:color w:val="auto"/>
          <w:sz w:val="32"/>
          <w:szCs w:val="32"/>
        </w:rPr>
        <w:t xml:space="preserve">IARC. IARC Monographs on the Evaluation of Carcinogenic Risks to Humans. Formaldehyde, 2-butoxyethanol and 1-tertbutoxypropan-2-ol. 2006;88:1–478. </w:t>
      </w:r>
    </w:p>
    <w:p w14:paraId="4CA60305"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38.</w:t>
      </w:r>
      <w:r w:rsidRPr="00D85F5D">
        <w:rPr>
          <w:rFonts w:hint="eastAsia"/>
          <w:color w:val="auto"/>
          <w:sz w:val="32"/>
          <w:szCs w:val="32"/>
        </w:rPr>
        <w:tab/>
      </w:r>
      <w:r w:rsidRPr="00D85F5D">
        <w:rPr>
          <w:color w:val="auto"/>
          <w:sz w:val="32"/>
          <w:szCs w:val="32"/>
        </w:rPr>
        <w:t xml:space="preserve">Thompson CM, Gentry R, Fitch S, Lu K, Clewell HJ. An updated mode of action and human relevance framework evaluation for Formaldehyde-Related nasal tumors, Critical Reviews in Toxicology 2020;50:919-952. </w:t>
      </w:r>
    </w:p>
    <w:p w14:paraId="17CEBAD9"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39.</w:t>
      </w:r>
      <w:r w:rsidRPr="00D85F5D">
        <w:rPr>
          <w:rFonts w:hint="eastAsia"/>
          <w:color w:val="auto"/>
          <w:sz w:val="32"/>
          <w:szCs w:val="32"/>
        </w:rPr>
        <w:tab/>
      </w:r>
      <w:r w:rsidRPr="00D85F5D">
        <w:rPr>
          <w:color w:val="auto"/>
          <w:sz w:val="32"/>
          <w:szCs w:val="32"/>
        </w:rPr>
        <w:t xml:space="preserve">Agency for Toxic Substances and Disease Registry (ATSDR). Toxicological Profile for Formaldehyde. U.S. Department of Health and Human Services, Public Health Service. 1999; Available from: URL: http://www.atsdr.cdc.gov/toxprofiles/tp.asp?id=220&amp;tid=39 </w:t>
      </w:r>
    </w:p>
    <w:p w14:paraId="70E2DD1D"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40.</w:t>
      </w:r>
      <w:r w:rsidRPr="00D85F5D">
        <w:rPr>
          <w:rFonts w:hint="eastAsia"/>
          <w:color w:val="auto"/>
          <w:sz w:val="32"/>
          <w:szCs w:val="32"/>
        </w:rPr>
        <w:tab/>
      </w:r>
      <w:r w:rsidRPr="00D85F5D">
        <w:rPr>
          <w:color w:val="auto"/>
          <w:sz w:val="32"/>
          <w:szCs w:val="32"/>
        </w:rPr>
        <w:t xml:space="preserve">Health Canada. Priority substances list assessment report: Formaldehyde. Ottawa. Ministry of Public Works and Government Services. 2001; Available from: URL: </w:t>
      </w:r>
      <w:r w:rsidRPr="00D85F5D">
        <w:rPr>
          <w:rFonts w:hint="eastAsia"/>
          <w:color w:val="auto"/>
          <w:sz w:val="32"/>
          <w:szCs w:val="32"/>
        </w:rPr>
        <w:br/>
      </w:r>
      <w:r w:rsidRPr="00D85F5D">
        <w:rPr>
          <w:color w:val="auto"/>
          <w:sz w:val="32"/>
          <w:szCs w:val="32"/>
        </w:rPr>
        <w:t xml:space="preserve">http://www.hc-sc.gc.ca/ewh-semt/pubs/contaminants/psl2-lsp2/index_e.html </w:t>
      </w:r>
    </w:p>
    <w:p w14:paraId="4A4989E9"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41.</w:t>
      </w:r>
      <w:r w:rsidRPr="00D85F5D">
        <w:rPr>
          <w:rFonts w:hint="eastAsia"/>
          <w:color w:val="auto"/>
          <w:sz w:val="32"/>
          <w:szCs w:val="32"/>
        </w:rPr>
        <w:tab/>
      </w:r>
      <w:r w:rsidRPr="00D85F5D">
        <w:rPr>
          <w:color w:val="auto"/>
          <w:sz w:val="32"/>
          <w:szCs w:val="32"/>
        </w:rPr>
        <w:t xml:space="preserve">United States Environmental Protection Agency (USEPA). Integrated Risk Information System (IRIS). Formaldehyde (CASRN 50-00-0). 1990. </w:t>
      </w:r>
    </w:p>
    <w:p w14:paraId="023C8A89"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lastRenderedPageBreak/>
        <w:t>42.</w:t>
      </w:r>
      <w:r w:rsidRPr="00D85F5D">
        <w:rPr>
          <w:rFonts w:hint="eastAsia"/>
          <w:color w:val="auto"/>
          <w:sz w:val="32"/>
          <w:szCs w:val="32"/>
        </w:rPr>
        <w:tab/>
      </w:r>
      <w:r w:rsidRPr="00D85F5D">
        <w:rPr>
          <w:color w:val="auto"/>
          <w:sz w:val="32"/>
          <w:szCs w:val="32"/>
        </w:rPr>
        <w:t xml:space="preserve">Conolly RB, Kimbell JS, et al. Biologically motivated computational modeling of formaldehyde carcinogenicity in the F344 rat. Toxicol Sci 2003;75:432-47. </w:t>
      </w:r>
    </w:p>
    <w:p w14:paraId="679B69E8"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43.</w:t>
      </w:r>
      <w:r w:rsidRPr="00D85F5D">
        <w:rPr>
          <w:rFonts w:hint="eastAsia"/>
          <w:color w:val="auto"/>
          <w:sz w:val="32"/>
          <w:szCs w:val="32"/>
        </w:rPr>
        <w:tab/>
      </w:r>
      <w:r w:rsidRPr="00D85F5D">
        <w:rPr>
          <w:color w:val="auto"/>
          <w:sz w:val="32"/>
          <w:szCs w:val="32"/>
        </w:rPr>
        <w:t xml:space="preserve">Starr TB, Swenberg JA. A novel bottom-up approach to bounding low-dose human cancer risks from chemical exposures. Regul Toxicol Pharmacol 2013;65:311-5. </w:t>
      </w:r>
    </w:p>
    <w:p w14:paraId="503AD5B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44.</w:t>
      </w:r>
      <w:r w:rsidRPr="00D85F5D">
        <w:rPr>
          <w:rFonts w:hint="eastAsia"/>
          <w:color w:val="auto"/>
          <w:sz w:val="32"/>
          <w:szCs w:val="32"/>
        </w:rPr>
        <w:tab/>
      </w:r>
      <w:r w:rsidRPr="00D85F5D">
        <w:rPr>
          <w:color w:val="auto"/>
          <w:sz w:val="32"/>
          <w:szCs w:val="32"/>
        </w:rPr>
        <w:t xml:space="preserve">Swenberg JA, Moeller BC, et al. Formaldehyde carcinogenicity research: 30 years and counting for mode of action, epidemiology, and cancer risk assessment. Toxicol Pathol 2013;41:181-9. </w:t>
      </w:r>
    </w:p>
    <w:p w14:paraId="7C2544DC"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p>
    <w:p w14:paraId="3CCFB065"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06AEF1EE"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55" w:name="_Toc83659147"/>
      <w:bookmarkStart w:id="256" w:name="_Toc83658993"/>
      <w:bookmarkStart w:id="257" w:name="_Toc83659118"/>
      <w:r w:rsidRPr="00D85F5D">
        <w:rPr>
          <w:rFonts w:eastAsia="方正小标宋简体"/>
          <w:b/>
          <w:bCs/>
          <w:kern w:val="44"/>
          <w:sz w:val="36"/>
          <w:szCs w:val="32"/>
        </w:rPr>
        <w:lastRenderedPageBreak/>
        <w:t>环氧丙醇（</w:t>
      </w:r>
      <w:r w:rsidRPr="00D85F5D">
        <w:rPr>
          <w:rFonts w:eastAsia="方正小标宋简体"/>
          <w:b/>
          <w:bCs/>
          <w:kern w:val="44"/>
          <w:sz w:val="36"/>
          <w:szCs w:val="32"/>
        </w:rPr>
        <w:t>CAS# 556-52-5</w:t>
      </w:r>
      <w:r w:rsidRPr="00D85F5D">
        <w:rPr>
          <w:rFonts w:eastAsia="方正小标宋简体"/>
          <w:b/>
          <w:bCs/>
          <w:kern w:val="44"/>
          <w:sz w:val="36"/>
          <w:szCs w:val="32"/>
        </w:rPr>
        <w:t>）</w:t>
      </w:r>
      <w:bookmarkEnd w:id="255"/>
      <w:bookmarkEnd w:id="256"/>
      <w:bookmarkEnd w:id="257"/>
    </w:p>
    <w:p w14:paraId="0083E5C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58" w:name="_Toc83658994"/>
      <w:r w:rsidRPr="00D85F5D">
        <w:rPr>
          <w:rFonts w:eastAsia="方正小标宋简体"/>
          <w:b/>
          <w:bCs/>
          <w:kern w:val="44"/>
          <w:sz w:val="36"/>
          <w:szCs w:val="32"/>
        </w:rPr>
        <w:t>人体接触的可能性</w:t>
      </w:r>
      <w:bookmarkEnd w:id="258"/>
    </w:p>
    <w:p w14:paraId="5F1273C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甘油和糖加热可得环氧丙醇。环氧丙醇是</w:t>
      </w:r>
      <w:r w:rsidRPr="00D85F5D">
        <w:rPr>
          <w:rFonts w:eastAsia="仿宋_GB2312"/>
          <w:kern w:val="0"/>
          <w:sz w:val="32"/>
          <w:szCs w:val="32"/>
        </w:rPr>
        <w:t>3-</w:t>
      </w:r>
      <w:r w:rsidRPr="00D85F5D">
        <w:rPr>
          <w:rFonts w:eastAsia="仿宋_GB2312"/>
          <w:kern w:val="0"/>
          <w:sz w:val="32"/>
          <w:szCs w:val="32"/>
        </w:rPr>
        <w:t>氯</w:t>
      </w:r>
      <w:r w:rsidRPr="00D85F5D">
        <w:rPr>
          <w:rFonts w:eastAsia="仿宋_GB2312"/>
          <w:kern w:val="0"/>
          <w:sz w:val="32"/>
          <w:szCs w:val="32"/>
        </w:rPr>
        <w:t>-1,2-</w:t>
      </w:r>
      <w:r w:rsidRPr="00D85F5D">
        <w:rPr>
          <w:rFonts w:eastAsia="仿宋_GB2312"/>
          <w:kern w:val="0"/>
          <w:sz w:val="32"/>
          <w:szCs w:val="32"/>
        </w:rPr>
        <w:t>丙二醇的代谢物，后者是可在许多食物和食物成分中发现的一类氯丙醇，包括酱油和水解植物蛋白。据估计食物中环氧丙醇每日暴露量为</w:t>
      </w:r>
      <w:r w:rsidRPr="00D85F5D">
        <w:rPr>
          <w:rFonts w:eastAsia="仿宋_GB2312"/>
          <w:kern w:val="0"/>
          <w:sz w:val="32"/>
          <w:szCs w:val="32"/>
        </w:rPr>
        <w:t>20-80</w:t>
      </w:r>
      <w:r w:rsidRPr="00D85F5D">
        <w:rPr>
          <w:rFonts w:eastAsia="仿宋_GB2312"/>
          <w:kern w:val="0"/>
          <w:sz w:val="32"/>
          <w:szCs w:val="32"/>
        </w:rPr>
        <w:t>微克</w:t>
      </w:r>
      <w:r w:rsidRPr="00D85F5D">
        <w:rPr>
          <w:rFonts w:eastAsia="仿宋_GB2312"/>
          <w:kern w:val="0"/>
          <w:sz w:val="32"/>
          <w:szCs w:val="32"/>
        </w:rPr>
        <w:t>/</w:t>
      </w:r>
      <w:r w:rsidRPr="00D85F5D">
        <w:rPr>
          <w:rFonts w:eastAsia="仿宋_GB2312"/>
          <w:kern w:val="0"/>
          <w:sz w:val="32"/>
          <w:szCs w:val="32"/>
        </w:rPr>
        <w:t>天（参考文献</w:t>
      </w:r>
      <w:r w:rsidRPr="00D85F5D">
        <w:rPr>
          <w:rFonts w:eastAsia="仿宋_GB2312"/>
          <w:kern w:val="0"/>
          <w:sz w:val="32"/>
          <w:szCs w:val="32"/>
        </w:rPr>
        <w:t>1</w:t>
      </w:r>
      <w:r w:rsidRPr="00D85F5D">
        <w:rPr>
          <w:rFonts w:eastAsia="仿宋_GB2312"/>
          <w:kern w:val="0"/>
          <w:sz w:val="32"/>
          <w:szCs w:val="32"/>
        </w:rPr>
        <w:t>）。</w:t>
      </w:r>
    </w:p>
    <w:p w14:paraId="61F0A8D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59" w:name="_Toc83658995"/>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259"/>
    </w:p>
    <w:p w14:paraId="688ABFC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环氧丙醇在体内和体外均具有致突变性</w:t>
      </w:r>
      <w:r w:rsidRPr="00D85F5D">
        <w:rPr>
          <w:rFonts w:eastAsia="仿宋_GB2312"/>
          <w:kern w:val="0"/>
          <w:sz w:val="32"/>
          <w:szCs w:val="32"/>
        </w:rPr>
        <w:t>/</w:t>
      </w:r>
      <w:r w:rsidRPr="00D85F5D">
        <w:rPr>
          <w:rFonts w:eastAsia="仿宋_GB2312"/>
          <w:kern w:val="0"/>
          <w:sz w:val="32"/>
          <w:szCs w:val="32"/>
        </w:rPr>
        <w:t>遗传毒性。</w:t>
      </w:r>
    </w:p>
    <w:p w14:paraId="2DEB6C6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IARC</w:t>
      </w:r>
      <w:r w:rsidRPr="00D85F5D">
        <w:rPr>
          <w:rFonts w:eastAsia="仿宋_GB2312"/>
          <w:kern w:val="0"/>
          <w:sz w:val="32"/>
          <w:szCs w:val="32"/>
        </w:rPr>
        <w:t>（参考文献</w:t>
      </w:r>
      <w:r w:rsidRPr="00D85F5D">
        <w:rPr>
          <w:rFonts w:eastAsia="仿宋_GB2312"/>
          <w:kern w:val="0"/>
          <w:sz w:val="32"/>
          <w:szCs w:val="32"/>
        </w:rPr>
        <w:t>2</w:t>
      </w:r>
      <w:r w:rsidRPr="00D85F5D">
        <w:rPr>
          <w:rFonts w:eastAsia="仿宋_GB2312"/>
          <w:kern w:val="0"/>
          <w:sz w:val="32"/>
          <w:szCs w:val="32"/>
        </w:rPr>
        <w:t>）和</w:t>
      </w:r>
      <w:r w:rsidRPr="00D85F5D">
        <w:rPr>
          <w:rFonts w:eastAsia="仿宋_GB2312"/>
          <w:sz w:val="32"/>
          <w:szCs w:val="32"/>
        </w:rPr>
        <w:t>化学致癌研究信息系统（</w:t>
      </w:r>
      <w:r w:rsidRPr="00D85F5D">
        <w:rPr>
          <w:rFonts w:eastAsia="仿宋_GB2312"/>
          <w:kern w:val="0"/>
          <w:sz w:val="32"/>
          <w:szCs w:val="32"/>
        </w:rPr>
        <w:t>CCRIS</w:t>
      </w:r>
      <w:r w:rsidRPr="00D85F5D">
        <w:rPr>
          <w:rFonts w:eastAsia="仿宋_GB2312"/>
          <w:kern w:val="0"/>
          <w:sz w:val="32"/>
          <w:szCs w:val="32"/>
        </w:rPr>
        <w:t>）（参考文献</w:t>
      </w:r>
      <w:r w:rsidRPr="00D85F5D">
        <w:rPr>
          <w:rFonts w:eastAsia="仿宋_GB2312"/>
          <w:kern w:val="0"/>
          <w:sz w:val="32"/>
          <w:szCs w:val="32"/>
        </w:rPr>
        <w:t>3</w:t>
      </w:r>
      <w:r w:rsidRPr="00D85F5D">
        <w:rPr>
          <w:rFonts w:eastAsia="仿宋_GB2312"/>
          <w:kern w:val="0"/>
          <w:sz w:val="32"/>
          <w:szCs w:val="32"/>
        </w:rPr>
        <w:t>）包含有关环氧丙醇致突变性</w:t>
      </w:r>
      <w:r w:rsidRPr="00D85F5D">
        <w:rPr>
          <w:rFonts w:eastAsia="仿宋_GB2312"/>
          <w:kern w:val="0"/>
          <w:sz w:val="32"/>
          <w:szCs w:val="32"/>
        </w:rPr>
        <w:t>/</w:t>
      </w:r>
      <w:r w:rsidRPr="00D85F5D">
        <w:rPr>
          <w:rFonts w:eastAsia="仿宋_GB2312"/>
          <w:kern w:val="0"/>
          <w:sz w:val="32"/>
          <w:szCs w:val="32"/>
        </w:rPr>
        <w:t>遗传毒性数据的综述，主要结论总结如下。</w:t>
      </w:r>
    </w:p>
    <w:p w14:paraId="3BA9F5E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环氧丙醇的致突变性表现在：</w:t>
      </w:r>
    </w:p>
    <w:p w14:paraId="024C1E0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细菌回复突变试验（</w:t>
      </w:r>
      <w:r w:rsidRPr="00D85F5D">
        <w:rPr>
          <w:rFonts w:eastAsia="仿宋_GB2312"/>
          <w:kern w:val="0"/>
          <w:sz w:val="32"/>
          <w:szCs w:val="32"/>
        </w:rPr>
        <w:t>Ames</w:t>
      </w:r>
      <w:r w:rsidRPr="00D85F5D">
        <w:rPr>
          <w:rFonts w:eastAsia="仿宋_GB2312"/>
          <w:kern w:val="0"/>
          <w:sz w:val="32"/>
          <w:szCs w:val="32"/>
        </w:rPr>
        <w:t>）：沙门氏菌</w:t>
      </w:r>
      <w:r w:rsidRPr="00D85F5D">
        <w:rPr>
          <w:rFonts w:eastAsia="仿宋_GB2312"/>
          <w:kern w:val="0"/>
          <w:sz w:val="32"/>
          <w:szCs w:val="32"/>
        </w:rPr>
        <w:t>TA100</w:t>
      </w:r>
      <w:r w:rsidRPr="00D85F5D">
        <w:rPr>
          <w:rFonts w:eastAsia="仿宋_GB2312"/>
          <w:kern w:val="0"/>
          <w:sz w:val="32"/>
          <w:szCs w:val="32"/>
        </w:rPr>
        <w:t>，</w:t>
      </w:r>
      <w:r w:rsidRPr="00D85F5D">
        <w:rPr>
          <w:rFonts w:eastAsia="仿宋_GB2312"/>
          <w:kern w:val="0"/>
          <w:sz w:val="32"/>
          <w:szCs w:val="32"/>
        </w:rPr>
        <w:t>TA1535</w:t>
      </w:r>
      <w:r w:rsidRPr="00D85F5D">
        <w:rPr>
          <w:rFonts w:eastAsia="仿宋_GB2312"/>
          <w:kern w:val="0"/>
          <w:sz w:val="32"/>
          <w:szCs w:val="32"/>
        </w:rPr>
        <w:t>，</w:t>
      </w:r>
      <w:r w:rsidRPr="00D85F5D">
        <w:rPr>
          <w:rFonts w:eastAsia="仿宋_GB2312"/>
          <w:kern w:val="0"/>
          <w:sz w:val="32"/>
          <w:szCs w:val="32"/>
        </w:rPr>
        <w:t>TA98</w:t>
      </w:r>
      <w:r w:rsidRPr="00D85F5D">
        <w:rPr>
          <w:rFonts w:eastAsia="仿宋_GB2312"/>
          <w:kern w:val="0"/>
          <w:sz w:val="32"/>
          <w:szCs w:val="32"/>
        </w:rPr>
        <w:t>，</w:t>
      </w:r>
      <w:r w:rsidRPr="00D85F5D">
        <w:rPr>
          <w:rFonts w:eastAsia="仿宋_GB2312"/>
          <w:kern w:val="0"/>
          <w:sz w:val="32"/>
          <w:szCs w:val="32"/>
        </w:rPr>
        <w:t>TA97</w:t>
      </w:r>
      <w:r w:rsidRPr="00D85F5D">
        <w:rPr>
          <w:rFonts w:eastAsia="仿宋_GB2312"/>
          <w:kern w:val="0"/>
          <w:sz w:val="32"/>
          <w:szCs w:val="32"/>
        </w:rPr>
        <w:t>和</w:t>
      </w:r>
      <w:r w:rsidRPr="00D85F5D">
        <w:rPr>
          <w:rFonts w:eastAsia="仿宋_GB2312"/>
          <w:kern w:val="0"/>
          <w:sz w:val="32"/>
          <w:szCs w:val="32"/>
        </w:rPr>
        <w:t>TA1537</w:t>
      </w:r>
      <w:r w:rsidRPr="00D85F5D">
        <w:rPr>
          <w:rFonts w:eastAsia="仿宋_GB2312"/>
          <w:kern w:val="0"/>
          <w:sz w:val="32"/>
          <w:szCs w:val="32"/>
        </w:rPr>
        <w:t>；有或无代谢活化条件下，采用标准平板和预孵育试验。</w:t>
      </w:r>
    </w:p>
    <w:p w14:paraId="3D299EDB"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大鼠大肠杆菌菌株</w:t>
      </w:r>
      <w:r w:rsidRPr="00D85F5D">
        <w:rPr>
          <w:rFonts w:eastAsia="仿宋_GB2312"/>
          <w:kern w:val="0"/>
          <w:sz w:val="32"/>
          <w:szCs w:val="32"/>
        </w:rPr>
        <w:t>WP2uvrA/pKM101</w:t>
      </w:r>
      <w:r w:rsidRPr="00D85F5D">
        <w:rPr>
          <w:rFonts w:eastAsia="仿宋_GB2312"/>
          <w:kern w:val="0"/>
          <w:sz w:val="32"/>
          <w:szCs w:val="32"/>
        </w:rPr>
        <w:t>预孵育试验（有或无代谢活化条件下）。</w:t>
      </w:r>
    </w:p>
    <w:p w14:paraId="00C0120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环氧丙醇灌胃给予雄性和雌性</w:t>
      </w:r>
      <w:r w:rsidRPr="00D85F5D">
        <w:rPr>
          <w:rFonts w:eastAsia="仿宋_GB2312"/>
          <w:kern w:val="0"/>
          <w:sz w:val="32"/>
          <w:szCs w:val="32"/>
        </w:rPr>
        <w:t>P16Ink4a/p19Arf</w:t>
      </w:r>
      <w:r w:rsidRPr="00D85F5D">
        <w:rPr>
          <w:rFonts w:eastAsia="仿宋_GB2312"/>
          <w:kern w:val="0"/>
          <w:sz w:val="32"/>
          <w:szCs w:val="32"/>
        </w:rPr>
        <w:t>单基因突变的小鼠，体内微核试验结果呈阳性。</w:t>
      </w:r>
    </w:p>
    <w:p w14:paraId="637F5DB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60" w:name="_Toc83658996"/>
      <w:r w:rsidRPr="00D85F5D">
        <w:rPr>
          <w:rFonts w:eastAsia="方正小标宋简体"/>
          <w:b/>
          <w:bCs/>
          <w:kern w:val="44"/>
          <w:sz w:val="36"/>
          <w:szCs w:val="32"/>
        </w:rPr>
        <w:t>致癌性</w:t>
      </w:r>
      <w:bookmarkEnd w:id="260"/>
    </w:p>
    <w:p w14:paraId="283A4B6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lastRenderedPageBreak/>
        <w:t>环氧丙醇被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2A</w:t>
      </w:r>
      <w:r w:rsidRPr="00D85F5D">
        <w:rPr>
          <w:rFonts w:eastAsia="仿宋_GB2312"/>
          <w:kern w:val="0"/>
          <w:sz w:val="32"/>
          <w:szCs w:val="32"/>
        </w:rPr>
        <w:t>类，对人体很可能致癌（参考文献</w:t>
      </w:r>
      <w:r w:rsidRPr="00D85F5D">
        <w:rPr>
          <w:rFonts w:eastAsia="仿宋_GB2312"/>
          <w:kern w:val="0"/>
          <w:sz w:val="32"/>
          <w:szCs w:val="32"/>
        </w:rPr>
        <w:t>2</w:t>
      </w:r>
      <w:r w:rsidRPr="00D85F5D">
        <w:rPr>
          <w:rFonts w:eastAsia="仿宋_GB2312"/>
          <w:kern w:val="0"/>
          <w:sz w:val="32"/>
          <w:szCs w:val="32"/>
        </w:rPr>
        <w:t>）。</w:t>
      </w:r>
    </w:p>
    <w:p w14:paraId="5F6ACC1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w:t>
      </w:r>
      <w:r w:rsidRPr="00D85F5D">
        <w:rPr>
          <w:rFonts w:eastAsia="仿宋_GB2312"/>
          <w:kern w:val="0"/>
          <w:sz w:val="32"/>
          <w:szCs w:val="32"/>
        </w:rPr>
        <w:t>NTP</w:t>
      </w:r>
      <w:r w:rsidRPr="00D85F5D">
        <w:rPr>
          <w:rFonts w:eastAsia="仿宋_GB2312"/>
          <w:kern w:val="0"/>
          <w:sz w:val="32"/>
          <w:szCs w:val="32"/>
        </w:rPr>
        <w:t>的研究中（参考文献</w:t>
      </w:r>
      <w:r w:rsidRPr="00D85F5D">
        <w:rPr>
          <w:rFonts w:eastAsia="仿宋_GB2312"/>
          <w:kern w:val="0"/>
          <w:sz w:val="32"/>
          <w:szCs w:val="32"/>
        </w:rPr>
        <w:t>4</w:t>
      </w:r>
      <w:r w:rsidRPr="00D85F5D">
        <w:rPr>
          <w:rFonts w:eastAsia="仿宋_GB2312" w:hint="eastAsia"/>
          <w:kern w:val="0"/>
          <w:sz w:val="32"/>
          <w:szCs w:val="32"/>
        </w:rPr>
        <w:t>、</w:t>
      </w:r>
      <w:r w:rsidRPr="00D85F5D">
        <w:rPr>
          <w:rFonts w:eastAsia="仿宋_GB2312"/>
          <w:kern w:val="0"/>
          <w:sz w:val="32"/>
          <w:szCs w:val="32"/>
        </w:rPr>
        <w:t>5</w:t>
      </w:r>
      <w:r w:rsidRPr="00D85F5D">
        <w:rPr>
          <w:rFonts w:eastAsia="仿宋_GB2312"/>
          <w:kern w:val="0"/>
          <w:sz w:val="32"/>
          <w:szCs w:val="32"/>
        </w:rPr>
        <w:t>），溶解于水的环氧丙醇灌胃给予雄性和雌性</w:t>
      </w:r>
      <w:r w:rsidRPr="00D85F5D">
        <w:rPr>
          <w:rFonts w:eastAsia="仿宋_GB2312"/>
          <w:kern w:val="0"/>
          <w:sz w:val="32"/>
          <w:szCs w:val="32"/>
        </w:rPr>
        <w:t>F344/N</w:t>
      </w:r>
      <w:r w:rsidRPr="00D85F5D">
        <w:rPr>
          <w:rFonts w:eastAsia="仿宋_GB2312"/>
          <w:kern w:val="0"/>
          <w:sz w:val="32"/>
          <w:szCs w:val="32"/>
        </w:rPr>
        <w:t>大鼠和</w:t>
      </w:r>
      <w:r w:rsidRPr="00D85F5D">
        <w:rPr>
          <w:rFonts w:eastAsia="仿宋_GB2312"/>
          <w:kern w:val="0"/>
          <w:sz w:val="32"/>
          <w:szCs w:val="32"/>
        </w:rPr>
        <w:t>B6C3F1</w:t>
      </w:r>
      <w:r w:rsidRPr="00D85F5D">
        <w:rPr>
          <w:rFonts w:eastAsia="仿宋_GB2312"/>
          <w:kern w:val="0"/>
          <w:sz w:val="32"/>
          <w:szCs w:val="32"/>
        </w:rPr>
        <w:t>小鼠。大鼠剂量为</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37.5</w:t>
      </w:r>
      <w:r w:rsidRPr="00D85F5D">
        <w:rPr>
          <w:rFonts w:eastAsia="仿宋_GB2312"/>
          <w:kern w:val="0"/>
          <w:sz w:val="32"/>
          <w:szCs w:val="32"/>
        </w:rPr>
        <w:t>或</w:t>
      </w:r>
      <w:r w:rsidRPr="00D85F5D">
        <w:rPr>
          <w:rFonts w:eastAsia="仿宋_GB2312"/>
          <w:kern w:val="0"/>
          <w:sz w:val="32"/>
          <w:szCs w:val="32"/>
        </w:rPr>
        <w:t>75 mg/kg</w:t>
      </w:r>
      <w:r w:rsidRPr="00D85F5D">
        <w:rPr>
          <w:rFonts w:eastAsia="仿宋_GB2312"/>
          <w:kern w:val="0"/>
          <w:sz w:val="32"/>
          <w:szCs w:val="32"/>
        </w:rPr>
        <w:t>，小鼠剂量为</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25</w:t>
      </w:r>
      <w:r w:rsidRPr="00D85F5D">
        <w:rPr>
          <w:rFonts w:eastAsia="仿宋_GB2312"/>
          <w:kern w:val="0"/>
          <w:sz w:val="32"/>
          <w:szCs w:val="32"/>
        </w:rPr>
        <w:t>或</w:t>
      </w:r>
      <w:r w:rsidRPr="00D85F5D">
        <w:rPr>
          <w:rFonts w:eastAsia="仿宋_GB2312"/>
          <w:kern w:val="0"/>
          <w:sz w:val="32"/>
          <w:szCs w:val="32"/>
        </w:rPr>
        <w:t>50 mg/kg</w:t>
      </w:r>
      <w:r w:rsidRPr="00D85F5D">
        <w:rPr>
          <w:rFonts w:eastAsia="仿宋_GB2312"/>
          <w:kern w:val="0"/>
          <w:sz w:val="32"/>
          <w:szCs w:val="32"/>
        </w:rPr>
        <w:t>，每周</w:t>
      </w:r>
      <w:r w:rsidRPr="00D85F5D">
        <w:rPr>
          <w:rFonts w:eastAsia="仿宋_GB2312"/>
          <w:kern w:val="0"/>
          <w:sz w:val="32"/>
          <w:szCs w:val="32"/>
        </w:rPr>
        <w:t>5</w:t>
      </w:r>
      <w:r w:rsidRPr="00D85F5D">
        <w:rPr>
          <w:rFonts w:eastAsia="仿宋_GB2312"/>
          <w:kern w:val="0"/>
          <w:sz w:val="32"/>
          <w:szCs w:val="32"/>
        </w:rPr>
        <w:t>天，每天</w:t>
      </w:r>
      <w:r w:rsidRPr="00D85F5D">
        <w:rPr>
          <w:rFonts w:eastAsia="仿宋_GB2312"/>
          <w:kern w:val="0"/>
          <w:sz w:val="32"/>
          <w:szCs w:val="32"/>
        </w:rPr>
        <w:t>1</w:t>
      </w:r>
      <w:r w:rsidRPr="00D85F5D">
        <w:rPr>
          <w:rFonts w:eastAsia="仿宋_GB2312"/>
          <w:kern w:val="0"/>
          <w:sz w:val="32"/>
          <w:szCs w:val="32"/>
        </w:rPr>
        <w:t>次，持续</w:t>
      </w:r>
      <w:r w:rsidRPr="00D85F5D">
        <w:rPr>
          <w:rFonts w:eastAsia="仿宋_GB2312"/>
          <w:kern w:val="0"/>
          <w:sz w:val="32"/>
          <w:szCs w:val="32"/>
        </w:rPr>
        <w:t>2</w:t>
      </w:r>
      <w:r w:rsidRPr="00D85F5D">
        <w:rPr>
          <w:rFonts w:eastAsia="仿宋_GB2312"/>
          <w:kern w:val="0"/>
          <w:sz w:val="32"/>
          <w:szCs w:val="32"/>
        </w:rPr>
        <w:t>年。平均每日剂量的计算为：给药剂量乘以</w:t>
      </w:r>
      <w:r w:rsidRPr="00D85F5D">
        <w:rPr>
          <w:rFonts w:eastAsia="仿宋_GB2312"/>
          <w:kern w:val="0"/>
          <w:sz w:val="32"/>
          <w:szCs w:val="32"/>
        </w:rPr>
        <w:t>5/7</w:t>
      </w:r>
      <w:r w:rsidRPr="00D85F5D">
        <w:rPr>
          <w:rFonts w:eastAsia="仿宋_GB2312"/>
          <w:kern w:val="0"/>
          <w:sz w:val="32"/>
          <w:szCs w:val="32"/>
        </w:rPr>
        <w:t>计算（以考虑每周给药</w:t>
      </w:r>
      <w:r w:rsidRPr="00D85F5D">
        <w:rPr>
          <w:rFonts w:eastAsia="仿宋_GB2312"/>
          <w:kern w:val="0"/>
          <w:sz w:val="32"/>
          <w:szCs w:val="32"/>
        </w:rPr>
        <w:t>5</w:t>
      </w:r>
      <w:r w:rsidRPr="00D85F5D">
        <w:rPr>
          <w:rFonts w:eastAsia="仿宋_GB2312"/>
          <w:kern w:val="0"/>
          <w:sz w:val="32"/>
          <w:szCs w:val="32"/>
        </w:rPr>
        <w:t>天的给药方案），再乘以</w:t>
      </w:r>
      <w:r w:rsidRPr="00D85F5D">
        <w:rPr>
          <w:rFonts w:eastAsia="仿宋_GB2312"/>
          <w:kern w:val="0"/>
          <w:sz w:val="32"/>
          <w:szCs w:val="32"/>
        </w:rPr>
        <w:t>103/104</w:t>
      </w:r>
      <w:r w:rsidRPr="00D85F5D">
        <w:rPr>
          <w:rFonts w:eastAsia="仿宋_GB2312"/>
          <w:kern w:val="0"/>
          <w:sz w:val="32"/>
          <w:szCs w:val="32"/>
        </w:rPr>
        <w:t>（以说明给药的持续时间低于终生给药）。雄性和雌性大鼠计算的平均日剂量分别为</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26.5</w:t>
      </w:r>
      <w:r w:rsidRPr="00D85F5D">
        <w:rPr>
          <w:rFonts w:eastAsia="仿宋_GB2312"/>
          <w:kern w:val="0"/>
          <w:sz w:val="32"/>
          <w:szCs w:val="32"/>
        </w:rPr>
        <w:t>和</w:t>
      </w:r>
      <w:r w:rsidRPr="00D85F5D">
        <w:rPr>
          <w:rFonts w:eastAsia="仿宋_GB2312"/>
          <w:kern w:val="0"/>
          <w:sz w:val="32"/>
          <w:szCs w:val="32"/>
        </w:rPr>
        <w:t>53.1 mg/kg/</w:t>
      </w:r>
      <w:r w:rsidRPr="00D85F5D">
        <w:rPr>
          <w:rFonts w:eastAsia="仿宋_GB2312"/>
          <w:kern w:val="0"/>
          <w:sz w:val="32"/>
          <w:szCs w:val="32"/>
        </w:rPr>
        <w:t>天，雄性和雌性小鼠计算的平均日剂量分别为</w:t>
      </w:r>
      <w:r w:rsidRPr="00D85F5D">
        <w:rPr>
          <w:rFonts w:eastAsia="仿宋_GB2312"/>
          <w:kern w:val="0"/>
          <w:sz w:val="32"/>
          <w:szCs w:val="32"/>
        </w:rPr>
        <w:t>0</w:t>
      </w:r>
      <w:r w:rsidRPr="00D85F5D">
        <w:rPr>
          <w:rFonts w:eastAsia="仿宋_GB2312"/>
          <w:kern w:val="0"/>
          <w:sz w:val="32"/>
          <w:szCs w:val="32"/>
        </w:rPr>
        <w:t>、</w:t>
      </w:r>
      <w:r w:rsidRPr="00D85F5D">
        <w:rPr>
          <w:rFonts w:eastAsia="仿宋_GB2312"/>
          <w:kern w:val="0"/>
          <w:sz w:val="32"/>
          <w:szCs w:val="32"/>
        </w:rPr>
        <w:t>17.7</w:t>
      </w:r>
      <w:r w:rsidRPr="00D85F5D">
        <w:rPr>
          <w:rFonts w:eastAsia="仿宋_GB2312"/>
          <w:kern w:val="0"/>
          <w:sz w:val="32"/>
          <w:szCs w:val="32"/>
        </w:rPr>
        <w:t>和</w:t>
      </w:r>
      <w:r w:rsidRPr="00D85F5D">
        <w:rPr>
          <w:rFonts w:eastAsia="仿宋_GB2312"/>
          <w:kern w:val="0"/>
          <w:sz w:val="32"/>
          <w:szCs w:val="32"/>
        </w:rPr>
        <w:t>35.4 mg/kg/</w:t>
      </w:r>
      <w:r w:rsidRPr="00D85F5D">
        <w:rPr>
          <w:rFonts w:eastAsia="仿宋_GB2312"/>
          <w:kern w:val="0"/>
          <w:sz w:val="32"/>
          <w:szCs w:val="32"/>
        </w:rPr>
        <w:t>天。</w:t>
      </w:r>
    </w:p>
    <w:p w14:paraId="1F254263"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大鼠（雌性大鼠的乳腺肿瘤）、小鼠（哈氏腺）各种组织中肿瘤发生率增加与环氧丙醇的暴露量增加有关。与对照组相比，由于肿瘤的早期诱导，试验组大鼠、小鼠的存活显著降低。</w:t>
      </w:r>
    </w:p>
    <w:p w14:paraId="73709F3C" w14:textId="77777777" w:rsidR="00E451E0" w:rsidRPr="00D85F5D" w:rsidRDefault="00E451E0" w:rsidP="00BB6C72">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由于试验组规模小，单剂量水平和较短的持续时间，仓鼠的灌胃研究可靠性低。</w:t>
      </w:r>
      <w:r w:rsidRPr="00D85F5D">
        <w:rPr>
          <w:rFonts w:eastAsia="仿宋_GB2312"/>
          <w:kern w:val="0"/>
          <w:sz w:val="32"/>
          <w:szCs w:val="32"/>
        </w:rPr>
        <w:t>NTP</w:t>
      </w:r>
      <w:r w:rsidRPr="00D85F5D">
        <w:rPr>
          <w:rFonts w:eastAsia="仿宋_GB2312"/>
          <w:kern w:val="0"/>
          <w:sz w:val="32"/>
          <w:szCs w:val="32"/>
        </w:rPr>
        <w:t>在两种肿瘤抑制基因缺失的基因修饰小鼠（即单突变的</w:t>
      </w:r>
      <w:r w:rsidRPr="00D85F5D">
        <w:rPr>
          <w:rFonts w:eastAsia="仿宋_GB2312"/>
          <w:kern w:val="0"/>
          <w:sz w:val="32"/>
          <w:szCs w:val="32"/>
        </w:rPr>
        <w:t>p16Ink4a/p19Arf</w:t>
      </w:r>
      <w:r w:rsidRPr="00D85F5D">
        <w:rPr>
          <w:rFonts w:eastAsia="仿宋_GB2312"/>
          <w:kern w:val="0"/>
          <w:sz w:val="32"/>
          <w:szCs w:val="32"/>
        </w:rPr>
        <w:t>小鼠）中进一步开展了环氧丙醇的长期灌胃研究（参考文献</w:t>
      </w:r>
      <w:r w:rsidRPr="00D85F5D">
        <w:rPr>
          <w:rFonts w:eastAsia="仿宋_GB2312"/>
          <w:kern w:val="0"/>
          <w:sz w:val="32"/>
          <w:szCs w:val="32"/>
        </w:rPr>
        <w:t>6</w:t>
      </w:r>
      <w:r w:rsidRPr="00D85F5D">
        <w:rPr>
          <w:rFonts w:eastAsia="仿宋_GB2312"/>
          <w:kern w:val="0"/>
          <w:sz w:val="32"/>
          <w:szCs w:val="32"/>
        </w:rPr>
        <w:t>）。尽管雄性小鼠有明显的致癌性证据（基于组织细胞肉瘤和肺泡</w:t>
      </w:r>
      <w:r w:rsidRPr="00D85F5D">
        <w:rPr>
          <w:rFonts w:eastAsia="仿宋_GB2312"/>
          <w:kern w:val="0"/>
          <w:sz w:val="32"/>
          <w:szCs w:val="32"/>
        </w:rPr>
        <w:t>/</w:t>
      </w:r>
      <w:r w:rsidRPr="00D85F5D">
        <w:rPr>
          <w:rFonts w:eastAsia="仿宋_GB2312"/>
          <w:kern w:val="0"/>
          <w:sz w:val="32"/>
          <w:szCs w:val="32"/>
        </w:rPr>
        <w:t>支气管腺瘤的发生情况）以及雌性小鼠的一些致癌性证据（基于肺泡</w:t>
      </w:r>
      <w:r w:rsidRPr="00D85F5D">
        <w:rPr>
          <w:rFonts w:eastAsia="仿宋_GB2312"/>
          <w:kern w:val="0"/>
          <w:sz w:val="32"/>
          <w:szCs w:val="32"/>
        </w:rPr>
        <w:t>/</w:t>
      </w:r>
      <w:r w:rsidRPr="00D85F5D">
        <w:rPr>
          <w:rFonts w:eastAsia="仿宋_GB2312"/>
          <w:kern w:val="0"/>
          <w:sz w:val="32"/>
          <w:szCs w:val="32"/>
        </w:rPr>
        <w:t>支气管腺瘤的发生），但由于持续时间较短，每个试验组使用的动物数量较少，以及</w:t>
      </w:r>
      <w:r w:rsidR="00756BB8" w:rsidRPr="00D85F5D">
        <w:rPr>
          <w:rFonts w:eastAsia="仿宋_GB2312"/>
          <w:kern w:val="0"/>
          <w:sz w:val="32"/>
          <w:szCs w:val="32"/>
        </w:rPr>
        <w:t>在</w:t>
      </w:r>
      <w:r w:rsidRPr="00D85F5D">
        <w:rPr>
          <w:rFonts w:eastAsia="仿宋_GB2312"/>
          <w:kern w:val="0"/>
          <w:sz w:val="32"/>
          <w:szCs w:val="32"/>
        </w:rPr>
        <w:t>对</w:t>
      </w:r>
      <w:r w:rsidR="00F63B11" w:rsidRPr="00D85F5D">
        <w:rPr>
          <w:rFonts w:eastAsia="仿宋_GB2312"/>
          <w:kern w:val="0"/>
          <w:sz w:val="32"/>
          <w:szCs w:val="32"/>
        </w:rPr>
        <w:t>基因修饰动物中观察到的剂量反应</w:t>
      </w:r>
      <w:r w:rsidR="007E7A4F" w:rsidRPr="00D85F5D">
        <w:rPr>
          <w:rFonts w:eastAsia="仿宋_GB2312"/>
          <w:kern w:val="0"/>
          <w:sz w:val="32"/>
          <w:szCs w:val="32"/>
        </w:rPr>
        <w:t>，</w:t>
      </w:r>
      <w:r w:rsidR="009F5A33" w:rsidRPr="00D85F5D">
        <w:rPr>
          <w:rFonts w:eastAsia="仿宋_GB2312"/>
          <w:kern w:val="0"/>
          <w:sz w:val="32"/>
          <w:szCs w:val="32"/>
        </w:rPr>
        <w:t>应</w:t>
      </w:r>
      <w:r w:rsidRPr="00D85F5D">
        <w:rPr>
          <w:rFonts w:eastAsia="仿宋_GB2312"/>
          <w:kern w:val="0"/>
          <w:sz w:val="32"/>
          <w:szCs w:val="32"/>
        </w:rPr>
        <w:t>如何与标准的长期致癌性试验中观察到的</w:t>
      </w:r>
      <w:r w:rsidR="00BB6C72" w:rsidRPr="00D85F5D">
        <w:rPr>
          <w:rFonts w:eastAsia="仿宋_GB2312"/>
          <w:kern w:val="0"/>
          <w:sz w:val="32"/>
          <w:szCs w:val="32"/>
        </w:rPr>
        <w:t>结果</w:t>
      </w:r>
      <w:r w:rsidRPr="00D85F5D">
        <w:rPr>
          <w:rFonts w:eastAsia="仿宋_GB2312"/>
          <w:kern w:val="0"/>
          <w:sz w:val="32"/>
          <w:szCs w:val="32"/>
        </w:rPr>
        <w:t>相一致</w:t>
      </w:r>
      <w:r w:rsidR="000F0AB3" w:rsidRPr="00D85F5D">
        <w:rPr>
          <w:rFonts w:eastAsia="仿宋_GB2312"/>
          <w:kern w:val="0"/>
          <w:sz w:val="32"/>
          <w:szCs w:val="32"/>
        </w:rPr>
        <w:t>问题</w:t>
      </w:r>
      <w:r w:rsidR="00BB6C72" w:rsidRPr="00D85F5D">
        <w:rPr>
          <w:rFonts w:eastAsia="仿宋_GB2312"/>
          <w:kern w:val="0"/>
          <w:sz w:val="32"/>
          <w:szCs w:val="32"/>
        </w:rPr>
        <w:t>，鉴于对此</w:t>
      </w:r>
      <w:r w:rsidRPr="00D85F5D">
        <w:rPr>
          <w:rFonts w:eastAsia="仿宋_GB2312"/>
          <w:kern w:val="0"/>
          <w:sz w:val="32"/>
          <w:szCs w:val="32"/>
        </w:rPr>
        <w:t>认识有限等原因（参考文献</w:t>
      </w:r>
      <w:r w:rsidRPr="00D85F5D">
        <w:rPr>
          <w:rFonts w:eastAsia="仿宋_GB2312"/>
          <w:kern w:val="0"/>
          <w:sz w:val="32"/>
          <w:szCs w:val="32"/>
        </w:rPr>
        <w:t>7</w:t>
      </w:r>
      <w:r w:rsidRPr="00D85F5D">
        <w:rPr>
          <w:rFonts w:eastAsia="仿宋_GB2312"/>
          <w:kern w:val="0"/>
          <w:sz w:val="32"/>
          <w:szCs w:val="32"/>
        </w:rPr>
        <w:t>），因此认为两年致癌试验比这些研究更适合</w:t>
      </w:r>
      <w:r w:rsidR="00B8715A" w:rsidRPr="00D85F5D">
        <w:rPr>
          <w:rFonts w:ascii="宋体" w:hAnsi="宋体" w:cs="宋体"/>
          <w:kern w:val="0"/>
          <w:sz w:val="32"/>
          <w:szCs w:val="32"/>
        </w:rPr>
        <w:t>用于</w:t>
      </w:r>
      <w:r w:rsidR="00B8715A" w:rsidRPr="00D85F5D">
        <w:rPr>
          <w:rFonts w:eastAsia="仿宋_GB2312"/>
          <w:kern w:val="0"/>
          <w:sz w:val="32"/>
          <w:szCs w:val="32"/>
        </w:rPr>
        <w:t>剂量</w:t>
      </w:r>
      <w:r w:rsidRPr="00D85F5D">
        <w:rPr>
          <w:rFonts w:eastAsia="仿宋_GB2312"/>
          <w:kern w:val="0"/>
          <w:sz w:val="32"/>
          <w:szCs w:val="32"/>
        </w:rPr>
        <w:t>评估</w:t>
      </w:r>
      <w:r w:rsidR="00B8715A" w:rsidRPr="00D85F5D">
        <w:rPr>
          <w:rFonts w:eastAsia="仿宋_GB2312"/>
          <w:kern w:val="0"/>
          <w:sz w:val="32"/>
          <w:szCs w:val="32"/>
        </w:rPr>
        <w:t>中</w:t>
      </w:r>
      <w:r w:rsidRPr="00D85F5D">
        <w:rPr>
          <w:rFonts w:eastAsia="仿宋_GB2312"/>
          <w:kern w:val="0"/>
          <w:sz w:val="32"/>
          <w:szCs w:val="32"/>
        </w:rPr>
        <w:t>。</w:t>
      </w:r>
    </w:p>
    <w:p w14:paraId="4299C7B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61" w:name="_Toc83658997"/>
      <w:r w:rsidRPr="00D85F5D">
        <w:rPr>
          <w:rFonts w:eastAsia="方正小标宋简体"/>
          <w:b/>
          <w:bCs/>
          <w:kern w:val="44"/>
          <w:sz w:val="36"/>
          <w:szCs w:val="32"/>
        </w:rPr>
        <w:t>环氧丙醇</w:t>
      </w:r>
      <w:r w:rsidRPr="00D85F5D">
        <w:rPr>
          <w:rFonts w:eastAsia="方正小标宋简体"/>
          <w:b/>
          <w:bCs/>
          <w:kern w:val="44"/>
          <w:sz w:val="36"/>
          <w:szCs w:val="32"/>
        </w:rPr>
        <w:t>——</w:t>
      </w:r>
      <w:r w:rsidRPr="00D85F5D">
        <w:rPr>
          <w:rFonts w:eastAsia="方正小标宋简体"/>
          <w:b/>
          <w:bCs/>
          <w:kern w:val="44"/>
          <w:sz w:val="36"/>
          <w:szCs w:val="32"/>
        </w:rPr>
        <w:t>致癌性研究数据</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400"/>
        <w:gridCol w:w="980"/>
        <w:gridCol w:w="770"/>
        <w:gridCol w:w="2029"/>
        <w:gridCol w:w="1767"/>
        <w:gridCol w:w="1331"/>
      </w:tblGrid>
      <w:tr w:rsidR="00D85F5D" w:rsidRPr="00D85F5D" w14:paraId="06E63CA3" w14:textId="77777777">
        <w:trPr>
          <w:tblHeader/>
        </w:trPr>
        <w:tc>
          <w:tcPr>
            <w:tcW w:w="1191" w:type="dxa"/>
          </w:tcPr>
          <w:p w14:paraId="2090A31C" w14:textId="77777777" w:rsidR="00E451E0" w:rsidRPr="00D85F5D" w:rsidRDefault="00E451E0">
            <w:pPr>
              <w:spacing w:line="360" w:lineRule="auto"/>
              <w:rPr>
                <w:rFonts w:eastAsia="仿宋_GB2312"/>
                <w:b/>
                <w:sz w:val="32"/>
                <w:szCs w:val="32"/>
              </w:rPr>
            </w:pPr>
            <w:r w:rsidRPr="00D85F5D">
              <w:rPr>
                <w:rFonts w:eastAsia="仿宋_GB2312"/>
                <w:b/>
                <w:sz w:val="32"/>
                <w:szCs w:val="32"/>
              </w:rPr>
              <w:lastRenderedPageBreak/>
              <w:t>研究项目</w:t>
            </w:r>
          </w:p>
        </w:tc>
        <w:tc>
          <w:tcPr>
            <w:tcW w:w="1400" w:type="dxa"/>
          </w:tcPr>
          <w:p w14:paraId="67CE2FE7"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980" w:type="dxa"/>
          </w:tcPr>
          <w:p w14:paraId="6C109CBD"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770" w:type="dxa"/>
          </w:tcPr>
          <w:p w14:paraId="5459E71C"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2029" w:type="dxa"/>
          </w:tcPr>
          <w:p w14:paraId="1803FF1B"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7" w:type="dxa"/>
          </w:tcPr>
          <w:p w14:paraId="6C5E71CB"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最敏感肿瘤发生点</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1331" w:type="dxa"/>
          </w:tcPr>
          <w:p w14:paraId="7E40616B"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1A55147D" w14:textId="77777777">
        <w:tc>
          <w:tcPr>
            <w:tcW w:w="1191" w:type="dxa"/>
            <w:vAlign w:val="center"/>
          </w:tcPr>
          <w:p w14:paraId="49B0E8F2"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5*</w:t>
            </w:r>
          </w:p>
        </w:tc>
        <w:tc>
          <w:tcPr>
            <w:tcW w:w="1400" w:type="dxa"/>
          </w:tcPr>
          <w:p w14:paraId="22E55A71"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53CB6250" w14:textId="77777777" w:rsidR="00E451E0" w:rsidRPr="00D85F5D" w:rsidRDefault="00E451E0">
            <w:pPr>
              <w:spacing w:line="360" w:lineRule="auto"/>
              <w:rPr>
                <w:rFonts w:eastAsia="仿宋_GB2312"/>
                <w:sz w:val="32"/>
                <w:szCs w:val="32"/>
              </w:rPr>
            </w:pPr>
            <w:r w:rsidRPr="00D85F5D">
              <w:rPr>
                <w:rFonts w:eastAsia="仿宋_GB2312"/>
                <w:sz w:val="32"/>
                <w:szCs w:val="32"/>
              </w:rPr>
              <w:t>F344/N</w:t>
            </w:r>
            <w:r w:rsidRPr="00D85F5D">
              <w:rPr>
                <w:rFonts w:eastAsia="仿宋_GB2312"/>
                <w:sz w:val="32"/>
                <w:szCs w:val="32"/>
              </w:rPr>
              <w:t>大鼠</w:t>
            </w:r>
          </w:p>
        </w:tc>
        <w:tc>
          <w:tcPr>
            <w:tcW w:w="980" w:type="dxa"/>
          </w:tcPr>
          <w:p w14:paraId="3C8778EB"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3436B1C1"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314DFF8C"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770" w:type="dxa"/>
          </w:tcPr>
          <w:p w14:paraId="18516DD0"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2029" w:type="dxa"/>
          </w:tcPr>
          <w:p w14:paraId="06EE70C6" w14:textId="77777777" w:rsidR="00E451E0" w:rsidRPr="00D85F5D" w:rsidRDefault="00E451E0">
            <w:pPr>
              <w:spacing w:line="360" w:lineRule="auto"/>
              <w:jc w:val="left"/>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046915DA"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26.5</w:t>
            </w:r>
            <w:r w:rsidRPr="00D85F5D">
              <w:rPr>
                <w:rFonts w:eastAsia="仿宋_GB2312"/>
                <w:sz w:val="32"/>
                <w:szCs w:val="32"/>
              </w:rPr>
              <w:t>；</w:t>
            </w:r>
            <w:r w:rsidRPr="00D85F5D">
              <w:rPr>
                <w:rFonts w:eastAsia="仿宋_GB2312"/>
                <w:sz w:val="32"/>
                <w:szCs w:val="32"/>
              </w:rPr>
              <w:t>53.8</w:t>
            </w:r>
            <w:r w:rsidRPr="00D85F5D">
              <w:rPr>
                <w:rFonts w:eastAsia="仿宋_GB2312" w:hint="cs"/>
                <w:sz w:val="32"/>
                <w:szCs w:val="32"/>
                <w:cs/>
              </w:rPr>
              <w:t> </w:t>
            </w:r>
            <w:r w:rsidRPr="00D85F5D">
              <w:rPr>
                <w:rFonts w:eastAsia="仿宋_GB2312"/>
                <w:sz w:val="32"/>
                <w:szCs w:val="32"/>
              </w:rPr>
              <w:t>mg/kg/d</w:t>
            </w:r>
          </w:p>
        </w:tc>
        <w:tc>
          <w:tcPr>
            <w:tcW w:w="1767" w:type="dxa"/>
          </w:tcPr>
          <w:p w14:paraId="4E780F55" w14:textId="77777777" w:rsidR="00E451E0" w:rsidRPr="00D85F5D" w:rsidRDefault="00E451E0">
            <w:pPr>
              <w:spacing w:line="360" w:lineRule="auto"/>
              <w:rPr>
                <w:rFonts w:eastAsia="仿宋_GB2312"/>
                <w:sz w:val="32"/>
                <w:szCs w:val="32"/>
              </w:rPr>
            </w:pPr>
            <w:r w:rsidRPr="00D85F5D">
              <w:rPr>
                <w:rFonts w:eastAsia="仿宋_GB2312"/>
                <w:sz w:val="32"/>
                <w:szCs w:val="32"/>
              </w:rPr>
              <w:t>乳腺</w:t>
            </w:r>
            <w:r w:rsidRPr="00D85F5D">
              <w:rPr>
                <w:rFonts w:eastAsia="仿宋_GB2312"/>
                <w:sz w:val="32"/>
                <w:szCs w:val="32"/>
              </w:rPr>
              <w:t>/</w:t>
            </w:r>
          </w:p>
          <w:p w14:paraId="6EF10020"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tc>
        <w:tc>
          <w:tcPr>
            <w:tcW w:w="1331" w:type="dxa"/>
          </w:tcPr>
          <w:p w14:paraId="2E9EBA12" w14:textId="77777777" w:rsidR="00E451E0" w:rsidRPr="00D85F5D" w:rsidRDefault="00E451E0">
            <w:pPr>
              <w:spacing w:line="360" w:lineRule="auto"/>
              <w:rPr>
                <w:rFonts w:eastAsia="仿宋_GB2312"/>
                <w:sz w:val="32"/>
                <w:szCs w:val="32"/>
              </w:rPr>
            </w:pPr>
            <w:r w:rsidRPr="00D85F5D">
              <w:rPr>
                <w:rFonts w:eastAsia="仿宋_GB2312"/>
                <w:sz w:val="32"/>
                <w:szCs w:val="32"/>
              </w:rPr>
              <w:t>4.15</w:t>
            </w:r>
          </w:p>
        </w:tc>
      </w:tr>
      <w:tr w:rsidR="00D85F5D" w:rsidRPr="00D85F5D" w14:paraId="7EF32B80" w14:textId="77777777">
        <w:tc>
          <w:tcPr>
            <w:tcW w:w="1191" w:type="dxa"/>
            <w:vAlign w:val="center"/>
          </w:tcPr>
          <w:p w14:paraId="4CFFD1FB"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5</w:t>
            </w:r>
          </w:p>
        </w:tc>
        <w:tc>
          <w:tcPr>
            <w:tcW w:w="1400" w:type="dxa"/>
          </w:tcPr>
          <w:p w14:paraId="0D276A78"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3C2C40BB"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r w:rsidRPr="00D85F5D">
              <w:rPr>
                <w:rFonts w:eastAsia="仿宋_GB2312"/>
                <w:sz w:val="32"/>
                <w:szCs w:val="32"/>
              </w:rPr>
              <w:t>小鼠</w:t>
            </w:r>
          </w:p>
        </w:tc>
        <w:tc>
          <w:tcPr>
            <w:tcW w:w="980" w:type="dxa"/>
          </w:tcPr>
          <w:p w14:paraId="08BC162F"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32ABD128"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0483BB55"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770" w:type="dxa"/>
          </w:tcPr>
          <w:p w14:paraId="4CB67083"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2029" w:type="dxa"/>
          </w:tcPr>
          <w:p w14:paraId="0E073A1E" w14:textId="77777777" w:rsidR="00E451E0" w:rsidRPr="00D85F5D" w:rsidRDefault="00E451E0">
            <w:pPr>
              <w:spacing w:line="360" w:lineRule="auto"/>
              <w:jc w:val="left"/>
              <w:rPr>
                <w:rFonts w:eastAsia="仿宋_GB2312"/>
                <w:b/>
                <w:sz w:val="32"/>
                <w:szCs w:val="32"/>
              </w:rPr>
            </w:pPr>
            <w:r w:rsidRPr="00D85F5D">
              <w:rPr>
                <w:rFonts w:eastAsia="仿宋_GB2312"/>
                <w:b/>
                <w:sz w:val="32"/>
                <w:szCs w:val="32"/>
              </w:rPr>
              <w:t>2</w:t>
            </w:r>
            <w:r w:rsidRPr="00D85F5D">
              <w:rPr>
                <w:rFonts w:eastAsia="仿宋_GB2312"/>
                <w:b/>
                <w:sz w:val="32"/>
                <w:szCs w:val="32"/>
              </w:rPr>
              <w:t>个：</w:t>
            </w:r>
          </w:p>
          <w:p w14:paraId="464D5349"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17.7</w:t>
            </w:r>
            <w:r w:rsidRPr="00D85F5D">
              <w:rPr>
                <w:rFonts w:eastAsia="仿宋_GB2312"/>
                <w:sz w:val="32"/>
                <w:szCs w:val="32"/>
              </w:rPr>
              <w:t>；</w:t>
            </w:r>
            <w:r w:rsidRPr="00D85F5D">
              <w:rPr>
                <w:rFonts w:eastAsia="仿宋_GB2312"/>
                <w:sz w:val="32"/>
                <w:szCs w:val="32"/>
              </w:rPr>
              <w:t>35.4</w:t>
            </w:r>
            <w:r w:rsidRPr="00D85F5D">
              <w:rPr>
                <w:rFonts w:eastAsia="仿宋_GB2312" w:hint="cs"/>
                <w:sz w:val="32"/>
                <w:szCs w:val="32"/>
                <w:cs/>
              </w:rPr>
              <w:t> </w:t>
            </w:r>
            <w:r w:rsidRPr="00D85F5D">
              <w:rPr>
                <w:rFonts w:eastAsia="仿宋_GB2312"/>
                <w:sz w:val="32"/>
                <w:szCs w:val="32"/>
              </w:rPr>
              <w:t>mg/kg/d</w:t>
            </w:r>
          </w:p>
        </w:tc>
        <w:tc>
          <w:tcPr>
            <w:tcW w:w="1767" w:type="dxa"/>
          </w:tcPr>
          <w:p w14:paraId="1F80EED0" w14:textId="77777777" w:rsidR="00E451E0" w:rsidRPr="00D85F5D" w:rsidRDefault="00E451E0">
            <w:pPr>
              <w:spacing w:line="360" w:lineRule="auto"/>
              <w:rPr>
                <w:rFonts w:eastAsia="仿宋_GB2312"/>
                <w:sz w:val="32"/>
                <w:szCs w:val="32"/>
              </w:rPr>
            </w:pPr>
            <w:r w:rsidRPr="00D85F5D">
              <w:rPr>
                <w:rFonts w:eastAsia="仿宋_GB2312"/>
                <w:sz w:val="32"/>
                <w:szCs w:val="32"/>
              </w:rPr>
              <w:t>哈氏腺</w:t>
            </w:r>
            <w:r w:rsidRPr="00D85F5D">
              <w:rPr>
                <w:rFonts w:eastAsia="仿宋_GB2312"/>
                <w:sz w:val="32"/>
                <w:szCs w:val="32"/>
              </w:rPr>
              <w:t>/</w:t>
            </w:r>
          </w:p>
          <w:p w14:paraId="30566C7E"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tc>
        <w:tc>
          <w:tcPr>
            <w:tcW w:w="1331" w:type="dxa"/>
          </w:tcPr>
          <w:p w14:paraId="7E8CE9D2" w14:textId="77777777" w:rsidR="00E451E0" w:rsidRPr="00D85F5D" w:rsidRDefault="00E451E0">
            <w:pPr>
              <w:spacing w:line="360" w:lineRule="auto"/>
              <w:rPr>
                <w:rFonts w:eastAsia="仿宋_GB2312"/>
                <w:sz w:val="32"/>
                <w:szCs w:val="32"/>
              </w:rPr>
            </w:pPr>
            <w:r w:rsidRPr="00D85F5D">
              <w:rPr>
                <w:rFonts w:eastAsia="仿宋_GB2312"/>
                <w:sz w:val="32"/>
                <w:szCs w:val="32"/>
              </w:rPr>
              <w:t>32.9</w:t>
            </w:r>
          </w:p>
        </w:tc>
      </w:tr>
      <w:tr w:rsidR="00D85F5D" w:rsidRPr="00D85F5D" w14:paraId="676A0AD6" w14:textId="77777777">
        <w:tc>
          <w:tcPr>
            <w:tcW w:w="1191" w:type="dxa"/>
            <w:vAlign w:val="center"/>
          </w:tcPr>
          <w:p w14:paraId="51D8C469"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8</w:t>
            </w:r>
          </w:p>
        </w:tc>
        <w:tc>
          <w:tcPr>
            <w:tcW w:w="1400" w:type="dxa"/>
          </w:tcPr>
          <w:p w14:paraId="03F3D42E" w14:textId="77777777" w:rsidR="00E451E0" w:rsidRPr="00D85F5D" w:rsidRDefault="00E451E0">
            <w:pPr>
              <w:spacing w:line="360" w:lineRule="auto"/>
              <w:rPr>
                <w:rFonts w:eastAsia="仿宋_GB2312"/>
                <w:sz w:val="32"/>
                <w:szCs w:val="32"/>
              </w:rPr>
            </w:pPr>
            <w:r w:rsidRPr="00D85F5D">
              <w:rPr>
                <w:rFonts w:eastAsia="仿宋_GB2312"/>
                <w:sz w:val="32"/>
                <w:szCs w:val="32"/>
              </w:rPr>
              <w:t>12-20</w:t>
            </w:r>
            <w:r w:rsidRPr="00D85F5D">
              <w:rPr>
                <w:rFonts w:eastAsia="仿宋_GB2312"/>
                <w:sz w:val="32"/>
                <w:szCs w:val="32"/>
              </w:rPr>
              <w:t>只</w:t>
            </w:r>
            <w:r w:rsidRPr="00D85F5D">
              <w:rPr>
                <w:rFonts w:eastAsia="仿宋_GB2312"/>
                <w:sz w:val="32"/>
                <w:szCs w:val="32"/>
              </w:rPr>
              <w:t>/</w:t>
            </w:r>
          </w:p>
          <w:p w14:paraId="3C1F88A2" w14:textId="77777777" w:rsidR="00E451E0" w:rsidRPr="00D85F5D" w:rsidRDefault="00E451E0">
            <w:pPr>
              <w:spacing w:line="360" w:lineRule="auto"/>
              <w:rPr>
                <w:rFonts w:eastAsia="仿宋_GB2312"/>
                <w:sz w:val="32"/>
                <w:szCs w:val="32"/>
              </w:rPr>
            </w:pP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20C970DE" w14:textId="77777777" w:rsidR="00E451E0" w:rsidRPr="00D85F5D" w:rsidRDefault="00E451E0">
            <w:pPr>
              <w:spacing w:line="360" w:lineRule="auto"/>
              <w:rPr>
                <w:rFonts w:eastAsia="仿宋_GB2312"/>
                <w:sz w:val="32"/>
                <w:szCs w:val="32"/>
              </w:rPr>
            </w:pPr>
            <w:r w:rsidRPr="00D85F5D">
              <w:rPr>
                <w:rFonts w:eastAsia="仿宋_GB2312"/>
                <w:sz w:val="32"/>
                <w:szCs w:val="32"/>
              </w:rPr>
              <w:t>叙利亚金黄地鼠</w:t>
            </w:r>
          </w:p>
        </w:tc>
        <w:tc>
          <w:tcPr>
            <w:tcW w:w="980" w:type="dxa"/>
          </w:tcPr>
          <w:p w14:paraId="6AFBA919" w14:textId="77777777" w:rsidR="00E451E0" w:rsidRPr="00D85F5D" w:rsidRDefault="00E451E0">
            <w:pPr>
              <w:spacing w:line="360" w:lineRule="auto"/>
              <w:rPr>
                <w:rFonts w:eastAsia="仿宋_GB2312"/>
                <w:sz w:val="32"/>
                <w:szCs w:val="32"/>
              </w:rPr>
            </w:pPr>
            <w:r w:rsidRPr="00D85F5D">
              <w:rPr>
                <w:rFonts w:eastAsia="仿宋_GB2312"/>
                <w:sz w:val="32"/>
                <w:szCs w:val="32"/>
              </w:rPr>
              <w:t>60</w:t>
            </w:r>
            <w:r w:rsidRPr="00D85F5D">
              <w:rPr>
                <w:rFonts w:eastAsia="仿宋_GB2312"/>
                <w:sz w:val="32"/>
                <w:szCs w:val="32"/>
              </w:rPr>
              <w:t>周</w:t>
            </w:r>
          </w:p>
          <w:p w14:paraId="5393039D" w14:textId="77777777" w:rsidR="00E451E0" w:rsidRPr="00D85F5D" w:rsidRDefault="00E451E0">
            <w:pPr>
              <w:spacing w:line="360" w:lineRule="auto"/>
              <w:rPr>
                <w:rFonts w:eastAsia="仿宋_GB2312"/>
                <w:sz w:val="32"/>
                <w:szCs w:val="32"/>
              </w:rPr>
            </w:pPr>
            <w:r w:rsidRPr="00D85F5D">
              <w:rPr>
                <w:rFonts w:eastAsia="仿宋_GB2312"/>
                <w:sz w:val="32"/>
                <w:szCs w:val="32"/>
              </w:rPr>
              <w:t>两次</w:t>
            </w:r>
            <w:r w:rsidRPr="00D85F5D">
              <w:rPr>
                <w:rFonts w:eastAsia="仿宋_GB2312"/>
                <w:sz w:val="32"/>
                <w:szCs w:val="32"/>
              </w:rPr>
              <w:t>/</w:t>
            </w:r>
            <w:r w:rsidRPr="00D85F5D">
              <w:rPr>
                <w:rFonts w:eastAsia="仿宋_GB2312"/>
                <w:sz w:val="32"/>
                <w:szCs w:val="32"/>
              </w:rPr>
              <w:t>周</w:t>
            </w:r>
          </w:p>
          <w:p w14:paraId="49FE8EA7"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770" w:type="dxa"/>
          </w:tcPr>
          <w:p w14:paraId="45B376BB"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2029" w:type="dxa"/>
          </w:tcPr>
          <w:p w14:paraId="10DECA83" w14:textId="77777777" w:rsidR="00E451E0" w:rsidRPr="00D85F5D" w:rsidRDefault="00E451E0">
            <w:pPr>
              <w:spacing w:line="360" w:lineRule="auto"/>
              <w:jc w:val="left"/>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4E0BD09E"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M</w:t>
            </w:r>
            <w:r w:rsidRPr="00D85F5D">
              <w:rPr>
                <w:rFonts w:eastAsia="仿宋_GB2312"/>
                <w:sz w:val="32"/>
                <w:szCs w:val="32"/>
              </w:rPr>
              <w:t>：</w:t>
            </w:r>
            <w:r w:rsidRPr="00D85F5D">
              <w:rPr>
                <w:rFonts w:eastAsia="仿宋_GB2312"/>
                <w:sz w:val="32"/>
                <w:szCs w:val="32"/>
              </w:rPr>
              <w:t>15.8</w:t>
            </w:r>
          </w:p>
          <w:p w14:paraId="364F0CC0"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F</w:t>
            </w:r>
            <w:r w:rsidRPr="00D85F5D">
              <w:rPr>
                <w:rFonts w:eastAsia="仿宋_GB2312"/>
                <w:sz w:val="32"/>
                <w:szCs w:val="32"/>
              </w:rPr>
              <w:t>：</w:t>
            </w:r>
            <w:r w:rsidRPr="00D85F5D">
              <w:rPr>
                <w:rFonts w:eastAsia="仿宋_GB2312"/>
                <w:sz w:val="32"/>
                <w:szCs w:val="32"/>
              </w:rPr>
              <w:t>17.9 mg/kg/</w:t>
            </w:r>
            <w:r w:rsidRPr="00D85F5D">
              <w:rPr>
                <w:rFonts w:eastAsia="仿宋_GB2312"/>
                <w:sz w:val="32"/>
                <w:szCs w:val="32"/>
              </w:rPr>
              <w:t>天</w:t>
            </w:r>
          </w:p>
        </w:tc>
        <w:tc>
          <w:tcPr>
            <w:tcW w:w="1767" w:type="dxa"/>
          </w:tcPr>
          <w:p w14:paraId="11A8E2F1" w14:textId="77777777" w:rsidR="00E451E0" w:rsidRPr="00D85F5D" w:rsidRDefault="00E451E0">
            <w:pPr>
              <w:spacing w:line="360" w:lineRule="auto"/>
              <w:rPr>
                <w:rFonts w:eastAsia="仿宋_GB2312"/>
                <w:sz w:val="32"/>
                <w:szCs w:val="32"/>
              </w:rPr>
            </w:pPr>
            <w:r w:rsidRPr="00D85F5D">
              <w:rPr>
                <w:rFonts w:eastAsia="仿宋_GB2312"/>
                <w:sz w:val="32"/>
                <w:szCs w:val="32"/>
              </w:rPr>
              <w:t>脾</w:t>
            </w:r>
            <w:r w:rsidRPr="00D85F5D">
              <w:rPr>
                <w:rFonts w:eastAsia="仿宋_GB2312"/>
                <w:sz w:val="32"/>
                <w:szCs w:val="32"/>
              </w:rPr>
              <w:t>/</w:t>
            </w:r>
          </w:p>
          <w:p w14:paraId="1716EC14"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p>
        </w:tc>
        <w:tc>
          <w:tcPr>
            <w:tcW w:w="1331" w:type="dxa"/>
          </w:tcPr>
          <w:p w14:paraId="656B7B67" w14:textId="77777777" w:rsidR="00E451E0" w:rsidRPr="00D85F5D" w:rsidRDefault="00E451E0">
            <w:pPr>
              <w:spacing w:line="360" w:lineRule="auto"/>
              <w:rPr>
                <w:rFonts w:eastAsia="仿宋_GB2312"/>
                <w:sz w:val="32"/>
                <w:szCs w:val="32"/>
              </w:rPr>
            </w:pPr>
            <w:r w:rsidRPr="00D85F5D">
              <w:rPr>
                <w:rFonts w:eastAsia="仿宋_GB2312"/>
                <w:sz w:val="32"/>
                <w:szCs w:val="32"/>
              </w:rPr>
              <w:t>56.1</w:t>
            </w:r>
            <w:r w:rsidRPr="00D85F5D">
              <w:rPr>
                <w:rFonts w:eastAsia="仿宋_GB2312"/>
                <w:sz w:val="32"/>
                <w:szCs w:val="32"/>
                <w:vertAlign w:val="superscript"/>
              </w:rPr>
              <w:t>^</w:t>
            </w:r>
          </w:p>
        </w:tc>
      </w:tr>
      <w:tr w:rsidR="00D85F5D" w:rsidRPr="00D85F5D" w14:paraId="40D4AD80" w14:textId="77777777">
        <w:tc>
          <w:tcPr>
            <w:tcW w:w="1191" w:type="dxa"/>
            <w:vAlign w:val="center"/>
          </w:tcPr>
          <w:p w14:paraId="6A2EAD93"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9</w:t>
            </w:r>
            <w:r w:rsidRPr="00D85F5D">
              <w:rPr>
                <w:rFonts w:eastAsia="仿宋_GB2312"/>
                <w:sz w:val="32"/>
                <w:szCs w:val="32"/>
              </w:rPr>
              <w:t>（</w:t>
            </w:r>
            <w:r w:rsidRPr="00D85F5D">
              <w:rPr>
                <w:rFonts w:eastAsia="仿宋_GB2312"/>
                <w:sz w:val="32"/>
                <w:szCs w:val="32"/>
              </w:rPr>
              <w:t>**</w:t>
            </w:r>
            <w:r w:rsidRPr="00D85F5D">
              <w:rPr>
                <w:rFonts w:eastAsia="仿宋_GB2312"/>
                <w:sz w:val="32"/>
                <w:szCs w:val="32"/>
              </w:rPr>
              <w:t>参考文献</w:t>
            </w:r>
            <w:r w:rsidRPr="00D85F5D">
              <w:rPr>
                <w:rFonts w:eastAsia="仿宋_GB2312"/>
                <w:sz w:val="32"/>
                <w:szCs w:val="32"/>
              </w:rPr>
              <w:t>2</w:t>
            </w:r>
            <w:r w:rsidRPr="00D85F5D">
              <w:rPr>
                <w:rFonts w:eastAsia="仿宋_GB2312"/>
                <w:sz w:val="32"/>
                <w:szCs w:val="32"/>
              </w:rPr>
              <w:t>中引用）</w:t>
            </w:r>
          </w:p>
        </w:tc>
        <w:tc>
          <w:tcPr>
            <w:tcW w:w="1400" w:type="dxa"/>
          </w:tcPr>
          <w:p w14:paraId="1BC5C795"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20</w:t>
            </w:r>
            <w:r w:rsidRPr="00D85F5D">
              <w:rPr>
                <w:rFonts w:eastAsia="仿宋_GB2312"/>
                <w:sz w:val="32"/>
                <w:szCs w:val="32"/>
              </w:rPr>
              <w:t>只</w:t>
            </w:r>
          </w:p>
          <w:p w14:paraId="0D86572E" w14:textId="77777777" w:rsidR="00E451E0" w:rsidRPr="00D85F5D" w:rsidRDefault="00E451E0">
            <w:pPr>
              <w:spacing w:line="360" w:lineRule="auto"/>
              <w:rPr>
                <w:rFonts w:eastAsia="仿宋_GB2312"/>
                <w:sz w:val="32"/>
                <w:szCs w:val="32"/>
                <w:lang w:val="es-AR"/>
              </w:rPr>
            </w:pPr>
            <w:r w:rsidRPr="00D85F5D">
              <w:rPr>
                <w:rFonts w:eastAsia="仿宋_GB2312"/>
                <w:sz w:val="32"/>
                <w:szCs w:val="32"/>
                <w:lang w:val="es-AR"/>
              </w:rPr>
              <w:t>ICR/Ha</w:t>
            </w:r>
          </w:p>
          <w:p w14:paraId="75CB2E17"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t>瑞士</w:t>
            </w:r>
          </w:p>
          <w:p w14:paraId="0EB412E8" w14:textId="77777777" w:rsidR="00E451E0" w:rsidRPr="00D85F5D" w:rsidRDefault="00E451E0">
            <w:pPr>
              <w:spacing w:line="360" w:lineRule="auto"/>
              <w:rPr>
                <w:rFonts w:eastAsia="仿宋_GB2312"/>
                <w:sz w:val="32"/>
                <w:szCs w:val="32"/>
                <w:lang w:val="es-AR"/>
              </w:rPr>
            </w:pPr>
            <w:r w:rsidRPr="00D85F5D">
              <w:rPr>
                <w:rFonts w:eastAsia="仿宋_GB2312"/>
                <w:sz w:val="32"/>
                <w:szCs w:val="32"/>
              </w:rPr>
              <w:t>小鼠</w:t>
            </w:r>
          </w:p>
        </w:tc>
        <w:tc>
          <w:tcPr>
            <w:tcW w:w="980" w:type="dxa"/>
          </w:tcPr>
          <w:p w14:paraId="2D460D26" w14:textId="77777777" w:rsidR="00E451E0" w:rsidRPr="00D85F5D" w:rsidRDefault="00E451E0">
            <w:pPr>
              <w:spacing w:line="360" w:lineRule="auto"/>
              <w:rPr>
                <w:rFonts w:eastAsia="仿宋_GB2312"/>
                <w:sz w:val="32"/>
                <w:szCs w:val="32"/>
              </w:rPr>
            </w:pPr>
            <w:r w:rsidRPr="00D85F5D">
              <w:rPr>
                <w:rFonts w:eastAsia="仿宋_GB2312"/>
                <w:sz w:val="32"/>
                <w:szCs w:val="32"/>
              </w:rPr>
              <w:t>520</w:t>
            </w:r>
            <w:r w:rsidRPr="00D85F5D">
              <w:rPr>
                <w:rFonts w:eastAsia="仿宋_GB2312"/>
                <w:sz w:val="32"/>
                <w:szCs w:val="32"/>
              </w:rPr>
              <w:t>天</w:t>
            </w:r>
          </w:p>
          <w:p w14:paraId="73732D7D" w14:textId="77777777" w:rsidR="00E451E0" w:rsidRPr="00D85F5D" w:rsidRDefault="00E451E0">
            <w:pPr>
              <w:spacing w:line="360" w:lineRule="auto"/>
              <w:rPr>
                <w:rFonts w:eastAsia="仿宋_GB2312"/>
                <w:sz w:val="32"/>
                <w:szCs w:val="32"/>
              </w:rPr>
            </w:pPr>
            <w:r w:rsidRPr="00D85F5D">
              <w:rPr>
                <w:rFonts w:eastAsia="仿宋_GB2312"/>
                <w:sz w:val="32"/>
                <w:szCs w:val="32"/>
              </w:rPr>
              <w:t>3</w:t>
            </w:r>
            <w:r w:rsidRPr="00D85F5D">
              <w:rPr>
                <w:rFonts w:eastAsia="仿宋_GB2312"/>
                <w:sz w:val="32"/>
                <w:szCs w:val="32"/>
              </w:rPr>
              <w:t>次</w:t>
            </w:r>
            <w:r w:rsidRPr="00D85F5D">
              <w:rPr>
                <w:rFonts w:eastAsia="仿宋_GB2312"/>
                <w:sz w:val="32"/>
                <w:szCs w:val="32"/>
              </w:rPr>
              <w:t>/</w:t>
            </w:r>
            <w:r w:rsidRPr="00D85F5D">
              <w:rPr>
                <w:rFonts w:eastAsia="仿宋_GB2312"/>
                <w:sz w:val="32"/>
                <w:szCs w:val="32"/>
              </w:rPr>
              <w:t>周</w:t>
            </w:r>
          </w:p>
          <w:p w14:paraId="24A50794" w14:textId="77777777" w:rsidR="00E451E0" w:rsidRPr="00D85F5D" w:rsidRDefault="00E451E0">
            <w:pPr>
              <w:spacing w:line="360" w:lineRule="auto"/>
              <w:rPr>
                <w:rFonts w:eastAsia="仿宋_GB2312"/>
                <w:sz w:val="32"/>
                <w:szCs w:val="32"/>
              </w:rPr>
            </w:pPr>
            <w:r w:rsidRPr="00D85F5D">
              <w:rPr>
                <w:rFonts w:eastAsia="仿宋_GB2312"/>
                <w:sz w:val="32"/>
                <w:szCs w:val="32"/>
              </w:rPr>
              <w:t>皮肤涂抹</w:t>
            </w:r>
          </w:p>
        </w:tc>
        <w:tc>
          <w:tcPr>
            <w:tcW w:w="770" w:type="dxa"/>
          </w:tcPr>
          <w:p w14:paraId="6A207348"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2029" w:type="dxa"/>
          </w:tcPr>
          <w:p w14:paraId="79F38C09" w14:textId="77777777" w:rsidR="00E451E0" w:rsidRPr="00D85F5D" w:rsidRDefault="00E451E0">
            <w:pPr>
              <w:spacing w:line="360" w:lineRule="auto"/>
              <w:jc w:val="left"/>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0F503147"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5%</w:t>
            </w:r>
          </w:p>
        </w:tc>
        <w:tc>
          <w:tcPr>
            <w:tcW w:w="1767" w:type="dxa"/>
          </w:tcPr>
          <w:p w14:paraId="127F3BF3" w14:textId="77777777" w:rsidR="00E451E0" w:rsidRPr="00D85F5D" w:rsidRDefault="00E451E0">
            <w:pPr>
              <w:spacing w:line="360" w:lineRule="auto"/>
              <w:rPr>
                <w:rFonts w:eastAsia="仿宋_GB2312"/>
                <w:sz w:val="32"/>
                <w:szCs w:val="32"/>
              </w:rPr>
            </w:pPr>
            <w:r w:rsidRPr="00D85F5D">
              <w:rPr>
                <w:rFonts w:eastAsia="仿宋_GB2312"/>
                <w:sz w:val="32"/>
                <w:szCs w:val="32"/>
              </w:rPr>
              <w:t>无肿瘤</w:t>
            </w:r>
          </w:p>
        </w:tc>
        <w:tc>
          <w:tcPr>
            <w:tcW w:w="1331" w:type="dxa"/>
          </w:tcPr>
          <w:p w14:paraId="362B93DF"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vertAlign w:val="superscript"/>
              </w:rPr>
              <w:t>^</w:t>
            </w:r>
          </w:p>
        </w:tc>
      </w:tr>
    </w:tbl>
    <w:p w14:paraId="3A10D90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除另有说明，以上所列研究均在</w:t>
      </w:r>
      <w:r w:rsidRPr="00D85F5D">
        <w:rPr>
          <w:rFonts w:eastAsia="仿宋_GB2312"/>
          <w:kern w:val="0"/>
          <w:sz w:val="32"/>
          <w:szCs w:val="32"/>
        </w:rPr>
        <w:t>CPDB</w:t>
      </w:r>
      <w:r w:rsidRPr="00D85F5D">
        <w:rPr>
          <w:rFonts w:eastAsia="仿宋_GB2312"/>
          <w:kern w:val="0"/>
          <w:sz w:val="32"/>
          <w:szCs w:val="32"/>
        </w:rPr>
        <w:t>中（参考文献</w:t>
      </w:r>
      <w:r w:rsidRPr="00D85F5D">
        <w:rPr>
          <w:rFonts w:eastAsia="仿宋_GB2312"/>
          <w:kern w:val="0"/>
          <w:sz w:val="32"/>
          <w:szCs w:val="32"/>
        </w:rPr>
        <w:t>10</w:t>
      </w:r>
      <w:r w:rsidRPr="00D85F5D">
        <w:rPr>
          <w:rFonts w:eastAsia="仿宋_GB2312"/>
          <w:kern w:val="0"/>
          <w:sz w:val="32"/>
          <w:szCs w:val="32"/>
        </w:rPr>
        <w:t>）。</w:t>
      </w:r>
    </w:p>
    <w:p w14:paraId="336286A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w:t>
      </w:r>
      <w:r w:rsidRPr="00D85F5D">
        <w:rPr>
          <w:rFonts w:eastAsia="仿宋_GB2312"/>
          <w:kern w:val="0"/>
          <w:sz w:val="32"/>
          <w:szCs w:val="32"/>
        </w:rPr>
        <w:t>AI</w:t>
      </w:r>
      <w:r w:rsidRPr="00D85F5D">
        <w:rPr>
          <w:rFonts w:eastAsia="仿宋_GB2312"/>
          <w:kern w:val="0"/>
          <w:sz w:val="32"/>
          <w:szCs w:val="32"/>
        </w:rPr>
        <w:t>计算的致癌性研究。</w:t>
      </w:r>
    </w:p>
    <w:p w14:paraId="65D3CB5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未出现在</w:t>
      </w:r>
      <w:r w:rsidRPr="00D85F5D">
        <w:rPr>
          <w:rFonts w:eastAsia="仿宋_GB2312"/>
          <w:kern w:val="0"/>
          <w:sz w:val="32"/>
          <w:szCs w:val="32"/>
        </w:rPr>
        <w:t>CPDB</w:t>
      </w:r>
      <w:r w:rsidRPr="00D85F5D">
        <w:rPr>
          <w:rFonts w:eastAsia="仿宋_GB2312"/>
          <w:kern w:val="0"/>
          <w:sz w:val="32"/>
          <w:szCs w:val="32"/>
        </w:rPr>
        <w:t>中。</w:t>
      </w:r>
    </w:p>
    <w:p w14:paraId="092BD3C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NA =</w:t>
      </w:r>
      <w:r w:rsidRPr="00D85F5D">
        <w:rPr>
          <w:rFonts w:eastAsia="仿宋_GB2312"/>
          <w:kern w:val="0"/>
          <w:sz w:val="32"/>
          <w:szCs w:val="32"/>
        </w:rPr>
        <w:t>不适用。</w:t>
      </w:r>
    </w:p>
    <w:p w14:paraId="7168E5C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非标准的致癌性实验设计。只设一个剂量组，间歇给药，小样本量（参考文献</w:t>
      </w:r>
      <w:r w:rsidRPr="00D85F5D">
        <w:rPr>
          <w:rFonts w:eastAsia="仿宋_GB2312"/>
          <w:kern w:val="0"/>
          <w:sz w:val="32"/>
          <w:szCs w:val="32"/>
        </w:rPr>
        <w:t>7</w:t>
      </w:r>
      <w:r w:rsidRPr="00D85F5D">
        <w:rPr>
          <w:rFonts w:eastAsia="仿宋_GB2312"/>
          <w:kern w:val="0"/>
          <w:sz w:val="32"/>
          <w:szCs w:val="32"/>
        </w:rPr>
        <w:t>）。</w:t>
      </w:r>
    </w:p>
    <w:p w14:paraId="604373E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62" w:name="_Toc83658998"/>
      <w:r w:rsidRPr="00D85F5D">
        <w:rPr>
          <w:rFonts w:eastAsia="方正小标宋简体"/>
          <w:b/>
          <w:bCs/>
          <w:kern w:val="44"/>
          <w:sz w:val="36"/>
          <w:szCs w:val="32"/>
        </w:rPr>
        <w:t>致癌性的作用方式</w:t>
      </w:r>
      <w:bookmarkEnd w:id="262"/>
    </w:p>
    <w:p w14:paraId="16C368A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环氧丙醇是具有致突变性的致癌物，可接受摄入量由</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线性外推得出。</w:t>
      </w:r>
    </w:p>
    <w:p w14:paraId="619367F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63" w:name="_Toc83658999"/>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263"/>
    </w:p>
    <w:p w14:paraId="6F07AA7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例如</w:t>
      </w:r>
      <w:r w:rsidRPr="00D85F5D">
        <w:rPr>
          <w:rFonts w:eastAsia="仿宋_GB2312"/>
          <w:kern w:val="0"/>
          <w:sz w:val="32"/>
          <w:szCs w:val="32"/>
        </w:rPr>
        <w:t>EPA</w:t>
      </w:r>
      <w:r w:rsidRPr="00D85F5D">
        <w:rPr>
          <w:rFonts w:eastAsia="仿宋_GB2312"/>
          <w:kern w:val="0"/>
          <w:sz w:val="32"/>
          <w:szCs w:val="32"/>
        </w:rPr>
        <w:t>、</w:t>
      </w:r>
      <w:r w:rsidRPr="00D85F5D">
        <w:rPr>
          <w:rFonts w:eastAsia="仿宋_GB2312"/>
          <w:kern w:val="0"/>
          <w:sz w:val="32"/>
          <w:szCs w:val="32"/>
        </w:rPr>
        <w:t>WHO</w:t>
      </w:r>
      <w:r w:rsidRPr="00D85F5D">
        <w:rPr>
          <w:rFonts w:eastAsia="仿宋_GB2312"/>
          <w:kern w:val="0"/>
          <w:sz w:val="32"/>
          <w:szCs w:val="32"/>
        </w:rPr>
        <w:t>或</w:t>
      </w:r>
      <w:r w:rsidRPr="00D85F5D">
        <w:rPr>
          <w:rFonts w:eastAsia="仿宋_GB2312"/>
          <w:kern w:val="0"/>
          <w:sz w:val="32"/>
          <w:szCs w:val="32"/>
        </w:rPr>
        <w:t>ATSDR</w:t>
      </w:r>
      <w:r w:rsidRPr="00D85F5D">
        <w:rPr>
          <w:rFonts w:eastAsia="仿宋_GB2312"/>
          <w:kern w:val="0"/>
          <w:sz w:val="32"/>
          <w:szCs w:val="32"/>
        </w:rPr>
        <w:t>都未发布监管限制。</w:t>
      </w:r>
    </w:p>
    <w:p w14:paraId="1423AB9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64" w:name="_Toc83659000"/>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264"/>
    </w:p>
    <w:p w14:paraId="377A8C35"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选作计算</w:t>
      </w:r>
      <w:r w:rsidRPr="00D85F5D">
        <w:rPr>
          <w:rFonts w:eastAsia="仿宋_GB2312"/>
          <w:kern w:val="0"/>
          <w:sz w:val="32"/>
          <w:szCs w:val="32"/>
        </w:rPr>
        <w:t>AI</w:t>
      </w:r>
      <w:r w:rsidRPr="00D85F5D">
        <w:rPr>
          <w:rFonts w:eastAsia="仿宋_GB2312"/>
          <w:kern w:val="0"/>
          <w:sz w:val="32"/>
          <w:szCs w:val="32"/>
        </w:rPr>
        <w:t>研究的理由</w:t>
      </w:r>
    </w:p>
    <w:p w14:paraId="7361AA9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对人类致癌性评估最合适的数据是</w:t>
      </w:r>
      <w:r w:rsidRPr="00D85F5D">
        <w:rPr>
          <w:rFonts w:eastAsia="仿宋_GB2312"/>
          <w:kern w:val="0"/>
          <w:sz w:val="32"/>
          <w:szCs w:val="32"/>
        </w:rPr>
        <w:t>NTP</w:t>
      </w:r>
      <w:r w:rsidRPr="00D85F5D">
        <w:rPr>
          <w:rFonts w:eastAsia="仿宋_GB2312"/>
          <w:kern w:val="0"/>
          <w:sz w:val="32"/>
          <w:szCs w:val="32"/>
        </w:rPr>
        <w:t>对</w:t>
      </w:r>
      <w:r w:rsidRPr="00D85F5D">
        <w:rPr>
          <w:rFonts w:eastAsia="仿宋_GB2312"/>
          <w:kern w:val="0"/>
          <w:sz w:val="32"/>
          <w:szCs w:val="32"/>
        </w:rPr>
        <w:t>F344 /N</w:t>
      </w:r>
      <w:r w:rsidRPr="00D85F5D">
        <w:rPr>
          <w:rFonts w:eastAsia="仿宋_GB2312"/>
          <w:kern w:val="0"/>
          <w:sz w:val="32"/>
          <w:szCs w:val="32"/>
        </w:rPr>
        <w:t>大鼠和</w:t>
      </w:r>
      <w:r w:rsidRPr="00D85F5D">
        <w:rPr>
          <w:rFonts w:eastAsia="仿宋_GB2312"/>
          <w:kern w:val="0"/>
          <w:sz w:val="32"/>
          <w:szCs w:val="32"/>
        </w:rPr>
        <w:t>B6C3F1</w:t>
      </w:r>
      <w:r w:rsidRPr="00D85F5D">
        <w:rPr>
          <w:rFonts w:eastAsia="仿宋_GB2312"/>
          <w:kern w:val="0"/>
          <w:sz w:val="32"/>
          <w:szCs w:val="32"/>
        </w:rPr>
        <w:t>小鼠为期两年的口服环氧丙醇研究（参考文献</w:t>
      </w:r>
      <w:r w:rsidRPr="00D85F5D">
        <w:rPr>
          <w:rFonts w:eastAsia="仿宋_GB2312"/>
          <w:kern w:val="0"/>
          <w:sz w:val="32"/>
          <w:szCs w:val="32"/>
        </w:rPr>
        <w:t>5</w:t>
      </w:r>
      <w:r w:rsidRPr="00D85F5D">
        <w:rPr>
          <w:rFonts w:eastAsia="仿宋_GB2312"/>
          <w:kern w:val="0"/>
          <w:sz w:val="32"/>
          <w:szCs w:val="32"/>
        </w:rPr>
        <w:t>）。最敏感的器官部位是雌性乳腺，</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为</w:t>
      </w:r>
      <w:r w:rsidRPr="00D85F5D">
        <w:rPr>
          <w:rFonts w:eastAsia="仿宋_GB2312"/>
          <w:kern w:val="0"/>
          <w:sz w:val="32"/>
          <w:szCs w:val="32"/>
        </w:rPr>
        <w:t>4.15</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w:t>
      </w:r>
    </w:p>
    <w:p w14:paraId="04DB2F5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65" w:name="_Toc83659001"/>
      <w:r w:rsidRPr="00D85F5D">
        <w:rPr>
          <w:rFonts w:eastAsia="方正小标宋简体" w:hint="eastAsia"/>
          <w:b/>
          <w:bCs/>
          <w:kern w:val="44"/>
          <w:sz w:val="36"/>
          <w:szCs w:val="32"/>
        </w:rPr>
        <w:t>AI</w:t>
      </w:r>
      <w:r w:rsidRPr="00D85F5D">
        <w:rPr>
          <w:rFonts w:eastAsia="方正小标宋简体" w:hint="eastAsia"/>
          <w:b/>
          <w:bCs/>
          <w:kern w:val="44"/>
          <w:sz w:val="36"/>
          <w:szCs w:val="32"/>
        </w:rPr>
        <w:t>的计算</w:t>
      </w:r>
      <w:bookmarkEnd w:id="265"/>
    </w:p>
    <w:p w14:paraId="67B2E7A7"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 TD</w:t>
      </w:r>
      <w:r w:rsidRPr="00D85F5D">
        <w:rPr>
          <w:rFonts w:eastAsia="仿宋_GB2312"/>
          <w:kern w:val="0"/>
          <w:sz w:val="32"/>
          <w:szCs w:val="32"/>
          <w:vertAlign w:val="subscript"/>
        </w:rPr>
        <w:t>50</w:t>
      </w:r>
      <w:r w:rsidRPr="00D85F5D">
        <w:rPr>
          <w:rFonts w:eastAsia="仿宋_GB2312"/>
          <w:kern w:val="0"/>
          <w:sz w:val="32"/>
          <w:szCs w:val="32"/>
        </w:rPr>
        <w:t>/50,000 × 50 kg</w:t>
      </w:r>
    </w:p>
    <w:p w14:paraId="556DD87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 4.15 (mg/kg/</w:t>
      </w:r>
      <w:r w:rsidRPr="00D85F5D">
        <w:rPr>
          <w:rFonts w:eastAsia="仿宋_GB2312"/>
          <w:kern w:val="0"/>
          <w:sz w:val="32"/>
          <w:szCs w:val="32"/>
        </w:rPr>
        <w:t>天</w:t>
      </w:r>
      <w:r w:rsidRPr="00D85F5D">
        <w:rPr>
          <w:rFonts w:eastAsia="仿宋_GB2312"/>
          <w:kern w:val="0"/>
          <w:sz w:val="32"/>
          <w:szCs w:val="32"/>
        </w:rPr>
        <w:t>)/50,000 × 50 kg</w:t>
      </w:r>
    </w:p>
    <w:p w14:paraId="72165586" w14:textId="77777777" w:rsidR="00E451E0" w:rsidRPr="00D85F5D" w:rsidRDefault="00E451E0">
      <w:pPr>
        <w:spacing w:line="360" w:lineRule="auto"/>
        <w:rPr>
          <w:rFonts w:eastAsia="仿宋_GB2312"/>
          <w:b/>
          <w:bCs/>
          <w:kern w:val="0"/>
          <w:sz w:val="32"/>
          <w:szCs w:val="32"/>
        </w:rPr>
      </w:pPr>
      <w:r w:rsidRPr="00D85F5D">
        <w:rPr>
          <w:rFonts w:eastAsia="仿宋_GB2312"/>
          <w:b/>
          <w:bCs/>
          <w:kern w:val="0"/>
          <w:sz w:val="32"/>
          <w:szCs w:val="32"/>
        </w:rPr>
        <w:t>终生</w:t>
      </w:r>
      <w:r w:rsidRPr="00D85F5D">
        <w:rPr>
          <w:rFonts w:eastAsia="仿宋_GB2312"/>
          <w:b/>
          <w:bCs/>
          <w:kern w:val="0"/>
          <w:sz w:val="32"/>
          <w:szCs w:val="32"/>
        </w:rPr>
        <w:t>AI = 4 μg/</w:t>
      </w:r>
      <w:r w:rsidRPr="00D85F5D">
        <w:rPr>
          <w:rFonts w:eastAsia="仿宋_GB2312"/>
          <w:b/>
          <w:bCs/>
          <w:kern w:val="0"/>
          <w:sz w:val="32"/>
          <w:szCs w:val="32"/>
        </w:rPr>
        <w:t>天</w:t>
      </w:r>
    </w:p>
    <w:p w14:paraId="5DDBDF0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66" w:name="_Toc83659002"/>
      <w:r w:rsidRPr="00D85F5D">
        <w:rPr>
          <w:rFonts w:eastAsia="方正小标宋简体"/>
          <w:b/>
          <w:bCs/>
          <w:kern w:val="44"/>
          <w:sz w:val="36"/>
          <w:szCs w:val="32"/>
        </w:rPr>
        <w:t>参考文献</w:t>
      </w:r>
      <w:bookmarkEnd w:id="266"/>
    </w:p>
    <w:p w14:paraId="5707F85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1.</w:t>
      </w:r>
      <w:r w:rsidRPr="00D85F5D">
        <w:rPr>
          <w:rFonts w:eastAsia="仿宋_GB2312" w:hint="eastAsia"/>
          <w:kern w:val="0"/>
          <w:sz w:val="32"/>
          <w:szCs w:val="32"/>
        </w:rPr>
        <w:tab/>
      </w:r>
      <w:r w:rsidRPr="00D85F5D">
        <w:rPr>
          <w:rFonts w:eastAsia="仿宋_GB2312"/>
          <w:kern w:val="0"/>
          <w:sz w:val="32"/>
          <w:szCs w:val="32"/>
        </w:rPr>
        <w:t>Bakhiya N, Abraham K, Gürtler R, Appel KE, Lampen A. Toxicological assessment of 3-chloropropane-1,2-diol and glycidol fatty acid esters in food. Mol Nutr Food Res</w:t>
      </w:r>
      <w:r w:rsidRPr="00D85F5D">
        <w:rPr>
          <w:rFonts w:eastAsia="仿宋_GB2312" w:hint="eastAsia"/>
          <w:kern w:val="0"/>
          <w:sz w:val="32"/>
          <w:szCs w:val="32"/>
        </w:rPr>
        <w:t xml:space="preserve"> </w:t>
      </w:r>
      <w:r w:rsidRPr="00D85F5D">
        <w:rPr>
          <w:rFonts w:eastAsia="仿宋_GB2312"/>
          <w:kern w:val="0"/>
          <w:sz w:val="32"/>
          <w:szCs w:val="32"/>
        </w:rPr>
        <w:t>2011;55:509-21.</w:t>
      </w:r>
    </w:p>
    <w:p w14:paraId="67D00C68"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IARC. Monographs on the Evaluation of the Carcinogenic Risk of Chemicals to Man.</w:t>
      </w:r>
      <w:r w:rsidRPr="00D85F5D">
        <w:rPr>
          <w:rFonts w:eastAsia="仿宋_GB2312" w:hint="eastAsia"/>
          <w:kern w:val="0"/>
          <w:sz w:val="32"/>
          <w:szCs w:val="32"/>
        </w:rPr>
        <w:t xml:space="preserve"> </w:t>
      </w:r>
      <w:r w:rsidRPr="00D85F5D">
        <w:rPr>
          <w:rFonts w:eastAsia="仿宋_GB2312"/>
          <w:kern w:val="0"/>
          <w:sz w:val="32"/>
          <w:szCs w:val="32"/>
        </w:rPr>
        <w:t>Geneva: International Agency for Research on Cancer, World Health Organization.[Online]. 1972-PRESENT. (Multivolume work). 2000; 77:469; Available from: URL:</w:t>
      </w:r>
      <w:r w:rsidRPr="00D85F5D">
        <w:rPr>
          <w:rFonts w:eastAsia="仿宋_GB2312" w:hint="eastAsia"/>
          <w:kern w:val="0"/>
          <w:sz w:val="32"/>
          <w:szCs w:val="32"/>
        </w:rPr>
        <w:t xml:space="preserve"> </w:t>
      </w:r>
      <w:r w:rsidRPr="00D85F5D">
        <w:rPr>
          <w:rFonts w:eastAsia="仿宋_GB2312"/>
          <w:kern w:val="0"/>
          <w:sz w:val="32"/>
          <w:szCs w:val="32"/>
        </w:rPr>
        <w:t>http://monographs.iarc.fr/index.php.</w:t>
      </w:r>
    </w:p>
    <w:p w14:paraId="3378DEF4"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CCRIS. Chemical Carcinogenesis Research Information System. National Library of</w:t>
      </w:r>
      <w:r w:rsidRPr="00D85F5D">
        <w:rPr>
          <w:rFonts w:eastAsia="仿宋_GB2312" w:hint="eastAsia"/>
          <w:kern w:val="0"/>
          <w:sz w:val="32"/>
          <w:szCs w:val="32"/>
        </w:rPr>
        <w:t xml:space="preserve"> </w:t>
      </w:r>
      <w:r w:rsidRPr="00D85F5D">
        <w:rPr>
          <w:rFonts w:eastAsia="仿宋_GB2312"/>
          <w:kern w:val="0"/>
          <w:sz w:val="32"/>
          <w:szCs w:val="32"/>
        </w:rPr>
        <w:t>Medicine. [Online]. 2013. Available from: URL: https://www.ncbi.nlm.nih.gov/pcsubstance?term=%22Chemical%20Carcinogenesis%20Research%20Information%20System%20(CCRIS)%22%5BSourceName%5D%20AND%20hasnohold%5Bfilt%5D and search on CAS number.</w:t>
      </w:r>
    </w:p>
    <w:p w14:paraId="3F0E031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Irwin RD, Eustis SL, Stefanski S, Haseman JK. Carcinogenicity of Glycidol in F344 rats and B6C3F1 mice. J Appl Toxicol 1996;16 (3):201-9.</w:t>
      </w:r>
    </w:p>
    <w:p w14:paraId="1798878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NTP. Technical report on the toxicology and carcinogenesis studies of glycidol (CAS No. 556-52-5) in F344/N Rats and B6C3F1 Mice (Gavage Studies). National Toxicology</w:t>
      </w:r>
      <w:r w:rsidRPr="00D85F5D">
        <w:rPr>
          <w:rFonts w:eastAsia="仿宋_GB2312" w:hint="eastAsia"/>
          <w:kern w:val="0"/>
          <w:sz w:val="32"/>
          <w:szCs w:val="32"/>
        </w:rPr>
        <w:t xml:space="preserve"> </w:t>
      </w:r>
      <w:r w:rsidRPr="00D85F5D">
        <w:rPr>
          <w:rFonts w:eastAsia="仿宋_GB2312"/>
          <w:kern w:val="0"/>
          <w:sz w:val="32"/>
          <w:szCs w:val="32"/>
        </w:rPr>
        <w:t>Program, Research Triangle Park, NC. 1990. NTP TR 374.</w:t>
      </w:r>
    </w:p>
    <w:p w14:paraId="51934205"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NTP. Toxicology and Carcinogenesis Studies of Glycidol (CAS No. 556-52-5) in</w:t>
      </w:r>
      <w:r w:rsidRPr="00D85F5D">
        <w:rPr>
          <w:rFonts w:eastAsia="仿宋_GB2312" w:hint="eastAsia"/>
          <w:kern w:val="0"/>
          <w:sz w:val="32"/>
          <w:szCs w:val="32"/>
        </w:rPr>
        <w:t xml:space="preserve"> </w:t>
      </w:r>
      <w:r w:rsidRPr="00D85F5D">
        <w:rPr>
          <w:rFonts w:eastAsia="仿宋_GB2312"/>
          <w:kern w:val="0"/>
          <w:sz w:val="32"/>
          <w:szCs w:val="32"/>
        </w:rPr>
        <w:t>genetically modified haploinsufficient p16 (Ink4a)/p19 (Arf) mice (gavage study). NatlToxicol Program Genet Modif Model Rep 2007;13:1-81.</w:t>
      </w:r>
    </w:p>
    <w:p w14:paraId="195891B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 xml:space="preserve">California Environmental Protection Agency (CalEPA). No </w:t>
      </w:r>
      <w:r w:rsidRPr="00D85F5D">
        <w:rPr>
          <w:rFonts w:eastAsia="仿宋_GB2312"/>
          <w:kern w:val="0"/>
          <w:sz w:val="32"/>
          <w:szCs w:val="32"/>
        </w:rPr>
        <w:lastRenderedPageBreak/>
        <w:t>Significant Risk Level</w:t>
      </w:r>
      <w:r w:rsidRPr="00D85F5D">
        <w:rPr>
          <w:rFonts w:eastAsia="仿宋_GB2312" w:hint="eastAsia"/>
          <w:kern w:val="0"/>
          <w:sz w:val="32"/>
          <w:szCs w:val="32"/>
        </w:rPr>
        <w:t xml:space="preserve"> </w:t>
      </w:r>
      <w:r w:rsidRPr="00D85F5D">
        <w:rPr>
          <w:rFonts w:eastAsia="仿宋_GB2312"/>
          <w:kern w:val="0"/>
          <w:sz w:val="32"/>
          <w:szCs w:val="32"/>
        </w:rPr>
        <w:t>(NSRL) for the Proposition 65 carcinogen Glycidol. [Online]. 2010. Available from:</w:t>
      </w:r>
      <w:r w:rsidRPr="00D85F5D">
        <w:rPr>
          <w:rFonts w:eastAsia="仿宋_GB2312" w:hint="eastAsia"/>
          <w:kern w:val="0"/>
          <w:sz w:val="32"/>
          <w:szCs w:val="32"/>
        </w:rPr>
        <w:t xml:space="preserve"> </w:t>
      </w:r>
      <w:r w:rsidRPr="00D85F5D">
        <w:rPr>
          <w:rFonts w:eastAsia="仿宋_GB2312"/>
          <w:kern w:val="0"/>
          <w:sz w:val="32"/>
          <w:szCs w:val="32"/>
        </w:rPr>
        <w:t>URL:</w:t>
      </w:r>
      <w:r w:rsidRPr="00D85F5D">
        <w:rPr>
          <w:rFonts w:eastAsia="仿宋_GB2312" w:hint="eastAsia"/>
          <w:kern w:val="0"/>
          <w:sz w:val="32"/>
          <w:szCs w:val="32"/>
        </w:rPr>
        <w:t xml:space="preserve"> </w:t>
      </w:r>
      <w:r w:rsidRPr="00D85F5D">
        <w:rPr>
          <w:rFonts w:eastAsia="仿宋_GB2312"/>
          <w:kern w:val="0"/>
          <w:sz w:val="32"/>
          <w:szCs w:val="32"/>
        </w:rPr>
        <w:br/>
        <w:t>https://oehha.ca.gov/media/downloads/proposition-65/chemicals/glycidolnsrl073010.pdf</w:t>
      </w:r>
    </w:p>
    <w:p w14:paraId="75DAA910"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Lijinsky W, Kovatch RM. A study of the carcinogenicity of glycidol in Syrian hamsters. Toxicol Ind Health 1992;8(5):267-71.</w:t>
      </w:r>
    </w:p>
    <w:p w14:paraId="6094C29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Van Duuren BL, Langseth L, Goldschmidt BM, Orris L. Carcinogenicity of epoxides, lactones, and peroxy compounds. VI. Structure and carcinogenic activity. J Natl Cancer Inst 1967;39:1217–28.</w:t>
      </w:r>
    </w:p>
    <w:p w14:paraId="45FB38A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51BA7321"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78DFA5DB"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67" w:name="_Toc83659003"/>
      <w:bookmarkStart w:id="268" w:name="_Toc83659148"/>
      <w:bookmarkStart w:id="269" w:name="_Toc83659119"/>
      <w:r w:rsidRPr="00D85F5D">
        <w:rPr>
          <w:rFonts w:eastAsia="方正小标宋简体"/>
          <w:b/>
          <w:bCs/>
          <w:kern w:val="44"/>
          <w:sz w:val="36"/>
          <w:szCs w:val="32"/>
        </w:rPr>
        <w:lastRenderedPageBreak/>
        <w:t>肼（</w:t>
      </w:r>
      <w:r w:rsidRPr="00D85F5D">
        <w:rPr>
          <w:rFonts w:eastAsia="方正小标宋简体"/>
          <w:b/>
          <w:bCs/>
          <w:kern w:val="44"/>
          <w:sz w:val="36"/>
          <w:szCs w:val="32"/>
        </w:rPr>
        <w:t>CAS# 302-01-2</w:t>
      </w:r>
      <w:r w:rsidRPr="00D85F5D">
        <w:rPr>
          <w:rFonts w:eastAsia="方正小标宋简体"/>
          <w:b/>
          <w:bCs/>
          <w:kern w:val="44"/>
          <w:sz w:val="36"/>
          <w:szCs w:val="32"/>
        </w:rPr>
        <w:t>）</w:t>
      </w:r>
      <w:bookmarkEnd w:id="267"/>
      <w:bookmarkEnd w:id="268"/>
      <w:bookmarkEnd w:id="269"/>
    </w:p>
    <w:p w14:paraId="36EABFD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0" w:name="_Toc83659004"/>
      <w:r w:rsidRPr="00D85F5D">
        <w:rPr>
          <w:rFonts w:eastAsia="方正小标宋简体"/>
          <w:b/>
          <w:bCs/>
          <w:kern w:val="44"/>
          <w:sz w:val="36"/>
          <w:szCs w:val="32"/>
        </w:rPr>
        <w:t>人体接触的可能性</w:t>
      </w:r>
      <w:bookmarkEnd w:id="270"/>
    </w:p>
    <w:p w14:paraId="66CE698E"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肼可用于合成药品、农药和泡沫塑料（参考文献</w:t>
      </w:r>
      <w:r w:rsidRPr="00D85F5D">
        <w:rPr>
          <w:rFonts w:eastAsia="仿宋_GB2312"/>
          <w:bCs/>
          <w:kern w:val="0"/>
          <w:sz w:val="32"/>
          <w:szCs w:val="32"/>
        </w:rPr>
        <w:t>1</w:t>
      </w:r>
      <w:r w:rsidRPr="00D85F5D">
        <w:rPr>
          <w:rFonts w:eastAsia="仿宋_GB2312"/>
          <w:bCs/>
          <w:kern w:val="0"/>
          <w:sz w:val="32"/>
          <w:szCs w:val="32"/>
        </w:rPr>
        <w:t>）。硫酸肼可用于治疗肺结核、链状细胞性贫血和其它慢性疾病（参考文献</w:t>
      </w:r>
      <w:r w:rsidRPr="00D85F5D">
        <w:rPr>
          <w:rFonts w:eastAsia="仿宋_GB2312"/>
          <w:bCs/>
          <w:kern w:val="0"/>
          <w:sz w:val="32"/>
          <w:szCs w:val="32"/>
        </w:rPr>
        <w:t>2</w:t>
      </w:r>
      <w:r w:rsidRPr="00D85F5D">
        <w:rPr>
          <w:rFonts w:eastAsia="仿宋_GB2312"/>
          <w:bCs/>
          <w:kern w:val="0"/>
          <w:sz w:val="32"/>
          <w:szCs w:val="32"/>
        </w:rPr>
        <w:t>）。人类对肼及其衍生物的天然形成方式的了解非常有限（参考文献</w:t>
      </w:r>
      <w:r w:rsidRPr="00D85F5D">
        <w:rPr>
          <w:rFonts w:eastAsia="仿宋_GB2312"/>
          <w:bCs/>
          <w:kern w:val="0"/>
          <w:sz w:val="32"/>
          <w:szCs w:val="32"/>
        </w:rPr>
        <w:t>3</w:t>
      </w:r>
      <w:r w:rsidRPr="00D85F5D">
        <w:rPr>
          <w:rFonts w:eastAsia="仿宋_GB2312"/>
          <w:bCs/>
          <w:kern w:val="0"/>
          <w:sz w:val="32"/>
          <w:szCs w:val="32"/>
        </w:rPr>
        <w:t>）。人类可能因接触受环境污染的水、空气或土壤而暴露于肼中（参考文献</w:t>
      </w:r>
      <w:r w:rsidRPr="00D85F5D">
        <w:rPr>
          <w:rFonts w:eastAsia="仿宋_GB2312"/>
          <w:bCs/>
          <w:kern w:val="0"/>
          <w:sz w:val="32"/>
          <w:szCs w:val="32"/>
        </w:rPr>
        <w:t>1</w:t>
      </w:r>
      <w:r w:rsidRPr="00D85F5D">
        <w:rPr>
          <w:rFonts w:eastAsia="仿宋_GB2312"/>
          <w:bCs/>
          <w:kern w:val="0"/>
          <w:sz w:val="32"/>
          <w:szCs w:val="32"/>
        </w:rPr>
        <w:t>）；不过，人类暴露于肼的最主要地点还是工作场所（参考文献</w:t>
      </w:r>
      <w:r w:rsidRPr="00D85F5D">
        <w:rPr>
          <w:rFonts w:eastAsia="仿宋_GB2312"/>
          <w:bCs/>
          <w:kern w:val="0"/>
          <w:sz w:val="32"/>
          <w:szCs w:val="32"/>
        </w:rPr>
        <w:t>4</w:t>
      </w:r>
      <w:r w:rsidRPr="00D85F5D">
        <w:rPr>
          <w:rFonts w:eastAsia="仿宋_GB2312"/>
          <w:bCs/>
          <w:kern w:val="0"/>
          <w:sz w:val="32"/>
          <w:szCs w:val="32"/>
        </w:rPr>
        <w:t>）。据报道，烟草制品和香烟烟雾中也含有少量的肼（参考文献</w:t>
      </w:r>
      <w:r w:rsidRPr="00D85F5D">
        <w:rPr>
          <w:rFonts w:eastAsia="仿宋_GB2312"/>
          <w:bCs/>
          <w:kern w:val="0"/>
          <w:sz w:val="32"/>
          <w:szCs w:val="32"/>
        </w:rPr>
        <w:t>1</w:t>
      </w:r>
      <w:r w:rsidRPr="00D85F5D">
        <w:rPr>
          <w:rFonts w:eastAsia="仿宋_GB2312"/>
          <w:bCs/>
          <w:kern w:val="0"/>
          <w:sz w:val="32"/>
          <w:szCs w:val="32"/>
        </w:rPr>
        <w:t>、</w:t>
      </w:r>
      <w:r w:rsidRPr="00D85F5D">
        <w:rPr>
          <w:rFonts w:eastAsia="仿宋_GB2312"/>
          <w:bCs/>
          <w:kern w:val="0"/>
          <w:sz w:val="32"/>
          <w:szCs w:val="32"/>
        </w:rPr>
        <w:t>5</w:t>
      </w:r>
      <w:r w:rsidRPr="00D85F5D">
        <w:rPr>
          <w:rFonts w:eastAsia="仿宋_GB2312"/>
          <w:bCs/>
          <w:kern w:val="0"/>
          <w:sz w:val="32"/>
          <w:szCs w:val="32"/>
        </w:rPr>
        <w:t>）。</w:t>
      </w:r>
    </w:p>
    <w:p w14:paraId="17B44D3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1" w:name="_Toc83659005"/>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271"/>
    </w:p>
    <w:p w14:paraId="7B04297F"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肼在体内和体外均具有致突变性和遗传毒性。</w:t>
      </w:r>
    </w:p>
    <w:p w14:paraId="69B8F58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IARC</w:t>
      </w:r>
      <w:r w:rsidRPr="00D85F5D">
        <w:rPr>
          <w:rFonts w:eastAsia="仿宋_GB2312"/>
          <w:kern w:val="0"/>
          <w:sz w:val="32"/>
          <w:szCs w:val="32"/>
        </w:rPr>
        <w:t>（参考文献</w:t>
      </w:r>
      <w:r w:rsidRPr="00D85F5D">
        <w:rPr>
          <w:rFonts w:eastAsia="仿宋_GB2312"/>
          <w:kern w:val="0"/>
          <w:sz w:val="32"/>
          <w:szCs w:val="32"/>
        </w:rPr>
        <w:t>6</w:t>
      </w:r>
      <w:r w:rsidRPr="00D85F5D">
        <w:rPr>
          <w:rFonts w:eastAsia="仿宋_GB2312"/>
          <w:kern w:val="0"/>
          <w:sz w:val="32"/>
          <w:szCs w:val="32"/>
        </w:rPr>
        <w:t>）评估了肼的致突变性。评估发现的主要结果总结如下。</w:t>
      </w:r>
    </w:p>
    <w:p w14:paraId="77AF462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肼在以下情况中具有致突变性：</w:t>
      </w:r>
    </w:p>
    <w:p w14:paraId="1A24374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细菌回复突变试验（</w:t>
      </w:r>
      <w:r w:rsidRPr="00D85F5D">
        <w:rPr>
          <w:rFonts w:eastAsia="仿宋_GB2312"/>
          <w:kern w:val="0"/>
          <w:sz w:val="32"/>
          <w:szCs w:val="32"/>
        </w:rPr>
        <w:t>Ames</w:t>
      </w:r>
      <w:r w:rsidRPr="00D85F5D">
        <w:rPr>
          <w:rFonts w:eastAsia="仿宋_GB2312"/>
          <w:kern w:val="0"/>
          <w:sz w:val="32"/>
          <w:szCs w:val="32"/>
        </w:rPr>
        <w:t>）：有或无代谢活化条件下，鼠伤寒沙门氏菌</w:t>
      </w:r>
      <w:r w:rsidRPr="00D85F5D">
        <w:rPr>
          <w:rFonts w:eastAsia="仿宋_GB2312"/>
          <w:kern w:val="0"/>
          <w:sz w:val="32"/>
          <w:szCs w:val="32"/>
        </w:rPr>
        <w:t>TA1535</w:t>
      </w:r>
      <w:r w:rsidRPr="00D85F5D">
        <w:rPr>
          <w:rFonts w:eastAsia="仿宋_GB2312"/>
          <w:kern w:val="0"/>
          <w:sz w:val="32"/>
          <w:szCs w:val="32"/>
        </w:rPr>
        <w:t>、</w:t>
      </w:r>
      <w:r w:rsidRPr="00D85F5D">
        <w:rPr>
          <w:rFonts w:eastAsia="仿宋_GB2312"/>
          <w:kern w:val="0"/>
          <w:sz w:val="32"/>
          <w:szCs w:val="32"/>
        </w:rPr>
        <w:t>TA 102</w:t>
      </w:r>
      <w:r w:rsidRPr="00D85F5D">
        <w:rPr>
          <w:rFonts w:eastAsia="仿宋_GB2312" w:hint="eastAsia"/>
          <w:kern w:val="0"/>
          <w:sz w:val="32"/>
          <w:szCs w:val="32"/>
        </w:rPr>
        <w:t>、</w:t>
      </w:r>
      <w:r w:rsidRPr="00D85F5D">
        <w:rPr>
          <w:rFonts w:eastAsia="仿宋_GB2312"/>
          <w:kern w:val="0"/>
          <w:sz w:val="32"/>
          <w:szCs w:val="32"/>
        </w:rPr>
        <w:t>TA 98</w:t>
      </w:r>
      <w:r w:rsidRPr="00D85F5D">
        <w:rPr>
          <w:rFonts w:eastAsia="仿宋_GB2312"/>
          <w:kern w:val="0"/>
          <w:sz w:val="32"/>
          <w:szCs w:val="32"/>
        </w:rPr>
        <w:t>和</w:t>
      </w:r>
      <w:r w:rsidRPr="00D85F5D">
        <w:rPr>
          <w:rFonts w:eastAsia="仿宋_GB2312"/>
          <w:kern w:val="0"/>
          <w:sz w:val="32"/>
          <w:szCs w:val="32"/>
        </w:rPr>
        <w:t>TA 100</w:t>
      </w:r>
      <w:r w:rsidRPr="00D85F5D">
        <w:rPr>
          <w:rFonts w:eastAsia="仿宋_GB2312"/>
          <w:kern w:val="0"/>
          <w:sz w:val="32"/>
          <w:szCs w:val="32"/>
        </w:rPr>
        <w:t>以及大肠杆菌</w:t>
      </w:r>
      <w:r w:rsidRPr="00D85F5D">
        <w:rPr>
          <w:rFonts w:eastAsia="仿宋_GB2312"/>
          <w:kern w:val="0"/>
          <w:sz w:val="32"/>
          <w:szCs w:val="32"/>
        </w:rPr>
        <w:t xml:space="preserve">WP2 </w:t>
      </w:r>
      <w:r w:rsidRPr="00D85F5D">
        <w:rPr>
          <w:rFonts w:eastAsia="仿宋_GB2312"/>
          <w:i/>
          <w:iCs/>
          <w:kern w:val="0"/>
          <w:sz w:val="32"/>
          <w:szCs w:val="32"/>
        </w:rPr>
        <w:t>uvrA</w:t>
      </w:r>
      <w:r w:rsidRPr="00D85F5D">
        <w:rPr>
          <w:rFonts w:eastAsia="仿宋_GB2312"/>
          <w:iCs/>
          <w:kern w:val="0"/>
          <w:sz w:val="32"/>
          <w:szCs w:val="32"/>
        </w:rPr>
        <w:t>表现出致突变性</w:t>
      </w:r>
      <w:r w:rsidRPr="00D85F5D">
        <w:rPr>
          <w:rFonts w:eastAsia="仿宋_GB2312"/>
          <w:kern w:val="0"/>
          <w:sz w:val="32"/>
          <w:szCs w:val="32"/>
        </w:rPr>
        <w:t>；可在体外导致小鼠淋巴瘤</w:t>
      </w:r>
      <w:r w:rsidRPr="00D85F5D">
        <w:rPr>
          <w:rFonts w:eastAsia="仿宋_GB2312"/>
          <w:kern w:val="0"/>
          <w:sz w:val="32"/>
          <w:szCs w:val="32"/>
        </w:rPr>
        <w:t>L5178Y</w:t>
      </w:r>
      <w:r w:rsidRPr="00D85F5D">
        <w:rPr>
          <w:rFonts w:eastAsia="仿宋_GB2312"/>
          <w:kern w:val="0"/>
          <w:sz w:val="32"/>
          <w:szCs w:val="32"/>
        </w:rPr>
        <w:t>细胞的</w:t>
      </w:r>
      <w:r w:rsidRPr="00D85F5D">
        <w:rPr>
          <w:rFonts w:eastAsia="仿宋_GB2312"/>
          <w:i/>
          <w:iCs/>
          <w:kern w:val="0"/>
          <w:sz w:val="32"/>
          <w:szCs w:val="32"/>
        </w:rPr>
        <w:t>Tk</w:t>
      </w:r>
      <w:r w:rsidRPr="00D85F5D">
        <w:rPr>
          <w:rFonts w:eastAsia="仿宋_GB2312"/>
          <w:kern w:val="0"/>
          <w:sz w:val="32"/>
          <w:szCs w:val="32"/>
        </w:rPr>
        <w:t>和</w:t>
      </w:r>
      <w:r w:rsidRPr="00D85F5D">
        <w:rPr>
          <w:rFonts w:eastAsia="仿宋_GB2312"/>
          <w:i/>
          <w:iCs/>
          <w:kern w:val="0"/>
          <w:sz w:val="32"/>
          <w:szCs w:val="32"/>
        </w:rPr>
        <w:t>hprt</w:t>
      </w:r>
      <w:r w:rsidRPr="00D85F5D">
        <w:rPr>
          <w:rFonts w:eastAsia="仿宋_GB2312"/>
          <w:kern w:val="0"/>
          <w:sz w:val="32"/>
          <w:szCs w:val="32"/>
        </w:rPr>
        <w:t>基因发生突变。</w:t>
      </w:r>
    </w:p>
    <w:p w14:paraId="7A68FC8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肼在体内（参考文献</w:t>
      </w:r>
      <w:r w:rsidRPr="00D85F5D">
        <w:rPr>
          <w:rFonts w:eastAsia="仿宋_GB2312"/>
          <w:kern w:val="0"/>
          <w:sz w:val="32"/>
          <w:szCs w:val="32"/>
        </w:rPr>
        <w:t>6</w:t>
      </w:r>
      <w:r w:rsidRPr="00D85F5D">
        <w:rPr>
          <w:rFonts w:eastAsia="仿宋_GB2312"/>
          <w:kern w:val="0"/>
          <w:sz w:val="32"/>
          <w:szCs w:val="32"/>
        </w:rPr>
        <w:t>）可诱导小鼠骨髓微核形成，但不会诱发小鼠骨髓染色体畸变。已有研究报道在体内若干个组织中发现</w:t>
      </w:r>
      <w:r w:rsidRPr="00D85F5D">
        <w:rPr>
          <w:rFonts w:eastAsia="仿宋_GB2312"/>
          <w:kern w:val="0"/>
          <w:sz w:val="32"/>
          <w:szCs w:val="32"/>
        </w:rPr>
        <w:t>DNA</w:t>
      </w:r>
      <w:r w:rsidRPr="00D85F5D">
        <w:rPr>
          <w:rFonts w:eastAsia="仿宋_GB2312"/>
          <w:kern w:val="0"/>
          <w:sz w:val="32"/>
          <w:szCs w:val="32"/>
        </w:rPr>
        <w:lastRenderedPageBreak/>
        <w:t>加合物。</w:t>
      </w:r>
    </w:p>
    <w:p w14:paraId="28AD86B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2" w:name="_Toc83659006"/>
      <w:r w:rsidRPr="00D85F5D">
        <w:rPr>
          <w:rFonts w:eastAsia="方正小标宋简体"/>
          <w:b/>
          <w:bCs/>
          <w:kern w:val="44"/>
          <w:sz w:val="36"/>
          <w:szCs w:val="32"/>
        </w:rPr>
        <w:t>致癌性</w:t>
      </w:r>
      <w:bookmarkEnd w:id="272"/>
    </w:p>
    <w:p w14:paraId="2414E34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肼被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2B</w:t>
      </w:r>
      <w:r w:rsidRPr="00D85F5D">
        <w:rPr>
          <w:rFonts w:eastAsia="仿宋_GB2312"/>
          <w:kern w:val="0"/>
          <w:sz w:val="32"/>
          <w:szCs w:val="32"/>
        </w:rPr>
        <w:t>类，对人类可能致癌（参考文献</w:t>
      </w:r>
      <w:r w:rsidRPr="00D85F5D">
        <w:rPr>
          <w:rFonts w:eastAsia="仿宋_GB2312"/>
          <w:kern w:val="0"/>
          <w:sz w:val="32"/>
          <w:szCs w:val="32"/>
        </w:rPr>
        <w:t>6</w:t>
      </w:r>
      <w:r w:rsidRPr="00D85F5D">
        <w:rPr>
          <w:rFonts w:eastAsia="仿宋_GB2312"/>
          <w:kern w:val="0"/>
          <w:sz w:val="32"/>
          <w:szCs w:val="32"/>
        </w:rPr>
        <w:t>）。</w:t>
      </w:r>
      <w:r w:rsidRPr="00D85F5D">
        <w:rPr>
          <w:rFonts w:eastAsia="仿宋_GB2312"/>
          <w:kern w:val="0"/>
          <w:sz w:val="32"/>
          <w:szCs w:val="32"/>
        </w:rPr>
        <w:t>EPA</w:t>
      </w:r>
      <w:r w:rsidRPr="00D85F5D">
        <w:rPr>
          <w:rFonts w:eastAsia="仿宋_GB2312"/>
          <w:kern w:val="0"/>
          <w:sz w:val="32"/>
          <w:szCs w:val="32"/>
        </w:rPr>
        <w:t>认为肼是</w:t>
      </w:r>
      <w:r w:rsidRPr="00D85F5D">
        <w:rPr>
          <w:rFonts w:eastAsia="仿宋_GB2312"/>
          <w:kern w:val="0"/>
          <w:sz w:val="32"/>
          <w:szCs w:val="32"/>
        </w:rPr>
        <w:t>B2</w:t>
      </w:r>
      <w:r w:rsidRPr="00D85F5D">
        <w:rPr>
          <w:rFonts w:eastAsia="仿宋_GB2312"/>
          <w:kern w:val="0"/>
          <w:sz w:val="32"/>
          <w:szCs w:val="32"/>
        </w:rPr>
        <w:t>类致癌物或人类可能的致癌物质（参考文献</w:t>
      </w:r>
      <w:r w:rsidRPr="00D85F5D">
        <w:rPr>
          <w:rFonts w:eastAsia="仿宋_GB2312"/>
          <w:kern w:val="0"/>
          <w:sz w:val="32"/>
          <w:szCs w:val="32"/>
        </w:rPr>
        <w:t>7</w:t>
      </w:r>
      <w:r w:rsidRPr="00D85F5D">
        <w:rPr>
          <w:rFonts w:eastAsia="仿宋_GB2312"/>
          <w:kern w:val="0"/>
          <w:sz w:val="32"/>
          <w:szCs w:val="32"/>
        </w:rPr>
        <w:t>）。</w:t>
      </w:r>
    </w:p>
    <w:p w14:paraId="506016B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CPBD</w:t>
      </w:r>
      <w:r w:rsidRPr="00D85F5D">
        <w:rPr>
          <w:rFonts w:eastAsia="仿宋_GB2312"/>
          <w:kern w:val="0"/>
          <w:sz w:val="32"/>
          <w:szCs w:val="32"/>
        </w:rPr>
        <w:t>引用了</w:t>
      </w:r>
      <w:r w:rsidRPr="00D85F5D">
        <w:rPr>
          <w:rFonts w:eastAsia="仿宋_GB2312"/>
          <w:kern w:val="0"/>
          <w:sz w:val="32"/>
          <w:szCs w:val="32"/>
        </w:rPr>
        <w:t>7</w:t>
      </w:r>
      <w:r w:rsidRPr="00D85F5D">
        <w:rPr>
          <w:rFonts w:eastAsia="仿宋_GB2312"/>
          <w:kern w:val="0"/>
          <w:sz w:val="32"/>
          <w:szCs w:val="32"/>
        </w:rPr>
        <w:t>项关于肼的致癌性研究（参考文献</w:t>
      </w:r>
      <w:r w:rsidRPr="00D85F5D">
        <w:rPr>
          <w:rFonts w:eastAsia="仿宋_GB2312"/>
          <w:kern w:val="0"/>
          <w:sz w:val="32"/>
          <w:szCs w:val="32"/>
        </w:rPr>
        <w:t>8</w:t>
      </w:r>
      <w:r w:rsidRPr="00D85F5D">
        <w:rPr>
          <w:rFonts w:eastAsia="仿宋_GB2312"/>
          <w:kern w:val="0"/>
          <w:sz w:val="32"/>
          <w:szCs w:val="32"/>
        </w:rPr>
        <w:t>）：其中</w:t>
      </w:r>
      <w:r w:rsidRPr="00D85F5D">
        <w:rPr>
          <w:rFonts w:eastAsia="仿宋_GB2312"/>
          <w:kern w:val="0"/>
          <w:sz w:val="32"/>
          <w:szCs w:val="32"/>
        </w:rPr>
        <w:t>3</w:t>
      </w:r>
      <w:r w:rsidRPr="00D85F5D">
        <w:rPr>
          <w:rFonts w:eastAsia="仿宋_GB2312"/>
          <w:kern w:val="0"/>
          <w:sz w:val="32"/>
          <w:szCs w:val="32"/>
        </w:rPr>
        <w:t>项采取吸入给药</w:t>
      </w:r>
      <w:r w:rsidRPr="00D85F5D">
        <w:rPr>
          <w:rFonts w:eastAsia="仿宋_GB2312"/>
          <w:kern w:val="0"/>
          <w:sz w:val="32"/>
          <w:szCs w:val="32"/>
        </w:rPr>
        <w:t>1</w:t>
      </w:r>
      <w:r w:rsidRPr="00D85F5D">
        <w:rPr>
          <w:rFonts w:eastAsia="仿宋_GB2312"/>
          <w:kern w:val="0"/>
          <w:sz w:val="32"/>
          <w:szCs w:val="32"/>
        </w:rPr>
        <w:t>年，</w:t>
      </w:r>
      <w:r w:rsidRPr="00D85F5D">
        <w:rPr>
          <w:rFonts w:eastAsia="仿宋_GB2312"/>
          <w:kern w:val="0"/>
          <w:sz w:val="32"/>
          <w:szCs w:val="32"/>
        </w:rPr>
        <w:t>3</w:t>
      </w:r>
      <w:r w:rsidRPr="00D85F5D">
        <w:rPr>
          <w:rFonts w:eastAsia="仿宋_GB2312"/>
          <w:kern w:val="0"/>
          <w:sz w:val="32"/>
          <w:szCs w:val="32"/>
        </w:rPr>
        <w:t>项采取饮水给药，还有</w:t>
      </w:r>
      <w:r w:rsidRPr="00D85F5D">
        <w:rPr>
          <w:rFonts w:eastAsia="仿宋_GB2312"/>
          <w:kern w:val="0"/>
          <w:sz w:val="32"/>
          <w:szCs w:val="32"/>
        </w:rPr>
        <w:t>1</w:t>
      </w:r>
      <w:r w:rsidRPr="00D85F5D">
        <w:rPr>
          <w:rFonts w:eastAsia="仿宋_GB2312"/>
          <w:kern w:val="0"/>
          <w:sz w:val="32"/>
          <w:szCs w:val="32"/>
        </w:rPr>
        <w:t>项采取灌胃给药。</w:t>
      </w:r>
      <w:r w:rsidRPr="00D85F5D">
        <w:rPr>
          <w:rFonts w:eastAsia="仿宋_GB2312"/>
          <w:kern w:val="0"/>
          <w:sz w:val="32"/>
          <w:szCs w:val="32"/>
        </w:rPr>
        <w:t>7</w:t>
      </w:r>
      <w:r w:rsidRPr="00D85F5D">
        <w:rPr>
          <w:rFonts w:eastAsia="仿宋_GB2312"/>
          <w:kern w:val="0"/>
          <w:sz w:val="32"/>
          <w:szCs w:val="32"/>
        </w:rPr>
        <w:t>项肼致癌性研究中，有</w:t>
      </w:r>
      <w:r w:rsidRPr="00D85F5D">
        <w:rPr>
          <w:rFonts w:eastAsia="仿宋_GB2312"/>
          <w:kern w:val="0"/>
          <w:sz w:val="32"/>
          <w:szCs w:val="32"/>
        </w:rPr>
        <w:t>5</w:t>
      </w:r>
      <w:r w:rsidRPr="00D85F5D">
        <w:rPr>
          <w:rFonts w:eastAsia="仿宋_GB2312"/>
          <w:kern w:val="0"/>
          <w:sz w:val="32"/>
          <w:szCs w:val="32"/>
        </w:rPr>
        <w:t>项研究报告认为肼具有致癌性。</w:t>
      </w:r>
    </w:p>
    <w:p w14:paraId="1154A1A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对啮齿类动物而言，肼经口服致癌的主要</w:t>
      </w:r>
      <w:r w:rsidRPr="00D85F5D">
        <w:rPr>
          <w:rFonts w:eastAsia="仿宋_GB2312"/>
          <w:sz w:val="32"/>
          <w:szCs w:val="32"/>
        </w:rPr>
        <w:t>靶器官</w:t>
      </w:r>
      <w:r w:rsidRPr="00D85F5D">
        <w:rPr>
          <w:rFonts w:eastAsia="仿宋_GB2312"/>
          <w:kern w:val="0"/>
          <w:sz w:val="32"/>
          <w:szCs w:val="32"/>
        </w:rPr>
        <w:t>是肝和肺。基于研究组规模和剂量水平的考虑，最可靠的口服研究报道见参考文献</w:t>
      </w:r>
      <w:r w:rsidRPr="00D85F5D">
        <w:rPr>
          <w:rFonts w:eastAsia="仿宋_GB2312"/>
          <w:kern w:val="0"/>
          <w:sz w:val="32"/>
          <w:szCs w:val="32"/>
        </w:rPr>
        <w:t>9</w:t>
      </w:r>
      <w:r w:rsidRPr="00D85F5D">
        <w:rPr>
          <w:rFonts w:eastAsia="仿宋_GB2312"/>
          <w:kern w:val="0"/>
          <w:sz w:val="32"/>
          <w:szCs w:val="32"/>
        </w:rPr>
        <w:t>和</w:t>
      </w:r>
      <w:r w:rsidRPr="00D85F5D">
        <w:rPr>
          <w:rFonts w:eastAsia="仿宋_GB2312"/>
          <w:kern w:val="0"/>
          <w:sz w:val="32"/>
          <w:szCs w:val="32"/>
        </w:rPr>
        <w:t>10</w:t>
      </w:r>
      <w:r w:rsidRPr="00D85F5D">
        <w:rPr>
          <w:rFonts w:eastAsia="仿宋_GB2312"/>
          <w:kern w:val="0"/>
          <w:sz w:val="32"/>
          <w:szCs w:val="32"/>
        </w:rPr>
        <w:t>。最可靠且</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最小的吸入研究报道见参考文献</w:t>
      </w:r>
      <w:r w:rsidRPr="00D85F5D">
        <w:rPr>
          <w:rFonts w:eastAsia="仿宋_GB2312"/>
          <w:kern w:val="0"/>
          <w:sz w:val="32"/>
          <w:szCs w:val="32"/>
        </w:rPr>
        <w:t>11</w:t>
      </w:r>
      <w:r w:rsidRPr="00D85F5D">
        <w:rPr>
          <w:rFonts w:eastAsia="仿宋_GB2312"/>
          <w:kern w:val="0"/>
          <w:sz w:val="32"/>
          <w:szCs w:val="32"/>
        </w:rPr>
        <w:t>。在啮齿类动物中，肼吸入致癌的最敏感的肿瘤靶点是吸入时初始接触肼的部位，如鼻腔和肺。</w:t>
      </w:r>
    </w:p>
    <w:p w14:paraId="76CB6E5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这里未显示</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8</w:t>
      </w:r>
      <w:r w:rsidRPr="00D85F5D">
        <w:rPr>
          <w:rFonts w:eastAsia="仿宋_GB2312"/>
          <w:kern w:val="0"/>
          <w:sz w:val="32"/>
          <w:szCs w:val="32"/>
        </w:rPr>
        <w:t>）中引用的硫酸肼研究，因为该研究中每组动物少于</w:t>
      </w:r>
      <w:r w:rsidRPr="00D85F5D">
        <w:rPr>
          <w:rFonts w:eastAsia="仿宋_GB2312"/>
          <w:kern w:val="0"/>
          <w:sz w:val="32"/>
          <w:szCs w:val="32"/>
        </w:rPr>
        <w:t>50</w:t>
      </w:r>
      <w:r w:rsidRPr="00D85F5D">
        <w:rPr>
          <w:rFonts w:eastAsia="仿宋_GB2312"/>
          <w:kern w:val="0"/>
          <w:sz w:val="32"/>
          <w:szCs w:val="32"/>
        </w:rPr>
        <w:t>只（每个研究只有一个剂量水平），并且计算得到的</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值高于（致癌性更弱）肼饮水给药研究（参考文献</w:t>
      </w:r>
      <w:r w:rsidRPr="00D85F5D">
        <w:rPr>
          <w:rFonts w:eastAsia="仿宋_GB2312"/>
          <w:kern w:val="0"/>
          <w:sz w:val="32"/>
          <w:szCs w:val="32"/>
        </w:rPr>
        <w:t>9</w:t>
      </w:r>
      <w:r w:rsidRPr="00D85F5D">
        <w:rPr>
          <w:rFonts w:eastAsia="仿宋_GB2312"/>
          <w:kern w:val="0"/>
          <w:sz w:val="32"/>
          <w:szCs w:val="32"/>
        </w:rPr>
        <w:t>）中的计算结果。鉴于</w:t>
      </w:r>
      <w:r w:rsidRPr="00D85F5D">
        <w:rPr>
          <w:rFonts w:eastAsia="仿宋_GB2312"/>
          <w:kern w:val="0"/>
          <w:sz w:val="32"/>
          <w:szCs w:val="32"/>
        </w:rPr>
        <w:t>2</w:t>
      </w:r>
      <w:r w:rsidRPr="00D85F5D">
        <w:rPr>
          <w:rFonts w:eastAsia="仿宋_GB2312"/>
          <w:kern w:val="0"/>
          <w:sz w:val="32"/>
          <w:szCs w:val="32"/>
        </w:rPr>
        <w:t>个可靠的饮水给药研究所得结果相近（参考文献</w:t>
      </w:r>
      <w:r w:rsidRPr="00D85F5D">
        <w:rPr>
          <w:rFonts w:eastAsia="仿宋_GB2312"/>
          <w:kern w:val="0"/>
          <w:sz w:val="32"/>
          <w:szCs w:val="32"/>
        </w:rPr>
        <w:t>9</w:t>
      </w:r>
      <w:r w:rsidRPr="00D85F5D">
        <w:rPr>
          <w:rFonts w:eastAsia="仿宋_GB2312" w:hint="eastAsia"/>
          <w:kern w:val="0"/>
          <w:sz w:val="32"/>
          <w:szCs w:val="32"/>
        </w:rPr>
        <w:t>、</w:t>
      </w:r>
      <w:r w:rsidRPr="00D85F5D">
        <w:rPr>
          <w:rFonts w:eastAsia="仿宋_GB2312"/>
          <w:kern w:val="0"/>
          <w:sz w:val="32"/>
          <w:szCs w:val="32"/>
        </w:rPr>
        <w:t>10</w:t>
      </w:r>
      <w:r w:rsidRPr="00D85F5D">
        <w:rPr>
          <w:rFonts w:eastAsia="仿宋_GB2312"/>
          <w:kern w:val="0"/>
          <w:sz w:val="32"/>
          <w:szCs w:val="32"/>
        </w:rPr>
        <w:t>），因此选择测试剂量更高的较新的研究结果（参考文献</w:t>
      </w:r>
      <w:r w:rsidRPr="00D85F5D">
        <w:rPr>
          <w:rFonts w:eastAsia="仿宋_GB2312"/>
          <w:kern w:val="0"/>
          <w:sz w:val="32"/>
          <w:szCs w:val="32"/>
        </w:rPr>
        <w:t>10</w:t>
      </w:r>
      <w:r w:rsidRPr="00D85F5D">
        <w:rPr>
          <w:rFonts w:eastAsia="仿宋_GB2312"/>
          <w:kern w:val="0"/>
          <w:sz w:val="32"/>
          <w:szCs w:val="32"/>
        </w:rPr>
        <w:t>）计算肼的非吸入</w:t>
      </w:r>
      <w:r w:rsidRPr="00D85F5D">
        <w:rPr>
          <w:rFonts w:eastAsia="仿宋_GB2312"/>
          <w:kern w:val="0"/>
          <w:sz w:val="32"/>
          <w:szCs w:val="32"/>
        </w:rPr>
        <w:t>AI</w:t>
      </w:r>
      <w:r w:rsidRPr="00D85F5D">
        <w:rPr>
          <w:rFonts w:eastAsia="仿宋_GB2312"/>
          <w:kern w:val="0"/>
          <w:sz w:val="32"/>
          <w:szCs w:val="32"/>
        </w:rPr>
        <w:t>值。</w:t>
      </w:r>
    </w:p>
    <w:p w14:paraId="75541F0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3" w:name="_Toc83659007"/>
      <w:r w:rsidRPr="00D85F5D">
        <w:rPr>
          <w:rFonts w:eastAsia="方正小标宋简体"/>
          <w:b/>
          <w:bCs/>
          <w:kern w:val="44"/>
          <w:sz w:val="36"/>
          <w:szCs w:val="32"/>
        </w:rPr>
        <w:t>肼</w:t>
      </w:r>
      <w:r w:rsidR="00B858B0" w:rsidRPr="00D85F5D">
        <w:rPr>
          <w:rFonts w:eastAsia="方正小标宋简体"/>
          <w:b/>
          <w:bCs/>
          <w:kern w:val="44"/>
          <w:sz w:val="36"/>
          <w:szCs w:val="32"/>
        </w:rPr>
        <w:t>—</w:t>
      </w:r>
      <w:r w:rsidRPr="00D85F5D">
        <w:rPr>
          <w:rFonts w:eastAsia="方正小标宋简体"/>
          <w:b/>
          <w:bCs/>
          <w:kern w:val="44"/>
          <w:sz w:val="36"/>
          <w:szCs w:val="32"/>
        </w:rPr>
        <w:t>致癌性研究数据</w:t>
      </w:r>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1559"/>
        <w:gridCol w:w="1176"/>
        <w:gridCol w:w="854"/>
        <w:gridCol w:w="2015"/>
        <w:gridCol w:w="1767"/>
        <w:gridCol w:w="1331"/>
      </w:tblGrid>
      <w:tr w:rsidR="00D85F5D" w:rsidRPr="00D85F5D" w14:paraId="35CFA925" w14:textId="77777777">
        <w:tc>
          <w:tcPr>
            <w:tcW w:w="766" w:type="dxa"/>
          </w:tcPr>
          <w:p w14:paraId="3736FDED" w14:textId="77777777" w:rsidR="00E451E0" w:rsidRPr="00D85F5D" w:rsidRDefault="00E451E0">
            <w:pPr>
              <w:spacing w:line="360" w:lineRule="auto"/>
              <w:rPr>
                <w:rFonts w:eastAsia="仿宋_GB2312"/>
                <w:b/>
                <w:sz w:val="32"/>
                <w:szCs w:val="32"/>
              </w:rPr>
            </w:pPr>
            <w:r w:rsidRPr="00D85F5D">
              <w:rPr>
                <w:rFonts w:eastAsia="仿宋_GB2312"/>
                <w:b/>
                <w:sz w:val="32"/>
                <w:szCs w:val="32"/>
              </w:rPr>
              <w:br w:type="page"/>
            </w:r>
            <w:r w:rsidRPr="00D85F5D">
              <w:rPr>
                <w:rFonts w:eastAsia="仿宋_GB2312"/>
                <w:b/>
                <w:sz w:val="32"/>
                <w:szCs w:val="32"/>
              </w:rPr>
              <w:t>研究项目</w:t>
            </w:r>
          </w:p>
        </w:tc>
        <w:tc>
          <w:tcPr>
            <w:tcW w:w="1559" w:type="dxa"/>
          </w:tcPr>
          <w:p w14:paraId="53B8315B"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176" w:type="dxa"/>
          </w:tcPr>
          <w:p w14:paraId="5C4A5C1B"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854" w:type="dxa"/>
          </w:tcPr>
          <w:p w14:paraId="2BBC4ECD"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2015" w:type="dxa"/>
          </w:tcPr>
          <w:p w14:paraId="7227E3E3"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767" w:type="dxa"/>
          </w:tcPr>
          <w:p w14:paraId="7F5E7E5C"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最敏感的肿瘤发生部位</w:t>
            </w:r>
            <w:r w:rsidRPr="00D85F5D">
              <w:rPr>
                <w:rFonts w:eastAsia="仿宋_GB2312"/>
                <w:b/>
                <w:sz w:val="32"/>
                <w:szCs w:val="32"/>
              </w:rPr>
              <w:lastRenderedPageBreak/>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1331" w:type="dxa"/>
          </w:tcPr>
          <w:p w14:paraId="67229C36" w14:textId="77777777" w:rsidR="00E451E0" w:rsidRPr="00D85F5D" w:rsidRDefault="00E451E0">
            <w:pPr>
              <w:spacing w:line="360" w:lineRule="auto"/>
              <w:rPr>
                <w:rFonts w:eastAsia="仿宋_GB2312"/>
                <w:b/>
                <w:sz w:val="32"/>
                <w:szCs w:val="32"/>
              </w:rPr>
            </w:pPr>
            <w:r w:rsidRPr="00D85F5D">
              <w:rPr>
                <w:rFonts w:eastAsia="仿宋_GB2312"/>
                <w:b/>
                <w:sz w:val="32"/>
                <w:szCs w:val="32"/>
              </w:rPr>
              <w:lastRenderedPageBreak/>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b/>
                <w:sz w:val="32"/>
                <w:szCs w:val="32"/>
              </w:rPr>
              <w:lastRenderedPageBreak/>
              <w:t>/</w:t>
            </w:r>
            <w:r w:rsidRPr="00D85F5D">
              <w:rPr>
                <w:rFonts w:eastAsia="仿宋_GB2312" w:hint="eastAsia"/>
                <w:b/>
                <w:sz w:val="32"/>
                <w:szCs w:val="32"/>
              </w:rPr>
              <w:t>d</w:t>
            </w:r>
            <w:r w:rsidRPr="00D85F5D">
              <w:rPr>
                <w:rFonts w:eastAsia="仿宋_GB2312"/>
                <w:b/>
                <w:sz w:val="32"/>
                <w:szCs w:val="32"/>
              </w:rPr>
              <w:t>）</w:t>
            </w:r>
          </w:p>
        </w:tc>
      </w:tr>
      <w:tr w:rsidR="00D85F5D" w:rsidRPr="00D85F5D" w14:paraId="5FB0604B" w14:textId="77777777">
        <w:tc>
          <w:tcPr>
            <w:tcW w:w="766" w:type="dxa"/>
            <w:vAlign w:val="center"/>
          </w:tcPr>
          <w:p w14:paraId="7A98CEFF"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9</w:t>
            </w:r>
          </w:p>
        </w:tc>
        <w:tc>
          <w:tcPr>
            <w:tcW w:w="1559" w:type="dxa"/>
          </w:tcPr>
          <w:p w14:paraId="534A15AE"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5C2E9697" w14:textId="77777777" w:rsidR="00E451E0" w:rsidRPr="00D85F5D" w:rsidRDefault="00E451E0">
            <w:pPr>
              <w:spacing w:line="360" w:lineRule="auto"/>
              <w:rPr>
                <w:rFonts w:eastAsia="仿宋_GB2312"/>
                <w:sz w:val="32"/>
                <w:szCs w:val="32"/>
              </w:rPr>
            </w:pPr>
            <w:r w:rsidRPr="00D85F5D">
              <w:rPr>
                <w:rFonts w:eastAsia="仿宋_GB2312"/>
                <w:sz w:val="32"/>
                <w:szCs w:val="32"/>
              </w:rPr>
              <w:t xml:space="preserve">Wistar </w:t>
            </w:r>
            <w:r w:rsidRPr="00D85F5D">
              <w:rPr>
                <w:rFonts w:eastAsia="仿宋_GB2312"/>
                <w:sz w:val="32"/>
                <w:szCs w:val="32"/>
              </w:rPr>
              <w:t>大鼠</w:t>
            </w:r>
          </w:p>
        </w:tc>
        <w:tc>
          <w:tcPr>
            <w:tcW w:w="1176" w:type="dxa"/>
          </w:tcPr>
          <w:p w14:paraId="02540BA8" w14:textId="77777777" w:rsidR="00E451E0" w:rsidRPr="00D85F5D" w:rsidRDefault="00E451E0">
            <w:pPr>
              <w:spacing w:line="360" w:lineRule="auto"/>
              <w:rPr>
                <w:rFonts w:eastAsia="仿宋_GB2312"/>
                <w:sz w:val="32"/>
                <w:szCs w:val="32"/>
              </w:rPr>
            </w:pPr>
            <w:r w:rsidRPr="00D85F5D">
              <w:rPr>
                <w:rFonts w:eastAsia="仿宋_GB2312"/>
                <w:sz w:val="32"/>
                <w:szCs w:val="32"/>
              </w:rPr>
              <w:t>终生</w:t>
            </w:r>
          </w:p>
          <w:p w14:paraId="6D4FD59D" w14:textId="77777777" w:rsidR="00E451E0" w:rsidRPr="00D85F5D" w:rsidRDefault="00E451E0">
            <w:pPr>
              <w:spacing w:line="360" w:lineRule="auto"/>
              <w:rPr>
                <w:rFonts w:eastAsia="仿宋_GB2312"/>
                <w:sz w:val="32"/>
                <w:szCs w:val="32"/>
              </w:rPr>
            </w:pPr>
            <w:r w:rsidRPr="00D85F5D">
              <w:rPr>
                <w:rFonts w:eastAsia="仿宋_GB2312"/>
                <w:sz w:val="32"/>
                <w:szCs w:val="32"/>
              </w:rPr>
              <w:t>饮水</w:t>
            </w:r>
          </w:p>
        </w:tc>
        <w:tc>
          <w:tcPr>
            <w:tcW w:w="854" w:type="dxa"/>
          </w:tcPr>
          <w:p w14:paraId="2AC2E0F9"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2015" w:type="dxa"/>
          </w:tcPr>
          <w:p w14:paraId="113D8175"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7F9C268A" w14:textId="77777777" w:rsidR="00E451E0" w:rsidRPr="00D85F5D" w:rsidRDefault="00E451E0">
            <w:pPr>
              <w:spacing w:line="360" w:lineRule="auto"/>
              <w:rPr>
                <w:rFonts w:eastAsia="仿宋_GB2312"/>
                <w:sz w:val="32"/>
                <w:szCs w:val="32"/>
              </w:rPr>
            </w:pPr>
            <w:r w:rsidRPr="00D85F5D">
              <w:rPr>
                <w:rFonts w:eastAsia="仿宋_GB2312"/>
                <w:sz w:val="32"/>
                <w:szCs w:val="32"/>
              </w:rPr>
              <w:t>M</w:t>
            </w:r>
            <w:r w:rsidRPr="00D85F5D">
              <w:rPr>
                <w:rFonts w:eastAsia="仿宋_GB2312"/>
                <w:sz w:val="32"/>
                <w:szCs w:val="32"/>
              </w:rPr>
              <w:t>：</w:t>
            </w:r>
            <w:r w:rsidRPr="00D85F5D">
              <w:rPr>
                <w:rFonts w:eastAsia="仿宋_GB2312"/>
                <w:sz w:val="32"/>
                <w:szCs w:val="32"/>
              </w:rPr>
              <w:t>0.1</w:t>
            </w:r>
            <w:r w:rsidRPr="00D85F5D">
              <w:rPr>
                <w:rFonts w:eastAsia="仿宋_GB2312"/>
                <w:sz w:val="32"/>
                <w:szCs w:val="32"/>
              </w:rPr>
              <w:t>；</w:t>
            </w:r>
            <w:r w:rsidRPr="00D85F5D">
              <w:rPr>
                <w:rFonts w:eastAsia="仿宋_GB2312"/>
                <w:sz w:val="32"/>
                <w:szCs w:val="32"/>
              </w:rPr>
              <w:t>1.5</w:t>
            </w:r>
            <w:r w:rsidRPr="00D85F5D">
              <w:rPr>
                <w:rFonts w:eastAsia="仿宋_GB2312"/>
                <w:sz w:val="32"/>
                <w:szCs w:val="32"/>
              </w:rPr>
              <w:t>，</w:t>
            </w:r>
            <w:r w:rsidRPr="00D85F5D">
              <w:rPr>
                <w:rFonts w:eastAsia="仿宋_GB2312"/>
                <w:sz w:val="32"/>
                <w:szCs w:val="32"/>
              </w:rPr>
              <w:t>2.5</w:t>
            </w:r>
            <w:r w:rsidRPr="00D85F5D">
              <w:rPr>
                <w:rFonts w:eastAsia="仿宋_GB2312"/>
                <w:sz w:val="32"/>
                <w:szCs w:val="32"/>
              </w:rPr>
              <w:t>。</w:t>
            </w:r>
          </w:p>
          <w:p w14:paraId="247F6F73" w14:textId="77777777" w:rsidR="00E451E0" w:rsidRPr="00D85F5D" w:rsidRDefault="00E451E0">
            <w:pPr>
              <w:spacing w:line="360" w:lineRule="auto"/>
              <w:rPr>
                <w:rFonts w:eastAsia="仿宋_GB2312"/>
                <w:sz w:val="32"/>
                <w:szCs w:val="32"/>
              </w:rPr>
            </w:pPr>
            <w:r w:rsidRPr="00D85F5D">
              <w:rPr>
                <w:rFonts w:eastAsia="仿宋_GB2312"/>
                <w:sz w:val="32"/>
                <w:szCs w:val="32"/>
              </w:rPr>
              <w:t>F</w:t>
            </w:r>
            <w:r w:rsidRPr="00D85F5D">
              <w:rPr>
                <w:rFonts w:eastAsia="仿宋_GB2312"/>
                <w:sz w:val="32"/>
                <w:szCs w:val="32"/>
              </w:rPr>
              <w:t>：</w:t>
            </w:r>
            <w:r w:rsidRPr="00D85F5D">
              <w:rPr>
                <w:rFonts w:eastAsia="仿宋_GB2312"/>
                <w:sz w:val="32"/>
                <w:szCs w:val="32"/>
              </w:rPr>
              <w:t>0.11</w:t>
            </w:r>
            <w:r w:rsidRPr="00D85F5D">
              <w:rPr>
                <w:rFonts w:eastAsia="仿宋_GB2312"/>
                <w:sz w:val="32"/>
                <w:szCs w:val="32"/>
              </w:rPr>
              <w:t>，</w:t>
            </w:r>
            <w:r w:rsidRPr="00D85F5D">
              <w:rPr>
                <w:rFonts w:eastAsia="仿宋_GB2312"/>
                <w:sz w:val="32"/>
                <w:szCs w:val="32"/>
              </w:rPr>
              <w:t>0.57</w:t>
            </w:r>
            <w:r w:rsidRPr="00D85F5D">
              <w:rPr>
                <w:rFonts w:eastAsia="仿宋_GB2312"/>
                <w:sz w:val="32"/>
                <w:szCs w:val="32"/>
              </w:rPr>
              <w:t>，</w:t>
            </w:r>
            <w:r w:rsidRPr="00D85F5D">
              <w:rPr>
                <w:rFonts w:eastAsia="仿宋_GB2312"/>
                <w:sz w:val="32"/>
                <w:szCs w:val="32"/>
              </w:rPr>
              <w:t>2.86</w:t>
            </w:r>
            <w:r w:rsidRPr="00D85F5D">
              <w:rPr>
                <w:rFonts w:eastAsia="仿宋_GB2312" w:hint="cs"/>
                <w:sz w:val="32"/>
                <w:szCs w:val="32"/>
                <w:cs/>
              </w:rPr>
              <w:t> </w:t>
            </w:r>
            <w:r w:rsidRPr="00D85F5D">
              <w:rPr>
                <w:rFonts w:eastAsia="仿宋_GB2312"/>
                <w:sz w:val="32"/>
                <w:szCs w:val="32"/>
              </w:rPr>
              <w:t>mg/kg/</w:t>
            </w:r>
            <w:r w:rsidRPr="00D85F5D">
              <w:rPr>
                <w:rFonts w:eastAsia="仿宋_GB2312"/>
                <w:sz w:val="32"/>
                <w:szCs w:val="32"/>
              </w:rPr>
              <w:t>天</w:t>
            </w:r>
          </w:p>
        </w:tc>
        <w:tc>
          <w:tcPr>
            <w:tcW w:w="1767" w:type="dxa"/>
          </w:tcPr>
          <w:p w14:paraId="47E3573C" w14:textId="77777777" w:rsidR="00E451E0" w:rsidRPr="00D85F5D" w:rsidRDefault="00E451E0">
            <w:pPr>
              <w:spacing w:line="360" w:lineRule="auto"/>
              <w:rPr>
                <w:rFonts w:eastAsia="仿宋_GB2312"/>
                <w:sz w:val="32"/>
                <w:szCs w:val="32"/>
              </w:rPr>
            </w:pPr>
            <w:r w:rsidRPr="00D85F5D">
              <w:rPr>
                <w:rFonts w:eastAsia="仿宋_GB2312"/>
                <w:sz w:val="32"/>
                <w:szCs w:val="32"/>
              </w:rPr>
              <w:t>肝</w:t>
            </w:r>
            <w:r w:rsidRPr="00D85F5D">
              <w:rPr>
                <w:rFonts w:eastAsia="仿宋_GB2312"/>
                <w:sz w:val="32"/>
                <w:szCs w:val="32"/>
              </w:rPr>
              <w:t>/</w:t>
            </w:r>
            <w:r w:rsidRPr="00D85F5D">
              <w:rPr>
                <w:rFonts w:eastAsia="仿宋_GB2312"/>
                <w:sz w:val="32"/>
                <w:szCs w:val="32"/>
              </w:rPr>
              <w:t>雌性</w:t>
            </w:r>
          </w:p>
        </w:tc>
        <w:tc>
          <w:tcPr>
            <w:tcW w:w="1331" w:type="dxa"/>
          </w:tcPr>
          <w:p w14:paraId="77966512" w14:textId="77777777" w:rsidR="00E451E0" w:rsidRPr="00D85F5D" w:rsidRDefault="00E451E0">
            <w:pPr>
              <w:spacing w:line="360" w:lineRule="auto"/>
              <w:rPr>
                <w:rFonts w:eastAsia="仿宋_GB2312"/>
                <w:sz w:val="32"/>
                <w:szCs w:val="32"/>
              </w:rPr>
            </w:pPr>
            <w:r w:rsidRPr="00D85F5D">
              <w:rPr>
                <w:rFonts w:eastAsia="仿宋_GB2312"/>
                <w:sz w:val="32"/>
                <w:szCs w:val="32"/>
              </w:rPr>
              <w:t>41.6</w:t>
            </w:r>
          </w:p>
        </w:tc>
      </w:tr>
      <w:tr w:rsidR="00D85F5D" w:rsidRPr="00D85F5D" w14:paraId="2A2A4498" w14:textId="77777777">
        <w:tc>
          <w:tcPr>
            <w:tcW w:w="766" w:type="dxa"/>
            <w:vAlign w:val="center"/>
          </w:tcPr>
          <w:p w14:paraId="0C6B07B9"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11*</w:t>
            </w:r>
          </w:p>
        </w:tc>
        <w:tc>
          <w:tcPr>
            <w:tcW w:w="1559" w:type="dxa"/>
          </w:tcPr>
          <w:p w14:paraId="0113FBF5" w14:textId="77777777" w:rsidR="00E451E0" w:rsidRPr="00D85F5D" w:rsidRDefault="00E451E0">
            <w:pPr>
              <w:spacing w:line="360" w:lineRule="auto"/>
              <w:rPr>
                <w:rFonts w:eastAsia="仿宋_GB2312"/>
                <w:sz w:val="32"/>
                <w:szCs w:val="32"/>
              </w:rPr>
            </w:pPr>
            <w:r w:rsidRPr="00D85F5D">
              <w:rPr>
                <w:rFonts w:eastAsia="仿宋_GB2312"/>
                <w:sz w:val="32"/>
                <w:szCs w:val="32"/>
              </w:rPr>
              <w:t>100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76B59EDF" w14:textId="77777777" w:rsidR="00E451E0" w:rsidRPr="00D85F5D" w:rsidRDefault="00E451E0">
            <w:pPr>
              <w:spacing w:line="360" w:lineRule="auto"/>
              <w:rPr>
                <w:rFonts w:eastAsia="仿宋_GB2312"/>
                <w:sz w:val="32"/>
                <w:szCs w:val="32"/>
              </w:rPr>
            </w:pPr>
            <w:r w:rsidRPr="00D85F5D">
              <w:rPr>
                <w:rFonts w:eastAsia="仿宋_GB2312"/>
                <w:sz w:val="32"/>
                <w:szCs w:val="32"/>
              </w:rPr>
              <w:t>F344</w:t>
            </w:r>
            <w:r w:rsidRPr="00D85F5D">
              <w:rPr>
                <w:rFonts w:eastAsia="仿宋_GB2312"/>
                <w:sz w:val="32"/>
                <w:szCs w:val="32"/>
              </w:rPr>
              <w:t>大鼠</w:t>
            </w:r>
          </w:p>
        </w:tc>
        <w:tc>
          <w:tcPr>
            <w:tcW w:w="1176" w:type="dxa"/>
          </w:tcPr>
          <w:p w14:paraId="309CCC0C" w14:textId="77777777" w:rsidR="00E451E0" w:rsidRPr="00D85F5D" w:rsidRDefault="00E451E0">
            <w:pPr>
              <w:spacing w:line="360" w:lineRule="auto"/>
              <w:rPr>
                <w:rFonts w:eastAsia="仿宋_GB2312"/>
                <w:sz w:val="32"/>
                <w:szCs w:val="32"/>
              </w:rPr>
            </w:pPr>
            <w:r w:rsidRPr="00D85F5D">
              <w:rPr>
                <w:rFonts w:eastAsia="仿宋_GB2312"/>
                <w:sz w:val="32"/>
                <w:szCs w:val="32"/>
              </w:rPr>
              <w:t>给药</w:t>
            </w:r>
            <w:r w:rsidRPr="00D85F5D">
              <w:rPr>
                <w:rFonts w:eastAsia="仿宋_GB2312"/>
                <w:sz w:val="32"/>
                <w:szCs w:val="32"/>
              </w:rPr>
              <w:t>1</w:t>
            </w:r>
            <w:r w:rsidRPr="00D85F5D">
              <w:rPr>
                <w:rFonts w:eastAsia="仿宋_GB2312"/>
                <w:sz w:val="32"/>
                <w:szCs w:val="32"/>
              </w:rPr>
              <w:t>年</w:t>
            </w:r>
          </w:p>
          <w:p w14:paraId="0A4CB11E" w14:textId="77777777" w:rsidR="00E451E0" w:rsidRPr="00D85F5D" w:rsidRDefault="00E451E0">
            <w:pPr>
              <w:spacing w:line="360" w:lineRule="auto"/>
              <w:rPr>
                <w:rFonts w:eastAsia="仿宋_GB2312"/>
                <w:sz w:val="32"/>
                <w:szCs w:val="32"/>
              </w:rPr>
            </w:pPr>
            <w:r w:rsidRPr="00D85F5D">
              <w:rPr>
                <w:rFonts w:eastAsia="仿宋_GB2312"/>
                <w:sz w:val="32"/>
                <w:szCs w:val="32"/>
              </w:rPr>
              <w:t>观察</w:t>
            </w:r>
            <w:r w:rsidRPr="00D85F5D">
              <w:rPr>
                <w:rFonts w:eastAsia="仿宋_GB2312"/>
                <w:sz w:val="32"/>
                <w:szCs w:val="32"/>
              </w:rPr>
              <w:t>18</w:t>
            </w:r>
            <w:r w:rsidRPr="00D85F5D">
              <w:rPr>
                <w:rFonts w:eastAsia="仿宋_GB2312"/>
                <w:sz w:val="32"/>
                <w:szCs w:val="32"/>
              </w:rPr>
              <w:t>个月</w:t>
            </w:r>
          </w:p>
          <w:p w14:paraId="3B338DB0"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854" w:type="dxa"/>
          </w:tcPr>
          <w:p w14:paraId="43CF5ED8" w14:textId="77777777" w:rsidR="00E451E0" w:rsidRPr="00D85F5D" w:rsidRDefault="00E451E0">
            <w:pPr>
              <w:spacing w:line="360" w:lineRule="auto"/>
              <w:rPr>
                <w:rFonts w:eastAsia="仿宋_GB2312"/>
                <w:sz w:val="32"/>
                <w:szCs w:val="32"/>
              </w:rPr>
            </w:pPr>
            <w:r w:rsidRPr="00D85F5D">
              <w:rPr>
                <w:rFonts w:eastAsia="仿宋_GB2312"/>
                <w:sz w:val="32"/>
                <w:szCs w:val="32"/>
              </w:rPr>
              <w:t>150</w:t>
            </w:r>
            <w:r w:rsidRPr="00D85F5D">
              <w:rPr>
                <w:rFonts w:eastAsia="仿宋_GB2312"/>
                <w:sz w:val="32"/>
                <w:szCs w:val="32"/>
              </w:rPr>
              <w:t>只</w:t>
            </w:r>
          </w:p>
        </w:tc>
        <w:tc>
          <w:tcPr>
            <w:tcW w:w="2015" w:type="dxa"/>
          </w:tcPr>
          <w:p w14:paraId="0576705F" w14:textId="77777777" w:rsidR="00E451E0" w:rsidRPr="00D85F5D" w:rsidRDefault="00E451E0">
            <w:pPr>
              <w:spacing w:line="360" w:lineRule="auto"/>
              <w:rPr>
                <w:rFonts w:eastAsia="仿宋_GB2312"/>
                <w:b/>
                <w:sz w:val="32"/>
                <w:szCs w:val="32"/>
              </w:rPr>
            </w:pPr>
            <w:r w:rsidRPr="00D85F5D">
              <w:rPr>
                <w:rFonts w:eastAsia="仿宋_GB2312"/>
                <w:b/>
                <w:sz w:val="32"/>
                <w:szCs w:val="32"/>
              </w:rPr>
              <w:t>4</w:t>
            </w:r>
            <w:r w:rsidRPr="00D85F5D">
              <w:rPr>
                <w:rFonts w:eastAsia="仿宋_GB2312"/>
                <w:b/>
                <w:sz w:val="32"/>
                <w:szCs w:val="32"/>
              </w:rPr>
              <w:t>个：</w:t>
            </w:r>
          </w:p>
          <w:p w14:paraId="2BC18F35" w14:textId="77777777" w:rsidR="00E451E0" w:rsidRPr="00D85F5D" w:rsidRDefault="00E451E0">
            <w:pPr>
              <w:spacing w:line="360" w:lineRule="auto"/>
              <w:rPr>
                <w:rFonts w:eastAsia="仿宋_GB2312"/>
                <w:sz w:val="32"/>
                <w:szCs w:val="32"/>
              </w:rPr>
            </w:pPr>
            <w:r w:rsidRPr="00D85F5D">
              <w:rPr>
                <w:rFonts w:eastAsia="仿宋_GB2312"/>
                <w:sz w:val="32"/>
                <w:szCs w:val="32"/>
              </w:rPr>
              <w:t>雄：</w:t>
            </w:r>
            <w:r w:rsidRPr="00D85F5D">
              <w:rPr>
                <w:rFonts w:eastAsia="仿宋_GB2312"/>
                <w:sz w:val="32"/>
                <w:szCs w:val="32"/>
              </w:rPr>
              <w:t>1.37</w:t>
            </w:r>
            <w:r w:rsidRPr="00D85F5D">
              <w:rPr>
                <w:rFonts w:eastAsia="仿宋_GB2312"/>
                <w:sz w:val="32"/>
                <w:szCs w:val="32"/>
              </w:rPr>
              <w:t>，</w:t>
            </w:r>
            <w:r w:rsidRPr="00D85F5D">
              <w:rPr>
                <w:rFonts w:eastAsia="仿宋_GB2312"/>
                <w:sz w:val="32"/>
                <w:szCs w:val="32"/>
              </w:rPr>
              <w:t>6.87</w:t>
            </w:r>
            <w:r w:rsidRPr="00D85F5D">
              <w:rPr>
                <w:rFonts w:eastAsia="仿宋_GB2312"/>
                <w:sz w:val="32"/>
                <w:szCs w:val="32"/>
              </w:rPr>
              <w:t>，</w:t>
            </w:r>
            <w:r w:rsidRPr="00D85F5D">
              <w:rPr>
                <w:rFonts w:eastAsia="仿宋_GB2312"/>
                <w:sz w:val="32"/>
                <w:szCs w:val="32"/>
              </w:rPr>
              <w:t>27.5</w:t>
            </w:r>
            <w:r w:rsidRPr="00D85F5D">
              <w:rPr>
                <w:rFonts w:eastAsia="仿宋_GB2312"/>
                <w:sz w:val="32"/>
                <w:szCs w:val="32"/>
              </w:rPr>
              <w:t>，</w:t>
            </w:r>
            <w:r w:rsidRPr="00D85F5D">
              <w:rPr>
                <w:rFonts w:eastAsia="仿宋_GB2312"/>
                <w:sz w:val="32"/>
                <w:szCs w:val="32"/>
              </w:rPr>
              <w:t>137</w:t>
            </w:r>
          </w:p>
          <w:p w14:paraId="3B9F9B8D" w14:textId="77777777" w:rsidR="00E451E0" w:rsidRPr="00D85F5D" w:rsidRDefault="00E451E0">
            <w:pPr>
              <w:spacing w:line="360" w:lineRule="auto"/>
              <w:rPr>
                <w:rFonts w:eastAsia="仿宋_GB2312"/>
                <w:sz w:val="32"/>
                <w:szCs w:val="32"/>
              </w:rPr>
            </w:pPr>
            <w:r w:rsidRPr="00D85F5D">
              <w:rPr>
                <w:rFonts w:eastAsia="仿宋_GB2312"/>
                <w:sz w:val="32"/>
                <w:szCs w:val="32"/>
              </w:rPr>
              <w:t>雌：</w:t>
            </w:r>
            <w:r w:rsidRPr="00D85F5D">
              <w:rPr>
                <w:rFonts w:eastAsia="仿宋_GB2312"/>
                <w:sz w:val="32"/>
                <w:szCs w:val="32"/>
              </w:rPr>
              <w:t>1.96</w:t>
            </w:r>
            <w:r w:rsidRPr="00D85F5D">
              <w:rPr>
                <w:rFonts w:eastAsia="仿宋_GB2312"/>
                <w:sz w:val="32"/>
                <w:szCs w:val="32"/>
              </w:rPr>
              <w:t>，</w:t>
            </w:r>
            <w:r w:rsidRPr="00D85F5D">
              <w:rPr>
                <w:rFonts w:eastAsia="仿宋_GB2312"/>
                <w:sz w:val="32"/>
                <w:szCs w:val="32"/>
              </w:rPr>
              <w:t>9.81</w:t>
            </w:r>
            <w:r w:rsidRPr="00D85F5D">
              <w:rPr>
                <w:rFonts w:eastAsia="仿宋_GB2312"/>
                <w:sz w:val="32"/>
                <w:szCs w:val="32"/>
              </w:rPr>
              <w:t>，</w:t>
            </w:r>
            <w:r w:rsidRPr="00D85F5D">
              <w:rPr>
                <w:rFonts w:eastAsia="仿宋_GB2312"/>
                <w:sz w:val="32"/>
                <w:szCs w:val="32"/>
              </w:rPr>
              <w:t>39.3</w:t>
            </w:r>
            <w:r w:rsidRPr="00D85F5D">
              <w:rPr>
                <w:rFonts w:eastAsia="仿宋_GB2312"/>
                <w:sz w:val="32"/>
                <w:szCs w:val="32"/>
              </w:rPr>
              <w:t>，</w:t>
            </w:r>
            <w:r w:rsidRPr="00D85F5D">
              <w:rPr>
                <w:rFonts w:eastAsia="仿宋_GB2312"/>
                <w:sz w:val="32"/>
                <w:szCs w:val="32"/>
              </w:rPr>
              <w:t>196</w:t>
            </w:r>
            <w:r w:rsidRPr="00D85F5D">
              <w:rPr>
                <w:rFonts w:eastAsia="仿宋_GB2312" w:hint="eastAsia"/>
                <w:sz w:val="32"/>
                <w:szCs w:val="32"/>
              </w:rPr>
              <w:t xml:space="preserve"> </w:t>
            </w:r>
            <w:r w:rsidRPr="00D85F5D">
              <w:rPr>
                <w:rFonts w:eastAsia="仿宋_GB2312"/>
                <w:sz w:val="32"/>
                <w:szCs w:val="32"/>
              </w:rPr>
              <w:t>μg/kg/</w:t>
            </w:r>
            <w:r w:rsidRPr="00D85F5D">
              <w:rPr>
                <w:rFonts w:eastAsia="仿宋_GB2312"/>
                <w:sz w:val="32"/>
                <w:szCs w:val="32"/>
              </w:rPr>
              <w:t>天</w:t>
            </w:r>
          </w:p>
        </w:tc>
        <w:tc>
          <w:tcPr>
            <w:tcW w:w="1767" w:type="dxa"/>
          </w:tcPr>
          <w:p w14:paraId="751F4C02" w14:textId="77777777" w:rsidR="00E451E0" w:rsidRPr="00D85F5D" w:rsidRDefault="00E451E0">
            <w:pPr>
              <w:spacing w:line="360" w:lineRule="auto"/>
              <w:rPr>
                <w:rFonts w:eastAsia="仿宋_GB2312"/>
                <w:sz w:val="32"/>
                <w:szCs w:val="32"/>
              </w:rPr>
            </w:pPr>
            <w:r w:rsidRPr="00D85F5D">
              <w:rPr>
                <w:rFonts w:eastAsia="仿宋_GB2312"/>
                <w:sz w:val="32"/>
                <w:szCs w:val="32"/>
              </w:rPr>
              <w:t>鼻腺瘤性息肉</w:t>
            </w:r>
            <w:r w:rsidRPr="00D85F5D">
              <w:rPr>
                <w:rFonts w:eastAsia="仿宋_GB2312"/>
                <w:sz w:val="32"/>
                <w:szCs w:val="32"/>
              </w:rPr>
              <w:t>/</w:t>
            </w:r>
            <w:r w:rsidRPr="00D85F5D">
              <w:rPr>
                <w:rFonts w:eastAsia="仿宋_GB2312"/>
                <w:sz w:val="32"/>
                <w:szCs w:val="32"/>
              </w:rPr>
              <w:t>雄性</w:t>
            </w:r>
          </w:p>
        </w:tc>
        <w:tc>
          <w:tcPr>
            <w:tcW w:w="1331" w:type="dxa"/>
          </w:tcPr>
          <w:p w14:paraId="4CB3D61F" w14:textId="77777777" w:rsidR="00E451E0" w:rsidRPr="00D85F5D" w:rsidRDefault="00E451E0">
            <w:pPr>
              <w:spacing w:line="360" w:lineRule="auto"/>
              <w:rPr>
                <w:rFonts w:eastAsia="仿宋_GB2312"/>
                <w:sz w:val="32"/>
                <w:szCs w:val="32"/>
              </w:rPr>
            </w:pPr>
            <w:r w:rsidRPr="00D85F5D">
              <w:rPr>
                <w:rFonts w:eastAsia="仿宋_GB2312"/>
                <w:sz w:val="32"/>
                <w:szCs w:val="32"/>
              </w:rPr>
              <w:t>0.194</w:t>
            </w:r>
          </w:p>
        </w:tc>
      </w:tr>
      <w:tr w:rsidR="00D85F5D" w:rsidRPr="00D85F5D" w14:paraId="424A304B" w14:textId="77777777">
        <w:tc>
          <w:tcPr>
            <w:tcW w:w="766" w:type="dxa"/>
            <w:vAlign w:val="center"/>
          </w:tcPr>
          <w:p w14:paraId="32965330"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12</w:t>
            </w:r>
          </w:p>
        </w:tc>
        <w:tc>
          <w:tcPr>
            <w:tcW w:w="1559" w:type="dxa"/>
          </w:tcPr>
          <w:p w14:paraId="4C02155B"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06FA1163" w14:textId="77777777" w:rsidR="00E451E0" w:rsidRPr="00D85F5D" w:rsidRDefault="00E451E0">
            <w:pPr>
              <w:spacing w:line="360" w:lineRule="auto"/>
              <w:rPr>
                <w:rFonts w:eastAsia="仿宋_GB2312"/>
                <w:sz w:val="32"/>
                <w:szCs w:val="32"/>
              </w:rPr>
            </w:pPr>
            <w:r w:rsidRPr="00D85F5D">
              <w:rPr>
                <w:rFonts w:eastAsia="仿宋_GB2312"/>
                <w:sz w:val="32"/>
                <w:szCs w:val="32"/>
              </w:rPr>
              <w:t>Bor</w:t>
            </w:r>
            <w:r w:rsidRPr="00D85F5D">
              <w:rPr>
                <w:rFonts w:eastAsia="仿宋_GB2312"/>
                <w:sz w:val="32"/>
                <w:szCs w:val="32"/>
              </w:rPr>
              <w:t>：</w:t>
            </w:r>
            <w:r w:rsidRPr="00D85F5D">
              <w:rPr>
                <w:rFonts w:eastAsia="仿宋_GB2312"/>
                <w:sz w:val="32"/>
                <w:szCs w:val="32"/>
              </w:rPr>
              <w:t>NMRI,</w:t>
            </w:r>
            <w:r w:rsidRPr="00D85F5D">
              <w:rPr>
                <w:rFonts w:eastAsia="仿宋_GB2312" w:hint="eastAsia"/>
                <w:sz w:val="32"/>
                <w:szCs w:val="32"/>
              </w:rPr>
              <w:t xml:space="preserve"> </w:t>
            </w:r>
            <w:r w:rsidRPr="00D85F5D">
              <w:rPr>
                <w:rFonts w:eastAsia="仿宋_GB2312"/>
                <w:sz w:val="32"/>
                <w:szCs w:val="32"/>
              </w:rPr>
              <w:t>SPF</w:t>
            </w:r>
            <w:r w:rsidRPr="00D85F5D">
              <w:rPr>
                <w:rFonts w:eastAsia="仿宋_GB2312"/>
                <w:sz w:val="32"/>
                <w:szCs w:val="32"/>
              </w:rPr>
              <w:t>级</w:t>
            </w:r>
          </w:p>
          <w:p w14:paraId="4279C7D3" w14:textId="77777777" w:rsidR="00E451E0" w:rsidRPr="00D85F5D" w:rsidRDefault="00E451E0">
            <w:pPr>
              <w:spacing w:line="360" w:lineRule="auto"/>
              <w:rPr>
                <w:rFonts w:eastAsia="仿宋_GB2312"/>
                <w:sz w:val="32"/>
                <w:szCs w:val="32"/>
              </w:rPr>
            </w:pPr>
            <w:r w:rsidRPr="00D85F5D">
              <w:rPr>
                <w:rFonts w:eastAsia="仿宋_GB2312"/>
                <w:sz w:val="32"/>
                <w:szCs w:val="32"/>
              </w:rPr>
              <w:t>NMRI</w:t>
            </w:r>
            <w:r w:rsidRPr="00D85F5D">
              <w:rPr>
                <w:rFonts w:eastAsia="仿宋_GB2312"/>
                <w:sz w:val="32"/>
                <w:szCs w:val="32"/>
              </w:rPr>
              <w:t>小鼠</w:t>
            </w:r>
          </w:p>
        </w:tc>
        <w:tc>
          <w:tcPr>
            <w:tcW w:w="1176" w:type="dxa"/>
          </w:tcPr>
          <w:p w14:paraId="54F3C0B8" w14:textId="77777777" w:rsidR="00E451E0" w:rsidRPr="00D85F5D" w:rsidRDefault="00E451E0">
            <w:pPr>
              <w:spacing w:line="360" w:lineRule="auto"/>
              <w:rPr>
                <w:rFonts w:eastAsia="仿宋_GB2312"/>
                <w:sz w:val="32"/>
                <w:szCs w:val="32"/>
              </w:rPr>
            </w:pPr>
            <w:r w:rsidRPr="00D85F5D">
              <w:rPr>
                <w:rFonts w:eastAsia="仿宋_GB2312"/>
                <w:sz w:val="32"/>
                <w:szCs w:val="32"/>
              </w:rPr>
              <w:t>2</w:t>
            </w:r>
            <w:r w:rsidRPr="00D85F5D">
              <w:rPr>
                <w:rFonts w:eastAsia="仿宋_GB2312"/>
                <w:sz w:val="32"/>
                <w:szCs w:val="32"/>
              </w:rPr>
              <w:t>年</w:t>
            </w:r>
          </w:p>
          <w:p w14:paraId="26352F3B" w14:textId="77777777" w:rsidR="00E451E0" w:rsidRPr="00D85F5D" w:rsidRDefault="00E451E0">
            <w:pPr>
              <w:spacing w:line="360" w:lineRule="auto"/>
              <w:rPr>
                <w:rFonts w:eastAsia="仿宋_GB2312"/>
                <w:sz w:val="32"/>
                <w:szCs w:val="32"/>
              </w:rPr>
            </w:pPr>
            <w:r w:rsidRPr="00D85F5D">
              <w:rPr>
                <w:rFonts w:eastAsia="仿宋_GB2312"/>
                <w:sz w:val="32"/>
                <w:szCs w:val="32"/>
              </w:rPr>
              <w:t>饮水</w:t>
            </w:r>
          </w:p>
        </w:tc>
        <w:tc>
          <w:tcPr>
            <w:tcW w:w="854" w:type="dxa"/>
          </w:tcPr>
          <w:p w14:paraId="6161C2D9"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p>
        </w:tc>
        <w:tc>
          <w:tcPr>
            <w:tcW w:w="2015" w:type="dxa"/>
          </w:tcPr>
          <w:p w14:paraId="7E7CE58E"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187F79EA" w14:textId="77777777" w:rsidR="00E451E0" w:rsidRPr="00D85F5D" w:rsidRDefault="00E451E0">
            <w:pPr>
              <w:spacing w:line="360" w:lineRule="auto"/>
              <w:rPr>
                <w:rFonts w:eastAsia="仿宋_GB2312"/>
                <w:sz w:val="32"/>
                <w:szCs w:val="32"/>
              </w:rPr>
            </w:pPr>
            <w:r w:rsidRPr="00D85F5D">
              <w:rPr>
                <w:rFonts w:eastAsia="仿宋_GB2312"/>
                <w:sz w:val="32"/>
                <w:szCs w:val="32"/>
              </w:rPr>
              <w:t>M</w:t>
            </w:r>
            <w:r w:rsidRPr="00D85F5D">
              <w:rPr>
                <w:rFonts w:eastAsia="仿宋_GB2312"/>
                <w:sz w:val="32"/>
                <w:szCs w:val="32"/>
              </w:rPr>
              <w:t>：</w:t>
            </w:r>
            <w:r w:rsidRPr="00D85F5D">
              <w:rPr>
                <w:rFonts w:eastAsia="仿宋_GB2312"/>
                <w:sz w:val="32"/>
                <w:szCs w:val="32"/>
              </w:rPr>
              <w:t>0.33</w:t>
            </w:r>
            <w:r w:rsidRPr="00D85F5D">
              <w:rPr>
                <w:rFonts w:eastAsia="仿宋_GB2312"/>
                <w:sz w:val="32"/>
                <w:szCs w:val="32"/>
              </w:rPr>
              <w:t>，</w:t>
            </w:r>
            <w:r w:rsidRPr="00D85F5D">
              <w:rPr>
                <w:rFonts w:eastAsia="仿宋_GB2312"/>
                <w:sz w:val="32"/>
                <w:szCs w:val="32"/>
              </w:rPr>
              <w:t>1.67</w:t>
            </w:r>
            <w:r w:rsidRPr="00D85F5D">
              <w:rPr>
                <w:rFonts w:eastAsia="仿宋_GB2312"/>
                <w:sz w:val="32"/>
                <w:szCs w:val="32"/>
              </w:rPr>
              <w:t>，</w:t>
            </w:r>
            <w:r w:rsidRPr="00D85F5D">
              <w:rPr>
                <w:rFonts w:eastAsia="仿宋_GB2312"/>
                <w:sz w:val="32"/>
                <w:szCs w:val="32"/>
              </w:rPr>
              <w:t>8.33</w:t>
            </w:r>
            <w:r w:rsidRPr="00D85F5D">
              <w:rPr>
                <w:rFonts w:eastAsia="仿宋_GB2312"/>
                <w:sz w:val="32"/>
                <w:szCs w:val="32"/>
              </w:rPr>
              <w:t>。</w:t>
            </w:r>
          </w:p>
          <w:p w14:paraId="6D74CD43" w14:textId="77777777" w:rsidR="00E451E0" w:rsidRPr="00D85F5D" w:rsidRDefault="00E451E0">
            <w:pPr>
              <w:spacing w:line="360" w:lineRule="auto"/>
              <w:rPr>
                <w:rFonts w:eastAsia="仿宋_GB2312"/>
                <w:sz w:val="32"/>
                <w:szCs w:val="32"/>
              </w:rPr>
            </w:pPr>
            <w:r w:rsidRPr="00D85F5D">
              <w:rPr>
                <w:rFonts w:eastAsia="仿宋_GB2312"/>
                <w:sz w:val="32"/>
                <w:szCs w:val="32"/>
              </w:rPr>
              <w:t>F</w:t>
            </w:r>
            <w:r w:rsidRPr="00D85F5D">
              <w:rPr>
                <w:rFonts w:eastAsia="仿宋_GB2312"/>
                <w:sz w:val="32"/>
                <w:szCs w:val="32"/>
              </w:rPr>
              <w:t>：</w:t>
            </w:r>
            <w:r w:rsidRPr="00D85F5D">
              <w:rPr>
                <w:rFonts w:eastAsia="仿宋_GB2312"/>
                <w:sz w:val="32"/>
                <w:szCs w:val="32"/>
              </w:rPr>
              <w:t>0.4</w:t>
            </w:r>
            <w:r w:rsidRPr="00D85F5D">
              <w:rPr>
                <w:rFonts w:eastAsia="仿宋_GB2312"/>
                <w:sz w:val="32"/>
                <w:szCs w:val="32"/>
              </w:rPr>
              <w:t>，</w:t>
            </w:r>
            <w:r w:rsidRPr="00D85F5D">
              <w:rPr>
                <w:rFonts w:eastAsia="仿宋_GB2312"/>
                <w:sz w:val="32"/>
                <w:szCs w:val="32"/>
              </w:rPr>
              <w:t>2.0</w:t>
            </w:r>
            <w:r w:rsidRPr="00D85F5D">
              <w:rPr>
                <w:rFonts w:eastAsia="仿宋_GB2312"/>
                <w:sz w:val="32"/>
                <w:szCs w:val="32"/>
              </w:rPr>
              <w:t>，</w:t>
            </w:r>
            <w:r w:rsidRPr="00D85F5D">
              <w:rPr>
                <w:rFonts w:eastAsia="仿宋_GB2312"/>
                <w:sz w:val="32"/>
                <w:szCs w:val="32"/>
              </w:rPr>
              <w:t>10.0</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1767" w:type="dxa"/>
          </w:tcPr>
          <w:p w14:paraId="34F37994"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p>
        </w:tc>
        <w:tc>
          <w:tcPr>
            <w:tcW w:w="1331" w:type="dxa"/>
          </w:tcPr>
          <w:p w14:paraId="7B8BEE84" w14:textId="77777777" w:rsidR="00E451E0" w:rsidRPr="00D85F5D" w:rsidRDefault="00E451E0">
            <w:pPr>
              <w:spacing w:line="360" w:lineRule="auto"/>
              <w:rPr>
                <w:rFonts w:eastAsia="仿宋_GB2312"/>
                <w:sz w:val="32"/>
                <w:szCs w:val="32"/>
              </w:rPr>
            </w:pPr>
            <w:r w:rsidRPr="00D85F5D">
              <w:rPr>
                <w:rFonts w:eastAsia="仿宋_GB2312"/>
                <w:sz w:val="32"/>
                <w:szCs w:val="32"/>
              </w:rPr>
              <w:t>NA,</w:t>
            </w:r>
            <w:r w:rsidRPr="00D85F5D">
              <w:rPr>
                <w:rFonts w:eastAsia="仿宋_GB2312"/>
                <w:sz w:val="32"/>
                <w:szCs w:val="32"/>
              </w:rPr>
              <w:t>阴性研究</w:t>
            </w:r>
          </w:p>
        </w:tc>
      </w:tr>
      <w:tr w:rsidR="00D85F5D" w:rsidRPr="00D85F5D" w14:paraId="66D1DA24" w14:textId="77777777">
        <w:tc>
          <w:tcPr>
            <w:tcW w:w="766" w:type="dxa"/>
            <w:vAlign w:val="center"/>
          </w:tcPr>
          <w:p w14:paraId="332B8E48"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11</w:t>
            </w:r>
          </w:p>
        </w:tc>
        <w:tc>
          <w:tcPr>
            <w:tcW w:w="1559" w:type="dxa"/>
          </w:tcPr>
          <w:p w14:paraId="28FE1C40" w14:textId="77777777" w:rsidR="00E451E0" w:rsidRPr="00D85F5D" w:rsidRDefault="00E451E0">
            <w:pPr>
              <w:spacing w:line="360" w:lineRule="auto"/>
              <w:rPr>
                <w:rFonts w:eastAsia="仿宋_GB2312"/>
                <w:sz w:val="32"/>
                <w:szCs w:val="32"/>
              </w:rPr>
            </w:pPr>
            <w:r w:rsidRPr="00D85F5D">
              <w:rPr>
                <w:rFonts w:eastAsia="仿宋_GB2312"/>
                <w:sz w:val="32"/>
                <w:szCs w:val="32"/>
              </w:rPr>
              <w:t>200</w:t>
            </w:r>
            <w:r w:rsidRPr="00D85F5D">
              <w:rPr>
                <w:rFonts w:eastAsia="仿宋_GB2312"/>
                <w:sz w:val="32"/>
                <w:szCs w:val="32"/>
              </w:rPr>
              <w:t>只</w:t>
            </w:r>
          </w:p>
          <w:p w14:paraId="378E90A7" w14:textId="77777777" w:rsidR="00E451E0" w:rsidRPr="00D85F5D" w:rsidRDefault="00E451E0">
            <w:pPr>
              <w:spacing w:line="360" w:lineRule="auto"/>
              <w:rPr>
                <w:rFonts w:eastAsia="仿宋_GB2312"/>
                <w:sz w:val="32"/>
                <w:szCs w:val="32"/>
              </w:rPr>
            </w:pPr>
            <w:r w:rsidRPr="00D85F5D">
              <w:rPr>
                <w:rFonts w:eastAsia="仿宋_GB2312"/>
                <w:sz w:val="32"/>
                <w:szCs w:val="32"/>
              </w:rPr>
              <w:t>雄性黄金叙利亚仓</w:t>
            </w:r>
            <w:r w:rsidRPr="00D85F5D">
              <w:rPr>
                <w:rFonts w:eastAsia="仿宋_GB2312"/>
                <w:sz w:val="32"/>
                <w:szCs w:val="32"/>
              </w:rPr>
              <w:lastRenderedPageBreak/>
              <w:t>鼠</w:t>
            </w:r>
          </w:p>
        </w:tc>
        <w:tc>
          <w:tcPr>
            <w:tcW w:w="1176" w:type="dxa"/>
          </w:tcPr>
          <w:p w14:paraId="7350227E"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给药</w:t>
            </w:r>
            <w:r w:rsidRPr="00D85F5D">
              <w:rPr>
                <w:rFonts w:eastAsia="仿宋_GB2312"/>
                <w:sz w:val="32"/>
                <w:szCs w:val="32"/>
              </w:rPr>
              <w:t>1</w:t>
            </w:r>
            <w:r w:rsidRPr="00D85F5D">
              <w:rPr>
                <w:rFonts w:eastAsia="仿宋_GB2312"/>
                <w:sz w:val="32"/>
                <w:szCs w:val="32"/>
              </w:rPr>
              <w:t>年</w:t>
            </w:r>
          </w:p>
          <w:p w14:paraId="64483515" w14:textId="77777777" w:rsidR="00E451E0" w:rsidRPr="00D85F5D" w:rsidRDefault="00E451E0">
            <w:pPr>
              <w:spacing w:line="360" w:lineRule="auto"/>
              <w:rPr>
                <w:rFonts w:eastAsia="仿宋_GB2312"/>
                <w:sz w:val="32"/>
                <w:szCs w:val="32"/>
              </w:rPr>
            </w:pPr>
            <w:r w:rsidRPr="00D85F5D">
              <w:rPr>
                <w:rFonts w:eastAsia="仿宋_GB2312"/>
                <w:sz w:val="32"/>
                <w:szCs w:val="32"/>
              </w:rPr>
              <w:t>观察</w:t>
            </w:r>
            <w:r w:rsidRPr="00D85F5D">
              <w:rPr>
                <w:rFonts w:eastAsia="仿宋_GB2312"/>
                <w:sz w:val="32"/>
                <w:szCs w:val="32"/>
              </w:rPr>
              <w:t>12</w:t>
            </w:r>
            <w:r w:rsidRPr="00D85F5D">
              <w:rPr>
                <w:rFonts w:eastAsia="仿宋_GB2312"/>
                <w:sz w:val="32"/>
                <w:szCs w:val="32"/>
              </w:rPr>
              <w:lastRenderedPageBreak/>
              <w:t>个月</w:t>
            </w:r>
          </w:p>
          <w:p w14:paraId="41294377"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854" w:type="dxa"/>
          </w:tcPr>
          <w:p w14:paraId="670E0817"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有</w:t>
            </w:r>
          </w:p>
        </w:tc>
        <w:tc>
          <w:tcPr>
            <w:tcW w:w="2015" w:type="dxa"/>
          </w:tcPr>
          <w:p w14:paraId="20594EB9"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1D2DC60F" w14:textId="77777777" w:rsidR="00E451E0" w:rsidRPr="00D85F5D" w:rsidRDefault="00E451E0">
            <w:pPr>
              <w:spacing w:line="360" w:lineRule="auto"/>
              <w:rPr>
                <w:rFonts w:eastAsia="仿宋_GB2312"/>
                <w:sz w:val="32"/>
                <w:szCs w:val="32"/>
              </w:rPr>
            </w:pPr>
            <w:r w:rsidRPr="00D85F5D">
              <w:rPr>
                <w:rFonts w:eastAsia="仿宋_GB2312"/>
                <w:sz w:val="32"/>
                <w:szCs w:val="32"/>
              </w:rPr>
              <w:t>0.02</w:t>
            </w:r>
            <w:r w:rsidRPr="00D85F5D">
              <w:rPr>
                <w:rFonts w:eastAsia="仿宋_GB2312"/>
                <w:sz w:val="32"/>
                <w:szCs w:val="32"/>
              </w:rPr>
              <w:t>，</w:t>
            </w:r>
            <w:r w:rsidRPr="00D85F5D">
              <w:rPr>
                <w:rFonts w:eastAsia="仿宋_GB2312"/>
                <w:sz w:val="32"/>
                <w:szCs w:val="32"/>
              </w:rPr>
              <w:t>0.08</w:t>
            </w:r>
            <w:r w:rsidRPr="00D85F5D">
              <w:rPr>
                <w:rFonts w:eastAsia="仿宋_GB2312"/>
                <w:sz w:val="32"/>
                <w:szCs w:val="32"/>
              </w:rPr>
              <w:t>，</w:t>
            </w:r>
            <w:r w:rsidRPr="00D85F5D">
              <w:rPr>
                <w:rFonts w:eastAsia="仿宋_GB2312"/>
                <w:sz w:val="32"/>
                <w:szCs w:val="32"/>
              </w:rPr>
              <w:t>0.41</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1767" w:type="dxa"/>
          </w:tcPr>
          <w:p w14:paraId="0013DF6E" w14:textId="77777777" w:rsidR="00E451E0" w:rsidRPr="00D85F5D" w:rsidRDefault="00E451E0">
            <w:pPr>
              <w:spacing w:line="360" w:lineRule="auto"/>
              <w:rPr>
                <w:rFonts w:eastAsia="仿宋_GB2312"/>
                <w:sz w:val="32"/>
                <w:szCs w:val="32"/>
              </w:rPr>
            </w:pPr>
            <w:r w:rsidRPr="00D85F5D">
              <w:rPr>
                <w:rFonts w:eastAsia="仿宋_GB2312"/>
                <w:sz w:val="32"/>
                <w:szCs w:val="32"/>
              </w:rPr>
              <w:t>鼻腺瘤性息肉</w:t>
            </w:r>
            <w:r w:rsidRPr="00D85F5D">
              <w:rPr>
                <w:rFonts w:eastAsia="仿宋_GB2312"/>
                <w:sz w:val="32"/>
                <w:szCs w:val="32"/>
              </w:rPr>
              <w:t>/</w:t>
            </w:r>
            <w:r w:rsidRPr="00D85F5D">
              <w:rPr>
                <w:rFonts w:eastAsia="仿宋_GB2312"/>
                <w:sz w:val="32"/>
                <w:szCs w:val="32"/>
              </w:rPr>
              <w:t>雄性</w:t>
            </w:r>
          </w:p>
        </w:tc>
        <w:tc>
          <w:tcPr>
            <w:tcW w:w="1331" w:type="dxa"/>
          </w:tcPr>
          <w:p w14:paraId="156F385C" w14:textId="77777777" w:rsidR="00E451E0" w:rsidRPr="00D85F5D" w:rsidRDefault="00E451E0">
            <w:pPr>
              <w:spacing w:line="360" w:lineRule="auto"/>
              <w:rPr>
                <w:rFonts w:eastAsia="仿宋_GB2312"/>
                <w:sz w:val="32"/>
                <w:szCs w:val="32"/>
              </w:rPr>
            </w:pPr>
            <w:r w:rsidRPr="00D85F5D">
              <w:rPr>
                <w:rFonts w:eastAsia="仿宋_GB2312"/>
                <w:sz w:val="32"/>
                <w:szCs w:val="32"/>
              </w:rPr>
              <w:t>4.16</w:t>
            </w:r>
          </w:p>
        </w:tc>
      </w:tr>
      <w:tr w:rsidR="00D85F5D" w:rsidRPr="00D85F5D" w14:paraId="2823B6A1" w14:textId="77777777">
        <w:tc>
          <w:tcPr>
            <w:tcW w:w="766" w:type="dxa"/>
            <w:vAlign w:val="center"/>
          </w:tcPr>
          <w:p w14:paraId="1BAA91D5"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参考文献</w:t>
            </w:r>
            <w:r w:rsidRPr="00D85F5D">
              <w:rPr>
                <w:rFonts w:eastAsia="仿宋_GB2312"/>
                <w:sz w:val="32"/>
                <w:szCs w:val="32"/>
              </w:rPr>
              <w:t>11</w:t>
            </w:r>
          </w:p>
        </w:tc>
        <w:tc>
          <w:tcPr>
            <w:tcW w:w="1559" w:type="dxa"/>
          </w:tcPr>
          <w:p w14:paraId="79A95837" w14:textId="77777777" w:rsidR="00E451E0" w:rsidRPr="00D85F5D" w:rsidRDefault="00E451E0">
            <w:pPr>
              <w:spacing w:line="360" w:lineRule="auto"/>
              <w:rPr>
                <w:rFonts w:eastAsia="仿宋_GB2312"/>
                <w:sz w:val="32"/>
                <w:szCs w:val="32"/>
              </w:rPr>
            </w:pPr>
            <w:r w:rsidRPr="00D85F5D">
              <w:rPr>
                <w:rFonts w:eastAsia="仿宋_GB2312"/>
                <w:sz w:val="32"/>
                <w:szCs w:val="32"/>
              </w:rPr>
              <w:t>400</w:t>
            </w:r>
            <w:r w:rsidRPr="00D85F5D">
              <w:rPr>
                <w:rFonts w:eastAsia="仿宋_GB2312"/>
                <w:sz w:val="32"/>
                <w:szCs w:val="32"/>
              </w:rPr>
              <w:t>只</w:t>
            </w:r>
          </w:p>
          <w:p w14:paraId="70AA2CE4"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C57BL/6</w:t>
            </w:r>
          </w:p>
          <w:p w14:paraId="4B890ADB" w14:textId="77777777" w:rsidR="00E451E0" w:rsidRPr="00D85F5D" w:rsidRDefault="00E451E0">
            <w:pPr>
              <w:spacing w:line="360" w:lineRule="auto"/>
              <w:rPr>
                <w:rFonts w:eastAsia="仿宋_GB2312"/>
                <w:sz w:val="32"/>
                <w:szCs w:val="32"/>
              </w:rPr>
            </w:pPr>
            <w:r w:rsidRPr="00D85F5D">
              <w:rPr>
                <w:rFonts w:eastAsia="仿宋_GB2312"/>
                <w:sz w:val="32"/>
                <w:szCs w:val="32"/>
              </w:rPr>
              <w:t>小鼠</w:t>
            </w:r>
          </w:p>
        </w:tc>
        <w:tc>
          <w:tcPr>
            <w:tcW w:w="1176" w:type="dxa"/>
          </w:tcPr>
          <w:p w14:paraId="63726047" w14:textId="77777777" w:rsidR="00E451E0" w:rsidRPr="00D85F5D" w:rsidRDefault="00E451E0">
            <w:pPr>
              <w:spacing w:line="360" w:lineRule="auto"/>
              <w:rPr>
                <w:rFonts w:eastAsia="仿宋_GB2312"/>
                <w:sz w:val="32"/>
                <w:szCs w:val="32"/>
              </w:rPr>
            </w:pPr>
            <w:r w:rsidRPr="00D85F5D">
              <w:rPr>
                <w:rFonts w:eastAsia="仿宋_GB2312"/>
                <w:sz w:val="32"/>
                <w:szCs w:val="32"/>
              </w:rPr>
              <w:t>给药</w:t>
            </w:r>
            <w:r w:rsidRPr="00D85F5D">
              <w:rPr>
                <w:rFonts w:eastAsia="仿宋_GB2312"/>
                <w:sz w:val="32"/>
                <w:szCs w:val="32"/>
              </w:rPr>
              <w:t>1</w:t>
            </w:r>
            <w:r w:rsidRPr="00D85F5D">
              <w:rPr>
                <w:rFonts w:eastAsia="仿宋_GB2312"/>
                <w:sz w:val="32"/>
                <w:szCs w:val="32"/>
              </w:rPr>
              <w:t>年</w:t>
            </w:r>
          </w:p>
          <w:p w14:paraId="35E47323" w14:textId="77777777" w:rsidR="00E451E0" w:rsidRPr="00D85F5D" w:rsidRDefault="00E451E0">
            <w:pPr>
              <w:spacing w:line="360" w:lineRule="auto"/>
              <w:rPr>
                <w:rFonts w:eastAsia="仿宋_GB2312"/>
                <w:sz w:val="32"/>
                <w:szCs w:val="32"/>
              </w:rPr>
            </w:pPr>
            <w:r w:rsidRPr="00D85F5D">
              <w:rPr>
                <w:rFonts w:eastAsia="仿宋_GB2312"/>
                <w:sz w:val="32"/>
                <w:szCs w:val="32"/>
              </w:rPr>
              <w:t>观察</w:t>
            </w:r>
            <w:r w:rsidRPr="00D85F5D">
              <w:rPr>
                <w:rFonts w:eastAsia="仿宋_GB2312"/>
                <w:sz w:val="32"/>
                <w:szCs w:val="32"/>
              </w:rPr>
              <w:t>15</w:t>
            </w:r>
            <w:r w:rsidRPr="00D85F5D">
              <w:rPr>
                <w:rFonts w:eastAsia="仿宋_GB2312"/>
                <w:sz w:val="32"/>
                <w:szCs w:val="32"/>
              </w:rPr>
              <w:t>个月</w:t>
            </w:r>
          </w:p>
          <w:p w14:paraId="1821DC69"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854" w:type="dxa"/>
          </w:tcPr>
          <w:p w14:paraId="661161B0"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2015" w:type="dxa"/>
          </w:tcPr>
          <w:p w14:paraId="43DD89F5"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250260DC" w14:textId="77777777" w:rsidR="00E451E0" w:rsidRPr="00D85F5D" w:rsidRDefault="00E451E0">
            <w:pPr>
              <w:spacing w:line="360" w:lineRule="auto"/>
              <w:rPr>
                <w:rFonts w:eastAsia="仿宋_GB2312"/>
                <w:sz w:val="32"/>
                <w:szCs w:val="32"/>
              </w:rPr>
            </w:pPr>
            <w:r w:rsidRPr="00D85F5D">
              <w:rPr>
                <w:rFonts w:eastAsia="仿宋_GB2312"/>
                <w:sz w:val="32"/>
                <w:szCs w:val="32"/>
              </w:rPr>
              <w:t>0.18</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1767" w:type="dxa"/>
          </w:tcPr>
          <w:p w14:paraId="674A9E21" w14:textId="77777777" w:rsidR="00E451E0" w:rsidRPr="00D85F5D" w:rsidRDefault="00E451E0">
            <w:pPr>
              <w:spacing w:line="360" w:lineRule="auto"/>
              <w:rPr>
                <w:rFonts w:eastAsia="仿宋_GB2312"/>
                <w:sz w:val="32"/>
                <w:szCs w:val="32"/>
              </w:rPr>
            </w:pPr>
            <w:r w:rsidRPr="00D85F5D">
              <w:rPr>
                <w:rFonts w:eastAsia="仿宋_GB2312"/>
                <w:sz w:val="32"/>
                <w:szCs w:val="32"/>
              </w:rPr>
              <w:t>阴性</w:t>
            </w:r>
          </w:p>
        </w:tc>
        <w:tc>
          <w:tcPr>
            <w:tcW w:w="1331" w:type="dxa"/>
          </w:tcPr>
          <w:p w14:paraId="34A13965"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r w:rsidR="00D85F5D" w:rsidRPr="00D85F5D" w14:paraId="1B7F9362" w14:textId="77777777">
        <w:tc>
          <w:tcPr>
            <w:tcW w:w="766" w:type="dxa"/>
            <w:vAlign w:val="center"/>
          </w:tcPr>
          <w:p w14:paraId="7D21F748"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13</w:t>
            </w:r>
          </w:p>
        </w:tc>
        <w:tc>
          <w:tcPr>
            <w:tcW w:w="1559" w:type="dxa"/>
          </w:tcPr>
          <w:p w14:paraId="1B187939"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14EF411F" w14:textId="77777777" w:rsidR="00E451E0" w:rsidRPr="00D85F5D" w:rsidRDefault="00E451E0">
            <w:pPr>
              <w:spacing w:line="360" w:lineRule="auto"/>
              <w:rPr>
                <w:rFonts w:eastAsia="仿宋_GB2312"/>
                <w:sz w:val="32"/>
                <w:szCs w:val="32"/>
              </w:rPr>
            </w:pPr>
            <w:r w:rsidRPr="00D85F5D">
              <w:rPr>
                <w:rFonts w:eastAsia="仿宋_GB2312"/>
                <w:sz w:val="32"/>
                <w:szCs w:val="32"/>
              </w:rPr>
              <w:t>Swiss</w:t>
            </w:r>
            <w:r w:rsidRPr="00D85F5D">
              <w:rPr>
                <w:rFonts w:eastAsia="仿宋_GB2312"/>
                <w:sz w:val="32"/>
                <w:szCs w:val="32"/>
              </w:rPr>
              <w:t>小鼠</w:t>
            </w:r>
          </w:p>
        </w:tc>
        <w:tc>
          <w:tcPr>
            <w:tcW w:w="1176" w:type="dxa"/>
          </w:tcPr>
          <w:p w14:paraId="39A20BB1" w14:textId="77777777" w:rsidR="00E451E0" w:rsidRPr="00D85F5D" w:rsidRDefault="00E451E0">
            <w:pPr>
              <w:spacing w:line="360" w:lineRule="auto"/>
              <w:rPr>
                <w:rFonts w:eastAsia="仿宋_GB2312"/>
                <w:sz w:val="32"/>
                <w:szCs w:val="32"/>
              </w:rPr>
            </w:pPr>
            <w:r w:rsidRPr="00D85F5D">
              <w:rPr>
                <w:rFonts w:eastAsia="仿宋_GB2312"/>
                <w:sz w:val="32"/>
                <w:szCs w:val="32"/>
              </w:rPr>
              <w:t>终生</w:t>
            </w:r>
          </w:p>
          <w:p w14:paraId="18A75F71" w14:textId="77777777" w:rsidR="00E451E0" w:rsidRPr="00D85F5D" w:rsidRDefault="00E451E0">
            <w:pPr>
              <w:spacing w:line="360" w:lineRule="auto"/>
              <w:rPr>
                <w:rFonts w:eastAsia="仿宋_GB2312"/>
                <w:sz w:val="32"/>
                <w:szCs w:val="32"/>
              </w:rPr>
            </w:pPr>
            <w:r w:rsidRPr="00D85F5D">
              <w:rPr>
                <w:rFonts w:eastAsia="仿宋_GB2312"/>
                <w:sz w:val="32"/>
                <w:szCs w:val="32"/>
              </w:rPr>
              <w:t>饮水</w:t>
            </w:r>
          </w:p>
        </w:tc>
        <w:tc>
          <w:tcPr>
            <w:tcW w:w="854" w:type="dxa"/>
          </w:tcPr>
          <w:p w14:paraId="6805393B" w14:textId="77777777" w:rsidR="00E451E0" w:rsidRPr="00D85F5D" w:rsidRDefault="00E451E0">
            <w:pPr>
              <w:spacing w:line="360" w:lineRule="auto"/>
              <w:rPr>
                <w:rFonts w:eastAsia="仿宋_GB2312"/>
                <w:sz w:val="32"/>
                <w:szCs w:val="32"/>
              </w:rPr>
            </w:pPr>
            <w:r w:rsidRPr="00D85F5D">
              <w:rPr>
                <w:rFonts w:eastAsia="仿宋_GB2312"/>
                <w:sz w:val="32"/>
                <w:szCs w:val="32"/>
              </w:rPr>
              <w:t>非同期</w:t>
            </w:r>
          </w:p>
        </w:tc>
        <w:tc>
          <w:tcPr>
            <w:tcW w:w="2015" w:type="dxa"/>
          </w:tcPr>
          <w:p w14:paraId="2B717BB4"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3BA3781D" w14:textId="77777777" w:rsidR="00E451E0" w:rsidRPr="00D85F5D" w:rsidRDefault="00E451E0">
            <w:pPr>
              <w:spacing w:line="360" w:lineRule="auto"/>
              <w:rPr>
                <w:rFonts w:eastAsia="仿宋_GB2312"/>
                <w:sz w:val="32"/>
                <w:szCs w:val="32"/>
              </w:rPr>
            </w:pPr>
            <w:r w:rsidRPr="00D85F5D">
              <w:rPr>
                <w:rFonts w:eastAsia="仿宋_GB2312"/>
                <w:sz w:val="32"/>
                <w:szCs w:val="32"/>
              </w:rPr>
              <w:t>~1.7-2</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1767" w:type="dxa"/>
          </w:tcPr>
          <w:p w14:paraId="0943D491" w14:textId="77777777" w:rsidR="00E451E0" w:rsidRPr="00D85F5D" w:rsidRDefault="00E451E0">
            <w:pPr>
              <w:spacing w:line="360" w:lineRule="auto"/>
              <w:rPr>
                <w:rFonts w:eastAsia="仿宋_GB2312"/>
                <w:sz w:val="32"/>
                <w:szCs w:val="32"/>
              </w:rPr>
            </w:pPr>
            <w:r w:rsidRPr="00D85F5D">
              <w:rPr>
                <w:rFonts w:eastAsia="仿宋_GB2312"/>
                <w:sz w:val="32"/>
                <w:szCs w:val="32"/>
              </w:rPr>
              <w:t>肺</w:t>
            </w:r>
            <w:r w:rsidRPr="00D85F5D">
              <w:rPr>
                <w:rFonts w:eastAsia="仿宋_GB2312"/>
                <w:sz w:val="32"/>
                <w:szCs w:val="32"/>
              </w:rPr>
              <w:t>/</w:t>
            </w:r>
            <w:r w:rsidRPr="00D85F5D">
              <w:rPr>
                <w:rFonts w:eastAsia="仿宋_GB2312"/>
                <w:sz w:val="32"/>
                <w:szCs w:val="32"/>
              </w:rPr>
              <w:t>雄性</w:t>
            </w:r>
          </w:p>
        </w:tc>
        <w:tc>
          <w:tcPr>
            <w:tcW w:w="1331" w:type="dxa"/>
          </w:tcPr>
          <w:p w14:paraId="0A3E84F6" w14:textId="77777777" w:rsidR="00E451E0" w:rsidRPr="00D85F5D" w:rsidRDefault="00E451E0">
            <w:pPr>
              <w:spacing w:line="360" w:lineRule="auto"/>
              <w:rPr>
                <w:rFonts w:eastAsia="仿宋_GB2312"/>
                <w:sz w:val="32"/>
                <w:szCs w:val="32"/>
              </w:rPr>
            </w:pPr>
            <w:r w:rsidRPr="00D85F5D">
              <w:rPr>
                <w:rFonts w:eastAsia="仿宋_GB2312"/>
                <w:sz w:val="32"/>
                <w:szCs w:val="32"/>
              </w:rPr>
              <w:t>2.20</w:t>
            </w:r>
            <w:r w:rsidRPr="00D85F5D">
              <w:rPr>
                <w:rFonts w:eastAsia="仿宋_GB2312"/>
                <w:sz w:val="32"/>
                <w:szCs w:val="32"/>
                <w:vertAlign w:val="superscript"/>
              </w:rPr>
              <w:t>¥</w:t>
            </w:r>
          </w:p>
        </w:tc>
      </w:tr>
      <w:tr w:rsidR="00D85F5D" w:rsidRPr="00D85F5D" w14:paraId="2989002A" w14:textId="77777777">
        <w:tc>
          <w:tcPr>
            <w:tcW w:w="766" w:type="dxa"/>
            <w:vAlign w:val="center"/>
          </w:tcPr>
          <w:p w14:paraId="0845CB0E"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14</w:t>
            </w:r>
          </w:p>
        </w:tc>
        <w:tc>
          <w:tcPr>
            <w:tcW w:w="1559" w:type="dxa"/>
          </w:tcPr>
          <w:p w14:paraId="788B9141" w14:textId="77777777" w:rsidR="00E451E0" w:rsidRPr="00D85F5D" w:rsidRDefault="00E451E0">
            <w:pPr>
              <w:spacing w:line="360" w:lineRule="auto"/>
              <w:rPr>
                <w:rFonts w:eastAsia="仿宋_GB2312"/>
                <w:sz w:val="32"/>
                <w:szCs w:val="32"/>
              </w:rPr>
            </w:pPr>
            <w:r w:rsidRPr="00D85F5D">
              <w:rPr>
                <w:rFonts w:eastAsia="仿宋_GB2312"/>
                <w:sz w:val="32"/>
                <w:szCs w:val="32"/>
              </w:rPr>
              <w:t>25</w:t>
            </w:r>
            <w:r w:rsidRPr="00D85F5D">
              <w:rPr>
                <w:rFonts w:eastAsia="仿宋_GB2312"/>
                <w:sz w:val="32"/>
                <w:szCs w:val="32"/>
              </w:rPr>
              <w:t>只</w:t>
            </w:r>
          </w:p>
          <w:p w14:paraId="1D505B28" w14:textId="77777777" w:rsidR="00E451E0" w:rsidRPr="00D85F5D" w:rsidRDefault="00E451E0">
            <w:pPr>
              <w:spacing w:line="360" w:lineRule="auto"/>
              <w:rPr>
                <w:rFonts w:eastAsia="仿宋_GB2312"/>
                <w:sz w:val="32"/>
                <w:szCs w:val="32"/>
              </w:rPr>
            </w:pPr>
            <w:r w:rsidRPr="00D85F5D">
              <w:rPr>
                <w:rFonts w:eastAsia="仿宋_GB2312"/>
                <w:sz w:val="32"/>
                <w:szCs w:val="32"/>
              </w:rPr>
              <w:t>雌性</w:t>
            </w:r>
            <w:r w:rsidRPr="00D85F5D">
              <w:rPr>
                <w:rFonts w:eastAsia="仿宋_GB2312"/>
                <w:sz w:val="32"/>
                <w:szCs w:val="32"/>
              </w:rPr>
              <w:t>Swiss</w:t>
            </w:r>
            <w:r w:rsidRPr="00D85F5D">
              <w:rPr>
                <w:rFonts w:eastAsia="仿宋_GB2312"/>
                <w:sz w:val="32"/>
                <w:szCs w:val="32"/>
              </w:rPr>
              <w:t>小鼠</w:t>
            </w:r>
          </w:p>
        </w:tc>
        <w:tc>
          <w:tcPr>
            <w:tcW w:w="1176" w:type="dxa"/>
          </w:tcPr>
          <w:p w14:paraId="2EC5E0C7" w14:textId="77777777" w:rsidR="00E451E0" w:rsidRPr="00D85F5D" w:rsidRDefault="00E451E0">
            <w:pPr>
              <w:spacing w:line="360" w:lineRule="auto"/>
              <w:rPr>
                <w:rFonts w:eastAsia="仿宋_GB2312"/>
                <w:sz w:val="32"/>
                <w:szCs w:val="32"/>
              </w:rPr>
            </w:pPr>
            <w:r w:rsidRPr="00D85F5D">
              <w:rPr>
                <w:rFonts w:eastAsia="仿宋_GB2312"/>
                <w:sz w:val="32"/>
                <w:szCs w:val="32"/>
              </w:rPr>
              <w:t>40</w:t>
            </w:r>
            <w:r w:rsidRPr="00D85F5D">
              <w:rPr>
                <w:rFonts w:eastAsia="仿宋_GB2312"/>
                <w:sz w:val="32"/>
                <w:szCs w:val="32"/>
              </w:rPr>
              <w:t>周</w:t>
            </w:r>
          </w:p>
          <w:p w14:paraId="784D0490"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3DB4F316" w14:textId="77777777" w:rsidR="00E451E0" w:rsidRPr="00D85F5D" w:rsidRDefault="00E451E0">
            <w:pPr>
              <w:spacing w:line="360" w:lineRule="auto"/>
              <w:rPr>
                <w:rFonts w:eastAsia="仿宋_GB2312"/>
                <w:sz w:val="32"/>
                <w:szCs w:val="32"/>
              </w:rPr>
            </w:pPr>
            <w:r w:rsidRPr="00D85F5D">
              <w:rPr>
                <w:rFonts w:eastAsia="仿宋_GB2312"/>
                <w:sz w:val="32"/>
                <w:szCs w:val="32"/>
              </w:rPr>
              <w:t>灌胃</w:t>
            </w:r>
          </w:p>
        </w:tc>
        <w:tc>
          <w:tcPr>
            <w:tcW w:w="854" w:type="dxa"/>
          </w:tcPr>
          <w:p w14:paraId="61DE66AF" w14:textId="77777777" w:rsidR="00E451E0" w:rsidRPr="00D85F5D" w:rsidRDefault="00E451E0">
            <w:pPr>
              <w:spacing w:line="360" w:lineRule="auto"/>
              <w:rPr>
                <w:rFonts w:eastAsia="仿宋_GB2312"/>
                <w:sz w:val="32"/>
                <w:szCs w:val="32"/>
              </w:rPr>
            </w:pPr>
            <w:r w:rsidRPr="00D85F5D">
              <w:rPr>
                <w:rFonts w:eastAsia="仿宋_GB2312"/>
                <w:sz w:val="32"/>
                <w:szCs w:val="32"/>
              </w:rPr>
              <w:t>85</w:t>
            </w:r>
            <w:r w:rsidRPr="00D85F5D">
              <w:rPr>
                <w:rFonts w:eastAsia="仿宋_GB2312"/>
                <w:sz w:val="32"/>
                <w:szCs w:val="32"/>
              </w:rPr>
              <w:t>只</w:t>
            </w:r>
          </w:p>
          <w:p w14:paraId="2C1643A8" w14:textId="77777777" w:rsidR="00E451E0" w:rsidRPr="00D85F5D" w:rsidRDefault="00E451E0">
            <w:pPr>
              <w:spacing w:line="360" w:lineRule="auto"/>
              <w:rPr>
                <w:rFonts w:eastAsia="仿宋_GB2312"/>
                <w:sz w:val="32"/>
                <w:szCs w:val="32"/>
              </w:rPr>
            </w:pPr>
            <w:r w:rsidRPr="00D85F5D">
              <w:rPr>
                <w:rFonts w:eastAsia="仿宋_GB2312"/>
                <w:sz w:val="32"/>
                <w:szCs w:val="32"/>
              </w:rPr>
              <w:t>未处理</w:t>
            </w:r>
          </w:p>
        </w:tc>
        <w:tc>
          <w:tcPr>
            <w:tcW w:w="2015" w:type="dxa"/>
          </w:tcPr>
          <w:p w14:paraId="6D2E5613" w14:textId="77777777" w:rsidR="00E451E0" w:rsidRPr="00D85F5D" w:rsidRDefault="00E451E0">
            <w:pPr>
              <w:spacing w:line="360" w:lineRule="auto"/>
              <w:rPr>
                <w:rFonts w:eastAsia="仿宋_GB2312"/>
                <w:b/>
                <w:sz w:val="32"/>
                <w:szCs w:val="32"/>
              </w:rPr>
            </w:pPr>
            <w:r w:rsidRPr="00D85F5D">
              <w:rPr>
                <w:rFonts w:eastAsia="仿宋_GB2312"/>
                <w:b/>
                <w:sz w:val="32"/>
                <w:szCs w:val="32"/>
              </w:rPr>
              <w:t>1</w:t>
            </w:r>
            <w:r w:rsidRPr="00D85F5D">
              <w:rPr>
                <w:rFonts w:eastAsia="仿宋_GB2312"/>
                <w:b/>
                <w:sz w:val="32"/>
                <w:szCs w:val="32"/>
              </w:rPr>
              <w:t>个：</w:t>
            </w:r>
          </w:p>
          <w:p w14:paraId="25A91323"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1767" w:type="dxa"/>
          </w:tcPr>
          <w:p w14:paraId="624FDF7C" w14:textId="77777777" w:rsidR="00E451E0" w:rsidRPr="00D85F5D" w:rsidRDefault="00E451E0">
            <w:pPr>
              <w:spacing w:line="360" w:lineRule="auto"/>
              <w:rPr>
                <w:rFonts w:eastAsia="仿宋_GB2312"/>
                <w:sz w:val="32"/>
                <w:szCs w:val="32"/>
              </w:rPr>
            </w:pPr>
            <w:r w:rsidRPr="00D85F5D">
              <w:rPr>
                <w:rFonts w:eastAsia="仿宋_GB2312"/>
                <w:sz w:val="32"/>
                <w:szCs w:val="32"/>
              </w:rPr>
              <w:t>肺</w:t>
            </w:r>
            <w:r w:rsidRPr="00D85F5D">
              <w:rPr>
                <w:rFonts w:eastAsia="仿宋_GB2312"/>
                <w:sz w:val="32"/>
                <w:szCs w:val="32"/>
              </w:rPr>
              <w:t>/</w:t>
            </w:r>
            <w:r w:rsidRPr="00D85F5D">
              <w:rPr>
                <w:rFonts w:eastAsia="仿宋_GB2312"/>
                <w:sz w:val="32"/>
                <w:szCs w:val="32"/>
              </w:rPr>
              <w:t>雌性</w:t>
            </w:r>
          </w:p>
        </w:tc>
        <w:tc>
          <w:tcPr>
            <w:tcW w:w="1331" w:type="dxa"/>
          </w:tcPr>
          <w:p w14:paraId="2D3D739C" w14:textId="77777777" w:rsidR="00E451E0" w:rsidRPr="00D85F5D" w:rsidRDefault="00E451E0">
            <w:pPr>
              <w:spacing w:line="360" w:lineRule="auto"/>
              <w:rPr>
                <w:rFonts w:eastAsia="仿宋_GB2312"/>
                <w:sz w:val="32"/>
                <w:szCs w:val="32"/>
              </w:rPr>
            </w:pPr>
            <w:r w:rsidRPr="00D85F5D">
              <w:rPr>
                <w:rFonts w:eastAsia="仿宋_GB2312"/>
                <w:sz w:val="32"/>
                <w:szCs w:val="32"/>
              </w:rPr>
              <w:t>5.67</w:t>
            </w:r>
            <w:r w:rsidRPr="00D85F5D">
              <w:rPr>
                <w:rFonts w:eastAsia="仿宋_GB2312"/>
                <w:sz w:val="32"/>
                <w:szCs w:val="32"/>
                <w:vertAlign w:val="superscript"/>
              </w:rPr>
              <w:t>¥¥</w:t>
            </w:r>
          </w:p>
        </w:tc>
      </w:tr>
      <w:tr w:rsidR="00D85F5D" w:rsidRPr="00D85F5D" w14:paraId="4114C677" w14:textId="77777777">
        <w:tc>
          <w:tcPr>
            <w:tcW w:w="766" w:type="dxa"/>
            <w:vAlign w:val="center"/>
          </w:tcPr>
          <w:p w14:paraId="07D81298"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10</w:t>
            </w:r>
            <w:r w:rsidRPr="00D85F5D">
              <w:rPr>
                <w:rFonts w:eastAsia="仿宋_GB2312"/>
                <w:sz w:val="32"/>
                <w:szCs w:val="32"/>
                <w:vertAlign w:val="superscript"/>
              </w:rPr>
              <w:t>**^</w:t>
            </w:r>
          </w:p>
        </w:tc>
        <w:tc>
          <w:tcPr>
            <w:tcW w:w="1559" w:type="dxa"/>
          </w:tcPr>
          <w:p w14:paraId="074E01B3"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/F344/DuCrj</w:t>
            </w:r>
            <w:r w:rsidRPr="00D85F5D">
              <w:rPr>
                <w:rFonts w:eastAsia="仿宋_GB2312"/>
                <w:sz w:val="32"/>
                <w:szCs w:val="32"/>
              </w:rPr>
              <w:t>大鼠</w:t>
            </w:r>
          </w:p>
        </w:tc>
        <w:tc>
          <w:tcPr>
            <w:tcW w:w="1176" w:type="dxa"/>
          </w:tcPr>
          <w:p w14:paraId="56A3F782" w14:textId="77777777" w:rsidR="00E451E0" w:rsidRPr="00D85F5D" w:rsidRDefault="00E451E0">
            <w:pPr>
              <w:spacing w:line="360" w:lineRule="auto"/>
              <w:rPr>
                <w:rFonts w:eastAsia="仿宋_GB2312"/>
                <w:sz w:val="32"/>
                <w:szCs w:val="32"/>
              </w:rPr>
            </w:pPr>
            <w:r w:rsidRPr="00D85F5D">
              <w:rPr>
                <w:rFonts w:eastAsia="仿宋_GB2312"/>
                <w:sz w:val="32"/>
                <w:szCs w:val="32"/>
              </w:rPr>
              <w:t>终生</w:t>
            </w:r>
          </w:p>
          <w:p w14:paraId="6B5B1B01" w14:textId="77777777" w:rsidR="00E451E0" w:rsidRPr="00D85F5D" w:rsidRDefault="00E451E0">
            <w:pPr>
              <w:spacing w:line="360" w:lineRule="auto"/>
              <w:rPr>
                <w:rFonts w:eastAsia="仿宋_GB2312"/>
                <w:sz w:val="32"/>
                <w:szCs w:val="32"/>
              </w:rPr>
            </w:pPr>
            <w:r w:rsidRPr="00D85F5D">
              <w:rPr>
                <w:rFonts w:eastAsia="仿宋_GB2312"/>
                <w:sz w:val="32"/>
                <w:szCs w:val="32"/>
              </w:rPr>
              <w:t>饮水</w:t>
            </w:r>
          </w:p>
        </w:tc>
        <w:tc>
          <w:tcPr>
            <w:tcW w:w="854" w:type="dxa"/>
          </w:tcPr>
          <w:p w14:paraId="2127DAF8"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2015" w:type="dxa"/>
          </w:tcPr>
          <w:p w14:paraId="11081B43"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7F0A9188"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0.97</w:t>
            </w:r>
            <w:r w:rsidRPr="00D85F5D">
              <w:rPr>
                <w:rFonts w:eastAsia="仿宋_GB2312"/>
                <w:sz w:val="32"/>
                <w:szCs w:val="32"/>
              </w:rPr>
              <w:t>，</w:t>
            </w:r>
            <w:r w:rsidRPr="00D85F5D">
              <w:rPr>
                <w:rFonts w:eastAsia="仿宋_GB2312"/>
                <w:sz w:val="32"/>
                <w:szCs w:val="32"/>
              </w:rPr>
              <w:t>1.84</w:t>
            </w:r>
            <w:r w:rsidRPr="00D85F5D">
              <w:rPr>
                <w:rFonts w:eastAsia="仿宋_GB2312"/>
                <w:sz w:val="32"/>
                <w:szCs w:val="32"/>
              </w:rPr>
              <w:t>，</w:t>
            </w:r>
            <w:r w:rsidRPr="00D85F5D">
              <w:rPr>
                <w:rFonts w:eastAsia="仿宋_GB2312"/>
                <w:sz w:val="32"/>
                <w:szCs w:val="32"/>
              </w:rPr>
              <w:t>3.86</w:t>
            </w:r>
          </w:p>
          <w:p w14:paraId="537E1773"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雌性：</w:t>
            </w:r>
            <w:r w:rsidRPr="00D85F5D">
              <w:rPr>
                <w:rFonts w:eastAsia="仿宋_GB2312"/>
                <w:sz w:val="32"/>
                <w:szCs w:val="32"/>
              </w:rPr>
              <w:t>1.28</w:t>
            </w:r>
            <w:r w:rsidRPr="00D85F5D">
              <w:rPr>
                <w:rFonts w:eastAsia="仿宋_GB2312"/>
                <w:sz w:val="32"/>
                <w:szCs w:val="32"/>
              </w:rPr>
              <w:t>，</w:t>
            </w:r>
            <w:r w:rsidRPr="00D85F5D">
              <w:rPr>
                <w:rFonts w:eastAsia="仿宋_GB2312"/>
                <w:sz w:val="32"/>
                <w:szCs w:val="32"/>
              </w:rPr>
              <w:t>2.50</w:t>
            </w:r>
            <w:r w:rsidRPr="00D85F5D">
              <w:rPr>
                <w:rFonts w:eastAsia="仿宋_GB2312"/>
                <w:sz w:val="32"/>
                <w:szCs w:val="32"/>
              </w:rPr>
              <w:t>，</w:t>
            </w:r>
            <w:r w:rsidRPr="00D85F5D">
              <w:rPr>
                <w:rFonts w:eastAsia="仿宋_GB2312"/>
                <w:sz w:val="32"/>
                <w:szCs w:val="32"/>
              </w:rPr>
              <w:t>5.35</w:t>
            </w:r>
            <w:r w:rsidRPr="00D85F5D">
              <w:rPr>
                <w:rFonts w:eastAsia="仿宋_GB2312" w:hint="cs"/>
                <w:sz w:val="32"/>
                <w:szCs w:val="32"/>
                <w:cs/>
              </w:rPr>
              <w:t> </w:t>
            </w:r>
            <w:r w:rsidRPr="00D85F5D">
              <w:rPr>
                <w:rFonts w:eastAsia="仿宋_GB2312"/>
                <w:sz w:val="32"/>
                <w:szCs w:val="32"/>
              </w:rPr>
              <w:t>mg/kg/</w:t>
            </w:r>
            <w:r w:rsidRPr="00D85F5D">
              <w:rPr>
                <w:rFonts w:eastAsia="仿宋_GB2312"/>
                <w:sz w:val="32"/>
                <w:szCs w:val="32"/>
              </w:rPr>
              <w:t>天</w:t>
            </w:r>
          </w:p>
        </w:tc>
        <w:tc>
          <w:tcPr>
            <w:tcW w:w="1767" w:type="dxa"/>
          </w:tcPr>
          <w:p w14:paraId="27567929" w14:textId="77777777" w:rsidR="00E451E0" w:rsidRPr="00D85F5D" w:rsidRDefault="00E451E0">
            <w:pPr>
              <w:spacing w:line="360" w:lineRule="auto"/>
              <w:rPr>
                <w:rFonts w:eastAsia="仿宋_GB2312"/>
                <w:sz w:val="32"/>
                <w:szCs w:val="32"/>
              </w:rPr>
            </w:pPr>
            <w:r w:rsidRPr="00D85F5D">
              <w:rPr>
                <w:rFonts w:eastAsia="仿宋_GB2312"/>
                <w:sz w:val="32"/>
                <w:szCs w:val="32"/>
              </w:rPr>
              <w:t>肝</w:t>
            </w:r>
            <w:r w:rsidRPr="00D85F5D">
              <w:rPr>
                <w:rFonts w:eastAsia="仿宋_GB2312"/>
                <w:sz w:val="32"/>
                <w:szCs w:val="32"/>
              </w:rPr>
              <w:t>/</w:t>
            </w:r>
            <w:r w:rsidRPr="00D85F5D">
              <w:rPr>
                <w:rFonts w:eastAsia="仿宋_GB2312"/>
                <w:sz w:val="32"/>
                <w:szCs w:val="32"/>
              </w:rPr>
              <w:t>雌性</w:t>
            </w:r>
          </w:p>
        </w:tc>
        <w:tc>
          <w:tcPr>
            <w:tcW w:w="1331" w:type="dxa"/>
          </w:tcPr>
          <w:p w14:paraId="3B72E054" w14:textId="77777777" w:rsidR="00E451E0" w:rsidRPr="00D85F5D" w:rsidRDefault="00E451E0">
            <w:pPr>
              <w:spacing w:line="360" w:lineRule="auto"/>
              <w:rPr>
                <w:rFonts w:eastAsia="仿宋_GB2312"/>
                <w:sz w:val="32"/>
                <w:szCs w:val="32"/>
              </w:rPr>
            </w:pPr>
            <w:r w:rsidRPr="00D85F5D">
              <w:rPr>
                <w:rFonts w:eastAsia="仿宋_GB2312"/>
                <w:sz w:val="32"/>
                <w:szCs w:val="32"/>
              </w:rPr>
              <w:t>38.7</w:t>
            </w:r>
          </w:p>
        </w:tc>
      </w:tr>
      <w:tr w:rsidR="00D85F5D" w:rsidRPr="00D85F5D" w14:paraId="75C1996F" w14:textId="77777777">
        <w:tc>
          <w:tcPr>
            <w:tcW w:w="766" w:type="dxa"/>
            <w:vAlign w:val="center"/>
          </w:tcPr>
          <w:p w14:paraId="550E95CD"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10</w:t>
            </w:r>
          </w:p>
        </w:tc>
        <w:tc>
          <w:tcPr>
            <w:tcW w:w="1559" w:type="dxa"/>
          </w:tcPr>
          <w:p w14:paraId="2B95B9C2" w14:textId="77777777" w:rsidR="00E451E0" w:rsidRPr="00D85F5D" w:rsidRDefault="00E451E0">
            <w:pPr>
              <w:spacing w:line="360" w:lineRule="auto"/>
              <w:rPr>
                <w:rFonts w:eastAsia="仿宋_GB2312"/>
                <w:sz w:val="32"/>
                <w:szCs w:val="32"/>
              </w:rPr>
            </w:pPr>
            <w:r w:rsidRPr="00D85F5D">
              <w:rPr>
                <w:rFonts w:eastAsia="仿宋_GB2312"/>
                <w:sz w:val="32"/>
                <w:szCs w:val="32"/>
              </w:rPr>
              <w:t>50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/Crj</w:t>
            </w:r>
            <w:r w:rsidRPr="00D85F5D">
              <w:rPr>
                <w:rFonts w:eastAsia="仿宋_GB2312"/>
                <w:sz w:val="32"/>
                <w:szCs w:val="32"/>
              </w:rPr>
              <w:t>：</w:t>
            </w:r>
            <w:r w:rsidRPr="00D85F5D">
              <w:rPr>
                <w:rFonts w:eastAsia="仿宋_GB2312"/>
                <w:sz w:val="32"/>
                <w:szCs w:val="32"/>
              </w:rPr>
              <w:t>BDF1</w:t>
            </w:r>
            <w:r w:rsidRPr="00D85F5D">
              <w:rPr>
                <w:rFonts w:eastAsia="仿宋_GB2312"/>
                <w:sz w:val="32"/>
                <w:szCs w:val="32"/>
              </w:rPr>
              <w:t>小鼠</w:t>
            </w:r>
          </w:p>
        </w:tc>
        <w:tc>
          <w:tcPr>
            <w:tcW w:w="1176" w:type="dxa"/>
          </w:tcPr>
          <w:p w14:paraId="2A040A9D" w14:textId="77777777" w:rsidR="00E451E0" w:rsidRPr="00D85F5D" w:rsidRDefault="00E451E0">
            <w:pPr>
              <w:spacing w:line="360" w:lineRule="auto"/>
              <w:rPr>
                <w:rFonts w:eastAsia="仿宋_GB2312"/>
                <w:sz w:val="32"/>
                <w:szCs w:val="32"/>
              </w:rPr>
            </w:pPr>
            <w:r w:rsidRPr="00D85F5D">
              <w:rPr>
                <w:rFonts w:eastAsia="仿宋_GB2312"/>
                <w:sz w:val="32"/>
                <w:szCs w:val="32"/>
              </w:rPr>
              <w:t>终生</w:t>
            </w:r>
          </w:p>
          <w:p w14:paraId="7817F948" w14:textId="77777777" w:rsidR="00E451E0" w:rsidRPr="00D85F5D" w:rsidRDefault="00E451E0">
            <w:pPr>
              <w:spacing w:line="360" w:lineRule="auto"/>
              <w:rPr>
                <w:rFonts w:eastAsia="仿宋_GB2312"/>
                <w:sz w:val="32"/>
                <w:szCs w:val="32"/>
              </w:rPr>
            </w:pPr>
            <w:r w:rsidRPr="00D85F5D">
              <w:rPr>
                <w:rFonts w:eastAsia="仿宋_GB2312"/>
                <w:sz w:val="32"/>
                <w:szCs w:val="32"/>
              </w:rPr>
              <w:t>饮水</w:t>
            </w:r>
          </w:p>
        </w:tc>
        <w:tc>
          <w:tcPr>
            <w:tcW w:w="854" w:type="dxa"/>
          </w:tcPr>
          <w:p w14:paraId="4AC32D9A" w14:textId="77777777" w:rsidR="00E451E0" w:rsidRPr="00D85F5D" w:rsidRDefault="00E451E0">
            <w:pPr>
              <w:spacing w:line="360" w:lineRule="auto"/>
              <w:rPr>
                <w:rFonts w:eastAsia="仿宋_GB2312"/>
                <w:sz w:val="32"/>
                <w:szCs w:val="32"/>
              </w:rPr>
            </w:pPr>
          </w:p>
        </w:tc>
        <w:tc>
          <w:tcPr>
            <w:tcW w:w="2015" w:type="dxa"/>
          </w:tcPr>
          <w:p w14:paraId="3CB93CE5"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2961EFC4" w14:textId="77777777" w:rsidR="00E451E0" w:rsidRPr="00D85F5D" w:rsidRDefault="00E451E0">
            <w:pPr>
              <w:spacing w:line="360" w:lineRule="auto"/>
              <w:rPr>
                <w:rFonts w:eastAsia="仿宋_GB2312"/>
                <w:sz w:val="32"/>
                <w:szCs w:val="32"/>
              </w:rPr>
            </w:pPr>
            <w:r w:rsidRPr="00D85F5D">
              <w:rPr>
                <w:rFonts w:eastAsia="仿宋_GB2312"/>
                <w:sz w:val="32"/>
                <w:szCs w:val="32"/>
              </w:rPr>
              <w:t>雄性：</w:t>
            </w:r>
            <w:r w:rsidRPr="00D85F5D">
              <w:rPr>
                <w:rFonts w:eastAsia="仿宋_GB2312"/>
                <w:sz w:val="32"/>
                <w:szCs w:val="32"/>
              </w:rPr>
              <w:t>1.44</w:t>
            </w:r>
            <w:r w:rsidRPr="00D85F5D">
              <w:rPr>
                <w:rFonts w:eastAsia="仿宋_GB2312"/>
                <w:sz w:val="32"/>
                <w:szCs w:val="32"/>
              </w:rPr>
              <w:t>，</w:t>
            </w:r>
            <w:r w:rsidRPr="00D85F5D">
              <w:rPr>
                <w:rFonts w:eastAsia="仿宋_GB2312"/>
                <w:sz w:val="32"/>
                <w:szCs w:val="32"/>
              </w:rPr>
              <w:t>2.65</w:t>
            </w:r>
            <w:r w:rsidRPr="00D85F5D">
              <w:rPr>
                <w:rFonts w:eastAsia="仿宋_GB2312"/>
                <w:sz w:val="32"/>
                <w:szCs w:val="32"/>
              </w:rPr>
              <w:t>，</w:t>
            </w:r>
            <w:r w:rsidRPr="00D85F5D">
              <w:rPr>
                <w:rFonts w:eastAsia="仿宋_GB2312"/>
                <w:sz w:val="32"/>
                <w:szCs w:val="32"/>
              </w:rPr>
              <w:t>4.93</w:t>
            </w:r>
          </w:p>
          <w:p w14:paraId="2D37EC20" w14:textId="77777777" w:rsidR="00E451E0" w:rsidRPr="00D85F5D" w:rsidRDefault="00E451E0">
            <w:pPr>
              <w:spacing w:line="360" w:lineRule="auto"/>
              <w:jc w:val="left"/>
              <w:rPr>
                <w:rFonts w:eastAsia="仿宋_GB2312"/>
                <w:sz w:val="32"/>
                <w:szCs w:val="32"/>
              </w:rPr>
            </w:pPr>
            <w:r w:rsidRPr="00D85F5D">
              <w:rPr>
                <w:rFonts w:eastAsia="仿宋_GB2312"/>
                <w:sz w:val="32"/>
                <w:szCs w:val="32"/>
              </w:rPr>
              <w:t>雌性：</w:t>
            </w:r>
            <w:r w:rsidRPr="00D85F5D">
              <w:rPr>
                <w:rFonts w:eastAsia="仿宋_GB2312"/>
                <w:sz w:val="32"/>
                <w:szCs w:val="32"/>
              </w:rPr>
              <w:t>3.54</w:t>
            </w:r>
            <w:r w:rsidRPr="00D85F5D">
              <w:rPr>
                <w:rFonts w:eastAsia="仿宋_GB2312"/>
                <w:sz w:val="32"/>
                <w:szCs w:val="32"/>
              </w:rPr>
              <w:t>，</w:t>
            </w:r>
            <w:r w:rsidRPr="00D85F5D">
              <w:rPr>
                <w:rFonts w:eastAsia="仿宋_GB2312"/>
                <w:sz w:val="32"/>
                <w:szCs w:val="32"/>
              </w:rPr>
              <w:lastRenderedPageBreak/>
              <w:t>6.80</w:t>
            </w:r>
            <w:r w:rsidRPr="00D85F5D">
              <w:rPr>
                <w:rFonts w:eastAsia="仿宋_GB2312"/>
                <w:sz w:val="32"/>
                <w:szCs w:val="32"/>
              </w:rPr>
              <w:t>，</w:t>
            </w:r>
            <w:r w:rsidRPr="00D85F5D">
              <w:rPr>
                <w:rFonts w:eastAsia="仿宋_GB2312"/>
                <w:sz w:val="32"/>
                <w:szCs w:val="32"/>
              </w:rPr>
              <w:t>11.45</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tc>
        <w:tc>
          <w:tcPr>
            <w:tcW w:w="1767" w:type="dxa"/>
          </w:tcPr>
          <w:p w14:paraId="556A4AC3" w14:textId="77777777" w:rsidR="00E451E0" w:rsidRPr="00D85F5D" w:rsidRDefault="00E451E0">
            <w:pPr>
              <w:spacing w:line="360" w:lineRule="auto"/>
              <w:rPr>
                <w:rFonts w:eastAsia="仿宋_GB2312"/>
                <w:sz w:val="32"/>
                <w:szCs w:val="32"/>
              </w:rPr>
            </w:pPr>
            <w:r w:rsidRPr="00D85F5D">
              <w:rPr>
                <w:rFonts w:eastAsia="仿宋_GB2312"/>
                <w:sz w:val="32"/>
                <w:szCs w:val="32"/>
              </w:rPr>
              <w:lastRenderedPageBreak/>
              <w:t>肝</w:t>
            </w:r>
            <w:r w:rsidRPr="00D85F5D">
              <w:rPr>
                <w:rFonts w:eastAsia="仿宋_GB2312"/>
                <w:sz w:val="32"/>
                <w:szCs w:val="32"/>
              </w:rPr>
              <w:t>/</w:t>
            </w:r>
            <w:r w:rsidRPr="00D85F5D">
              <w:rPr>
                <w:rFonts w:eastAsia="仿宋_GB2312"/>
                <w:sz w:val="32"/>
                <w:szCs w:val="32"/>
              </w:rPr>
              <w:t>雌性</w:t>
            </w:r>
          </w:p>
        </w:tc>
        <w:tc>
          <w:tcPr>
            <w:tcW w:w="1331" w:type="dxa"/>
          </w:tcPr>
          <w:p w14:paraId="69C2EB16" w14:textId="77777777" w:rsidR="00E451E0" w:rsidRPr="00D85F5D" w:rsidRDefault="00E451E0">
            <w:pPr>
              <w:spacing w:line="360" w:lineRule="auto"/>
              <w:rPr>
                <w:rFonts w:eastAsia="仿宋_GB2312"/>
                <w:sz w:val="32"/>
                <w:szCs w:val="32"/>
              </w:rPr>
            </w:pPr>
            <w:r w:rsidRPr="00D85F5D">
              <w:rPr>
                <w:rFonts w:eastAsia="仿宋_GB2312"/>
                <w:sz w:val="32"/>
                <w:szCs w:val="32"/>
              </w:rPr>
              <w:t>52.4</w:t>
            </w:r>
          </w:p>
        </w:tc>
      </w:tr>
    </w:tbl>
    <w:p w14:paraId="1F282D7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所列研究在</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8</w:t>
      </w:r>
      <w:r w:rsidRPr="00D85F5D">
        <w:rPr>
          <w:rFonts w:eastAsia="仿宋_GB2312"/>
          <w:kern w:val="0"/>
          <w:sz w:val="32"/>
          <w:szCs w:val="32"/>
        </w:rPr>
        <w:t>）中。</w:t>
      </w:r>
    </w:p>
    <w:p w14:paraId="6365D91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选择用于吸入</w:t>
      </w:r>
      <w:r w:rsidRPr="00D85F5D">
        <w:rPr>
          <w:rFonts w:eastAsia="仿宋_GB2312"/>
          <w:kern w:val="0"/>
          <w:sz w:val="32"/>
          <w:szCs w:val="32"/>
        </w:rPr>
        <w:t>AI</w:t>
      </w:r>
      <w:r w:rsidRPr="00D85F5D">
        <w:rPr>
          <w:rFonts w:eastAsia="仿宋_GB2312"/>
          <w:kern w:val="0"/>
          <w:sz w:val="32"/>
          <w:szCs w:val="32"/>
        </w:rPr>
        <w:t>值计算的致癌性研究。</w:t>
      </w:r>
    </w:p>
    <w:p w14:paraId="5547436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选择用于非吸入</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（见注释</w:t>
      </w:r>
      <w:r w:rsidRPr="00D85F5D">
        <w:rPr>
          <w:rFonts w:eastAsia="仿宋_GB2312" w:hint="eastAsia"/>
          <w:kern w:val="0"/>
          <w:sz w:val="32"/>
          <w:szCs w:val="32"/>
        </w:rPr>
        <w:t>3</w:t>
      </w:r>
      <w:r w:rsidRPr="00D85F5D">
        <w:rPr>
          <w:rFonts w:eastAsia="仿宋_GB2312"/>
          <w:kern w:val="0"/>
          <w:sz w:val="32"/>
          <w:szCs w:val="32"/>
        </w:rPr>
        <w:t>）和</w:t>
      </w:r>
      <w:r w:rsidRPr="00D85F5D">
        <w:rPr>
          <w:rFonts w:eastAsia="仿宋_GB2312"/>
          <w:kern w:val="0"/>
          <w:sz w:val="32"/>
          <w:szCs w:val="32"/>
        </w:rPr>
        <w:t>AI</w:t>
      </w:r>
      <w:r w:rsidRPr="00D85F5D">
        <w:rPr>
          <w:rFonts w:eastAsia="仿宋_GB2312"/>
          <w:kern w:val="0"/>
          <w:sz w:val="32"/>
          <w:szCs w:val="32"/>
        </w:rPr>
        <w:t>值计算的致癌性研究。</w:t>
      </w:r>
    </w:p>
    <w:p w14:paraId="29F137F5"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NA=</w:t>
      </w:r>
      <w:r w:rsidRPr="00D85F5D">
        <w:rPr>
          <w:rFonts w:eastAsia="仿宋_GB2312"/>
          <w:kern w:val="0"/>
          <w:sz w:val="32"/>
          <w:szCs w:val="32"/>
        </w:rPr>
        <w:t>不适用。</w:t>
      </w:r>
    </w:p>
    <w:p w14:paraId="25FC89A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 xml:space="preserve"> </w:t>
      </w:r>
      <w:r w:rsidRPr="00D85F5D">
        <w:rPr>
          <w:rFonts w:eastAsia="仿宋_GB2312"/>
          <w:kern w:val="0"/>
          <w:sz w:val="32"/>
          <w:szCs w:val="32"/>
        </w:rPr>
        <w:t>被美国环境保护署排除（参考文献</w:t>
      </w:r>
      <w:r w:rsidRPr="00D85F5D">
        <w:rPr>
          <w:rFonts w:eastAsia="仿宋_GB2312"/>
          <w:kern w:val="0"/>
          <w:sz w:val="32"/>
          <w:szCs w:val="32"/>
        </w:rPr>
        <w:t>7</w:t>
      </w:r>
      <w:r w:rsidRPr="00D85F5D">
        <w:rPr>
          <w:rFonts w:eastAsia="仿宋_GB2312"/>
          <w:kern w:val="0"/>
          <w:sz w:val="32"/>
          <w:szCs w:val="32"/>
        </w:rPr>
        <w:t>）；非同期对照。肝脏呈阴性。</w:t>
      </w:r>
    </w:p>
    <w:p w14:paraId="643A52E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动物生存受影响。肝脏呈阴性。</w:t>
      </w:r>
    </w:p>
    <w:p w14:paraId="2C8AD2A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不在</w:t>
      </w:r>
      <w:r w:rsidRPr="00D85F5D">
        <w:rPr>
          <w:rFonts w:eastAsia="仿宋_GB2312"/>
          <w:kern w:val="0"/>
          <w:sz w:val="32"/>
          <w:szCs w:val="32"/>
        </w:rPr>
        <w:t>CPDB</w:t>
      </w:r>
      <w:r w:rsidRPr="00D85F5D">
        <w:rPr>
          <w:rFonts w:eastAsia="仿宋_GB2312"/>
          <w:kern w:val="0"/>
          <w:sz w:val="32"/>
          <w:szCs w:val="32"/>
        </w:rPr>
        <w:t>中</w:t>
      </w:r>
    </w:p>
    <w:p w14:paraId="64BFA0F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4" w:name="_Toc83659008"/>
      <w:r w:rsidRPr="00D85F5D">
        <w:rPr>
          <w:rFonts w:eastAsia="方正小标宋简体"/>
          <w:b/>
          <w:bCs/>
          <w:kern w:val="44"/>
          <w:sz w:val="36"/>
          <w:szCs w:val="32"/>
        </w:rPr>
        <w:t>致癌性的作用方式</w:t>
      </w:r>
      <w:bookmarkEnd w:id="274"/>
    </w:p>
    <w:p w14:paraId="268DFC58"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不明确。在体内试验中检测到</w:t>
      </w:r>
      <w:r w:rsidRPr="00D85F5D">
        <w:rPr>
          <w:rFonts w:eastAsia="仿宋_GB2312"/>
          <w:kern w:val="0"/>
          <w:sz w:val="32"/>
          <w:szCs w:val="32"/>
        </w:rPr>
        <w:t>DNA</w:t>
      </w:r>
      <w:r w:rsidRPr="00D85F5D">
        <w:rPr>
          <w:rFonts w:eastAsia="仿宋_GB2312"/>
          <w:kern w:val="0"/>
          <w:sz w:val="32"/>
          <w:szCs w:val="32"/>
        </w:rPr>
        <w:t>加合物，（参考文献</w:t>
      </w:r>
      <w:r w:rsidRPr="00D85F5D">
        <w:rPr>
          <w:rFonts w:eastAsia="仿宋_GB2312"/>
          <w:kern w:val="0"/>
          <w:sz w:val="32"/>
          <w:szCs w:val="32"/>
        </w:rPr>
        <w:t>15</w:t>
      </w:r>
      <w:r w:rsidRPr="00D85F5D">
        <w:rPr>
          <w:rFonts w:eastAsia="仿宋_GB2312" w:hint="eastAsia"/>
          <w:kern w:val="0"/>
          <w:sz w:val="32"/>
          <w:szCs w:val="32"/>
        </w:rPr>
        <w:t>、</w:t>
      </w:r>
      <w:r w:rsidRPr="00D85F5D">
        <w:rPr>
          <w:rFonts w:eastAsia="仿宋_GB2312" w:hint="eastAsia"/>
          <w:kern w:val="0"/>
          <w:sz w:val="32"/>
          <w:szCs w:val="32"/>
        </w:rPr>
        <w:t>16</w:t>
      </w:r>
      <w:r w:rsidRPr="00D85F5D">
        <w:rPr>
          <w:rFonts w:eastAsia="仿宋_GB2312" w:hint="eastAsia"/>
          <w:kern w:val="0"/>
          <w:sz w:val="32"/>
          <w:szCs w:val="32"/>
        </w:rPr>
        <w:t>、</w:t>
      </w:r>
      <w:r w:rsidRPr="00D85F5D">
        <w:rPr>
          <w:rFonts w:eastAsia="仿宋_GB2312" w:hint="eastAsia"/>
          <w:kern w:val="0"/>
          <w:sz w:val="32"/>
          <w:szCs w:val="32"/>
        </w:rPr>
        <w:t>17</w:t>
      </w:r>
      <w:r w:rsidRPr="00D85F5D">
        <w:rPr>
          <w:rFonts w:eastAsia="仿宋_GB2312" w:hint="eastAsia"/>
          <w:kern w:val="0"/>
          <w:sz w:val="32"/>
          <w:szCs w:val="32"/>
        </w:rPr>
        <w:t>、</w:t>
      </w:r>
      <w:r w:rsidRPr="00D85F5D">
        <w:rPr>
          <w:rFonts w:eastAsia="仿宋_GB2312" w:hint="eastAsia"/>
          <w:kern w:val="0"/>
          <w:sz w:val="32"/>
          <w:szCs w:val="32"/>
        </w:rPr>
        <w:t>18</w:t>
      </w:r>
      <w:r w:rsidRPr="00D85F5D">
        <w:rPr>
          <w:rFonts w:eastAsia="仿宋_GB2312" w:hint="eastAsia"/>
          <w:kern w:val="0"/>
          <w:sz w:val="32"/>
          <w:szCs w:val="32"/>
        </w:rPr>
        <w:t>、</w:t>
      </w:r>
      <w:r w:rsidRPr="00D85F5D">
        <w:rPr>
          <w:rFonts w:eastAsia="仿宋_GB2312" w:hint="eastAsia"/>
          <w:kern w:val="0"/>
          <w:sz w:val="32"/>
          <w:szCs w:val="32"/>
        </w:rPr>
        <w:t>19</w:t>
      </w:r>
      <w:r w:rsidRPr="00D85F5D">
        <w:rPr>
          <w:rFonts w:eastAsia="仿宋_GB2312" w:hint="eastAsia"/>
          <w:kern w:val="0"/>
          <w:sz w:val="32"/>
          <w:szCs w:val="32"/>
        </w:rPr>
        <w:t>、</w:t>
      </w:r>
      <w:r w:rsidRPr="00D85F5D">
        <w:rPr>
          <w:rFonts w:eastAsia="仿宋_GB2312"/>
          <w:kern w:val="0"/>
          <w:sz w:val="32"/>
          <w:szCs w:val="32"/>
        </w:rPr>
        <w:t>20</w:t>
      </w:r>
      <w:r w:rsidRPr="00D85F5D">
        <w:rPr>
          <w:rFonts w:eastAsia="仿宋_GB2312"/>
          <w:kern w:val="0"/>
          <w:sz w:val="32"/>
          <w:szCs w:val="32"/>
        </w:rPr>
        <w:t>），但发现加合物的组织中没有形成肿瘤，所以它们对肿瘤生成的影响是未知的。</w:t>
      </w:r>
    </w:p>
    <w:p w14:paraId="301677B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5" w:name="_Toc83659009"/>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275"/>
    </w:p>
    <w:p w14:paraId="68FA6BDC"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7</w:t>
      </w:r>
      <w:r w:rsidRPr="00D85F5D">
        <w:rPr>
          <w:rFonts w:eastAsia="仿宋_GB2312"/>
          <w:kern w:val="0"/>
          <w:sz w:val="32"/>
          <w:szCs w:val="32"/>
        </w:rPr>
        <w:t>）发布了口服斜率因子为</w:t>
      </w:r>
      <w:r w:rsidRPr="00D85F5D">
        <w:rPr>
          <w:rFonts w:eastAsia="仿宋_GB2312"/>
          <w:kern w:val="0"/>
          <w:sz w:val="32"/>
          <w:szCs w:val="32"/>
        </w:rPr>
        <w:t>3.0 mg/kg/</w:t>
      </w:r>
      <w:r w:rsidRPr="00D85F5D">
        <w:rPr>
          <w:rFonts w:eastAsia="仿宋_GB2312"/>
          <w:kern w:val="0"/>
          <w:sz w:val="32"/>
          <w:szCs w:val="32"/>
        </w:rPr>
        <w:t>天，饮水给药风险为</w:t>
      </w:r>
      <w:r w:rsidRPr="00D85F5D">
        <w:rPr>
          <w:rFonts w:eastAsia="仿宋_GB2312"/>
          <w:kern w:val="0"/>
          <w:sz w:val="32"/>
          <w:szCs w:val="32"/>
        </w:rPr>
        <w:t>8.5×10</w:t>
      </w:r>
      <w:r w:rsidRPr="00D85F5D">
        <w:rPr>
          <w:rFonts w:eastAsia="仿宋_GB2312"/>
          <w:kern w:val="0"/>
          <w:sz w:val="32"/>
          <w:szCs w:val="32"/>
          <w:vertAlign w:val="superscript"/>
        </w:rPr>
        <w:t>-5</w:t>
      </w:r>
      <w:r w:rsidRPr="00D85F5D">
        <w:rPr>
          <w:rFonts w:eastAsia="仿宋_GB2312" w:hint="eastAsia"/>
          <w:kern w:val="0"/>
          <w:sz w:val="32"/>
          <w:szCs w:val="32"/>
          <w:vertAlign w:val="superscript"/>
        </w:rPr>
        <w:t xml:space="preserve"> </w:t>
      </w:r>
      <w:r w:rsidRPr="00D85F5D">
        <w:rPr>
          <w:rFonts w:eastAsia="仿宋_GB2312"/>
          <w:kern w:val="0"/>
          <w:sz w:val="32"/>
          <w:szCs w:val="32"/>
        </w:rPr>
        <w:t>μg/L</w:t>
      </w:r>
      <w:r w:rsidRPr="00D85F5D">
        <w:rPr>
          <w:rFonts w:eastAsia="仿宋_GB2312"/>
          <w:kern w:val="0"/>
          <w:sz w:val="32"/>
          <w:szCs w:val="32"/>
        </w:rPr>
        <w:t>。在</w:t>
      </w:r>
      <w:r w:rsidRPr="00D85F5D">
        <w:rPr>
          <w:rFonts w:eastAsia="仿宋_GB2312"/>
          <w:sz w:val="32"/>
          <w:szCs w:val="32"/>
        </w:rPr>
        <w:t>十万分之一</w:t>
      </w:r>
      <w:r w:rsidRPr="00D85F5D">
        <w:rPr>
          <w:rFonts w:eastAsia="仿宋_GB2312"/>
          <w:kern w:val="0"/>
          <w:sz w:val="32"/>
          <w:szCs w:val="32"/>
        </w:rPr>
        <w:t>的风险水平下这相当于饮用水中肼浓度为</w:t>
      </w:r>
      <w:r w:rsidRPr="00D85F5D">
        <w:rPr>
          <w:rFonts w:eastAsia="仿宋_GB2312"/>
          <w:kern w:val="0"/>
          <w:sz w:val="32"/>
          <w:szCs w:val="32"/>
        </w:rPr>
        <w:t>0.1 μg/L</w:t>
      </w:r>
      <w:r w:rsidRPr="00D85F5D">
        <w:rPr>
          <w:rFonts w:eastAsia="仿宋_GB2312"/>
          <w:kern w:val="0"/>
          <w:sz w:val="32"/>
          <w:szCs w:val="32"/>
        </w:rPr>
        <w:t>或者对于体重为</w:t>
      </w:r>
      <w:r w:rsidRPr="00D85F5D">
        <w:rPr>
          <w:rFonts w:eastAsia="仿宋_GB2312"/>
          <w:kern w:val="0"/>
          <w:sz w:val="32"/>
          <w:szCs w:val="32"/>
        </w:rPr>
        <w:t>50</w:t>
      </w:r>
      <w:r w:rsidRPr="00D85F5D">
        <w:rPr>
          <w:rFonts w:eastAsia="仿宋_GB2312" w:hint="eastAsia"/>
          <w:kern w:val="0"/>
          <w:sz w:val="32"/>
          <w:szCs w:val="32"/>
        </w:rPr>
        <w:t xml:space="preserve"> </w:t>
      </w:r>
      <w:r w:rsidRPr="00D85F5D">
        <w:rPr>
          <w:rFonts w:eastAsia="仿宋_GB2312"/>
          <w:kern w:val="0"/>
          <w:sz w:val="32"/>
          <w:szCs w:val="32"/>
        </w:rPr>
        <w:t>kg</w:t>
      </w:r>
      <w:r w:rsidRPr="00D85F5D">
        <w:rPr>
          <w:rFonts w:eastAsia="仿宋_GB2312"/>
          <w:kern w:val="0"/>
          <w:sz w:val="32"/>
          <w:szCs w:val="32"/>
        </w:rPr>
        <w:t>的人来说，肼摄入量为</w:t>
      </w:r>
      <w:r w:rsidRPr="00D85F5D">
        <w:rPr>
          <w:rFonts w:eastAsia="仿宋_GB2312"/>
          <w:kern w:val="0"/>
          <w:sz w:val="32"/>
          <w:szCs w:val="32"/>
        </w:rPr>
        <w:t>0.2 μg/</w:t>
      </w:r>
      <w:r w:rsidRPr="00D85F5D">
        <w:rPr>
          <w:rFonts w:eastAsia="仿宋_GB2312"/>
          <w:kern w:val="0"/>
          <w:sz w:val="32"/>
          <w:szCs w:val="32"/>
        </w:rPr>
        <w:t>天。该限值是根据小鼠口服多剂量硫酸肼（参考文献</w:t>
      </w:r>
      <w:r w:rsidRPr="00D85F5D">
        <w:rPr>
          <w:rFonts w:eastAsia="仿宋_GB2312"/>
          <w:kern w:val="0"/>
          <w:sz w:val="32"/>
          <w:szCs w:val="32"/>
        </w:rPr>
        <w:t>21</w:t>
      </w:r>
      <w:r w:rsidRPr="00D85F5D">
        <w:rPr>
          <w:rFonts w:eastAsia="仿宋_GB2312"/>
          <w:kern w:val="0"/>
          <w:sz w:val="32"/>
          <w:szCs w:val="32"/>
        </w:rPr>
        <w:t>）</w:t>
      </w:r>
      <w:r w:rsidRPr="00D85F5D">
        <w:rPr>
          <w:rFonts w:eastAsia="仿宋_GB2312"/>
          <w:kern w:val="0"/>
          <w:sz w:val="32"/>
          <w:szCs w:val="32"/>
        </w:rPr>
        <w:t>25</w:t>
      </w:r>
      <w:r w:rsidRPr="00D85F5D">
        <w:rPr>
          <w:rFonts w:eastAsia="仿宋_GB2312"/>
          <w:kern w:val="0"/>
          <w:sz w:val="32"/>
          <w:szCs w:val="32"/>
        </w:rPr>
        <w:t>周的终生观察研究（参考文献</w:t>
      </w:r>
      <w:r w:rsidRPr="00D85F5D">
        <w:rPr>
          <w:rFonts w:eastAsia="仿宋_GB2312"/>
          <w:kern w:val="0"/>
          <w:sz w:val="32"/>
          <w:szCs w:val="32"/>
        </w:rPr>
        <w:t>7</w:t>
      </w:r>
      <w:r w:rsidRPr="00D85F5D">
        <w:rPr>
          <w:rFonts w:eastAsia="仿宋_GB2312"/>
          <w:kern w:val="0"/>
          <w:sz w:val="32"/>
          <w:szCs w:val="32"/>
        </w:rPr>
        <w:t>）中肝癌结果的线性多级外推法获得。在计算得到口服斜率因子之后又发表了很多其它研究（参考文献</w:t>
      </w:r>
      <w:r w:rsidRPr="00D85F5D">
        <w:rPr>
          <w:rFonts w:eastAsia="仿宋_GB2312"/>
          <w:kern w:val="0"/>
          <w:sz w:val="32"/>
          <w:szCs w:val="32"/>
        </w:rPr>
        <w:t>9</w:t>
      </w:r>
      <w:r w:rsidRPr="00D85F5D">
        <w:rPr>
          <w:rFonts w:eastAsia="仿宋_GB2312" w:hint="eastAsia"/>
          <w:kern w:val="0"/>
          <w:sz w:val="32"/>
          <w:szCs w:val="32"/>
        </w:rPr>
        <w:t>、</w:t>
      </w:r>
      <w:r w:rsidRPr="00D85F5D">
        <w:rPr>
          <w:rFonts w:eastAsia="仿宋_GB2312"/>
          <w:kern w:val="0"/>
          <w:sz w:val="32"/>
          <w:szCs w:val="32"/>
        </w:rPr>
        <w:t>10</w:t>
      </w:r>
      <w:r w:rsidRPr="00D85F5D">
        <w:rPr>
          <w:rFonts w:eastAsia="仿宋_GB2312"/>
          <w:kern w:val="0"/>
          <w:sz w:val="32"/>
          <w:szCs w:val="32"/>
        </w:rPr>
        <w:t>、</w:t>
      </w:r>
      <w:r w:rsidRPr="00D85F5D">
        <w:rPr>
          <w:rFonts w:eastAsia="仿宋_GB2312"/>
          <w:kern w:val="0"/>
          <w:sz w:val="32"/>
          <w:szCs w:val="32"/>
        </w:rPr>
        <w:t>17</w:t>
      </w:r>
      <w:r w:rsidRPr="00D85F5D">
        <w:rPr>
          <w:rFonts w:eastAsia="仿宋_GB2312"/>
          <w:kern w:val="0"/>
          <w:sz w:val="32"/>
          <w:szCs w:val="32"/>
        </w:rPr>
        <w:t>、</w:t>
      </w:r>
      <w:r w:rsidRPr="00D85F5D">
        <w:rPr>
          <w:rFonts w:eastAsia="仿宋_GB2312"/>
          <w:kern w:val="0"/>
          <w:sz w:val="32"/>
          <w:szCs w:val="32"/>
        </w:rPr>
        <w:t>22</w:t>
      </w:r>
      <w:r w:rsidRPr="00D85F5D">
        <w:rPr>
          <w:rFonts w:eastAsia="仿宋_GB2312"/>
          <w:kern w:val="0"/>
          <w:sz w:val="32"/>
          <w:szCs w:val="32"/>
        </w:rPr>
        <w:t>）。新发表的研究可能意味着口服斜率因子需要</w:t>
      </w:r>
      <w:r w:rsidRPr="00D85F5D">
        <w:rPr>
          <w:rFonts w:eastAsia="仿宋_GB2312"/>
          <w:kern w:val="0"/>
          <w:sz w:val="32"/>
          <w:szCs w:val="32"/>
        </w:rPr>
        <w:lastRenderedPageBreak/>
        <w:t>更新，不过</w:t>
      </w:r>
      <w:r w:rsidRPr="00D85F5D">
        <w:rPr>
          <w:rFonts w:eastAsia="仿宋_GB2312"/>
          <w:kern w:val="0"/>
          <w:sz w:val="32"/>
          <w:szCs w:val="32"/>
        </w:rPr>
        <w:t>EPA</w:t>
      </w:r>
      <w:r w:rsidRPr="00D85F5D">
        <w:rPr>
          <w:rFonts w:eastAsia="仿宋_GB2312"/>
          <w:kern w:val="0"/>
          <w:sz w:val="32"/>
          <w:szCs w:val="32"/>
        </w:rPr>
        <w:t>尚未重新评估。</w:t>
      </w:r>
    </w:p>
    <w:p w14:paraId="6A08B75A" w14:textId="77777777" w:rsidR="00E451E0" w:rsidRPr="00D85F5D" w:rsidRDefault="00E451E0">
      <w:pPr>
        <w:spacing w:line="360" w:lineRule="auto"/>
        <w:ind w:firstLineChars="200" w:firstLine="640"/>
        <w:rPr>
          <w:rFonts w:eastAsia="仿宋_GB2312"/>
          <w:kern w:val="0"/>
          <w:sz w:val="32"/>
          <w:szCs w:val="32"/>
        </w:rPr>
      </w:pP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7</w:t>
      </w:r>
      <w:r w:rsidRPr="00D85F5D">
        <w:rPr>
          <w:rFonts w:eastAsia="仿宋_GB2312"/>
          <w:kern w:val="0"/>
          <w:sz w:val="32"/>
          <w:szCs w:val="32"/>
        </w:rPr>
        <w:t>）已发布了</w:t>
      </w:r>
      <w:r w:rsidRPr="00D85F5D">
        <w:rPr>
          <w:rFonts w:eastAsia="仿宋_GB2312"/>
          <w:kern w:val="0"/>
          <w:sz w:val="32"/>
          <w:szCs w:val="32"/>
        </w:rPr>
        <w:t>17 mg/kg/</w:t>
      </w:r>
      <w:r w:rsidRPr="00D85F5D">
        <w:rPr>
          <w:rFonts w:eastAsia="仿宋_GB2312"/>
          <w:kern w:val="0"/>
          <w:sz w:val="32"/>
          <w:szCs w:val="32"/>
        </w:rPr>
        <w:t>天的吸入斜率因子和</w:t>
      </w:r>
      <w:r w:rsidRPr="00D85F5D">
        <w:rPr>
          <w:rFonts w:eastAsia="仿宋_GB2312"/>
          <w:kern w:val="0"/>
          <w:sz w:val="32"/>
          <w:szCs w:val="32"/>
        </w:rPr>
        <w:t>4.9×10</w:t>
      </w:r>
      <w:r w:rsidRPr="00D85F5D">
        <w:rPr>
          <w:rFonts w:eastAsia="仿宋_GB2312"/>
          <w:kern w:val="0"/>
          <w:sz w:val="32"/>
          <w:szCs w:val="32"/>
          <w:vertAlign w:val="superscript"/>
        </w:rPr>
        <w:t>-3</w:t>
      </w:r>
      <w:r w:rsidRPr="00D85F5D">
        <w:rPr>
          <w:rFonts w:eastAsia="仿宋_GB2312"/>
          <w:kern w:val="0"/>
          <w:sz w:val="32"/>
          <w:szCs w:val="32"/>
        </w:rPr>
        <w:t>每</w:t>
      </w:r>
      <w:r w:rsidRPr="00D85F5D">
        <w:rPr>
          <w:rFonts w:eastAsia="仿宋_GB2312"/>
          <w:kern w:val="0"/>
          <w:sz w:val="32"/>
          <w:szCs w:val="32"/>
        </w:rPr>
        <w:t>μg/m</w:t>
      </w:r>
      <w:r w:rsidRPr="00D85F5D">
        <w:rPr>
          <w:rFonts w:eastAsia="仿宋_GB2312"/>
          <w:kern w:val="0"/>
          <w:sz w:val="32"/>
          <w:szCs w:val="32"/>
          <w:vertAlign w:val="superscript"/>
        </w:rPr>
        <w:t>3</w:t>
      </w:r>
      <w:r w:rsidRPr="00D85F5D">
        <w:rPr>
          <w:rFonts w:eastAsia="仿宋_GB2312"/>
          <w:kern w:val="0"/>
          <w:sz w:val="32"/>
          <w:szCs w:val="32"/>
        </w:rPr>
        <w:t>的吸入风险。在</w:t>
      </w:r>
      <w:r w:rsidRPr="00D85F5D">
        <w:rPr>
          <w:rFonts w:eastAsia="仿宋_GB2312"/>
          <w:sz w:val="32"/>
          <w:szCs w:val="32"/>
        </w:rPr>
        <w:t>十万分之一</w:t>
      </w:r>
      <w:r w:rsidRPr="00D85F5D">
        <w:rPr>
          <w:rFonts w:eastAsia="仿宋_GB2312"/>
          <w:kern w:val="0"/>
          <w:sz w:val="32"/>
          <w:szCs w:val="32"/>
        </w:rPr>
        <w:t>的风险水平下，这相当于空气中肼浓度为</w:t>
      </w:r>
      <w:r w:rsidRPr="00D85F5D">
        <w:rPr>
          <w:rFonts w:eastAsia="仿宋_GB2312"/>
          <w:kern w:val="0"/>
          <w:sz w:val="32"/>
          <w:szCs w:val="32"/>
        </w:rPr>
        <w:t>2×10</w:t>
      </w:r>
      <w:r w:rsidRPr="00D85F5D">
        <w:rPr>
          <w:rFonts w:eastAsia="仿宋_GB2312"/>
          <w:kern w:val="0"/>
          <w:sz w:val="32"/>
          <w:szCs w:val="32"/>
          <w:vertAlign w:val="superscript"/>
        </w:rPr>
        <w:t>-3</w:t>
      </w:r>
      <w:r w:rsidRPr="00D85F5D">
        <w:rPr>
          <w:rFonts w:eastAsia="仿宋_GB2312"/>
          <w:kern w:val="0"/>
          <w:sz w:val="32"/>
          <w:szCs w:val="32"/>
        </w:rPr>
        <w:t xml:space="preserve"> μg/m</w:t>
      </w:r>
      <w:r w:rsidRPr="00D85F5D">
        <w:rPr>
          <w:rFonts w:eastAsia="仿宋_GB2312"/>
          <w:kern w:val="0"/>
          <w:sz w:val="32"/>
          <w:szCs w:val="32"/>
          <w:vertAlign w:val="superscript"/>
        </w:rPr>
        <w:t>3</w:t>
      </w:r>
      <w:r w:rsidRPr="00D85F5D">
        <w:rPr>
          <w:rFonts w:eastAsia="仿宋_GB2312"/>
          <w:kern w:val="0"/>
          <w:sz w:val="32"/>
          <w:szCs w:val="32"/>
        </w:rPr>
        <w:t>或者对于每天呼吸</w:t>
      </w:r>
      <w:r w:rsidRPr="00D85F5D">
        <w:rPr>
          <w:rFonts w:eastAsia="仿宋_GB2312"/>
          <w:kern w:val="0"/>
          <w:sz w:val="32"/>
          <w:szCs w:val="32"/>
        </w:rPr>
        <w:t>20</w:t>
      </w:r>
      <w:r w:rsidRPr="00D85F5D">
        <w:rPr>
          <w:rFonts w:eastAsia="仿宋_GB2312" w:hint="eastAsia"/>
          <w:kern w:val="0"/>
          <w:sz w:val="32"/>
          <w:szCs w:val="32"/>
        </w:rPr>
        <w:t xml:space="preserve"> </w:t>
      </w:r>
      <w:r w:rsidRPr="00D85F5D">
        <w:rPr>
          <w:rFonts w:eastAsia="仿宋_GB2312"/>
          <w:kern w:val="0"/>
          <w:sz w:val="32"/>
          <w:szCs w:val="32"/>
        </w:rPr>
        <w:t>m</w:t>
      </w:r>
      <w:r w:rsidRPr="00D85F5D">
        <w:rPr>
          <w:rFonts w:eastAsia="仿宋_GB2312"/>
          <w:kern w:val="0"/>
          <w:sz w:val="32"/>
          <w:szCs w:val="32"/>
          <w:vertAlign w:val="superscript"/>
        </w:rPr>
        <w:t>3</w:t>
      </w:r>
      <w:r w:rsidRPr="00D85F5D">
        <w:rPr>
          <w:rFonts w:eastAsia="仿宋_GB2312"/>
          <w:kern w:val="0"/>
          <w:sz w:val="32"/>
          <w:szCs w:val="32"/>
        </w:rPr>
        <w:t>空气的人来说，肼的吸入量为</w:t>
      </w:r>
      <w:r w:rsidRPr="00D85F5D">
        <w:rPr>
          <w:rFonts w:eastAsia="仿宋_GB2312"/>
          <w:kern w:val="0"/>
          <w:sz w:val="32"/>
          <w:szCs w:val="32"/>
        </w:rPr>
        <w:t>0.04</w:t>
      </w:r>
      <w:r w:rsidRPr="00D85F5D">
        <w:rPr>
          <w:rFonts w:eastAsia="仿宋_GB2312" w:hint="eastAsia"/>
          <w:kern w:val="0"/>
          <w:sz w:val="32"/>
          <w:szCs w:val="32"/>
        </w:rPr>
        <w:t xml:space="preserve"> </w:t>
      </w:r>
      <w:r w:rsidRPr="00D85F5D">
        <w:rPr>
          <w:rFonts w:eastAsia="仿宋_GB2312"/>
          <w:kern w:val="0"/>
          <w:sz w:val="32"/>
          <w:szCs w:val="32"/>
        </w:rPr>
        <w:t>μg/</w:t>
      </w:r>
      <w:r w:rsidRPr="00D85F5D">
        <w:rPr>
          <w:rFonts w:eastAsia="仿宋_GB2312" w:hint="eastAsia"/>
          <w:kern w:val="0"/>
          <w:sz w:val="32"/>
          <w:szCs w:val="32"/>
        </w:rPr>
        <w:t>天</w:t>
      </w:r>
      <w:r w:rsidRPr="00D85F5D">
        <w:rPr>
          <w:rFonts w:eastAsia="仿宋_GB2312"/>
          <w:kern w:val="0"/>
          <w:sz w:val="32"/>
          <w:szCs w:val="32"/>
        </w:rPr>
        <w:t>。该限值是根据雄性大鼠吸入多剂量肼（</w:t>
      </w:r>
      <w:r w:rsidRPr="00D85F5D">
        <w:rPr>
          <w:rFonts w:eastAsia="仿宋_GB2312"/>
          <w:kern w:val="0"/>
          <w:sz w:val="32"/>
          <w:szCs w:val="32"/>
        </w:rPr>
        <w:t>6</w:t>
      </w:r>
      <w:r w:rsidRPr="00D85F5D">
        <w:rPr>
          <w:rFonts w:eastAsia="仿宋_GB2312" w:hint="eastAsia"/>
          <w:kern w:val="0"/>
          <w:sz w:val="32"/>
          <w:szCs w:val="32"/>
        </w:rPr>
        <w:t xml:space="preserve"> </w:t>
      </w:r>
      <w:r w:rsidRPr="00D85F5D">
        <w:rPr>
          <w:rFonts w:eastAsia="仿宋_GB2312"/>
          <w:kern w:val="0"/>
          <w:sz w:val="32"/>
          <w:szCs w:val="32"/>
        </w:rPr>
        <w:t>h/</w:t>
      </w:r>
      <w:r w:rsidRPr="00D85F5D">
        <w:rPr>
          <w:rFonts w:eastAsia="仿宋_GB2312"/>
          <w:kern w:val="0"/>
          <w:sz w:val="32"/>
          <w:szCs w:val="32"/>
        </w:rPr>
        <w:t>天，</w:t>
      </w:r>
      <w:r w:rsidRPr="00D85F5D">
        <w:rPr>
          <w:rFonts w:eastAsia="仿宋_GB2312"/>
          <w:kern w:val="0"/>
          <w:sz w:val="32"/>
          <w:szCs w:val="32"/>
        </w:rPr>
        <w:t>5</w:t>
      </w:r>
      <w:r w:rsidRPr="00D85F5D">
        <w:rPr>
          <w:rFonts w:eastAsia="仿宋_GB2312"/>
          <w:kern w:val="0"/>
          <w:sz w:val="32"/>
          <w:szCs w:val="32"/>
        </w:rPr>
        <w:t>天</w:t>
      </w:r>
      <w:r w:rsidRPr="00D85F5D">
        <w:rPr>
          <w:rFonts w:eastAsia="仿宋_GB2312"/>
          <w:kern w:val="0"/>
          <w:sz w:val="32"/>
          <w:szCs w:val="32"/>
        </w:rPr>
        <w:t>/</w:t>
      </w:r>
      <w:r w:rsidRPr="00D85F5D">
        <w:rPr>
          <w:rFonts w:eastAsia="仿宋_GB2312"/>
          <w:kern w:val="0"/>
          <w:sz w:val="32"/>
          <w:szCs w:val="32"/>
        </w:rPr>
        <w:t>周）</w:t>
      </w:r>
      <w:r w:rsidRPr="00D85F5D">
        <w:rPr>
          <w:rFonts w:eastAsia="仿宋_GB2312"/>
          <w:kern w:val="0"/>
          <w:sz w:val="32"/>
          <w:szCs w:val="32"/>
        </w:rPr>
        <w:t>1</w:t>
      </w:r>
      <w:r w:rsidRPr="00D85F5D">
        <w:rPr>
          <w:rFonts w:eastAsia="仿宋_GB2312"/>
          <w:kern w:val="0"/>
          <w:sz w:val="32"/>
          <w:szCs w:val="32"/>
        </w:rPr>
        <w:t>年恢复观察</w:t>
      </w:r>
      <w:r w:rsidRPr="00D85F5D">
        <w:rPr>
          <w:rFonts w:eastAsia="仿宋_GB2312"/>
          <w:kern w:val="0"/>
          <w:sz w:val="32"/>
          <w:szCs w:val="32"/>
        </w:rPr>
        <w:t>18</w:t>
      </w:r>
      <w:r w:rsidRPr="00D85F5D">
        <w:rPr>
          <w:rFonts w:eastAsia="仿宋_GB2312"/>
          <w:kern w:val="0"/>
          <w:sz w:val="32"/>
          <w:szCs w:val="32"/>
        </w:rPr>
        <w:t>个月研究（引用参考文献</w:t>
      </w:r>
      <w:r w:rsidRPr="00D85F5D">
        <w:rPr>
          <w:rFonts w:eastAsia="仿宋_GB2312"/>
          <w:kern w:val="0"/>
          <w:sz w:val="32"/>
          <w:szCs w:val="32"/>
        </w:rPr>
        <w:t>7</w:t>
      </w:r>
      <w:r w:rsidRPr="00D85F5D">
        <w:rPr>
          <w:rFonts w:eastAsia="仿宋_GB2312"/>
          <w:kern w:val="0"/>
          <w:sz w:val="32"/>
          <w:szCs w:val="32"/>
        </w:rPr>
        <w:t>）中鼻腔腺瘤或腺癌结果的线性多级外推法获得。只有</w:t>
      </w:r>
      <w:r w:rsidRPr="00D85F5D">
        <w:rPr>
          <w:rFonts w:eastAsia="仿宋_GB2312"/>
          <w:kern w:val="0"/>
          <w:sz w:val="32"/>
          <w:szCs w:val="32"/>
        </w:rPr>
        <w:t>EPA</w:t>
      </w:r>
      <w:r w:rsidRPr="00D85F5D">
        <w:rPr>
          <w:rFonts w:eastAsia="仿宋_GB2312"/>
          <w:kern w:val="0"/>
          <w:sz w:val="32"/>
          <w:szCs w:val="32"/>
        </w:rPr>
        <w:t>审核过的数据是可以访问的，不过，即使不完全一致，该研究结果与</w:t>
      </w:r>
      <w:r w:rsidRPr="00D85F5D">
        <w:rPr>
          <w:rFonts w:eastAsia="仿宋_GB2312"/>
          <w:kern w:val="0"/>
          <w:sz w:val="32"/>
          <w:szCs w:val="32"/>
        </w:rPr>
        <w:t>Vernot</w:t>
      </w:r>
      <w:r w:rsidRPr="00D85F5D">
        <w:rPr>
          <w:rFonts w:eastAsia="仿宋_GB2312"/>
          <w:kern w:val="0"/>
          <w:sz w:val="32"/>
          <w:szCs w:val="32"/>
        </w:rPr>
        <w:t>等人的研究结果也是非常相似的（参考文献</w:t>
      </w:r>
      <w:r w:rsidRPr="00D85F5D">
        <w:rPr>
          <w:rFonts w:eastAsia="仿宋_GB2312"/>
          <w:kern w:val="0"/>
          <w:sz w:val="32"/>
          <w:szCs w:val="32"/>
        </w:rPr>
        <w:t>11</w:t>
      </w:r>
      <w:r w:rsidRPr="00D85F5D">
        <w:rPr>
          <w:rFonts w:eastAsia="仿宋_GB2312"/>
          <w:kern w:val="0"/>
          <w:sz w:val="32"/>
          <w:szCs w:val="32"/>
        </w:rPr>
        <w:t>）。</w:t>
      </w:r>
    </w:p>
    <w:p w14:paraId="6B6EEF2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6" w:name="_Toc83659010"/>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276"/>
    </w:p>
    <w:p w14:paraId="19D8B35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选作</w:t>
      </w:r>
      <w:r w:rsidRPr="00D85F5D">
        <w:rPr>
          <w:rFonts w:eastAsia="仿宋_GB2312"/>
          <w:kern w:val="0"/>
          <w:sz w:val="32"/>
          <w:szCs w:val="32"/>
        </w:rPr>
        <w:t>AI</w:t>
      </w:r>
      <w:r w:rsidRPr="00D85F5D">
        <w:rPr>
          <w:rFonts w:eastAsia="仿宋_GB2312"/>
          <w:kern w:val="0"/>
          <w:sz w:val="32"/>
          <w:szCs w:val="32"/>
        </w:rPr>
        <w:t>计算研究的理由</w:t>
      </w:r>
    </w:p>
    <w:p w14:paraId="2965995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为确定是否需要单独计算</w:t>
      </w:r>
      <w:r w:rsidRPr="00D85F5D">
        <w:rPr>
          <w:rFonts w:eastAsia="仿宋_GB2312"/>
          <w:kern w:val="0"/>
          <w:sz w:val="32"/>
          <w:szCs w:val="32"/>
        </w:rPr>
        <w:t xml:space="preserve"> </w:t>
      </w:r>
      <w:r w:rsidRPr="00D85F5D">
        <w:rPr>
          <w:rFonts w:eastAsia="仿宋_GB2312"/>
          <w:kern w:val="0"/>
          <w:sz w:val="32"/>
          <w:szCs w:val="32"/>
        </w:rPr>
        <w:t>吸入致癌性的可接受摄入量限值，对肼口服和吸入致癌性研究都进行了评估。鉴于吸入性研究的观察结果：肼对最先接触部位的致癌性更强，最终确定应该单独设立一个可接受吸入量限值。</w:t>
      </w:r>
    </w:p>
    <w:p w14:paraId="39B7FB3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对于口服肼，已在</w:t>
      </w:r>
      <w:r w:rsidRPr="00D85F5D">
        <w:rPr>
          <w:rFonts w:eastAsia="仿宋_GB2312"/>
          <w:kern w:val="0"/>
          <w:sz w:val="32"/>
          <w:szCs w:val="32"/>
        </w:rPr>
        <w:t>4</w:t>
      </w:r>
      <w:r w:rsidRPr="00D85F5D">
        <w:rPr>
          <w:rFonts w:eastAsia="仿宋_GB2312"/>
          <w:kern w:val="0"/>
          <w:sz w:val="32"/>
          <w:szCs w:val="32"/>
        </w:rPr>
        <w:t>个小鼠研究和</w:t>
      </w:r>
      <w:r w:rsidRPr="00D85F5D">
        <w:rPr>
          <w:rFonts w:eastAsia="仿宋_GB2312"/>
          <w:kern w:val="0"/>
          <w:sz w:val="32"/>
          <w:szCs w:val="32"/>
        </w:rPr>
        <w:t>2</w:t>
      </w:r>
      <w:r w:rsidRPr="00D85F5D">
        <w:rPr>
          <w:rFonts w:eastAsia="仿宋_GB2312"/>
          <w:kern w:val="0"/>
          <w:sz w:val="32"/>
          <w:szCs w:val="32"/>
        </w:rPr>
        <w:t>个大鼠研究中报告致癌性。在口服研究中最敏感的致癌性是雌性大鼠的肝细胞腺瘤和肝癌（参考文献</w:t>
      </w:r>
      <w:r w:rsidRPr="00D85F5D">
        <w:rPr>
          <w:rFonts w:eastAsia="仿宋_GB2312"/>
          <w:kern w:val="0"/>
          <w:sz w:val="32"/>
          <w:szCs w:val="32"/>
        </w:rPr>
        <w:t>10</w:t>
      </w:r>
      <w:r w:rsidRPr="00D85F5D">
        <w:rPr>
          <w:rFonts w:eastAsia="仿宋_GB2312"/>
          <w:kern w:val="0"/>
          <w:sz w:val="32"/>
          <w:szCs w:val="32"/>
        </w:rPr>
        <w:t>）。</w:t>
      </w:r>
    </w:p>
    <w:p w14:paraId="622E3730" w14:textId="77777777" w:rsidR="00E451E0" w:rsidRPr="00D85F5D" w:rsidRDefault="00E451E0">
      <w:pPr>
        <w:spacing w:line="360" w:lineRule="auto"/>
        <w:ind w:firstLineChars="200" w:firstLine="640"/>
        <w:rPr>
          <w:rFonts w:eastAsia="仿宋_GB2312"/>
          <w:bCs/>
          <w:kern w:val="0"/>
          <w:sz w:val="32"/>
          <w:szCs w:val="32"/>
        </w:rPr>
      </w:pPr>
      <w:r w:rsidRPr="00D85F5D">
        <w:rPr>
          <w:rFonts w:eastAsia="仿宋_GB2312"/>
          <w:bCs/>
          <w:kern w:val="0"/>
          <w:sz w:val="32"/>
          <w:szCs w:val="32"/>
        </w:rPr>
        <w:t>选择最可靠的致癌性研究计算肼在吸入性药物中的可接受吸入量时考虑了</w:t>
      </w:r>
      <w:r w:rsidRPr="00D85F5D">
        <w:rPr>
          <w:rFonts w:eastAsia="仿宋_GB2312"/>
          <w:bCs/>
          <w:kern w:val="0"/>
          <w:sz w:val="32"/>
          <w:szCs w:val="32"/>
        </w:rPr>
        <w:t>EPA</w:t>
      </w:r>
      <w:r w:rsidRPr="00D85F5D">
        <w:rPr>
          <w:rFonts w:eastAsia="仿宋_GB2312"/>
          <w:bCs/>
          <w:kern w:val="0"/>
          <w:sz w:val="32"/>
          <w:szCs w:val="32"/>
        </w:rPr>
        <w:t>用来得出肼吸入致癌性限值的所有吸入致癌性研究。</w:t>
      </w:r>
      <w:r w:rsidRPr="00D85F5D">
        <w:rPr>
          <w:rFonts w:eastAsia="仿宋_GB2312"/>
          <w:bCs/>
          <w:kern w:val="0"/>
          <w:sz w:val="32"/>
          <w:szCs w:val="32"/>
        </w:rPr>
        <w:t>EPA</w:t>
      </w:r>
      <w:r w:rsidRPr="00D85F5D">
        <w:rPr>
          <w:rFonts w:eastAsia="仿宋_GB2312"/>
          <w:bCs/>
          <w:kern w:val="0"/>
          <w:sz w:val="32"/>
          <w:szCs w:val="32"/>
        </w:rPr>
        <w:t>采用的</w:t>
      </w:r>
      <w:r w:rsidRPr="00D85F5D">
        <w:rPr>
          <w:rFonts w:eastAsia="仿宋_GB2312"/>
          <w:kern w:val="0"/>
          <w:sz w:val="32"/>
          <w:szCs w:val="32"/>
        </w:rPr>
        <w:t>MacEwen</w:t>
      </w:r>
      <w:r w:rsidRPr="00D85F5D">
        <w:rPr>
          <w:rFonts w:eastAsia="仿宋_GB2312"/>
          <w:bCs/>
          <w:kern w:val="0"/>
          <w:sz w:val="32"/>
          <w:szCs w:val="32"/>
        </w:rPr>
        <w:t>等人的关键性研究（参考文献</w:t>
      </w:r>
      <w:r w:rsidRPr="00D85F5D">
        <w:rPr>
          <w:rFonts w:eastAsia="仿宋_GB2312"/>
          <w:bCs/>
          <w:kern w:val="0"/>
          <w:sz w:val="32"/>
          <w:szCs w:val="32"/>
        </w:rPr>
        <w:t>7</w:t>
      </w:r>
      <w:r w:rsidRPr="00D85F5D">
        <w:rPr>
          <w:rFonts w:eastAsia="仿宋_GB2312"/>
          <w:bCs/>
          <w:kern w:val="0"/>
          <w:sz w:val="32"/>
          <w:szCs w:val="32"/>
        </w:rPr>
        <w:t>）申请了专利保护，不过该研究可能与</w:t>
      </w:r>
      <w:r w:rsidRPr="00D85F5D">
        <w:rPr>
          <w:rFonts w:eastAsia="仿宋_GB2312"/>
          <w:kern w:val="0"/>
          <w:sz w:val="32"/>
          <w:szCs w:val="32"/>
        </w:rPr>
        <w:t>Vernot</w:t>
      </w:r>
      <w:r w:rsidRPr="00D85F5D">
        <w:rPr>
          <w:rFonts w:eastAsia="仿宋_GB2312"/>
          <w:bCs/>
          <w:kern w:val="0"/>
          <w:sz w:val="32"/>
          <w:szCs w:val="32"/>
        </w:rPr>
        <w:t>等人的研究（参考文献</w:t>
      </w:r>
      <w:r w:rsidRPr="00D85F5D">
        <w:rPr>
          <w:rFonts w:eastAsia="仿宋_GB2312"/>
          <w:bCs/>
          <w:kern w:val="0"/>
          <w:sz w:val="32"/>
          <w:szCs w:val="32"/>
        </w:rPr>
        <w:t>11</w:t>
      </w:r>
      <w:r w:rsidRPr="00D85F5D">
        <w:rPr>
          <w:rFonts w:eastAsia="仿宋_GB2312"/>
          <w:bCs/>
          <w:kern w:val="0"/>
          <w:sz w:val="32"/>
          <w:szCs w:val="32"/>
        </w:rPr>
        <w:t>）是</w:t>
      </w:r>
      <w:r w:rsidRPr="00D85F5D">
        <w:rPr>
          <w:rFonts w:eastAsia="仿宋_GB2312"/>
          <w:bCs/>
          <w:kern w:val="0"/>
          <w:sz w:val="32"/>
          <w:szCs w:val="32"/>
        </w:rPr>
        <w:lastRenderedPageBreak/>
        <w:t>一样的。鉴于此前通过线性外推法从</w:t>
      </w:r>
      <w:r w:rsidRPr="00D85F5D">
        <w:rPr>
          <w:rFonts w:eastAsia="仿宋_GB2312"/>
          <w:bCs/>
          <w:kern w:val="0"/>
          <w:sz w:val="32"/>
          <w:szCs w:val="32"/>
        </w:rPr>
        <w:t>TD</w:t>
      </w:r>
      <w:r w:rsidRPr="00D85F5D">
        <w:rPr>
          <w:rFonts w:eastAsia="仿宋_GB2312"/>
          <w:bCs/>
          <w:kern w:val="0"/>
          <w:sz w:val="32"/>
          <w:szCs w:val="32"/>
          <w:vertAlign w:val="subscript"/>
        </w:rPr>
        <w:t>50</w:t>
      </w:r>
      <w:r w:rsidRPr="00D85F5D">
        <w:rPr>
          <w:rFonts w:eastAsia="仿宋_GB2312"/>
          <w:bCs/>
          <w:kern w:val="0"/>
          <w:sz w:val="32"/>
          <w:szCs w:val="32"/>
        </w:rPr>
        <w:t>推算出了许多致癌物的毒理学关注阈值，因此采用同样的方法获取了肼化合物特定的可接受摄入量值。</w:t>
      </w:r>
      <w:r w:rsidRPr="00D85F5D">
        <w:rPr>
          <w:rFonts w:eastAsia="仿宋_GB2312"/>
          <w:bCs/>
          <w:kern w:val="0"/>
          <w:sz w:val="32"/>
          <w:szCs w:val="32"/>
        </w:rPr>
        <w:t>EPA</w:t>
      </w:r>
      <w:r w:rsidRPr="00D85F5D">
        <w:rPr>
          <w:rFonts w:eastAsia="仿宋_GB2312"/>
          <w:bCs/>
          <w:kern w:val="0"/>
          <w:sz w:val="32"/>
          <w:szCs w:val="32"/>
        </w:rPr>
        <w:t>采用的方法学和本文采用的方法都是在性质上高度保守的。不过，鉴于这两个方法毕竟有所不同，因此预期所得结果也应该有细微差异。通过一个雄性和雌性大鼠吸入肼</w:t>
      </w:r>
      <w:r w:rsidRPr="00D85F5D">
        <w:rPr>
          <w:rFonts w:eastAsia="仿宋_GB2312"/>
          <w:bCs/>
          <w:kern w:val="0"/>
          <w:sz w:val="32"/>
          <w:szCs w:val="32"/>
        </w:rPr>
        <w:t>1</w:t>
      </w:r>
      <w:r w:rsidRPr="00D85F5D">
        <w:rPr>
          <w:rFonts w:eastAsia="仿宋_GB2312"/>
          <w:bCs/>
          <w:kern w:val="0"/>
          <w:sz w:val="32"/>
          <w:szCs w:val="32"/>
        </w:rPr>
        <w:t>年、观察</w:t>
      </w:r>
      <w:r w:rsidRPr="00D85F5D">
        <w:rPr>
          <w:rFonts w:eastAsia="仿宋_GB2312"/>
          <w:bCs/>
          <w:kern w:val="0"/>
          <w:sz w:val="32"/>
          <w:szCs w:val="32"/>
        </w:rPr>
        <w:t>18</w:t>
      </w:r>
      <w:r w:rsidRPr="00D85F5D">
        <w:rPr>
          <w:rFonts w:eastAsia="仿宋_GB2312"/>
          <w:bCs/>
          <w:kern w:val="0"/>
          <w:sz w:val="32"/>
          <w:szCs w:val="32"/>
        </w:rPr>
        <w:t>个月的研究（参考文献</w:t>
      </w:r>
      <w:r w:rsidRPr="00D85F5D">
        <w:rPr>
          <w:rFonts w:eastAsia="仿宋_GB2312"/>
          <w:bCs/>
          <w:kern w:val="0"/>
          <w:sz w:val="32"/>
          <w:szCs w:val="32"/>
        </w:rPr>
        <w:t>11</w:t>
      </w:r>
      <w:r w:rsidRPr="00D85F5D">
        <w:rPr>
          <w:rFonts w:eastAsia="仿宋_GB2312"/>
          <w:bCs/>
          <w:kern w:val="0"/>
          <w:sz w:val="32"/>
          <w:szCs w:val="32"/>
        </w:rPr>
        <w:t>）中获取的</w:t>
      </w:r>
      <w:r w:rsidRPr="00D85F5D">
        <w:rPr>
          <w:rFonts w:eastAsia="仿宋_GB2312"/>
          <w:bCs/>
          <w:kern w:val="0"/>
          <w:sz w:val="32"/>
          <w:szCs w:val="32"/>
        </w:rPr>
        <w:t>TD</w:t>
      </w:r>
      <w:r w:rsidRPr="00D85F5D">
        <w:rPr>
          <w:rFonts w:eastAsia="仿宋_GB2312"/>
          <w:bCs/>
          <w:kern w:val="0"/>
          <w:sz w:val="32"/>
          <w:szCs w:val="32"/>
          <w:vertAlign w:val="subscript"/>
        </w:rPr>
        <w:t>50</w:t>
      </w:r>
      <w:r w:rsidRPr="00D85F5D">
        <w:rPr>
          <w:rFonts w:eastAsia="仿宋_GB2312"/>
          <w:bCs/>
          <w:kern w:val="0"/>
          <w:sz w:val="32"/>
          <w:szCs w:val="32"/>
        </w:rPr>
        <w:t>计算可接受摄入量。虽然</w:t>
      </w:r>
      <w:r w:rsidRPr="00D85F5D">
        <w:rPr>
          <w:rFonts w:eastAsia="仿宋_GB2312"/>
          <w:bCs/>
          <w:kern w:val="0"/>
          <w:sz w:val="32"/>
          <w:szCs w:val="32"/>
        </w:rPr>
        <w:t>1</w:t>
      </w:r>
      <w:r w:rsidRPr="00D85F5D">
        <w:rPr>
          <w:rFonts w:eastAsia="仿宋_GB2312"/>
          <w:bCs/>
          <w:kern w:val="0"/>
          <w:sz w:val="32"/>
          <w:szCs w:val="32"/>
        </w:rPr>
        <w:t>年的期限并不符合致癌性研究的设计标准，不过研究观察到致癌阳性效应说明并未错失致癌性观察时间窗。最敏感的靶组织是雄性鼻部，</w:t>
      </w:r>
      <w:r w:rsidRPr="00D85F5D">
        <w:rPr>
          <w:rFonts w:eastAsia="仿宋_GB2312"/>
          <w:bCs/>
          <w:kern w:val="0"/>
          <w:sz w:val="32"/>
          <w:szCs w:val="32"/>
        </w:rPr>
        <w:t>TD</w:t>
      </w:r>
      <w:r w:rsidRPr="00D85F5D">
        <w:rPr>
          <w:rFonts w:eastAsia="仿宋_GB2312"/>
          <w:bCs/>
          <w:kern w:val="0"/>
          <w:sz w:val="32"/>
          <w:szCs w:val="32"/>
          <w:vertAlign w:val="subscript"/>
        </w:rPr>
        <w:t>50</w:t>
      </w:r>
      <w:r w:rsidRPr="00D85F5D">
        <w:rPr>
          <w:rFonts w:eastAsia="仿宋_GB2312"/>
          <w:bCs/>
          <w:kern w:val="0"/>
          <w:sz w:val="32"/>
          <w:szCs w:val="32"/>
        </w:rPr>
        <w:t>值为</w:t>
      </w:r>
      <w:r w:rsidRPr="00D85F5D">
        <w:rPr>
          <w:rFonts w:eastAsia="仿宋_GB2312"/>
          <w:kern w:val="0"/>
          <w:sz w:val="32"/>
          <w:szCs w:val="32"/>
        </w:rPr>
        <w:t>0.194 mg/kg/</w:t>
      </w:r>
      <w:r w:rsidRPr="00D85F5D">
        <w:rPr>
          <w:rFonts w:eastAsia="仿宋_GB2312"/>
          <w:bCs/>
          <w:kern w:val="0"/>
          <w:sz w:val="32"/>
          <w:szCs w:val="32"/>
        </w:rPr>
        <w:t>天，随后调整认为其为标准操作，也可作为</w:t>
      </w:r>
      <w:r w:rsidRPr="00D85F5D">
        <w:rPr>
          <w:rFonts w:eastAsia="仿宋_GB2312"/>
          <w:bCs/>
          <w:kern w:val="0"/>
          <w:sz w:val="32"/>
          <w:szCs w:val="32"/>
        </w:rPr>
        <w:t>1-2</w:t>
      </w:r>
      <w:r w:rsidRPr="00D85F5D">
        <w:rPr>
          <w:rFonts w:eastAsia="仿宋_GB2312"/>
          <w:bCs/>
          <w:kern w:val="0"/>
          <w:sz w:val="32"/>
          <w:szCs w:val="32"/>
        </w:rPr>
        <w:t>年暴露的</w:t>
      </w:r>
      <w:r w:rsidRPr="00D85F5D">
        <w:rPr>
          <w:rFonts w:eastAsia="仿宋_GB2312"/>
          <w:bCs/>
          <w:kern w:val="0"/>
          <w:sz w:val="32"/>
          <w:szCs w:val="32"/>
        </w:rPr>
        <w:t>TD</w:t>
      </w:r>
      <w:r w:rsidRPr="00D85F5D">
        <w:rPr>
          <w:rFonts w:eastAsia="仿宋_GB2312"/>
          <w:bCs/>
          <w:kern w:val="0"/>
          <w:sz w:val="32"/>
          <w:szCs w:val="32"/>
          <w:vertAlign w:val="subscript"/>
        </w:rPr>
        <w:t>50</w:t>
      </w:r>
      <w:r w:rsidRPr="00D85F5D">
        <w:rPr>
          <w:rFonts w:eastAsia="仿宋_GB2312"/>
          <w:bCs/>
          <w:kern w:val="0"/>
          <w:sz w:val="32"/>
          <w:szCs w:val="32"/>
        </w:rPr>
        <w:t>。</w:t>
      </w:r>
    </w:p>
    <w:p w14:paraId="2208191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7" w:name="_Toc83659011"/>
      <w:r w:rsidRPr="00D85F5D">
        <w:rPr>
          <w:rFonts w:eastAsia="方正小标宋简体" w:hint="eastAsia"/>
          <w:b/>
          <w:bCs/>
          <w:kern w:val="44"/>
          <w:sz w:val="36"/>
          <w:szCs w:val="32"/>
        </w:rPr>
        <w:t>AI</w:t>
      </w:r>
      <w:r w:rsidRPr="00D85F5D">
        <w:rPr>
          <w:rFonts w:eastAsia="方正小标宋简体" w:hint="eastAsia"/>
          <w:b/>
          <w:bCs/>
          <w:kern w:val="44"/>
          <w:sz w:val="36"/>
          <w:szCs w:val="32"/>
        </w:rPr>
        <w:t>的计算</w:t>
      </w:r>
      <w:bookmarkEnd w:id="277"/>
    </w:p>
    <w:p w14:paraId="2BB72301" w14:textId="77777777" w:rsidR="00E451E0" w:rsidRPr="00D85F5D" w:rsidRDefault="00536EF2">
      <w:pPr>
        <w:autoSpaceDE w:val="0"/>
        <w:autoSpaceDN w:val="0"/>
        <w:adjustRightInd w:val="0"/>
        <w:spacing w:line="360" w:lineRule="auto"/>
        <w:rPr>
          <w:rFonts w:eastAsia="仿宋_GB2312"/>
          <w:kern w:val="0"/>
          <w:sz w:val="32"/>
          <w:szCs w:val="32"/>
        </w:rPr>
      </w:pPr>
      <w:r w:rsidRPr="00D85F5D">
        <w:rPr>
          <w:rFonts w:eastAsia="仿宋_GB2312" w:hint="eastAsia"/>
          <w:kern w:val="0"/>
          <w:sz w:val="32"/>
          <w:szCs w:val="32"/>
        </w:rPr>
        <w:t>终生</w:t>
      </w:r>
      <w:r w:rsidRPr="00D85F5D">
        <w:rPr>
          <w:rFonts w:eastAsia="仿宋_GB2312"/>
          <w:kern w:val="0"/>
          <w:sz w:val="32"/>
          <w:szCs w:val="32"/>
        </w:rPr>
        <w:t xml:space="preserve">AI </w:t>
      </w:r>
      <w:r w:rsidR="00E451E0" w:rsidRPr="00D85F5D">
        <w:rPr>
          <w:rFonts w:eastAsia="仿宋_GB2312"/>
          <w:kern w:val="0"/>
          <w:sz w:val="32"/>
          <w:szCs w:val="32"/>
        </w:rPr>
        <w:t>= TD</w:t>
      </w:r>
      <w:r w:rsidR="00E451E0" w:rsidRPr="00D85F5D">
        <w:rPr>
          <w:rFonts w:eastAsia="仿宋_GB2312"/>
          <w:kern w:val="0"/>
          <w:sz w:val="32"/>
          <w:szCs w:val="32"/>
          <w:vertAlign w:val="subscript"/>
        </w:rPr>
        <w:t>50</w:t>
      </w:r>
      <w:r w:rsidR="00E451E0" w:rsidRPr="00D85F5D">
        <w:rPr>
          <w:rFonts w:eastAsia="仿宋_GB2312"/>
          <w:kern w:val="0"/>
          <w:sz w:val="32"/>
          <w:szCs w:val="32"/>
        </w:rPr>
        <w:t>/50,000 × 50 kg</w:t>
      </w:r>
    </w:p>
    <w:p w14:paraId="2BC6B82E" w14:textId="77777777" w:rsidR="00E451E0" w:rsidRPr="00D85F5D" w:rsidRDefault="00536EF2">
      <w:pPr>
        <w:autoSpaceDE w:val="0"/>
        <w:autoSpaceDN w:val="0"/>
        <w:adjustRightInd w:val="0"/>
        <w:spacing w:line="360" w:lineRule="auto"/>
        <w:rPr>
          <w:rFonts w:eastAsia="仿宋_GB2312"/>
          <w:kern w:val="0"/>
          <w:sz w:val="32"/>
          <w:szCs w:val="32"/>
        </w:rPr>
      </w:pPr>
      <w:r w:rsidRPr="00D85F5D">
        <w:rPr>
          <w:rFonts w:eastAsia="仿宋_GB2312" w:hint="eastAsia"/>
          <w:kern w:val="0"/>
          <w:sz w:val="32"/>
          <w:szCs w:val="32"/>
        </w:rPr>
        <w:t>终生</w:t>
      </w:r>
      <w:r w:rsidRPr="00D85F5D">
        <w:rPr>
          <w:rFonts w:eastAsia="仿宋_GB2312"/>
          <w:kern w:val="0"/>
          <w:sz w:val="32"/>
          <w:szCs w:val="32"/>
        </w:rPr>
        <w:t xml:space="preserve">AI </w:t>
      </w:r>
      <w:r w:rsidR="00E451E0" w:rsidRPr="00D85F5D">
        <w:rPr>
          <w:rFonts w:eastAsia="仿宋_GB2312"/>
          <w:kern w:val="0"/>
          <w:sz w:val="32"/>
          <w:szCs w:val="32"/>
        </w:rPr>
        <w:t>= 38.7 (mg/kg/</w:t>
      </w:r>
      <w:r w:rsidR="00E451E0" w:rsidRPr="00D85F5D">
        <w:rPr>
          <w:rFonts w:eastAsia="仿宋_GB2312"/>
          <w:bCs/>
          <w:kern w:val="0"/>
          <w:sz w:val="32"/>
          <w:szCs w:val="32"/>
        </w:rPr>
        <w:t>天</w:t>
      </w:r>
      <w:r w:rsidR="00E451E0" w:rsidRPr="00D85F5D">
        <w:rPr>
          <w:rFonts w:eastAsia="仿宋_GB2312"/>
          <w:kern w:val="0"/>
          <w:sz w:val="32"/>
          <w:szCs w:val="32"/>
        </w:rPr>
        <w:t>)/50,000 × 50 kg</w:t>
      </w:r>
    </w:p>
    <w:p w14:paraId="019475E3" w14:textId="77777777" w:rsidR="00E451E0" w:rsidRPr="00D85F5D" w:rsidRDefault="008721CB">
      <w:pPr>
        <w:autoSpaceDE w:val="0"/>
        <w:autoSpaceDN w:val="0"/>
        <w:adjustRightInd w:val="0"/>
        <w:spacing w:line="360" w:lineRule="auto"/>
        <w:rPr>
          <w:rFonts w:eastAsia="仿宋_GB2312"/>
          <w:b/>
          <w:kern w:val="0"/>
          <w:sz w:val="32"/>
          <w:szCs w:val="32"/>
        </w:rPr>
      </w:pPr>
      <w:r w:rsidRPr="00D85F5D">
        <w:rPr>
          <w:rFonts w:eastAsia="仿宋_GB2312" w:hint="eastAsia"/>
          <w:b/>
          <w:kern w:val="0"/>
          <w:sz w:val="32"/>
          <w:szCs w:val="32"/>
        </w:rPr>
        <w:t>终生</w:t>
      </w:r>
      <w:r w:rsidRPr="00D85F5D">
        <w:rPr>
          <w:rFonts w:eastAsia="仿宋_GB2312"/>
          <w:b/>
          <w:kern w:val="0"/>
          <w:sz w:val="32"/>
          <w:szCs w:val="32"/>
        </w:rPr>
        <w:t xml:space="preserve">AI </w:t>
      </w:r>
      <w:r w:rsidR="00E451E0" w:rsidRPr="00D85F5D">
        <w:rPr>
          <w:rFonts w:eastAsia="仿宋_GB2312"/>
          <w:b/>
          <w:kern w:val="0"/>
          <w:sz w:val="32"/>
          <w:szCs w:val="32"/>
        </w:rPr>
        <w:t xml:space="preserve">= </w:t>
      </w:r>
      <w:r w:rsidR="00E451E0" w:rsidRPr="00D85F5D">
        <w:rPr>
          <w:rFonts w:eastAsia="仿宋_GB2312"/>
          <w:b/>
          <w:bCs/>
          <w:kern w:val="0"/>
          <w:sz w:val="32"/>
          <w:szCs w:val="32"/>
        </w:rPr>
        <w:t>39 μg/</w:t>
      </w:r>
      <w:r w:rsidR="00E451E0" w:rsidRPr="00D85F5D">
        <w:rPr>
          <w:rFonts w:eastAsia="仿宋_GB2312"/>
          <w:b/>
          <w:bCs/>
          <w:kern w:val="0"/>
          <w:sz w:val="32"/>
          <w:szCs w:val="32"/>
        </w:rPr>
        <w:t>天</w:t>
      </w:r>
    </w:p>
    <w:p w14:paraId="377B294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8" w:name="_Toc83659012"/>
      <w:r w:rsidRPr="00D85F5D">
        <w:rPr>
          <w:rFonts w:eastAsia="方正小标宋简体"/>
          <w:b/>
          <w:bCs/>
          <w:kern w:val="44"/>
          <w:sz w:val="36"/>
          <w:szCs w:val="32"/>
        </w:rPr>
        <w:t>吸入</w:t>
      </w:r>
      <w:r w:rsidRPr="00D85F5D">
        <w:rPr>
          <w:rFonts w:eastAsia="方正小标宋简体"/>
          <w:b/>
          <w:bCs/>
          <w:kern w:val="44"/>
          <w:sz w:val="36"/>
          <w:szCs w:val="32"/>
        </w:rPr>
        <w:t>AI</w:t>
      </w:r>
      <w:r w:rsidRPr="00D85F5D">
        <w:rPr>
          <w:rFonts w:eastAsia="方正小标宋简体"/>
          <w:b/>
          <w:bCs/>
          <w:kern w:val="44"/>
          <w:sz w:val="36"/>
          <w:szCs w:val="32"/>
        </w:rPr>
        <w:t>计算</w:t>
      </w:r>
      <w:bookmarkEnd w:id="278"/>
    </w:p>
    <w:p w14:paraId="0AEB8242" w14:textId="77777777" w:rsidR="00E451E0" w:rsidRPr="00D85F5D" w:rsidRDefault="0088311D">
      <w:pPr>
        <w:autoSpaceDE w:val="0"/>
        <w:autoSpaceDN w:val="0"/>
        <w:adjustRightInd w:val="0"/>
        <w:spacing w:line="360" w:lineRule="auto"/>
        <w:rPr>
          <w:rFonts w:eastAsia="仿宋_GB2312"/>
          <w:kern w:val="0"/>
          <w:sz w:val="32"/>
          <w:szCs w:val="32"/>
        </w:rPr>
      </w:pPr>
      <w:r w:rsidRPr="00D85F5D">
        <w:rPr>
          <w:rFonts w:eastAsia="仿宋_GB2312" w:hint="eastAsia"/>
          <w:kern w:val="0"/>
          <w:sz w:val="32"/>
          <w:szCs w:val="32"/>
        </w:rPr>
        <w:t>终生</w:t>
      </w:r>
      <w:r w:rsidRPr="00D85F5D">
        <w:rPr>
          <w:rFonts w:eastAsia="仿宋_GB2312"/>
          <w:kern w:val="0"/>
          <w:sz w:val="32"/>
          <w:szCs w:val="32"/>
        </w:rPr>
        <w:t xml:space="preserve">AI </w:t>
      </w:r>
      <w:r w:rsidR="00E451E0" w:rsidRPr="00D85F5D">
        <w:rPr>
          <w:rFonts w:eastAsia="仿宋_GB2312"/>
          <w:kern w:val="0"/>
          <w:sz w:val="32"/>
          <w:szCs w:val="32"/>
        </w:rPr>
        <w:t>= TD</w:t>
      </w:r>
      <w:r w:rsidR="00E451E0" w:rsidRPr="00D85F5D">
        <w:rPr>
          <w:rFonts w:eastAsia="仿宋_GB2312"/>
          <w:kern w:val="0"/>
          <w:sz w:val="32"/>
          <w:szCs w:val="32"/>
          <w:vertAlign w:val="subscript"/>
        </w:rPr>
        <w:t>50</w:t>
      </w:r>
      <w:r w:rsidR="00E451E0" w:rsidRPr="00D85F5D">
        <w:rPr>
          <w:rFonts w:eastAsia="仿宋_GB2312"/>
          <w:kern w:val="0"/>
          <w:sz w:val="32"/>
          <w:szCs w:val="32"/>
        </w:rPr>
        <w:t>/50,000 × 50 kg</w:t>
      </w:r>
    </w:p>
    <w:p w14:paraId="07F0C76A" w14:textId="77777777" w:rsidR="00E451E0" w:rsidRPr="00D85F5D" w:rsidRDefault="0088311D">
      <w:pPr>
        <w:autoSpaceDE w:val="0"/>
        <w:autoSpaceDN w:val="0"/>
        <w:adjustRightInd w:val="0"/>
        <w:spacing w:line="360" w:lineRule="auto"/>
        <w:rPr>
          <w:rFonts w:eastAsia="仿宋_GB2312"/>
          <w:kern w:val="0"/>
          <w:sz w:val="32"/>
          <w:szCs w:val="32"/>
        </w:rPr>
      </w:pPr>
      <w:r w:rsidRPr="00D85F5D">
        <w:rPr>
          <w:rFonts w:eastAsia="仿宋_GB2312" w:hint="eastAsia"/>
          <w:kern w:val="0"/>
          <w:sz w:val="32"/>
          <w:szCs w:val="32"/>
        </w:rPr>
        <w:t>终生</w:t>
      </w:r>
      <w:r w:rsidRPr="00D85F5D">
        <w:rPr>
          <w:rFonts w:eastAsia="仿宋_GB2312"/>
          <w:kern w:val="0"/>
          <w:sz w:val="32"/>
          <w:szCs w:val="32"/>
        </w:rPr>
        <w:t xml:space="preserve">AI </w:t>
      </w:r>
      <w:r w:rsidR="00E451E0" w:rsidRPr="00D85F5D">
        <w:rPr>
          <w:rFonts w:eastAsia="仿宋_GB2312"/>
          <w:kern w:val="0"/>
          <w:sz w:val="32"/>
          <w:szCs w:val="32"/>
        </w:rPr>
        <w:t>= 0.194 (mg/kg/</w:t>
      </w:r>
      <w:r w:rsidR="00E451E0" w:rsidRPr="00D85F5D">
        <w:rPr>
          <w:rFonts w:eastAsia="仿宋_GB2312"/>
          <w:bCs/>
          <w:kern w:val="0"/>
          <w:sz w:val="32"/>
          <w:szCs w:val="32"/>
        </w:rPr>
        <w:t>天</w:t>
      </w:r>
      <w:r w:rsidR="00E451E0" w:rsidRPr="00D85F5D">
        <w:rPr>
          <w:rFonts w:eastAsia="仿宋_GB2312"/>
          <w:kern w:val="0"/>
          <w:sz w:val="32"/>
          <w:szCs w:val="32"/>
        </w:rPr>
        <w:t>)/50,000 × 50 kg</w:t>
      </w:r>
    </w:p>
    <w:p w14:paraId="3B1EF225" w14:textId="77777777" w:rsidR="00E451E0" w:rsidRPr="00D85F5D" w:rsidRDefault="0088311D">
      <w:pPr>
        <w:autoSpaceDE w:val="0"/>
        <w:autoSpaceDN w:val="0"/>
        <w:adjustRightInd w:val="0"/>
        <w:spacing w:line="360" w:lineRule="auto"/>
        <w:rPr>
          <w:rFonts w:eastAsia="仿宋_GB2312"/>
          <w:b/>
          <w:kern w:val="0"/>
          <w:sz w:val="32"/>
          <w:szCs w:val="32"/>
        </w:rPr>
      </w:pPr>
      <w:r w:rsidRPr="00D85F5D">
        <w:rPr>
          <w:rFonts w:eastAsia="仿宋_GB2312" w:hint="eastAsia"/>
          <w:b/>
          <w:kern w:val="0"/>
          <w:sz w:val="32"/>
          <w:szCs w:val="32"/>
        </w:rPr>
        <w:t>终生</w:t>
      </w:r>
      <w:r w:rsidRPr="00D85F5D">
        <w:rPr>
          <w:rFonts w:eastAsia="仿宋_GB2312"/>
          <w:b/>
          <w:kern w:val="0"/>
          <w:sz w:val="32"/>
          <w:szCs w:val="32"/>
        </w:rPr>
        <w:t xml:space="preserve">AI </w:t>
      </w:r>
      <w:r w:rsidR="00E451E0" w:rsidRPr="00D85F5D">
        <w:rPr>
          <w:rFonts w:eastAsia="仿宋_GB2312"/>
          <w:b/>
          <w:kern w:val="0"/>
          <w:sz w:val="32"/>
          <w:szCs w:val="32"/>
        </w:rPr>
        <w:t xml:space="preserve">= </w:t>
      </w:r>
      <w:r w:rsidR="00E451E0" w:rsidRPr="00D85F5D">
        <w:rPr>
          <w:rFonts w:eastAsia="仿宋_GB2312"/>
          <w:b/>
          <w:bCs/>
          <w:kern w:val="0"/>
          <w:sz w:val="32"/>
          <w:szCs w:val="32"/>
        </w:rPr>
        <w:t>0.2 μg/</w:t>
      </w:r>
      <w:r w:rsidR="00E451E0" w:rsidRPr="00D85F5D">
        <w:rPr>
          <w:rFonts w:eastAsia="仿宋_GB2312"/>
          <w:b/>
          <w:bCs/>
          <w:kern w:val="0"/>
          <w:sz w:val="32"/>
          <w:szCs w:val="32"/>
        </w:rPr>
        <w:t>天</w:t>
      </w:r>
    </w:p>
    <w:p w14:paraId="2D3C379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79" w:name="_Toc83659013"/>
      <w:r w:rsidRPr="00D85F5D">
        <w:rPr>
          <w:rFonts w:eastAsia="方正小标宋简体"/>
          <w:b/>
          <w:bCs/>
          <w:kern w:val="44"/>
          <w:sz w:val="36"/>
          <w:szCs w:val="32"/>
        </w:rPr>
        <w:t>参考文献</w:t>
      </w:r>
      <w:bookmarkEnd w:id="279"/>
    </w:p>
    <w:p w14:paraId="7A2DF7B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 xml:space="preserve">Choudary G, Hansen H. Human health perspective on </w:t>
      </w:r>
      <w:r w:rsidRPr="00D85F5D">
        <w:rPr>
          <w:rFonts w:eastAsia="仿宋_GB2312"/>
          <w:kern w:val="0"/>
          <w:sz w:val="32"/>
          <w:szCs w:val="32"/>
        </w:rPr>
        <w:lastRenderedPageBreak/>
        <w:t>environmental exposure to</w:t>
      </w:r>
      <w:r w:rsidRPr="00D85F5D">
        <w:rPr>
          <w:rFonts w:eastAsia="仿宋_GB2312" w:hint="eastAsia"/>
          <w:kern w:val="0"/>
          <w:sz w:val="32"/>
          <w:szCs w:val="32"/>
        </w:rPr>
        <w:t xml:space="preserve"> </w:t>
      </w:r>
      <w:r w:rsidRPr="00D85F5D">
        <w:rPr>
          <w:rFonts w:eastAsia="仿宋_GB2312"/>
          <w:kern w:val="0"/>
          <w:sz w:val="32"/>
          <w:szCs w:val="32"/>
        </w:rPr>
        <w:t>hydrazines: A review. Chemosphere 1998;37:801-43.</w:t>
      </w:r>
    </w:p>
    <w:p w14:paraId="50843EF4"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Von Burg R, Stout T. Hydrazine. J Appl Toxicol 1991;11:447–50.</w:t>
      </w:r>
    </w:p>
    <w:p w14:paraId="7C70080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 xml:space="preserve">Toth B. A review of the natural occurrence, synthetic production and use of carcinogenic hydrazines and related chemicals. </w:t>
      </w:r>
      <w:r w:rsidRPr="00D85F5D">
        <w:rPr>
          <w:rFonts w:eastAsia="仿宋_GB2312"/>
          <w:i/>
          <w:iCs/>
          <w:kern w:val="0"/>
          <w:sz w:val="32"/>
          <w:szCs w:val="32"/>
        </w:rPr>
        <w:t>In vivo</w:t>
      </w:r>
      <w:r w:rsidRPr="00D85F5D">
        <w:rPr>
          <w:rFonts w:eastAsia="仿宋_GB2312"/>
          <w:kern w:val="0"/>
          <w:sz w:val="32"/>
          <w:szCs w:val="32"/>
        </w:rPr>
        <w:t>. 2000;14(2):299-319.</w:t>
      </w:r>
    </w:p>
    <w:p w14:paraId="70F007B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Hazardous Substance Database (HSDB): Hydrazine (302-01-2); [Online]. 2005 June 24 [cited 2013 February 27]; Available from: URL: https://pubchem.ncbi.nlm.nih.gov/compound/9321</w:t>
      </w:r>
    </w:p>
    <w:p w14:paraId="43660E1E"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Liu YY, Schmeltz I, Hoffman D. Chemical studies on tobacco smoke. Quantitative</w:t>
      </w:r>
      <w:r w:rsidRPr="00D85F5D">
        <w:rPr>
          <w:rFonts w:eastAsia="仿宋_GB2312" w:hint="eastAsia"/>
          <w:kern w:val="0"/>
          <w:sz w:val="32"/>
          <w:szCs w:val="32"/>
        </w:rPr>
        <w:t xml:space="preserve"> </w:t>
      </w:r>
      <w:r w:rsidRPr="00D85F5D">
        <w:rPr>
          <w:rFonts w:eastAsia="仿宋_GB2312"/>
          <w:kern w:val="0"/>
          <w:sz w:val="32"/>
          <w:szCs w:val="32"/>
        </w:rPr>
        <w:t>analysis of hydrazine in tobacco and cigarette smoke. Anal Chem 1974;46: 885–9.</w:t>
      </w:r>
    </w:p>
    <w:p w14:paraId="3D3865B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IARC. Monographs on the Evaluation of the Carcinogenic Risk of Chemicals to Man.</w:t>
      </w:r>
      <w:r w:rsidRPr="00D85F5D">
        <w:rPr>
          <w:rFonts w:eastAsia="仿宋_GB2312" w:hint="eastAsia"/>
          <w:kern w:val="0"/>
          <w:sz w:val="32"/>
          <w:szCs w:val="32"/>
        </w:rPr>
        <w:t xml:space="preserve"> </w:t>
      </w:r>
      <w:r w:rsidRPr="00D85F5D">
        <w:rPr>
          <w:rFonts w:eastAsia="仿宋_GB2312"/>
          <w:kern w:val="0"/>
          <w:sz w:val="32"/>
          <w:szCs w:val="32"/>
        </w:rPr>
        <w:t>Geneva. International Agency for Research on Cancer, World Health Organization,</w:t>
      </w:r>
      <w:r w:rsidRPr="00D85F5D">
        <w:rPr>
          <w:rFonts w:eastAsia="仿宋_GB2312" w:hint="eastAsia"/>
          <w:kern w:val="0"/>
          <w:sz w:val="32"/>
          <w:szCs w:val="32"/>
        </w:rPr>
        <w:t xml:space="preserve"> </w:t>
      </w:r>
      <w:r w:rsidRPr="00D85F5D">
        <w:rPr>
          <w:rFonts w:eastAsia="仿宋_GB2312"/>
          <w:kern w:val="0"/>
          <w:sz w:val="32"/>
          <w:szCs w:val="32"/>
        </w:rPr>
        <w:t>[Online] 1972-PRESENT. (Multivolume work). 1999; Available from: URL:</w:t>
      </w:r>
      <w:r w:rsidRPr="00D85F5D">
        <w:rPr>
          <w:rFonts w:eastAsia="仿宋_GB2312" w:hint="eastAsia"/>
          <w:kern w:val="0"/>
          <w:sz w:val="32"/>
          <w:szCs w:val="32"/>
        </w:rPr>
        <w:t xml:space="preserve"> </w:t>
      </w:r>
      <w:r w:rsidRPr="00D85F5D">
        <w:rPr>
          <w:rFonts w:eastAsia="仿宋_GB2312"/>
          <w:kern w:val="0"/>
          <w:sz w:val="32"/>
          <w:szCs w:val="32"/>
        </w:rPr>
        <w:t>http://monographs.iarc.fr/index.php p. V71 1006.</w:t>
      </w:r>
    </w:p>
    <w:p w14:paraId="37A429D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US Environmental Protection Agency. Hydrazine/Hydrazine sulfate (302-01-2).</w:t>
      </w:r>
      <w:r w:rsidRPr="00D85F5D">
        <w:rPr>
          <w:rFonts w:eastAsia="仿宋_GB2312" w:hint="eastAsia"/>
          <w:kern w:val="0"/>
          <w:sz w:val="32"/>
          <w:szCs w:val="32"/>
        </w:rPr>
        <w:t xml:space="preserve"> </w:t>
      </w:r>
      <w:r w:rsidRPr="00D85F5D">
        <w:rPr>
          <w:rFonts w:eastAsia="仿宋_GB2312"/>
          <w:kern w:val="0"/>
          <w:sz w:val="32"/>
          <w:szCs w:val="32"/>
        </w:rPr>
        <w:t>Integrated Risk Information System (IRIS). [Online]. 1991. Available from: URL:</w:t>
      </w:r>
      <w:r w:rsidRPr="00D85F5D">
        <w:rPr>
          <w:rFonts w:eastAsia="仿宋_GB2312" w:hint="eastAsia"/>
          <w:kern w:val="0"/>
          <w:sz w:val="32"/>
          <w:szCs w:val="32"/>
        </w:rPr>
        <w:t xml:space="preserve"> </w:t>
      </w:r>
      <w:r w:rsidRPr="00D85F5D">
        <w:rPr>
          <w:rFonts w:eastAsia="仿宋_GB2312"/>
          <w:kern w:val="0"/>
          <w:sz w:val="32"/>
          <w:szCs w:val="32"/>
        </w:rPr>
        <w:br/>
        <w:t>https://cfpub.epa.gov/ncea/iris/iris_documents/documents/subst/0352_summary.pdf</w:t>
      </w:r>
    </w:p>
    <w:p w14:paraId="2FE66564"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kern w:val="0"/>
          <w:sz w:val="32"/>
          <w:szCs w:val="32"/>
        </w:rPr>
        <w:t>https://files.toxplanet.com/cpdb/index.html</w:t>
      </w:r>
    </w:p>
    <w:p w14:paraId="34CC74F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Steinhoff D, Mohr U. The question of carcinogenic effects of hydrazine. Exp Pathol</w:t>
      </w:r>
      <w:r w:rsidRPr="00D85F5D">
        <w:rPr>
          <w:rFonts w:eastAsia="仿宋_GB2312" w:hint="eastAsia"/>
          <w:kern w:val="0"/>
          <w:sz w:val="32"/>
          <w:szCs w:val="32"/>
        </w:rPr>
        <w:t xml:space="preserve"> </w:t>
      </w:r>
      <w:r w:rsidRPr="00D85F5D">
        <w:rPr>
          <w:rFonts w:eastAsia="仿宋_GB2312"/>
          <w:kern w:val="0"/>
          <w:sz w:val="32"/>
          <w:szCs w:val="32"/>
        </w:rPr>
        <w:t>1988;33:133-40.</w:t>
      </w:r>
    </w:p>
    <w:p w14:paraId="22AFCDB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10.</w:t>
      </w:r>
      <w:r w:rsidRPr="00D85F5D">
        <w:rPr>
          <w:rFonts w:eastAsia="仿宋_GB2312" w:hint="eastAsia"/>
          <w:kern w:val="0"/>
          <w:sz w:val="32"/>
          <w:szCs w:val="32"/>
        </w:rPr>
        <w:tab/>
      </w:r>
      <w:r w:rsidRPr="00D85F5D">
        <w:rPr>
          <w:rFonts w:eastAsia="仿宋_GB2312"/>
          <w:kern w:val="0"/>
          <w:sz w:val="32"/>
          <w:szCs w:val="32"/>
        </w:rPr>
        <w:t>Matsumoto M, Kano H, Suzuki M, Katagiri T, Umeda Y, Fukushima S. Carcinogenicity and chronic toxicity of hydrazine monohydrate in rats and mice by two-year drinking water treatment. Regul Toxicol Pharmacol 2016;76:63-73.</w:t>
      </w:r>
    </w:p>
    <w:p w14:paraId="4D73E934"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Vernot EH, MacEwen JD, Bruner RH, Haun CC, Kinkead ER, Prentice DE, et al. Longterm inhalation toxicity of hydrazine. Fundam Appl Toxicol 1985;5:</w:t>
      </w:r>
      <w:r w:rsidRPr="00D85F5D">
        <w:rPr>
          <w:rFonts w:eastAsia="仿宋_GB2312" w:hint="eastAsia"/>
          <w:kern w:val="0"/>
          <w:sz w:val="32"/>
          <w:szCs w:val="32"/>
        </w:rPr>
        <w:t>1</w:t>
      </w:r>
      <w:r w:rsidRPr="00D85F5D">
        <w:rPr>
          <w:rFonts w:eastAsia="仿宋_GB2312"/>
          <w:kern w:val="0"/>
          <w:sz w:val="32"/>
          <w:szCs w:val="32"/>
        </w:rPr>
        <w:t>050-64.</w:t>
      </w:r>
    </w:p>
    <w:p w14:paraId="72C6562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12.</w:t>
      </w:r>
      <w:r w:rsidRPr="00D85F5D">
        <w:rPr>
          <w:rFonts w:eastAsia="仿宋_GB2312" w:hint="eastAsia"/>
          <w:kern w:val="0"/>
          <w:sz w:val="32"/>
          <w:szCs w:val="32"/>
        </w:rPr>
        <w:tab/>
      </w:r>
      <w:r w:rsidRPr="00D85F5D">
        <w:rPr>
          <w:rFonts w:eastAsia="仿宋_GB2312"/>
          <w:kern w:val="0"/>
          <w:sz w:val="32"/>
          <w:szCs w:val="32"/>
        </w:rPr>
        <w:t>Steinhoff D, Mohr U, Schmidt WM. On the question of the carcinogenic action of</w:t>
      </w:r>
      <w:r w:rsidRPr="00D85F5D">
        <w:rPr>
          <w:rFonts w:eastAsia="仿宋_GB2312" w:hint="eastAsia"/>
          <w:kern w:val="0"/>
          <w:sz w:val="32"/>
          <w:szCs w:val="32"/>
        </w:rPr>
        <w:t xml:space="preserve"> </w:t>
      </w:r>
      <w:r w:rsidRPr="00D85F5D">
        <w:rPr>
          <w:rFonts w:eastAsia="仿宋_GB2312"/>
          <w:kern w:val="0"/>
          <w:sz w:val="32"/>
          <w:szCs w:val="32"/>
        </w:rPr>
        <w:t>hydrazine - evaluation on the basis of new experimental results. Exp Pathol 1990;39:1-9.</w:t>
      </w:r>
    </w:p>
    <w:p w14:paraId="3DE48723"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13.</w:t>
      </w:r>
      <w:r w:rsidRPr="00D85F5D">
        <w:rPr>
          <w:rFonts w:eastAsia="仿宋_GB2312" w:hint="eastAsia"/>
          <w:kern w:val="0"/>
          <w:sz w:val="32"/>
          <w:szCs w:val="32"/>
        </w:rPr>
        <w:tab/>
      </w:r>
      <w:r w:rsidRPr="00D85F5D">
        <w:rPr>
          <w:rFonts w:eastAsia="仿宋_GB2312"/>
          <w:kern w:val="0"/>
          <w:sz w:val="32"/>
          <w:szCs w:val="32"/>
        </w:rPr>
        <w:t>Toth B. Hydrazine, methylhydrazine and methylhydrazine sulfate carcinogenesis in Swiss mice. Failure of ammonium hydroxide to interfere in the development of tumors. Int J Cancer 1972;9:109-18.</w:t>
      </w:r>
    </w:p>
    <w:p w14:paraId="0321298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14.</w:t>
      </w:r>
      <w:r w:rsidRPr="00D85F5D">
        <w:rPr>
          <w:rFonts w:eastAsia="仿宋_GB2312" w:hint="eastAsia"/>
          <w:kern w:val="0"/>
          <w:sz w:val="32"/>
          <w:szCs w:val="32"/>
        </w:rPr>
        <w:tab/>
      </w:r>
      <w:r w:rsidRPr="00D85F5D">
        <w:rPr>
          <w:rFonts w:eastAsia="仿宋_GB2312"/>
          <w:kern w:val="0"/>
          <w:sz w:val="32"/>
          <w:szCs w:val="32"/>
        </w:rPr>
        <w:t>Roe FJC, Grant GA, Millican DM. Carcinogenicity of hydrazine and 1,1-dimethylhydrazine for mouse lung. Nature 1967;16:375-6.</w:t>
      </w:r>
    </w:p>
    <w:p w14:paraId="2A43C5E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15.</w:t>
      </w:r>
      <w:r w:rsidRPr="00D85F5D">
        <w:rPr>
          <w:rFonts w:eastAsia="仿宋_GB2312" w:hint="eastAsia"/>
          <w:kern w:val="0"/>
          <w:sz w:val="32"/>
          <w:szCs w:val="32"/>
        </w:rPr>
        <w:tab/>
      </w:r>
      <w:r w:rsidRPr="00D85F5D">
        <w:rPr>
          <w:rFonts w:eastAsia="仿宋_GB2312"/>
          <w:kern w:val="0"/>
          <w:sz w:val="32"/>
          <w:szCs w:val="32"/>
        </w:rPr>
        <w:t>Becker RA, Barrows LR, Shank RC. Methylation of liver DNA guanine in hydrazine hepatotoxicity: dose-response and kinetic characteristics of 7-methylguanine and O</w:t>
      </w:r>
      <w:r w:rsidRPr="00D85F5D">
        <w:rPr>
          <w:rFonts w:eastAsia="仿宋_GB2312"/>
          <w:kern w:val="0"/>
          <w:sz w:val="32"/>
          <w:szCs w:val="32"/>
          <w:vertAlign w:val="superscript"/>
        </w:rPr>
        <w:t>6</w:t>
      </w:r>
      <w:r w:rsidRPr="00D85F5D">
        <w:rPr>
          <w:rFonts w:eastAsia="仿宋_GB2312"/>
          <w:kern w:val="0"/>
          <w:sz w:val="32"/>
          <w:szCs w:val="32"/>
        </w:rPr>
        <w:t>-methylguanine formation and persistence in rats. Carcinogenesis 1981;2:1181-8.</w:t>
      </w:r>
    </w:p>
    <w:p w14:paraId="050C64A0"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16.</w:t>
      </w:r>
      <w:r w:rsidRPr="00D85F5D">
        <w:rPr>
          <w:rFonts w:eastAsia="仿宋_GB2312" w:hint="eastAsia"/>
          <w:kern w:val="0"/>
          <w:sz w:val="32"/>
          <w:szCs w:val="32"/>
        </w:rPr>
        <w:tab/>
      </w:r>
      <w:r w:rsidRPr="00D85F5D">
        <w:rPr>
          <w:rFonts w:eastAsia="仿宋_GB2312"/>
          <w:kern w:val="0"/>
          <w:sz w:val="32"/>
          <w:szCs w:val="32"/>
        </w:rPr>
        <w:t>Bosan WS, Shank RC. Methylation of liver DNA guanine in hamsters given hydrazine. Toxicol Appl Pharmacol 1983;70:324-34.</w:t>
      </w:r>
    </w:p>
    <w:p w14:paraId="477D049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17.</w:t>
      </w:r>
      <w:r w:rsidRPr="00D85F5D">
        <w:rPr>
          <w:rFonts w:eastAsia="仿宋_GB2312" w:hint="eastAsia"/>
          <w:kern w:val="0"/>
          <w:sz w:val="32"/>
          <w:szCs w:val="32"/>
        </w:rPr>
        <w:tab/>
      </w:r>
      <w:r w:rsidRPr="00D85F5D">
        <w:rPr>
          <w:rFonts w:eastAsia="仿宋_GB2312"/>
          <w:kern w:val="0"/>
          <w:sz w:val="32"/>
          <w:szCs w:val="32"/>
        </w:rPr>
        <w:t>Bosan WS, Shank RC, MacEwen JD, Gaworski CL, Newberne PM. .Methylation of DNA guanine during the course of induction of liver cancer in hamsters by hydrazine or dimethylnitrosamine. Carcinogenesis 1987;8:439-44.</w:t>
      </w:r>
    </w:p>
    <w:p w14:paraId="22263D7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18.</w:t>
      </w:r>
      <w:r w:rsidRPr="00D85F5D">
        <w:rPr>
          <w:rFonts w:eastAsia="仿宋_GB2312" w:hint="eastAsia"/>
          <w:kern w:val="0"/>
          <w:sz w:val="32"/>
          <w:szCs w:val="32"/>
        </w:rPr>
        <w:tab/>
      </w:r>
      <w:r w:rsidRPr="00D85F5D">
        <w:rPr>
          <w:rFonts w:eastAsia="仿宋_GB2312"/>
          <w:kern w:val="0"/>
          <w:sz w:val="32"/>
          <w:szCs w:val="32"/>
        </w:rPr>
        <w:t>Saffhill R, Fida S, Bromley M, O'Connor PJ. Promutagenic alkyl lesions are induced in the tissue DNA of animals treated with isoniazid. Human Toxicol 1988;7:311-7.</w:t>
      </w:r>
    </w:p>
    <w:p w14:paraId="30100C6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19.</w:t>
      </w:r>
      <w:r w:rsidRPr="00D85F5D">
        <w:rPr>
          <w:rFonts w:eastAsia="仿宋_GB2312" w:hint="eastAsia"/>
          <w:kern w:val="0"/>
          <w:sz w:val="32"/>
          <w:szCs w:val="32"/>
        </w:rPr>
        <w:tab/>
      </w:r>
      <w:r w:rsidRPr="00D85F5D">
        <w:rPr>
          <w:rFonts w:eastAsia="仿宋_GB2312"/>
          <w:kern w:val="0"/>
          <w:sz w:val="32"/>
          <w:szCs w:val="32"/>
        </w:rPr>
        <w:t>Leakakos T, Shank RC. Hydrazine genotoxicity in the neonatal rat. Toxicol Appl</w:t>
      </w:r>
      <w:r w:rsidRPr="00D85F5D">
        <w:rPr>
          <w:rFonts w:eastAsia="仿宋_GB2312" w:hint="eastAsia"/>
          <w:kern w:val="0"/>
          <w:sz w:val="32"/>
          <w:szCs w:val="32"/>
        </w:rPr>
        <w:t xml:space="preserve"> </w:t>
      </w:r>
      <w:r w:rsidRPr="00D85F5D">
        <w:rPr>
          <w:rFonts w:eastAsia="仿宋_GB2312"/>
          <w:kern w:val="0"/>
          <w:sz w:val="32"/>
          <w:szCs w:val="32"/>
        </w:rPr>
        <w:t>Pharmacol 1994;126:295-300.</w:t>
      </w:r>
    </w:p>
    <w:p w14:paraId="72B91BB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20.</w:t>
      </w:r>
      <w:r w:rsidRPr="00D85F5D">
        <w:rPr>
          <w:rFonts w:eastAsia="仿宋_GB2312" w:hint="eastAsia"/>
          <w:kern w:val="0"/>
          <w:sz w:val="32"/>
          <w:szCs w:val="32"/>
        </w:rPr>
        <w:tab/>
      </w:r>
      <w:r w:rsidRPr="00D85F5D">
        <w:rPr>
          <w:rFonts w:eastAsia="仿宋_GB2312"/>
          <w:kern w:val="0"/>
          <w:sz w:val="32"/>
          <w:szCs w:val="32"/>
        </w:rPr>
        <w:t>Mathison B, Murphy SE, Shank RC. Hydralazine and other hydrazine derivatives and the formation of DNA adducts. Toxicol Appl Pharmacol 1994;127:91-8.</w:t>
      </w:r>
    </w:p>
    <w:p w14:paraId="42693A2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21.</w:t>
      </w:r>
      <w:r w:rsidRPr="00D85F5D">
        <w:rPr>
          <w:rFonts w:eastAsia="仿宋_GB2312" w:hint="eastAsia"/>
          <w:kern w:val="0"/>
          <w:sz w:val="32"/>
          <w:szCs w:val="32"/>
        </w:rPr>
        <w:tab/>
      </w:r>
      <w:r w:rsidRPr="00D85F5D">
        <w:rPr>
          <w:rFonts w:eastAsia="仿宋_GB2312"/>
          <w:kern w:val="0"/>
          <w:sz w:val="32"/>
          <w:szCs w:val="32"/>
        </w:rPr>
        <w:t>Biancifiori, C. Hepatomas in CBA/Cb/Se mice and liver lesions in golden hamsters induced by hydrazine sulfate. J Natl Cancer Inst 1970;44:943.</w:t>
      </w:r>
    </w:p>
    <w:p w14:paraId="59E9FCE8"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sz w:val="32"/>
          <w:szCs w:val="32"/>
        </w:rPr>
      </w:pPr>
      <w:r w:rsidRPr="00D85F5D">
        <w:rPr>
          <w:rFonts w:eastAsia="仿宋_GB2312"/>
          <w:kern w:val="0"/>
          <w:sz w:val="32"/>
          <w:szCs w:val="32"/>
        </w:rPr>
        <w:t>22.</w:t>
      </w:r>
      <w:r w:rsidRPr="00D85F5D">
        <w:rPr>
          <w:rFonts w:eastAsia="仿宋_GB2312" w:hint="eastAsia"/>
          <w:kern w:val="0"/>
          <w:sz w:val="32"/>
          <w:szCs w:val="32"/>
        </w:rPr>
        <w:tab/>
      </w:r>
      <w:r w:rsidRPr="00D85F5D">
        <w:rPr>
          <w:rFonts w:eastAsia="仿宋_GB2312"/>
          <w:kern w:val="0"/>
          <w:sz w:val="32"/>
          <w:szCs w:val="32"/>
        </w:rPr>
        <w:t>FitzGerald BE, Shank RC. Methylation status of DNA cytosine during the course of induction of liver cancer in hamsters by hydrazine sulphate. Carcinogenesis</w:t>
      </w:r>
      <w:r w:rsidRPr="00D85F5D">
        <w:rPr>
          <w:rFonts w:eastAsia="仿宋_GB2312" w:hint="eastAsia"/>
          <w:kern w:val="0"/>
          <w:sz w:val="32"/>
          <w:szCs w:val="32"/>
        </w:rPr>
        <w:t xml:space="preserve"> </w:t>
      </w:r>
      <w:r w:rsidRPr="00D85F5D">
        <w:rPr>
          <w:rFonts w:eastAsia="仿宋_GB2312"/>
          <w:kern w:val="0"/>
          <w:sz w:val="32"/>
          <w:szCs w:val="32"/>
        </w:rPr>
        <w:t>1996;17:2703-9.</w:t>
      </w:r>
    </w:p>
    <w:p w14:paraId="00983656"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6A6943DA"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80" w:name="_Toc83659014"/>
      <w:bookmarkStart w:id="281" w:name="_Toc83659120"/>
      <w:bookmarkStart w:id="282" w:name="_Toc83659149"/>
      <w:r w:rsidRPr="00D85F5D">
        <w:rPr>
          <w:rFonts w:eastAsia="方正小标宋简体"/>
          <w:b/>
          <w:bCs/>
          <w:kern w:val="44"/>
          <w:sz w:val="36"/>
          <w:szCs w:val="32"/>
        </w:rPr>
        <w:lastRenderedPageBreak/>
        <w:t>过氧化氢（</w:t>
      </w:r>
      <w:r w:rsidRPr="00D85F5D">
        <w:rPr>
          <w:rFonts w:eastAsia="方正小标宋简体"/>
          <w:b/>
          <w:bCs/>
          <w:kern w:val="44"/>
          <w:sz w:val="36"/>
          <w:szCs w:val="32"/>
        </w:rPr>
        <w:t>CAS# 7722-84-1</w:t>
      </w:r>
      <w:r w:rsidRPr="00D85F5D">
        <w:rPr>
          <w:rFonts w:eastAsia="方正小标宋简体"/>
          <w:b/>
          <w:bCs/>
          <w:kern w:val="44"/>
          <w:sz w:val="36"/>
          <w:szCs w:val="32"/>
        </w:rPr>
        <w:t>）</w:t>
      </w:r>
      <w:bookmarkEnd w:id="280"/>
      <w:bookmarkEnd w:id="281"/>
      <w:bookmarkEnd w:id="282"/>
    </w:p>
    <w:p w14:paraId="635CEE64"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83" w:name="_Toc83659015"/>
      <w:r w:rsidRPr="00D85F5D">
        <w:rPr>
          <w:rFonts w:eastAsia="方正小标宋简体"/>
          <w:b/>
          <w:bCs/>
          <w:kern w:val="44"/>
          <w:sz w:val="36"/>
          <w:szCs w:val="32"/>
        </w:rPr>
        <w:t>人体接触的可能性</w:t>
      </w:r>
      <w:bookmarkEnd w:id="283"/>
    </w:p>
    <w:p w14:paraId="7F3262B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过氧化氢可能存在于绿茶、速溶咖啡、新鲜蔬菜和水果中，人体自身也可产生（参考文献</w:t>
      </w:r>
      <w:r w:rsidRPr="00D85F5D">
        <w:rPr>
          <w:rFonts w:eastAsia="仿宋_GB2312"/>
          <w:kern w:val="0"/>
          <w:sz w:val="32"/>
          <w:szCs w:val="32"/>
        </w:rPr>
        <w:t>1</w:t>
      </w:r>
      <w:r w:rsidRPr="00D85F5D">
        <w:rPr>
          <w:rFonts w:eastAsia="仿宋_GB2312"/>
          <w:kern w:val="0"/>
          <w:sz w:val="32"/>
          <w:szCs w:val="32"/>
        </w:rPr>
        <w:t>）。据估算，人体每天内源性产生高达</w:t>
      </w:r>
      <w:r w:rsidRPr="00D85F5D">
        <w:rPr>
          <w:rFonts w:eastAsia="仿宋_GB2312"/>
          <w:kern w:val="0"/>
          <w:sz w:val="32"/>
          <w:szCs w:val="32"/>
        </w:rPr>
        <w:t>6.8 g</w:t>
      </w:r>
      <w:r w:rsidRPr="00D85F5D">
        <w:rPr>
          <w:rFonts w:eastAsia="仿宋_GB2312"/>
          <w:kern w:val="0"/>
          <w:sz w:val="32"/>
          <w:szCs w:val="32"/>
        </w:rPr>
        <w:t>的过氧化氢（参考文献</w:t>
      </w:r>
      <w:r w:rsidRPr="00D85F5D">
        <w:rPr>
          <w:rFonts w:eastAsia="仿宋_GB2312"/>
          <w:kern w:val="0"/>
          <w:sz w:val="32"/>
          <w:szCs w:val="32"/>
        </w:rPr>
        <w:t>2</w:t>
      </w:r>
      <w:r w:rsidRPr="00D85F5D">
        <w:rPr>
          <w:rFonts w:eastAsia="仿宋_GB2312"/>
          <w:kern w:val="0"/>
          <w:sz w:val="32"/>
          <w:szCs w:val="32"/>
        </w:rPr>
        <w:t>）。其他常见的接触来源有：消毒剂、一些外用治疗粉刺的乳膏状产品和含有高达</w:t>
      </w:r>
      <w:r w:rsidRPr="00D85F5D">
        <w:rPr>
          <w:rFonts w:eastAsia="仿宋_GB2312"/>
          <w:kern w:val="0"/>
          <w:sz w:val="32"/>
          <w:szCs w:val="32"/>
        </w:rPr>
        <w:t>4%</w:t>
      </w:r>
      <w:r w:rsidRPr="00D85F5D">
        <w:rPr>
          <w:rFonts w:eastAsia="仿宋_GB2312"/>
          <w:kern w:val="0"/>
          <w:sz w:val="32"/>
          <w:szCs w:val="32"/>
        </w:rPr>
        <w:t>过氧化氢的口腔护理产品（参考文献</w:t>
      </w:r>
      <w:r w:rsidRPr="00D85F5D">
        <w:rPr>
          <w:rFonts w:eastAsia="仿宋_GB2312"/>
          <w:kern w:val="0"/>
          <w:sz w:val="32"/>
          <w:szCs w:val="32"/>
        </w:rPr>
        <w:t>2</w:t>
      </w:r>
      <w:r w:rsidRPr="00D85F5D">
        <w:rPr>
          <w:rFonts w:eastAsia="仿宋_GB2312"/>
          <w:kern w:val="0"/>
          <w:sz w:val="32"/>
          <w:szCs w:val="32"/>
        </w:rPr>
        <w:t>）。</w:t>
      </w:r>
    </w:p>
    <w:p w14:paraId="4B02185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84" w:name="_Toc83659016"/>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284"/>
    </w:p>
    <w:p w14:paraId="2A6D9AC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过氧化氢在体外具有致突变性和遗传毒性，体内则不存在上述毒性。</w:t>
      </w:r>
    </w:p>
    <w:p w14:paraId="49D87D5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IARC</w:t>
      </w:r>
      <w:r w:rsidRPr="00D85F5D">
        <w:rPr>
          <w:rFonts w:eastAsia="仿宋_GB2312"/>
          <w:kern w:val="0"/>
          <w:sz w:val="32"/>
          <w:szCs w:val="32"/>
        </w:rPr>
        <w:t>（参考文献</w:t>
      </w:r>
      <w:r w:rsidRPr="00D85F5D">
        <w:rPr>
          <w:rFonts w:eastAsia="仿宋_GB2312"/>
          <w:kern w:val="0"/>
          <w:sz w:val="32"/>
          <w:szCs w:val="32"/>
        </w:rPr>
        <w:t>3</w:t>
      </w:r>
      <w:r w:rsidRPr="00D85F5D">
        <w:rPr>
          <w:rFonts w:eastAsia="仿宋_GB2312"/>
          <w:kern w:val="0"/>
          <w:sz w:val="32"/>
          <w:szCs w:val="32"/>
        </w:rPr>
        <w:t>）和</w:t>
      </w:r>
      <w:r w:rsidRPr="00D85F5D">
        <w:rPr>
          <w:rFonts w:eastAsia="仿宋_GB2312"/>
          <w:kern w:val="0"/>
          <w:sz w:val="32"/>
          <w:szCs w:val="32"/>
        </w:rPr>
        <w:t>EC</w:t>
      </w:r>
      <w:r w:rsidRPr="00D85F5D">
        <w:rPr>
          <w:rFonts w:eastAsia="仿宋_GB2312"/>
          <w:kern w:val="0"/>
          <w:sz w:val="32"/>
          <w:szCs w:val="32"/>
        </w:rPr>
        <w:t>联合研究中心（参考文献</w:t>
      </w:r>
      <w:r w:rsidRPr="00D85F5D">
        <w:rPr>
          <w:rFonts w:eastAsia="仿宋_GB2312"/>
          <w:kern w:val="0"/>
          <w:sz w:val="32"/>
          <w:szCs w:val="32"/>
        </w:rPr>
        <w:t>4</w:t>
      </w:r>
      <w:r w:rsidRPr="00D85F5D">
        <w:rPr>
          <w:rFonts w:eastAsia="仿宋_GB2312"/>
          <w:kern w:val="0"/>
          <w:sz w:val="32"/>
          <w:szCs w:val="32"/>
        </w:rPr>
        <w:t>）回顾了过氧化氢的致突变性数据，</w:t>
      </w:r>
      <w:bookmarkStart w:id="285" w:name="OLE_LINK53"/>
      <w:r w:rsidRPr="00D85F5D">
        <w:rPr>
          <w:rFonts w:eastAsia="仿宋_GB2312"/>
          <w:kern w:val="0"/>
          <w:sz w:val="32"/>
          <w:szCs w:val="32"/>
        </w:rPr>
        <w:t>对主要观察结果总结如下</w:t>
      </w:r>
      <w:bookmarkEnd w:id="285"/>
      <w:r w:rsidRPr="00D85F5D">
        <w:rPr>
          <w:rFonts w:eastAsia="仿宋_GB2312"/>
          <w:kern w:val="0"/>
          <w:sz w:val="32"/>
          <w:szCs w:val="32"/>
        </w:rPr>
        <w:t>：</w:t>
      </w:r>
    </w:p>
    <w:p w14:paraId="114D6EC4"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过氧化氢在以下情况中具有致突变性：</w:t>
      </w:r>
    </w:p>
    <w:p w14:paraId="629F07D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在无外源性代谢活化的情况下，鼠伤寒沙门氏菌</w:t>
      </w:r>
      <w:r w:rsidRPr="00D85F5D">
        <w:rPr>
          <w:rFonts w:eastAsia="仿宋_GB2312"/>
          <w:kern w:val="0"/>
          <w:sz w:val="32"/>
          <w:szCs w:val="32"/>
        </w:rPr>
        <w:t>TA96</w:t>
      </w:r>
      <w:r w:rsidRPr="00D85F5D">
        <w:rPr>
          <w:rFonts w:eastAsia="仿宋_GB2312"/>
          <w:kern w:val="0"/>
          <w:sz w:val="32"/>
          <w:szCs w:val="32"/>
        </w:rPr>
        <w:t>，</w:t>
      </w:r>
      <w:r w:rsidRPr="00D85F5D">
        <w:rPr>
          <w:rFonts w:eastAsia="仿宋_GB2312"/>
          <w:kern w:val="0"/>
          <w:sz w:val="32"/>
          <w:szCs w:val="32"/>
        </w:rPr>
        <w:t>TA97</w:t>
      </w:r>
      <w:r w:rsidRPr="00D85F5D">
        <w:rPr>
          <w:rFonts w:eastAsia="仿宋_GB2312"/>
          <w:kern w:val="0"/>
          <w:sz w:val="32"/>
          <w:szCs w:val="32"/>
        </w:rPr>
        <w:t>，</w:t>
      </w:r>
      <w:r w:rsidRPr="00D85F5D">
        <w:rPr>
          <w:rFonts w:eastAsia="仿宋_GB2312"/>
          <w:kern w:val="0"/>
          <w:sz w:val="32"/>
          <w:szCs w:val="32"/>
        </w:rPr>
        <w:t>SB1106p</w:t>
      </w:r>
      <w:r w:rsidRPr="00D85F5D">
        <w:rPr>
          <w:rFonts w:eastAsia="仿宋_GB2312"/>
          <w:kern w:val="0"/>
          <w:sz w:val="32"/>
          <w:szCs w:val="32"/>
        </w:rPr>
        <w:t>，</w:t>
      </w:r>
      <w:r w:rsidRPr="00D85F5D">
        <w:rPr>
          <w:rFonts w:eastAsia="仿宋_GB2312"/>
          <w:kern w:val="0"/>
          <w:sz w:val="32"/>
          <w:szCs w:val="32"/>
        </w:rPr>
        <w:t>SB1106</w:t>
      </w:r>
      <w:r w:rsidRPr="00D85F5D">
        <w:rPr>
          <w:rFonts w:eastAsia="仿宋_GB2312"/>
          <w:kern w:val="0"/>
          <w:sz w:val="32"/>
          <w:szCs w:val="32"/>
        </w:rPr>
        <w:t>和</w:t>
      </w:r>
      <w:r w:rsidRPr="00D85F5D">
        <w:rPr>
          <w:rFonts w:eastAsia="仿宋_GB2312"/>
          <w:kern w:val="0"/>
          <w:sz w:val="32"/>
          <w:szCs w:val="32"/>
        </w:rPr>
        <w:t>SB1111</w:t>
      </w:r>
      <w:r w:rsidRPr="00D85F5D">
        <w:rPr>
          <w:rFonts w:eastAsia="仿宋_GB2312"/>
          <w:kern w:val="0"/>
          <w:sz w:val="32"/>
          <w:szCs w:val="32"/>
        </w:rPr>
        <w:t>以及大肠杆菌</w:t>
      </w:r>
      <w:r w:rsidRPr="00D85F5D">
        <w:rPr>
          <w:rFonts w:eastAsia="仿宋_GB2312"/>
          <w:kern w:val="0"/>
          <w:sz w:val="32"/>
          <w:szCs w:val="32"/>
        </w:rPr>
        <w:t>WP2</w:t>
      </w:r>
      <w:r w:rsidRPr="00D85F5D">
        <w:rPr>
          <w:rFonts w:eastAsia="仿宋_GB2312"/>
          <w:kern w:val="0"/>
          <w:sz w:val="32"/>
          <w:szCs w:val="32"/>
        </w:rPr>
        <w:t>；</w:t>
      </w:r>
    </w:p>
    <w:p w14:paraId="09FD2E4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L5178Y</w:t>
      </w:r>
      <w:bookmarkStart w:id="286" w:name="OLE_LINK33"/>
      <w:bookmarkStart w:id="287" w:name="OLE_LINK32"/>
      <w:r w:rsidRPr="00D85F5D">
        <w:rPr>
          <w:rFonts w:eastAsia="仿宋_GB2312"/>
          <w:kern w:val="0"/>
          <w:sz w:val="32"/>
          <w:szCs w:val="32"/>
        </w:rPr>
        <w:t>小鼠淋巴瘤细胞</w:t>
      </w:r>
      <w:bookmarkEnd w:id="286"/>
      <w:bookmarkEnd w:id="287"/>
      <w:r w:rsidRPr="00D85F5D">
        <w:rPr>
          <w:rFonts w:eastAsia="仿宋_GB2312"/>
          <w:kern w:val="0"/>
          <w:sz w:val="32"/>
          <w:szCs w:val="32"/>
        </w:rPr>
        <w:t>亚系</w:t>
      </w:r>
      <w:r w:rsidRPr="00D85F5D">
        <w:rPr>
          <w:rFonts w:eastAsia="仿宋_GB2312"/>
          <w:i/>
          <w:iCs/>
          <w:kern w:val="0"/>
          <w:sz w:val="32"/>
          <w:szCs w:val="32"/>
        </w:rPr>
        <w:t>hprt</w:t>
      </w:r>
      <w:r w:rsidRPr="00D85F5D">
        <w:rPr>
          <w:rFonts w:eastAsia="仿宋_GB2312"/>
          <w:kern w:val="0"/>
          <w:sz w:val="32"/>
          <w:szCs w:val="32"/>
        </w:rPr>
        <w:t>基因位点</w:t>
      </w:r>
      <w:r w:rsidRPr="00D85F5D">
        <w:rPr>
          <w:rFonts w:eastAsia="仿宋_GB2312" w:hint="eastAsia"/>
          <w:kern w:val="0"/>
          <w:sz w:val="32"/>
          <w:szCs w:val="32"/>
        </w:rPr>
        <w:t>；</w:t>
      </w:r>
    </w:p>
    <w:p w14:paraId="50E646B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中国仓鼠</w:t>
      </w:r>
      <w:r w:rsidRPr="00D85F5D">
        <w:rPr>
          <w:rFonts w:eastAsia="仿宋_GB2312"/>
          <w:kern w:val="0"/>
          <w:sz w:val="32"/>
          <w:szCs w:val="32"/>
        </w:rPr>
        <w:t>V79</w:t>
      </w:r>
      <w:r w:rsidRPr="00D85F5D">
        <w:rPr>
          <w:rFonts w:eastAsia="仿宋_GB2312"/>
          <w:kern w:val="0"/>
          <w:sz w:val="32"/>
          <w:szCs w:val="32"/>
        </w:rPr>
        <w:t>细胞</w:t>
      </w:r>
      <w:r w:rsidRPr="00D85F5D">
        <w:rPr>
          <w:rFonts w:eastAsia="仿宋_GB2312"/>
          <w:i/>
          <w:iCs/>
          <w:kern w:val="0"/>
          <w:sz w:val="32"/>
          <w:szCs w:val="32"/>
        </w:rPr>
        <w:t>hprt</w:t>
      </w:r>
      <w:r w:rsidRPr="00D85F5D">
        <w:rPr>
          <w:rFonts w:eastAsia="仿宋_GB2312"/>
          <w:kern w:val="0"/>
          <w:sz w:val="32"/>
          <w:szCs w:val="32"/>
        </w:rPr>
        <w:t>位点，六项研究中出现一例。</w:t>
      </w:r>
    </w:p>
    <w:p w14:paraId="2D32E4C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在体内，小鼠腹腔注射最高剂量为</w:t>
      </w:r>
      <w:r w:rsidRPr="00D85F5D">
        <w:rPr>
          <w:rFonts w:eastAsia="仿宋_GB2312"/>
          <w:kern w:val="0"/>
          <w:sz w:val="32"/>
          <w:szCs w:val="32"/>
        </w:rPr>
        <w:t>1000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的过氧化氢，或者给存在过氧化氢酶缺陷的</w:t>
      </w:r>
      <w:r w:rsidRPr="00D85F5D">
        <w:rPr>
          <w:rFonts w:eastAsia="仿宋_GB2312"/>
          <w:kern w:val="0"/>
          <w:sz w:val="32"/>
          <w:szCs w:val="32"/>
        </w:rPr>
        <w:t>C57BL/6NCr1BR</w:t>
      </w:r>
      <w:r w:rsidRPr="00D85F5D">
        <w:rPr>
          <w:rFonts w:eastAsia="仿宋_GB2312"/>
          <w:kern w:val="0"/>
          <w:sz w:val="32"/>
          <w:szCs w:val="32"/>
        </w:rPr>
        <w:t>小鼠连续两周饮用含过氧化氢</w:t>
      </w:r>
      <w:r w:rsidRPr="00D85F5D">
        <w:rPr>
          <w:rFonts w:eastAsia="仿宋_GB2312"/>
          <w:kern w:val="0"/>
          <w:sz w:val="32"/>
          <w:szCs w:val="32"/>
        </w:rPr>
        <w:t>200</w:t>
      </w:r>
      <w:r w:rsidRPr="00D85F5D">
        <w:rPr>
          <w:rFonts w:eastAsia="仿宋_GB2312"/>
          <w:kern w:val="0"/>
          <w:sz w:val="32"/>
          <w:szCs w:val="32"/>
        </w:rPr>
        <w:t>，</w:t>
      </w:r>
      <w:r w:rsidRPr="00D85F5D">
        <w:rPr>
          <w:rFonts w:eastAsia="仿宋_GB2312"/>
          <w:kern w:val="0"/>
          <w:sz w:val="32"/>
          <w:szCs w:val="32"/>
        </w:rPr>
        <w:t>1000</w:t>
      </w:r>
      <w:r w:rsidRPr="00D85F5D">
        <w:rPr>
          <w:rFonts w:eastAsia="仿宋_GB2312"/>
          <w:kern w:val="0"/>
          <w:sz w:val="32"/>
          <w:szCs w:val="32"/>
        </w:rPr>
        <w:t>，</w:t>
      </w:r>
      <w:r w:rsidRPr="00D85F5D">
        <w:rPr>
          <w:rFonts w:eastAsia="仿宋_GB2312"/>
          <w:kern w:val="0"/>
          <w:sz w:val="32"/>
          <w:szCs w:val="32"/>
        </w:rPr>
        <w:t>3000</w:t>
      </w:r>
      <w:r w:rsidRPr="00D85F5D">
        <w:rPr>
          <w:rFonts w:eastAsia="仿宋_GB2312"/>
          <w:kern w:val="0"/>
          <w:sz w:val="32"/>
          <w:szCs w:val="32"/>
        </w:rPr>
        <w:t>和</w:t>
      </w:r>
      <w:r w:rsidRPr="00D85F5D">
        <w:rPr>
          <w:rFonts w:eastAsia="仿宋_GB2312"/>
          <w:kern w:val="0"/>
          <w:sz w:val="32"/>
          <w:szCs w:val="32"/>
        </w:rPr>
        <w:t>6000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的水，未诱导微核形成。</w:t>
      </w:r>
    </w:p>
    <w:p w14:paraId="147F25B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88" w:name="_Toc83659017"/>
      <w:r w:rsidRPr="00D85F5D">
        <w:rPr>
          <w:rFonts w:eastAsia="方正小标宋简体"/>
          <w:b/>
          <w:bCs/>
          <w:kern w:val="44"/>
          <w:sz w:val="36"/>
          <w:szCs w:val="32"/>
        </w:rPr>
        <w:lastRenderedPageBreak/>
        <w:t>致癌性</w:t>
      </w:r>
      <w:bookmarkEnd w:id="288"/>
    </w:p>
    <w:p w14:paraId="6CD5E61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过氧化氢被</w:t>
      </w:r>
      <w:r w:rsidRPr="00D85F5D">
        <w:rPr>
          <w:rFonts w:eastAsia="仿宋_GB2312"/>
          <w:kern w:val="0"/>
          <w:sz w:val="32"/>
          <w:szCs w:val="32"/>
        </w:rPr>
        <w:t>IARC</w:t>
      </w:r>
      <w:r w:rsidRPr="00D85F5D">
        <w:rPr>
          <w:rFonts w:eastAsia="仿宋_GB2312"/>
          <w:kern w:val="0"/>
          <w:sz w:val="32"/>
          <w:szCs w:val="32"/>
        </w:rPr>
        <w:t>列为</w:t>
      </w:r>
      <w:r w:rsidRPr="00D85F5D">
        <w:rPr>
          <w:rFonts w:eastAsia="仿宋_GB2312"/>
          <w:kern w:val="0"/>
          <w:sz w:val="32"/>
          <w:szCs w:val="32"/>
        </w:rPr>
        <w:t>3</w:t>
      </w:r>
      <w:r w:rsidRPr="00D85F5D">
        <w:rPr>
          <w:rFonts w:eastAsia="仿宋_GB2312"/>
          <w:kern w:val="0"/>
          <w:sz w:val="32"/>
          <w:szCs w:val="32"/>
        </w:rPr>
        <w:t>类，对人类致癌性尚未归类（参考文献</w:t>
      </w:r>
      <w:r w:rsidRPr="00D85F5D">
        <w:rPr>
          <w:rFonts w:eastAsia="仿宋_GB2312"/>
          <w:kern w:val="0"/>
          <w:sz w:val="32"/>
          <w:szCs w:val="32"/>
        </w:rPr>
        <w:t>3</w:t>
      </w:r>
      <w:r w:rsidRPr="00D85F5D">
        <w:rPr>
          <w:rFonts w:eastAsia="仿宋_GB2312"/>
          <w:kern w:val="0"/>
          <w:sz w:val="32"/>
          <w:szCs w:val="32"/>
        </w:rPr>
        <w:t>）</w:t>
      </w:r>
    </w:p>
    <w:p w14:paraId="64E9FF89"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w:t>
      </w:r>
      <w:r w:rsidRPr="00D85F5D">
        <w:rPr>
          <w:rFonts w:eastAsia="仿宋_GB2312"/>
          <w:kern w:val="0"/>
          <w:sz w:val="32"/>
          <w:szCs w:val="32"/>
        </w:rPr>
        <w:t>CPDB</w:t>
      </w:r>
      <w:r w:rsidRPr="00D85F5D">
        <w:rPr>
          <w:rFonts w:eastAsia="仿宋_GB2312"/>
          <w:kern w:val="0"/>
          <w:sz w:val="32"/>
          <w:szCs w:val="32"/>
        </w:rPr>
        <w:t>（参考文献</w:t>
      </w:r>
      <w:r w:rsidRPr="00D85F5D">
        <w:rPr>
          <w:rFonts w:eastAsia="仿宋_GB2312"/>
          <w:kern w:val="0"/>
          <w:sz w:val="32"/>
          <w:szCs w:val="32"/>
        </w:rPr>
        <w:t>6</w:t>
      </w:r>
      <w:r w:rsidRPr="00D85F5D">
        <w:rPr>
          <w:rFonts w:eastAsia="仿宋_GB2312"/>
          <w:kern w:val="0"/>
          <w:sz w:val="32"/>
          <w:szCs w:val="32"/>
        </w:rPr>
        <w:t>）中仅引用了一例致癌性报告（参考文献</w:t>
      </w:r>
      <w:r w:rsidRPr="00D85F5D">
        <w:rPr>
          <w:rFonts w:eastAsia="仿宋_GB2312"/>
          <w:kern w:val="0"/>
          <w:sz w:val="32"/>
          <w:szCs w:val="32"/>
        </w:rPr>
        <w:t>5</w:t>
      </w:r>
      <w:r w:rsidRPr="00D85F5D">
        <w:rPr>
          <w:rFonts w:eastAsia="仿宋_GB2312"/>
          <w:kern w:val="0"/>
          <w:sz w:val="32"/>
          <w:szCs w:val="32"/>
        </w:rPr>
        <w:t>），其中，给小鼠服用含有</w:t>
      </w:r>
      <w:r w:rsidRPr="00D85F5D">
        <w:rPr>
          <w:rFonts w:eastAsia="仿宋_GB2312"/>
          <w:kern w:val="0"/>
          <w:sz w:val="32"/>
          <w:szCs w:val="32"/>
        </w:rPr>
        <w:t>0.1-0.4%</w:t>
      </w:r>
      <w:r w:rsidRPr="00D85F5D">
        <w:rPr>
          <w:rFonts w:eastAsia="仿宋_GB2312"/>
          <w:kern w:val="0"/>
          <w:sz w:val="32"/>
          <w:szCs w:val="32"/>
        </w:rPr>
        <w:t>过氧化氢饮用水约</w:t>
      </w:r>
      <w:r w:rsidRPr="00D85F5D">
        <w:rPr>
          <w:rFonts w:eastAsia="仿宋_GB2312"/>
          <w:kern w:val="0"/>
          <w:sz w:val="32"/>
          <w:szCs w:val="32"/>
        </w:rPr>
        <w:t>2</w:t>
      </w:r>
      <w:r w:rsidRPr="00D85F5D">
        <w:rPr>
          <w:rFonts w:eastAsia="仿宋_GB2312"/>
          <w:kern w:val="0"/>
          <w:sz w:val="32"/>
          <w:szCs w:val="32"/>
        </w:rPr>
        <w:t>年时间。该研究包含两个处理组，每组</w:t>
      </w:r>
      <w:r w:rsidRPr="00D85F5D">
        <w:rPr>
          <w:rFonts w:eastAsia="仿宋_GB2312"/>
          <w:kern w:val="0"/>
          <w:sz w:val="32"/>
          <w:szCs w:val="32"/>
        </w:rPr>
        <w:t>50</w:t>
      </w:r>
      <w:r w:rsidRPr="00D85F5D">
        <w:rPr>
          <w:rFonts w:eastAsia="仿宋_GB2312"/>
          <w:kern w:val="0"/>
          <w:sz w:val="32"/>
          <w:szCs w:val="32"/>
        </w:rPr>
        <w:t>只动物。在小鼠致癌性研究的两个剂量组中均观察到十二指肠肿瘤显著增加（</w:t>
      </w:r>
      <w:r w:rsidRPr="00D85F5D">
        <w:rPr>
          <w:rFonts w:eastAsia="仿宋_GB2312"/>
          <w:kern w:val="0"/>
          <w:sz w:val="32"/>
          <w:szCs w:val="32"/>
        </w:rPr>
        <w:t>p&lt;0.005</w:t>
      </w:r>
      <w:r w:rsidRPr="00D85F5D">
        <w:rPr>
          <w:rFonts w:eastAsia="仿宋_GB2312"/>
          <w:kern w:val="0"/>
          <w:sz w:val="32"/>
          <w:szCs w:val="32"/>
        </w:rPr>
        <w:t>）（参考文献</w:t>
      </w:r>
      <w:r w:rsidRPr="00D85F5D">
        <w:rPr>
          <w:rFonts w:eastAsia="仿宋_GB2312"/>
          <w:kern w:val="0"/>
          <w:sz w:val="32"/>
          <w:szCs w:val="32"/>
        </w:rPr>
        <w:t>5</w:t>
      </w:r>
      <w:r w:rsidRPr="00D85F5D">
        <w:rPr>
          <w:rFonts w:eastAsia="仿宋_GB2312"/>
          <w:kern w:val="0"/>
          <w:sz w:val="32"/>
          <w:szCs w:val="32"/>
        </w:rPr>
        <w:t>），尽管在</w:t>
      </w:r>
      <w:r w:rsidRPr="00D85F5D">
        <w:rPr>
          <w:rFonts w:eastAsia="仿宋_GB2312"/>
          <w:kern w:val="0"/>
          <w:sz w:val="32"/>
          <w:szCs w:val="32"/>
        </w:rPr>
        <w:t>CPDB</w:t>
      </w:r>
      <w:r w:rsidRPr="00D85F5D">
        <w:rPr>
          <w:rFonts w:eastAsia="仿宋_GB2312"/>
          <w:kern w:val="0"/>
          <w:sz w:val="32"/>
          <w:szCs w:val="32"/>
        </w:rPr>
        <w:t>中只有雌性高剂组的十二指肠肿瘤显著增加（参考文献</w:t>
      </w:r>
      <w:r w:rsidRPr="00D85F5D">
        <w:rPr>
          <w:rFonts w:eastAsia="仿宋_GB2312"/>
          <w:kern w:val="0"/>
          <w:sz w:val="32"/>
          <w:szCs w:val="32"/>
        </w:rPr>
        <w:t>6</w:t>
      </w:r>
      <w:r w:rsidRPr="00D85F5D">
        <w:rPr>
          <w:rFonts w:eastAsia="仿宋_GB2312"/>
          <w:kern w:val="0"/>
          <w:sz w:val="32"/>
          <w:szCs w:val="32"/>
        </w:rPr>
        <w:t>）。因此，在饮用水中给予的</w:t>
      </w:r>
      <w:r w:rsidRPr="00D85F5D">
        <w:rPr>
          <w:rFonts w:eastAsia="仿宋_GB2312"/>
          <w:kern w:val="0"/>
          <w:sz w:val="32"/>
          <w:szCs w:val="32"/>
        </w:rPr>
        <w:t>0.1%</w:t>
      </w:r>
      <w:r w:rsidRPr="00D85F5D">
        <w:rPr>
          <w:rFonts w:eastAsia="仿宋_GB2312"/>
          <w:kern w:val="0"/>
          <w:sz w:val="32"/>
          <w:szCs w:val="32"/>
        </w:rPr>
        <w:t>过氧化氢被定义为最低观察到的有害作用水平（</w:t>
      </w:r>
      <w:r w:rsidRPr="00D85F5D">
        <w:rPr>
          <w:rFonts w:eastAsia="仿宋_GB2312"/>
          <w:kern w:val="0"/>
          <w:sz w:val="32"/>
          <w:szCs w:val="32"/>
        </w:rPr>
        <w:t>LOAEL</w:t>
      </w:r>
      <w:r w:rsidRPr="00D85F5D">
        <w:rPr>
          <w:rFonts w:eastAsia="仿宋_GB2312"/>
          <w:kern w:val="0"/>
          <w:sz w:val="32"/>
          <w:szCs w:val="32"/>
        </w:rPr>
        <w:t>），相当于，每公斤体重平均日剂量为</w:t>
      </w:r>
      <w:r w:rsidRPr="00D85F5D">
        <w:rPr>
          <w:rFonts w:eastAsia="仿宋_GB2312"/>
          <w:kern w:val="0"/>
          <w:sz w:val="32"/>
          <w:szCs w:val="32"/>
        </w:rPr>
        <w:t>167 mg/kg/</w:t>
      </w:r>
      <w:r w:rsidRPr="00D85F5D">
        <w:rPr>
          <w:rFonts w:eastAsia="仿宋_GB2312"/>
          <w:kern w:val="0"/>
          <w:sz w:val="32"/>
          <w:szCs w:val="32"/>
        </w:rPr>
        <w:t>天。</w:t>
      </w:r>
    </w:p>
    <w:p w14:paraId="7FFD27A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6</w:t>
      </w:r>
      <w:r w:rsidRPr="00D85F5D">
        <w:rPr>
          <w:rFonts w:eastAsia="仿宋_GB2312"/>
          <w:kern w:val="0"/>
          <w:sz w:val="32"/>
          <w:szCs w:val="32"/>
        </w:rPr>
        <w:t>个月及更长周期研究总结见下表（摘自参考文献</w:t>
      </w:r>
      <w:r w:rsidRPr="00D85F5D">
        <w:rPr>
          <w:rFonts w:eastAsia="仿宋_GB2312"/>
          <w:kern w:val="0"/>
          <w:sz w:val="32"/>
          <w:szCs w:val="32"/>
        </w:rPr>
        <w:t>2</w:t>
      </w:r>
      <w:r w:rsidRPr="00D85F5D">
        <w:rPr>
          <w:rFonts w:eastAsia="仿宋_GB2312"/>
          <w:kern w:val="0"/>
          <w:sz w:val="32"/>
          <w:szCs w:val="32"/>
        </w:rPr>
        <w:t>），局限于有限的动物数量，单剂量水平。大多研究未达到</w:t>
      </w:r>
      <w:r w:rsidRPr="00D85F5D">
        <w:rPr>
          <w:rFonts w:eastAsia="仿宋_GB2312"/>
          <w:kern w:val="0"/>
          <w:sz w:val="32"/>
          <w:szCs w:val="32"/>
        </w:rPr>
        <w:t>CPDB</w:t>
      </w:r>
      <w:r w:rsidRPr="00D85F5D">
        <w:rPr>
          <w:rFonts w:eastAsia="仿宋_GB2312"/>
          <w:kern w:val="0"/>
          <w:sz w:val="32"/>
          <w:szCs w:val="32"/>
        </w:rPr>
        <w:t>中</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计算纳入标准。</w:t>
      </w:r>
      <w:r w:rsidRPr="00D85F5D">
        <w:rPr>
          <w:rFonts w:eastAsia="仿宋_GB2312"/>
          <w:kern w:val="0"/>
          <w:sz w:val="32"/>
          <w:szCs w:val="32"/>
        </w:rPr>
        <w:t>DeSesso</w:t>
      </w:r>
      <w:r w:rsidRPr="00D85F5D">
        <w:rPr>
          <w:rFonts w:eastAsia="仿宋_GB2312"/>
          <w:kern w:val="0"/>
          <w:sz w:val="32"/>
          <w:szCs w:val="32"/>
        </w:rPr>
        <w:t>等人（参考文献</w:t>
      </w:r>
      <w:r w:rsidRPr="00D85F5D">
        <w:rPr>
          <w:rFonts w:eastAsia="仿宋_GB2312"/>
          <w:kern w:val="0"/>
          <w:sz w:val="32"/>
          <w:szCs w:val="32"/>
        </w:rPr>
        <w:t>2</w:t>
      </w:r>
      <w:r w:rsidRPr="00D85F5D">
        <w:rPr>
          <w:rFonts w:eastAsia="仿宋_GB2312"/>
          <w:kern w:val="0"/>
          <w:sz w:val="32"/>
          <w:szCs w:val="32"/>
        </w:rPr>
        <w:t>）指出，在</w:t>
      </w:r>
      <w:r w:rsidRPr="00D85F5D">
        <w:rPr>
          <w:rFonts w:eastAsia="仿宋_GB2312"/>
          <w:kern w:val="0"/>
          <w:sz w:val="32"/>
          <w:szCs w:val="32"/>
        </w:rPr>
        <w:t>14</w:t>
      </w:r>
      <w:r w:rsidRPr="00D85F5D">
        <w:rPr>
          <w:rFonts w:eastAsia="仿宋_GB2312"/>
          <w:kern w:val="0"/>
          <w:sz w:val="32"/>
          <w:szCs w:val="32"/>
        </w:rPr>
        <w:t>项致癌研究中（小鼠皮下研究</w:t>
      </w:r>
      <w:r w:rsidRPr="00D85F5D">
        <w:rPr>
          <w:rFonts w:eastAsia="仿宋_GB2312"/>
          <w:kern w:val="0"/>
          <w:sz w:val="32"/>
          <w:szCs w:val="32"/>
        </w:rPr>
        <w:t>2</w:t>
      </w:r>
      <w:r w:rsidRPr="00D85F5D">
        <w:rPr>
          <w:rFonts w:eastAsia="仿宋_GB2312"/>
          <w:kern w:val="0"/>
          <w:sz w:val="32"/>
          <w:szCs w:val="32"/>
        </w:rPr>
        <w:t>项，小鼠皮肤研究</w:t>
      </w:r>
      <w:r w:rsidRPr="00D85F5D">
        <w:rPr>
          <w:rFonts w:eastAsia="仿宋_GB2312"/>
          <w:kern w:val="0"/>
          <w:sz w:val="32"/>
          <w:szCs w:val="32"/>
        </w:rPr>
        <w:t>2</w:t>
      </w:r>
      <w:r w:rsidRPr="00D85F5D">
        <w:rPr>
          <w:rFonts w:eastAsia="仿宋_GB2312"/>
          <w:kern w:val="0"/>
          <w:sz w:val="32"/>
          <w:szCs w:val="32"/>
        </w:rPr>
        <w:t>项，饮水给药研究</w:t>
      </w:r>
      <w:r w:rsidRPr="00D85F5D">
        <w:rPr>
          <w:rFonts w:eastAsia="仿宋_GB2312"/>
          <w:kern w:val="0"/>
          <w:sz w:val="32"/>
          <w:szCs w:val="32"/>
        </w:rPr>
        <w:t>6</w:t>
      </w:r>
      <w:r w:rsidRPr="00D85F5D">
        <w:rPr>
          <w:rFonts w:eastAsia="仿宋_GB2312"/>
          <w:kern w:val="0"/>
          <w:sz w:val="32"/>
          <w:szCs w:val="32"/>
        </w:rPr>
        <w:t>项（大鼠</w:t>
      </w:r>
      <w:r w:rsidRPr="00D85F5D">
        <w:rPr>
          <w:rFonts w:eastAsia="仿宋_GB2312"/>
          <w:kern w:val="0"/>
          <w:sz w:val="32"/>
          <w:szCs w:val="32"/>
        </w:rPr>
        <w:t>2</w:t>
      </w:r>
      <w:r w:rsidRPr="00D85F5D">
        <w:rPr>
          <w:rFonts w:eastAsia="仿宋_GB2312"/>
          <w:kern w:val="0"/>
          <w:sz w:val="32"/>
          <w:szCs w:val="32"/>
        </w:rPr>
        <w:t>项，小鼠</w:t>
      </w:r>
      <w:r w:rsidRPr="00D85F5D">
        <w:rPr>
          <w:rFonts w:eastAsia="仿宋_GB2312"/>
          <w:kern w:val="0"/>
          <w:sz w:val="32"/>
          <w:szCs w:val="32"/>
        </w:rPr>
        <w:t>4</w:t>
      </w:r>
      <w:r w:rsidRPr="00D85F5D">
        <w:rPr>
          <w:rFonts w:eastAsia="仿宋_GB2312"/>
          <w:kern w:val="0"/>
          <w:sz w:val="32"/>
          <w:szCs w:val="32"/>
        </w:rPr>
        <w:t>项），仓鼠经口插管研究</w:t>
      </w:r>
      <w:r w:rsidRPr="00D85F5D">
        <w:rPr>
          <w:rFonts w:eastAsia="仿宋_GB2312"/>
          <w:kern w:val="0"/>
          <w:sz w:val="32"/>
          <w:szCs w:val="32"/>
        </w:rPr>
        <w:t>1</w:t>
      </w:r>
      <w:r w:rsidRPr="00D85F5D">
        <w:rPr>
          <w:rFonts w:eastAsia="仿宋_GB2312"/>
          <w:kern w:val="0"/>
          <w:sz w:val="32"/>
          <w:szCs w:val="32"/>
        </w:rPr>
        <w:t>项，和</w:t>
      </w:r>
      <w:r w:rsidRPr="00D85F5D">
        <w:rPr>
          <w:rFonts w:eastAsia="仿宋_GB2312"/>
          <w:kern w:val="0"/>
          <w:sz w:val="32"/>
          <w:szCs w:val="32"/>
        </w:rPr>
        <w:t>3</w:t>
      </w:r>
      <w:r w:rsidRPr="00D85F5D">
        <w:rPr>
          <w:rFonts w:eastAsia="仿宋_GB2312"/>
          <w:kern w:val="0"/>
          <w:sz w:val="32"/>
          <w:szCs w:val="32"/>
        </w:rPr>
        <w:t>项颊囊研究），只有</w:t>
      </w:r>
      <w:r w:rsidRPr="00D85F5D">
        <w:rPr>
          <w:rFonts w:eastAsia="仿宋_GB2312"/>
          <w:kern w:val="0"/>
          <w:sz w:val="32"/>
          <w:szCs w:val="32"/>
        </w:rPr>
        <w:t>3</w:t>
      </w:r>
      <w:r w:rsidRPr="00D85F5D">
        <w:rPr>
          <w:rFonts w:eastAsia="仿宋_GB2312"/>
          <w:kern w:val="0"/>
          <w:sz w:val="32"/>
          <w:szCs w:val="32"/>
        </w:rPr>
        <w:t>项小鼠饮水研究（参考文献</w:t>
      </w:r>
      <w:r w:rsidRPr="00D85F5D">
        <w:rPr>
          <w:rFonts w:eastAsia="仿宋_GB2312"/>
          <w:kern w:val="0"/>
          <w:sz w:val="32"/>
          <w:szCs w:val="32"/>
        </w:rPr>
        <w:t>5</w:t>
      </w:r>
      <w:r w:rsidRPr="00D85F5D">
        <w:rPr>
          <w:rFonts w:eastAsia="仿宋_GB2312"/>
          <w:kern w:val="0"/>
          <w:sz w:val="32"/>
          <w:szCs w:val="32"/>
        </w:rPr>
        <w:t>、</w:t>
      </w:r>
      <w:r w:rsidRPr="00D85F5D">
        <w:rPr>
          <w:rFonts w:eastAsia="仿宋_GB2312"/>
          <w:kern w:val="0"/>
          <w:sz w:val="32"/>
          <w:szCs w:val="32"/>
        </w:rPr>
        <w:t>8</w:t>
      </w:r>
      <w:r w:rsidRPr="00D85F5D">
        <w:rPr>
          <w:rFonts w:eastAsia="仿宋_GB2312"/>
          <w:kern w:val="0"/>
          <w:sz w:val="32"/>
          <w:szCs w:val="32"/>
        </w:rPr>
        <w:t>、</w:t>
      </w:r>
      <w:r w:rsidRPr="00D85F5D">
        <w:rPr>
          <w:rFonts w:eastAsia="仿宋_GB2312"/>
          <w:kern w:val="0"/>
          <w:sz w:val="32"/>
          <w:szCs w:val="32"/>
        </w:rPr>
        <w:t>9</w:t>
      </w:r>
      <w:r w:rsidRPr="00D85F5D">
        <w:rPr>
          <w:rFonts w:eastAsia="仿宋_GB2312"/>
          <w:kern w:val="0"/>
          <w:sz w:val="32"/>
          <w:szCs w:val="32"/>
        </w:rPr>
        <w:t>）显示给予过氧化氢后肿瘤（十二指肠近端）增加。这些小鼠研究经过美国癌症评估委员会（</w:t>
      </w:r>
      <w:r w:rsidRPr="00D85F5D">
        <w:rPr>
          <w:rFonts w:eastAsia="仿宋_GB2312"/>
          <w:kern w:val="0"/>
          <w:sz w:val="32"/>
          <w:szCs w:val="32"/>
        </w:rPr>
        <w:t>CAC</w:t>
      </w:r>
      <w:r w:rsidRPr="00D85F5D">
        <w:rPr>
          <w:rFonts w:eastAsia="仿宋_GB2312"/>
          <w:kern w:val="0"/>
          <w:sz w:val="32"/>
          <w:szCs w:val="32"/>
        </w:rPr>
        <w:t>）全面评估（参考文献</w:t>
      </w:r>
      <w:r w:rsidRPr="00D85F5D">
        <w:rPr>
          <w:rFonts w:eastAsia="仿宋_GB2312"/>
          <w:kern w:val="0"/>
          <w:sz w:val="32"/>
          <w:szCs w:val="32"/>
        </w:rPr>
        <w:t>10</w:t>
      </w:r>
      <w:r w:rsidRPr="00D85F5D">
        <w:rPr>
          <w:rFonts w:eastAsia="仿宋_GB2312"/>
          <w:kern w:val="0"/>
          <w:sz w:val="32"/>
          <w:szCs w:val="32"/>
        </w:rPr>
        <w:t>）。其结论是这些研究没有提供足够的证据证明过氧化氢是一种致癌物质（参考文献</w:t>
      </w:r>
      <w:r w:rsidRPr="00D85F5D">
        <w:rPr>
          <w:rFonts w:eastAsia="仿宋_GB2312"/>
          <w:kern w:val="0"/>
          <w:sz w:val="32"/>
          <w:szCs w:val="32"/>
        </w:rPr>
        <w:t>10</w:t>
      </w:r>
      <w:r w:rsidRPr="00D85F5D">
        <w:rPr>
          <w:rFonts w:eastAsia="仿宋_GB2312"/>
          <w:kern w:val="0"/>
          <w:sz w:val="32"/>
          <w:szCs w:val="32"/>
        </w:rPr>
        <w:t>）。</w:t>
      </w:r>
    </w:p>
    <w:p w14:paraId="2DE7E9D2"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在欧洲，消费品科学委员会（</w:t>
      </w:r>
      <w:r w:rsidRPr="00D85F5D">
        <w:rPr>
          <w:rFonts w:eastAsia="仿宋_GB2312"/>
          <w:kern w:val="0"/>
          <w:sz w:val="32"/>
          <w:szCs w:val="32"/>
        </w:rPr>
        <w:t>SSCS</w:t>
      </w:r>
      <w:r w:rsidRPr="00D85F5D">
        <w:rPr>
          <w:rFonts w:eastAsia="仿宋_GB2312"/>
          <w:kern w:val="0"/>
          <w:sz w:val="32"/>
          <w:szCs w:val="32"/>
        </w:rPr>
        <w:t>）审查了现有的过氧化氢数据，并得出结论过氧化氢不满足诱变剂的定义（参考文献</w:t>
      </w:r>
      <w:r w:rsidRPr="00D85F5D">
        <w:rPr>
          <w:rFonts w:eastAsia="仿宋_GB2312"/>
          <w:kern w:val="0"/>
          <w:sz w:val="32"/>
          <w:szCs w:val="32"/>
        </w:rPr>
        <w:t>11</w:t>
      </w:r>
      <w:r w:rsidRPr="00D85F5D">
        <w:rPr>
          <w:rFonts w:eastAsia="仿宋_GB2312"/>
          <w:kern w:val="0"/>
          <w:sz w:val="32"/>
          <w:szCs w:val="32"/>
        </w:rPr>
        <w:t>）。他们也指出，较弱的局部致癌效应的作用方式不明确（参考文献</w:t>
      </w:r>
      <w:r w:rsidRPr="00D85F5D">
        <w:rPr>
          <w:rFonts w:eastAsia="仿宋_GB2312"/>
          <w:kern w:val="0"/>
          <w:sz w:val="32"/>
          <w:szCs w:val="32"/>
        </w:rPr>
        <w:t>11</w:t>
      </w:r>
      <w:r w:rsidRPr="00D85F5D">
        <w:rPr>
          <w:rFonts w:eastAsia="仿宋_GB2312"/>
          <w:kern w:val="0"/>
          <w:sz w:val="32"/>
          <w:szCs w:val="32"/>
        </w:rPr>
        <w:t>）。相反，</w:t>
      </w:r>
      <w:r w:rsidRPr="00D85F5D">
        <w:rPr>
          <w:rFonts w:eastAsia="仿宋_GB2312"/>
          <w:kern w:val="0"/>
          <w:sz w:val="32"/>
          <w:szCs w:val="32"/>
        </w:rPr>
        <w:t>DeSesso</w:t>
      </w:r>
      <w:r w:rsidRPr="00D85F5D">
        <w:rPr>
          <w:rFonts w:eastAsia="仿宋_GB2312"/>
          <w:kern w:val="0"/>
          <w:sz w:val="32"/>
          <w:szCs w:val="32"/>
        </w:rPr>
        <w:t>等人（参考文献</w:t>
      </w:r>
      <w:r w:rsidRPr="00D85F5D">
        <w:rPr>
          <w:rFonts w:eastAsia="仿宋_GB2312"/>
          <w:kern w:val="0"/>
          <w:sz w:val="32"/>
          <w:szCs w:val="32"/>
        </w:rPr>
        <w:t>2</w:t>
      </w:r>
      <w:r w:rsidRPr="00D85F5D">
        <w:rPr>
          <w:rFonts w:eastAsia="仿宋_GB2312"/>
          <w:kern w:val="0"/>
          <w:sz w:val="32"/>
          <w:szCs w:val="32"/>
        </w:rPr>
        <w:t>）提出，稀释后的过氧化氢在到达</w:t>
      </w:r>
      <w:r w:rsidRPr="00D85F5D">
        <w:rPr>
          <w:rFonts w:eastAsia="仿宋_GB2312"/>
          <w:kern w:val="0"/>
          <w:sz w:val="32"/>
          <w:szCs w:val="32"/>
        </w:rPr>
        <w:lastRenderedPageBreak/>
        <w:t>目标部位（十二指肠）前会分解，并且所见的增生性病变是由于耗水量减少、食物颗粒的刺激而引起的，这在暴露于饮用水中的过氧化氢时经常会观察到。直接暴露于饮用水（口腔，食管和胃）的组织少有肿瘤，而且对仓鼠长达</w:t>
      </w:r>
      <w:r w:rsidRPr="00D85F5D">
        <w:rPr>
          <w:rFonts w:eastAsia="仿宋_GB2312"/>
          <w:kern w:val="0"/>
          <w:sz w:val="32"/>
          <w:szCs w:val="32"/>
        </w:rPr>
        <w:t>6</w:t>
      </w:r>
      <w:r w:rsidRPr="00D85F5D">
        <w:rPr>
          <w:rFonts w:eastAsia="仿宋_GB2312"/>
          <w:kern w:val="0"/>
          <w:sz w:val="32"/>
          <w:szCs w:val="32"/>
        </w:rPr>
        <w:t>个月的研究（参考文献</w:t>
      </w:r>
      <w:r w:rsidRPr="00D85F5D">
        <w:rPr>
          <w:rFonts w:eastAsia="仿宋_GB2312"/>
          <w:kern w:val="0"/>
          <w:sz w:val="32"/>
          <w:szCs w:val="32"/>
        </w:rPr>
        <w:t>14</w:t>
      </w:r>
      <w:r w:rsidRPr="00D85F5D">
        <w:rPr>
          <w:rFonts w:eastAsia="仿宋_GB2312"/>
          <w:kern w:val="0"/>
          <w:sz w:val="32"/>
          <w:szCs w:val="32"/>
        </w:rPr>
        <w:t>）也支持了缺乏直接效应的观点，其中，通过胃插管过氧化物（水摄入不受影响），胃和十二指肠上皮显示正常；这是</w:t>
      </w:r>
      <w:r w:rsidRPr="00D85F5D">
        <w:rPr>
          <w:rFonts w:eastAsia="仿宋_GB2312"/>
          <w:kern w:val="0"/>
          <w:sz w:val="32"/>
          <w:szCs w:val="32"/>
        </w:rPr>
        <w:t>FDA</w:t>
      </w:r>
      <w:r w:rsidRPr="00D85F5D">
        <w:rPr>
          <w:rFonts w:eastAsia="仿宋_GB2312"/>
          <w:kern w:val="0"/>
          <w:sz w:val="32"/>
          <w:szCs w:val="32"/>
        </w:rPr>
        <w:t>得出上述结论的基础（参考文献</w:t>
      </w:r>
      <w:r w:rsidRPr="00D85F5D">
        <w:rPr>
          <w:rFonts w:eastAsia="仿宋_GB2312"/>
          <w:kern w:val="0"/>
          <w:sz w:val="32"/>
          <w:szCs w:val="32"/>
        </w:rPr>
        <w:t>10</w:t>
      </w:r>
      <w:r w:rsidRPr="00D85F5D">
        <w:rPr>
          <w:rFonts w:eastAsia="仿宋_GB2312"/>
          <w:kern w:val="0"/>
          <w:sz w:val="32"/>
          <w:szCs w:val="32"/>
        </w:rPr>
        <w:t>）。</w:t>
      </w:r>
    </w:p>
    <w:p w14:paraId="3501EC5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89" w:name="_Toc83659018"/>
      <w:r w:rsidRPr="00D85F5D">
        <w:rPr>
          <w:rFonts w:eastAsia="方正小标宋简体"/>
          <w:b/>
          <w:bCs/>
          <w:kern w:val="44"/>
          <w:sz w:val="36"/>
          <w:szCs w:val="32"/>
        </w:rPr>
        <w:t>过氧化氢</w:t>
      </w:r>
      <w:r w:rsidRPr="00D85F5D">
        <w:rPr>
          <w:rFonts w:eastAsia="方正小标宋简体"/>
          <w:b/>
          <w:bCs/>
          <w:kern w:val="44"/>
          <w:sz w:val="36"/>
          <w:szCs w:val="32"/>
        </w:rPr>
        <w:t>—</w:t>
      </w:r>
      <w:r w:rsidRPr="00D85F5D">
        <w:rPr>
          <w:rFonts w:eastAsia="方正小标宋简体"/>
          <w:b/>
          <w:bCs/>
          <w:kern w:val="44"/>
          <w:sz w:val="36"/>
          <w:szCs w:val="32"/>
        </w:rPr>
        <w:t>口服致癌性研究数据</w:t>
      </w:r>
      <w:bookmarkEnd w:id="2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9"/>
        <w:gridCol w:w="2379"/>
        <w:gridCol w:w="1417"/>
        <w:gridCol w:w="851"/>
        <w:gridCol w:w="1842"/>
        <w:gridCol w:w="2040"/>
      </w:tblGrid>
      <w:tr w:rsidR="00D85F5D" w:rsidRPr="00D85F5D" w14:paraId="6F0B5D2F" w14:textId="77777777">
        <w:trPr>
          <w:trHeight w:val="20"/>
        </w:trPr>
        <w:tc>
          <w:tcPr>
            <w:tcW w:w="939" w:type="dxa"/>
          </w:tcPr>
          <w:p w14:paraId="25D49149"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研究项目</w:t>
            </w:r>
          </w:p>
        </w:tc>
        <w:tc>
          <w:tcPr>
            <w:tcW w:w="2379" w:type="dxa"/>
          </w:tcPr>
          <w:p w14:paraId="66D66287"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动物</w:t>
            </w:r>
            <w:r w:rsidRPr="00D85F5D">
              <w:rPr>
                <w:rFonts w:eastAsia="仿宋_GB2312"/>
                <w:b/>
                <w:kern w:val="0"/>
                <w:sz w:val="32"/>
                <w:szCs w:val="32"/>
              </w:rPr>
              <w:t>/</w:t>
            </w:r>
            <w:r w:rsidRPr="00D85F5D">
              <w:rPr>
                <w:rFonts w:eastAsia="仿宋_GB2312"/>
                <w:b/>
                <w:kern w:val="0"/>
                <w:sz w:val="32"/>
                <w:szCs w:val="32"/>
              </w:rPr>
              <w:t>剂量组</w:t>
            </w:r>
          </w:p>
        </w:tc>
        <w:tc>
          <w:tcPr>
            <w:tcW w:w="1417" w:type="dxa"/>
          </w:tcPr>
          <w:p w14:paraId="498EBA0C"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时间</w:t>
            </w:r>
            <w:r w:rsidRPr="00D85F5D">
              <w:rPr>
                <w:rFonts w:eastAsia="仿宋_GB2312"/>
                <w:b/>
                <w:kern w:val="0"/>
                <w:sz w:val="32"/>
                <w:szCs w:val="32"/>
              </w:rPr>
              <w:t>/</w:t>
            </w:r>
            <w:r w:rsidRPr="00D85F5D">
              <w:rPr>
                <w:rFonts w:eastAsia="仿宋_GB2312"/>
                <w:b/>
                <w:kern w:val="0"/>
                <w:sz w:val="32"/>
                <w:szCs w:val="32"/>
              </w:rPr>
              <w:t>暴露</w:t>
            </w:r>
          </w:p>
        </w:tc>
        <w:tc>
          <w:tcPr>
            <w:tcW w:w="851" w:type="dxa"/>
          </w:tcPr>
          <w:p w14:paraId="03843282"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对照组</w:t>
            </w:r>
          </w:p>
        </w:tc>
        <w:tc>
          <w:tcPr>
            <w:tcW w:w="1842" w:type="dxa"/>
          </w:tcPr>
          <w:p w14:paraId="01925808"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剂量</w:t>
            </w:r>
          </w:p>
        </w:tc>
        <w:tc>
          <w:tcPr>
            <w:tcW w:w="2040" w:type="dxa"/>
          </w:tcPr>
          <w:p w14:paraId="6647E439"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备注</w:t>
            </w:r>
          </w:p>
        </w:tc>
      </w:tr>
      <w:tr w:rsidR="00D85F5D" w:rsidRPr="00D85F5D" w14:paraId="62096CC7" w14:textId="77777777">
        <w:trPr>
          <w:trHeight w:val="20"/>
        </w:trPr>
        <w:tc>
          <w:tcPr>
            <w:tcW w:w="939" w:type="dxa"/>
            <w:vAlign w:val="center"/>
          </w:tcPr>
          <w:p w14:paraId="2202D0C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5*</w:t>
            </w:r>
          </w:p>
        </w:tc>
        <w:tc>
          <w:tcPr>
            <w:tcW w:w="2379" w:type="dxa"/>
          </w:tcPr>
          <w:p w14:paraId="610F5F8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48-51</w:t>
            </w:r>
            <w:r w:rsidRPr="00D85F5D">
              <w:rPr>
                <w:rFonts w:eastAsia="仿宋_GB2312"/>
                <w:kern w:val="0"/>
                <w:sz w:val="32"/>
                <w:szCs w:val="32"/>
              </w:rPr>
              <w:t>只</w:t>
            </w:r>
            <w:r w:rsidRPr="00D85F5D">
              <w:rPr>
                <w:rFonts w:eastAsia="仿宋_GB2312"/>
                <w:kern w:val="0"/>
                <w:sz w:val="32"/>
                <w:szCs w:val="32"/>
              </w:rPr>
              <w:t>/</w:t>
            </w:r>
            <w:r w:rsidRPr="00D85F5D">
              <w:rPr>
                <w:rFonts w:eastAsia="仿宋_GB2312"/>
                <w:kern w:val="0"/>
                <w:sz w:val="32"/>
                <w:szCs w:val="32"/>
              </w:rPr>
              <w:t>性别</w:t>
            </w:r>
            <w:r w:rsidRPr="00D85F5D">
              <w:rPr>
                <w:rFonts w:eastAsia="仿宋_GB2312"/>
                <w:kern w:val="0"/>
                <w:sz w:val="32"/>
                <w:szCs w:val="32"/>
              </w:rPr>
              <w:t>/</w:t>
            </w:r>
            <w:r w:rsidRPr="00D85F5D">
              <w:rPr>
                <w:rFonts w:eastAsia="仿宋_GB2312"/>
                <w:kern w:val="0"/>
                <w:sz w:val="32"/>
                <w:szCs w:val="32"/>
              </w:rPr>
              <w:t>组</w:t>
            </w:r>
            <w:r w:rsidRPr="00D85F5D">
              <w:rPr>
                <w:rFonts w:eastAsia="仿宋_GB2312"/>
                <w:kern w:val="0"/>
                <w:sz w:val="32"/>
                <w:szCs w:val="32"/>
              </w:rPr>
              <w:t xml:space="preserve"> C57BL/6J</w:t>
            </w:r>
            <w:r w:rsidRPr="00D85F5D">
              <w:rPr>
                <w:rFonts w:eastAsia="仿宋_GB2312"/>
                <w:kern w:val="0"/>
                <w:sz w:val="32"/>
                <w:szCs w:val="32"/>
              </w:rPr>
              <w:t>小鼠</w:t>
            </w:r>
          </w:p>
        </w:tc>
        <w:tc>
          <w:tcPr>
            <w:tcW w:w="1417" w:type="dxa"/>
          </w:tcPr>
          <w:p w14:paraId="25D132C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100</w:t>
            </w:r>
            <w:r w:rsidRPr="00D85F5D">
              <w:rPr>
                <w:rFonts w:eastAsia="仿宋_GB2312"/>
                <w:kern w:val="0"/>
                <w:sz w:val="32"/>
                <w:szCs w:val="32"/>
              </w:rPr>
              <w:t>周，饮水</w:t>
            </w:r>
          </w:p>
        </w:tc>
        <w:tc>
          <w:tcPr>
            <w:tcW w:w="851" w:type="dxa"/>
          </w:tcPr>
          <w:p w14:paraId="65951F7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有</w:t>
            </w:r>
          </w:p>
        </w:tc>
        <w:tc>
          <w:tcPr>
            <w:tcW w:w="1842" w:type="dxa"/>
          </w:tcPr>
          <w:p w14:paraId="24E4A352"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2</w:t>
            </w:r>
            <w:r w:rsidRPr="00D85F5D">
              <w:rPr>
                <w:rFonts w:eastAsia="仿宋_GB2312"/>
                <w:b/>
                <w:kern w:val="0"/>
                <w:sz w:val="32"/>
                <w:szCs w:val="32"/>
              </w:rPr>
              <w:t>个</w:t>
            </w:r>
            <w:r w:rsidRPr="00D85F5D">
              <w:rPr>
                <w:rFonts w:eastAsia="仿宋_GB2312" w:hint="eastAsia"/>
                <w:b/>
                <w:kern w:val="0"/>
                <w:sz w:val="32"/>
                <w:szCs w:val="32"/>
              </w:rPr>
              <w:t>：</w:t>
            </w:r>
          </w:p>
          <w:p w14:paraId="725A562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0.1</w:t>
            </w:r>
            <w:r w:rsidRPr="00D85F5D">
              <w:rPr>
                <w:rFonts w:eastAsia="仿宋_GB2312"/>
                <w:kern w:val="0"/>
                <w:sz w:val="32"/>
                <w:szCs w:val="32"/>
              </w:rPr>
              <w:t>；</w:t>
            </w:r>
            <w:r w:rsidRPr="00D85F5D">
              <w:rPr>
                <w:rFonts w:eastAsia="仿宋_GB2312"/>
                <w:kern w:val="0"/>
                <w:sz w:val="32"/>
                <w:szCs w:val="32"/>
              </w:rPr>
              <w:t>0.4%</w:t>
            </w:r>
          </w:p>
          <w:p w14:paraId="0EA72BE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雄：</w:t>
            </w:r>
            <w:r w:rsidRPr="00D85F5D">
              <w:rPr>
                <w:rFonts w:eastAsia="仿宋_GB2312"/>
                <w:kern w:val="0"/>
                <w:sz w:val="32"/>
                <w:szCs w:val="32"/>
              </w:rPr>
              <w:t>167</w:t>
            </w:r>
            <w:r w:rsidRPr="00D85F5D">
              <w:rPr>
                <w:rFonts w:eastAsia="仿宋_GB2312"/>
                <w:kern w:val="0"/>
                <w:sz w:val="32"/>
                <w:szCs w:val="32"/>
              </w:rPr>
              <w:t>；</w:t>
            </w:r>
            <w:r w:rsidRPr="00D85F5D">
              <w:rPr>
                <w:rFonts w:eastAsia="仿宋_GB2312"/>
                <w:kern w:val="0"/>
                <w:sz w:val="32"/>
                <w:szCs w:val="32"/>
              </w:rPr>
              <w:t>667</w:t>
            </w:r>
          </w:p>
          <w:p w14:paraId="3E4CC0F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雌：</w:t>
            </w:r>
            <w:r w:rsidRPr="00D85F5D">
              <w:rPr>
                <w:rFonts w:eastAsia="仿宋_GB2312"/>
                <w:kern w:val="0"/>
                <w:sz w:val="32"/>
                <w:szCs w:val="32"/>
              </w:rPr>
              <w:t>200</w:t>
            </w:r>
            <w:r w:rsidRPr="00D85F5D">
              <w:rPr>
                <w:rFonts w:eastAsia="仿宋_GB2312"/>
                <w:kern w:val="0"/>
                <w:sz w:val="32"/>
                <w:szCs w:val="32"/>
              </w:rPr>
              <w:t>；</w:t>
            </w:r>
            <w:r w:rsidRPr="00D85F5D">
              <w:rPr>
                <w:rFonts w:eastAsia="仿宋_GB2312"/>
                <w:kern w:val="0"/>
                <w:sz w:val="32"/>
                <w:szCs w:val="32"/>
              </w:rPr>
              <w:t>800</w:t>
            </w:r>
            <w:r w:rsidRPr="00D85F5D">
              <w:rPr>
                <w:rFonts w:eastAsia="仿宋_GB2312" w:hint="eastAsia"/>
                <w:kern w:val="0"/>
                <w:sz w:val="32"/>
                <w:szCs w:val="32"/>
              </w:rPr>
              <w:t xml:space="preserve"> </w:t>
            </w:r>
            <w:r w:rsidRPr="00D85F5D">
              <w:rPr>
                <w:rFonts w:eastAsia="仿宋_GB2312"/>
                <w:kern w:val="0"/>
                <w:sz w:val="32"/>
                <w:szCs w:val="32"/>
              </w:rPr>
              <w:t>mg/kg/d</w:t>
            </w:r>
          </w:p>
        </w:tc>
        <w:tc>
          <w:tcPr>
            <w:tcW w:w="2040" w:type="dxa"/>
          </w:tcPr>
          <w:p w14:paraId="2194BC5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雌鼠十二指肠癌：</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hint="eastAsia"/>
                <w:kern w:val="0"/>
                <w:sz w:val="32"/>
                <w:szCs w:val="32"/>
                <w:vertAlign w:val="subscript"/>
              </w:rPr>
              <w:t xml:space="preserve"> </w:t>
            </w:r>
            <w:r w:rsidRPr="00D85F5D">
              <w:rPr>
                <w:rFonts w:eastAsia="仿宋_GB2312"/>
                <w:kern w:val="0"/>
                <w:sz w:val="32"/>
                <w:szCs w:val="32"/>
              </w:rPr>
              <w:t>7.54 mg/kg/d</w:t>
            </w:r>
          </w:p>
        </w:tc>
      </w:tr>
      <w:tr w:rsidR="00D85F5D" w:rsidRPr="00D85F5D" w14:paraId="3C58B483" w14:textId="77777777">
        <w:trPr>
          <w:trHeight w:val="20"/>
        </w:trPr>
        <w:tc>
          <w:tcPr>
            <w:tcW w:w="939" w:type="dxa"/>
            <w:vAlign w:val="center"/>
          </w:tcPr>
          <w:p w14:paraId="1E9F0A1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7</w:t>
            </w:r>
          </w:p>
        </w:tc>
        <w:tc>
          <w:tcPr>
            <w:tcW w:w="2379" w:type="dxa"/>
          </w:tcPr>
          <w:p w14:paraId="56525770"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29</w:t>
            </w:r>
            <w:r w:rsidRPr="00D85F5D">
              <w:rPr>
                <w:rFonts w:eastAsia="仿宋_GB2312"/>
                <w:kern w:val="0"/>
                <w:sz w:val="32"/>
                <w:szCs w:val="32"/>
              </w:rPr>
              <w:t>只</w:t>
            </w:r>
            <w:r w:rsidRPr="00D85F5D">
              <w:rPr>
                <w:rFonts w:eastAsia="仿宋_GB2312"/>
                <w:kern w:val="0"/>
                <w:sz w:val="32"/>
                <w:szCs w:val="32"/>
              </w:rPr>
              <w:t>C57BL/6J</w:t>
            </w:r>
            <w:r w:rsidRPr="00D85F5D">
              <w:rPr>
                <w:rFonts w:eastAsia="仿宋_GB2312"/>
                <w:kern w:val="0"/>
                <w:sz w:val="32"/>
                <w:szCs w:val="32"/>
              </w:rPr>
              <w:t>小鼠，全部雄性</w:t>
            </w:r>
            <w:r w:rsidRPr="00D85F5D">
              <w:rPr>
                <w:rFonts w:eastAsia="仿宋_GB2312"/>
                <w:kern w:val="0"/>
                <w:sz w:val="32"/>
                <w:szCs w:val="32"/>
              </w:rPr>
              <w:t>&amp;</w:t>
            </w:r>
            <w:r w:rsidRPr="00D85F5D">
              <w:rPr>
                <w:rFonts w:eastAsia="仿宋_GB2312"/>
                <w:kern w:val="0"/>
                <w:sz w:val="32"/>
                <w:szCs w:val="32"/>
              </w:rPr>
              <w:t>雌性（</w:t>
            </w:r>
            <w:r w:rsidRPr="00D85F5D">
              <w:rPr>
                <w:rFonts w:eastAsia="仿宋_GB2312"/>
                <w:kern w:val="0"/>
                <w:sz w:val="32"/>
                <w:szCs w:val="32"/>
              </w:rPr>
              <w:t>7-630</w:t>
            </w:r>
            <w:r w:rsidRPr="00D85F5D">
              <w:rPr>
                <w:rFonts w:eastAsia="仿宋_GB2312"/>
                <w:kern w:val="0"/>
                <w:sz w:val="32"/>
                <w:szCs w:val="32"/>
              </w:rPr>
              <w:t>天间隔取样；或在第</w:t>
            </w:r>
            <w:r w:rsidRPr="00D85F5D">
              <w:rPr>
                <w:rFonts w:eastAsia="仿宋_GB2312"/>
                <w:kern w:val="0"/>
                <w:sz w:val="32"/>
                <w:szCs w:val="32"/>
              </w:rPr>
              <w:t>149</w:t>
            </w:r>
            <w:r w:rsidRPr="00D85F5D">
              <w:rPr>
                <w:rFonts w:eastAsia="仿宋_GB2312"/>
                <w:kern w:val="0"/>
                <w:sz w:val="32"/>
                <w:szCs w:val="32"/>
              </w:rPr>
              <w:t>天停止后</w:t>
            </w:r>
            <w:r w:rsidRPr="00D85F5D">
              <w:rPr>
                <w:rFonts w:eastAsia="仿宋_GB2312"/>
                <w:kern w:val="0"/>
                <w:sz w:val="32"/>
                <w:szCs w:val="32"/>
              </w:rPr>
              <w:t>10-30</w:t>
            </w:r>
            <w:r w:rsidRPr="00D85F5D">
              <w:rPr>
                <w:rFonts w:eastAsia="仿宋_GB2312"/>
                <w:kern w:val="0"/>
                <w:sz w:val="32"/>
                <w:szCs w:val="32"/>
              </w:rPr>
              <w:t>天）</w:t>
            </w:r>
            <w:r w:rsidRPr="00D85F5D">
              <w:rPr>
                <w:rFonts w:eastAsia="仿宋_GB2312"/>
                <w:kern w:val="0"/>
                <w:sz w:val="32"/>
                <w:szCs w:val="32"/>
              </w:rPr>
              <w:t>/</w:t>
            </w:r>
            <w:r w:rsidRPr="00D85F5D">
              <w:rPr>
                <w:rFonts w:eastAsia="仿宋_GB2312" w:hint="eastAsia"/>
                <w:kern w:val="0"/>
                <w:sz w:val="32"/>
                <w:szCs w:val="32"/>
              </w:rPr>
              <w:t>（</w:t>
            </w:r>
            <w:r w:rsidRPr="00D85F5D">
              <w:rPr>
                <w:rFonts w:eastAsia="仿宋_GB2312"/>
                <w:kern w:val="0"/>
                <w:sz w:val="32"/>
                <w:szCs w:val="32"/>
              </w:rPr>
              <w:t>其他组采样间隔为</w:t>
            </w:r>
            <w:r w:rsidRPr="00D85F5D">
              <w:rPr>
                <w:rFonts w:eastAsia="仿宋_GB2312"/>
                <w:kern w:val="0"/>
                <w:sz w:val="32"/>
                <w:szCs w:val="32"/>
              </w:rPr>
              <w:lastRenderedPageBreak/>
              <w:t>处理</w:t>
            </w:r>
            <w:r w:rsidRPr="00D85F5D">
              <w:rPr>
                <w:rFonts w:eastAsia="仿宋_GB2312"/>
                <w:kern w:val="0"/>
                <w:sz w:val="32"/>
                <w:szCs w:val="32"/>
              </w:rPr>
              <w:t>7</w:t>
            </w:r>
            <w:r w:rsidRPr="00D85F5D">
              <w:rPr>
                <w:rFonts w:eastAsia="仿宋_GB2312"/>
                <w:kern w:val="0"/>
                <w:sz w:val="32"/>
                <w:szCs w:val="32"/>
              </w:rPr>
              <w:t>至</w:t>
            </w:r>
            <w:r w:rsidRPr="00D85F5D">
              <w:rPr>
                <w:rFonts w:eastAsia="仿宋_GB2312"/>
                <w:kern w:val="0"/>
                <w:sz w:val="32"/>
                <w:szCs w:val="32"/>
              </w:rPr>
              <w:t>630</w:t>
            </w:r>
            <w:r w:rsidRPr="00D85F5D">
              <w:rPr>
                <w:rFonts w:eastAsia="仿宋_GB2312"/>
                <w:kern w:val="0"/>
                <w:sz w:val="32"/>
                <w:szCs w:val="32"/>
              </w:rPr>
              <w:t>天，或处理</w:t>
            </w:r>
            <w:r w:rsidRPr="00D85F5D">
              <w:rPr>
                <w:rFonts w:eastAsia="仿宋_GB2312"/>
                <w:kern w:val="0"/>
                <w:sz w:val="32"/>
                <w:szCs w:val="32"/>
              </w:rPr>
              <w:t>140</w:t>
            </w:r>
            <w:r w:rsidRPr="00D85F5D">
              <w:rPr>
                <w:rFonts w:eastAsia="仿宋_GB2312"/>
                <w:kern w:val="0"/>
                <w:sz w:val="32"/>
                <w:szCs w:val="32"/>
              </w:rPr>
              <w:t>天停药后的</w:t>
            </w:r>
            <w:r w:rsidRPr="00D85F5D">
              <w:rPr>
                <w:rFonts w:eastAsia="仿宋_GB2312"/>
                <w:kern w:val="0"/>
                <w:sz w:val="32"/>
                <w:szCs w:val="32"/>
              </w:rPr>
              <w:t>10-30</w:t>
            </w:r>
            <w:r w:rsidRPr="00D85F5D">
              <w:rPr>
                <w:rFonts w:eastAsia="仿宋_GB2312"/>
                <w:kern w:val="0"/>
                <w:sz w:val="32"/>
                <w:szCs w:val="32"/>
              </w:rPr>
              <w:t>天）</w:t>
            </w:r>
            <w:r w:rsidRPr="00D85F5D">
              <w:rPr>
                <w:rFonts w:eastAsia="仿宋_GB2312" w:hint="eastAsia"/>
                <w:kern w:val="0"/>
                <w:sz w:val="32"/>
                <w:szCs w:val="32"/>
              </w:rPr>
              <w:t>。</w:t>
            </w:r>
          </w:p>
        </w:tc>
        <w:tc>
          <w:tcPr>
            <w:tcW w:w="1417" w:type="dxa"/>
          </w:tcPr>
          <w:p w14:paraId="2FF14A0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700</w:t>
            </w:r>
            <w:r w:rsidRPr="00D85F5D">
              <w:rPr>
                <w:rFonts w:eastAsia="仿宋_GB2312"/>
                <w:kern w:val="0"/>
                <w:sz w:val="32"/>
                <w:szCs w:val="32"/>
              </w:rPr>
              <w:t>天，饮水</w:t>
            </w:r>
          </w:p>
        </w:tc>
        <w:tc>
          <w:tcPr>
            <w:tcW w:w="851" w:type="dxa"/>
          </w:tcPr>
          <w:p w14:paraId="56B2401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无</w:t>
            </w:r>
          </w:p>
        </w:tc>
        <w:tc>
          <w:tcPr>
            <w:tcW w:w="1842" w:type="dxa"/>
          </w:tcPr>
          <w:p w14:paraId="0F529A9D"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6F02391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0.4%</w:t>
            </w:r>
          </w:p>
        </w:tc>
        <w:tc>
          <w:tcPr>
            <w:tcW w:w="2040" w:type="dxa"/>
          </w:tcPr>
          <w:p w14:paraId="4355598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未见肿瘤报道。时间依赖性诱导胃糜烂和结节、十二指肠结节和斑块；接受双氧水处理</w:t>
            </w:r>
            <w:r w:rsidRPr="00D85F5D">
              <w:rPr>
                <w:rFonts w:eastAsia="仿宋_GB2312"/>
                <w:kern w:val="0"/>
                <w:sz w:val="32"/>
                <w:szCs w:val="32"/>
              </w:rPr>
              <w:t>140</w:t>
            </w:r>
            <w:r w:rsidRPr="00D85F5D">
              <w:rPr>
                <w:rFonts w:eastAsia="仿宋_GB2312"/>
                <w:kern w:val="0"/>
                <w:sz w:val="32"/>
                <w:szCs w:val="32"/>
              </w:rPr>
              <w:t>天</w:t>
            </w:r>
            <w:r w:rsidRPr="00D85F5D">
              <w:rPr>
                <w:rFonts w:eastAsia="仿宋_GB2312"/>
                <w:kern w:val="0"/>
                <w:sz w:val="32"/>
                <w:szCs w:val="32"/>
              </w:rPr>
              <w:lastRenderedPageBreak/>
              <w:t>后，经恢复期，</w:t>
            </w:r>
            <w:r w:rsidRPr="00D85F5D">
              <w:rPr>
                <w:rFonts w:eastAsia="仿宋_GB2312"/>
                <w:kern w:val="0"/>
                <w:sz w:val="32"/>
                <w:szCs w:val="32"/>
              </w:rPr>
              <w:t>10-30</w:t>
            </w:r>
            <w:r w:rsidRPr="00D85F5D">
              <w:rPr>
                <w:rFonts w:eastAsia="仿宋_GB2312"/>
                <w:kern w:val="0"/>
                <w:sz w:val="32"/>
                <w:szCs w:val="32"/>
              </w:rPr>
              <w:t>天不予处理，发生病变的小鼠减少</w:t>
            </w:r>
          </w:p>
        </w:tc>
      </w:tr>
      <w:tr w:rsidR="00D85F5D" w:rsidRPr="00D85F5D" w14:paraId="71FC1A31" w14:textId="77777777">
        <w:trPr>
          <w:trHeight w:val="20"/>
        </w:trPr>
        <w:tc>
          <w:tcPr>
            <w:tcW w:w="939" w:type="dxa"/>
            <w:vAlign w:val="center"/>
          </w:tcPr>
          <w:p w14:paraId="3211D3F7"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参考文献</w:t>
            </w:r>
            <w:r w:rsidRPr="00D85F5D">
              <w:rPr>
                <w:rFonts w:eastAsia="仿宋_GB2312"/>
                <w:kern w:val="0"/>
                <w:sz w:val="32"/>
                <w:szCs w:val="32"/>
              </w:rPr>
              <w:t>8</w:t>
            </w:r>
          </w:p>
        </w:tc>
        <w:tc>
          <w:tcPr>
            <w:tcW w:w="2379" w:type="dxa"/>
          </w:tcPr>
          <w:p w14:paraId="70FD846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18</w:t>
            </w:r>
            <w:r w:rsidRPr="00D85F5D">
              <w:rPr>
                <w:rFonts w:eastAsia="仿宋_GB2312"/>
                <w:kern w:val="0"/>
                <w:sz w:val="32"/>
                <w:szCs w:val="32"/>
              </w:rPr>
              <w:t>只</w:t>
            </w:r>
            <w:r w:rsidRPr="00D85F5D">
              <w:rPr>
                <w:rFonts w:eastAsia="仿宋_GB2312"/>
                <w:kern w:val="0"/>
                <w:sz w:val="32"/>
                <w:szCs w:val="32"/>
              </w:rPr>
              <w:t>C3H/HeN</w:t>
            </w:r>
            <w:r w:rsidRPr="00D85F5D">
              <w:rPr>
                <w:rFonts w:eastAsia="仿宋_GB2312"/>
                <w:kern w:val="0"/>
                <w:sz w:val="32"/>
                <w:szCs w:val="32"/>
              </w:rPr>
              <w:t>小鼠全部雄性</w:t>
            </w:r>
            <w:r w:rsidRPr="00D85F5D">
              <w:rPr>
                <w:rFonts w:eastAsia="仿宋_GB2312"/>
                <w:kern w:val="0"/>
                <w:sz w:val="32"/>
                <w:szCs w:val="32"/>
              </w:rPr>
              <w:t>&amp;</w:t>
            </w:r>
            <w:r w:rsidRPr="00D85F5D">
              <w:rPr>
                <w:rFonts w:eastAsia="仿宋_GB2312"/>
                <w:kern w:val="0"/>
                <w:sz w:val="32"/>
                <w:szCs w:val="32"/>
              </w:rPr>
              <w:t>雌性</w:t>
            </w:r>
          </w:p>
        </w:tc>
        <w:tc>
          <w:tcPr>
            <w:tcW w:w="1417" w:type="dxa"/>
          </w:tcPr>
          <w:p w14:paraId="48CDE6F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6</w:t>
            </w:r>
            <w:r w:rsidRPr="00D85F5D">
              <w:rPr>
                <w:rFonts w:eastAsia="仿宋_GB2312"/>
                <w:kern w:val="0"/>
                <w:sz w:val="32"/>
                <w:szCs w:val="32"/>
              </w:rPr>
              <w:t>个月，饮水</w:t>
            </w:r>
          </w:p>
        </w:tc>
        <w:tc>
          <w:tcPr>
            <w:tcW w:w="851" w:type="dxa"/>
          </w:tcPr>
          <w:p w14:paraId="1E2299B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无</w:t>
            </w:r>
          </w:p>
        </w:tc>
        <w:tc>
          <w:tcPr>
            <w:tcW w:w="1842" w:type="dxa"/>
          </w:tcPr>
          <w:p w14:paraId="3070420C"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5DA29927"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0.4%</w:t>
            </w:r>
          </w:p>
        </w:tc>
        <w:tc>
          <w:tcPr>
            <w:tcW w:w="2040" w:type="dxa"/>
          </w:tcPr>
          <w:p w14:paraId="41DA625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w:t>
            </w:r>
            <w:r w:rsidRPr="00D85F5D">
              <w:rPr>
                <w:rFonts w:eastAsia="仿宋_GB2312"/>
                <w:kern w:val="0"/>
                <w:sz w:val="32"/>
                <w:szCs w:val="32"/>
              </w:rPr>
              <w:t>只小鼠患十二指肠肿瘤（</w:t>
            </w:r>
            <w:r w:rsidRPr="00D85F5D">
              <w:rPr>
                <w:rFonts w:eastAsia="仿宋_GB2312"/>
                <w:kern w:val="0"/>
                <w:sz w:val="32"/>
                <w:szCs w:val="32"/>
              </w:rPr>
              <w:t>11.1%</w:t>
            </w:r>
            <w:r w:rsidRPr="00D85F5D">
              <w:rPr>
                <w:rFonts w:eastAsia="仿宋_GB2312"/>
                <w:kern w:val="0"/>
                <w:sz w:val="32"/>
                <w:szCs w:val="32"/>
              </w:rPr>
              <w:t>）</w:t>
            </w:r>
          </w:p>
        </w:tc>
      </w:tr>
      <w:tr w:rsidR="00D85F5D" w:rsidRPr="00D85F5D" w14:paraId="6C2FF4F3" w14:textId="77777777">
        <w:trPr>
          <w:trHeight w:val="20"/>
        </w:trPr>
        <w:tc>
          <w:tcPr>
            <w:tcW w:w="939" w:type="dxa"/>
            <w:vAlign w:val="center"/>
          </w:tcPr>
          <w:p w14:paraId="6F85C18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8</w:t>
            </w:r>
          </w:p>
        </w:tc>
        <w:tc>
          <w:tcPr>
            <w:tcW w:w="2379" w:type="dxa"/>
          </w:tcPr>
          <w:p w14:paraId="795E88C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22</w:t>
            </w:r>
            <w:r w:rsidRPr="00D85F5D">
              <w:rPr>
                <w:rFonts w:eastAsia="仿宋_GB2312"/>
                <w:kern w:val="0"/>
                <w:sz w:val="32"/>
                <w:szCs w:val="32"/>
              </w:rPr>
              <w:t>只</w:t>
            </w:r>
          </w:p>
          <w:p w14:paraId="3AB2E6D5"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B6C3F1</w:t>
            </w:r>
            <w:r w:rsidRPr="00D85F5D">
              <w:rPr>
                <w:rFonts w:eastAsia="仿宋_GB2312"/>
                <w:kern w:val="0"/>
                <w:sz w:val="32"/>
                <w:szCs w:val="32"/>
              </w:rPr>
              <w:t>小鼠全部雄性</w:t>
            </w:r>
            <w:r w:rsidRPr="00D85F5D">
              <w:rPr>
                <w:rFonts w:eastAsia="仿宋_GB2312"/>
                <w:kern w:val="0"/>
                <w:sz w:val="32"/>
                <w:szCs w:val="32"/>
              </w:rPr>
              <w:t>&amp;</w:t>
            </w:r>
            <w:r w:rsidRPr="00D85F5D">
              <w:rPr>
                <w:rFonts w:eastAsia="仿宋_GB2312"/>
                <w:kern w:val="0"/>
                <w:sz w:val="32"/>
                <w:szCs w:val="32"/>
              </w:rPr>
              <w:t>雌性</w:t>
            </w:r>
          </w:p>
        </w:tc>
        <w:tc>
          <w:tcPr>
            <w:tcW w:w="1417" w:type="dxa"/>
          </w:tcPr>
          <w:p w14:paraId="7C4E426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6</w:t>
            </w:r>
            <w:r w:rsidRPr="00D85F5D">
              <w:rPr>
                <w:rFonts w:eastAsia="仿宋_GB2312"/>
                <w:kern w:val="0"/>
                <w:sz w:val="32"/>
                <w:szCs w:val="32"/>
              </w:rPr>
              <w:t>个月，饮水</w:t>
            </w:r>
          </w:p>
        </w:tc>
        <w:tc>
          <w:tcPr>
            <w:tcW w:w="851" w:type="dxa"/>
          </w:tcPr>
          <w:p w14:paraId="615779F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无</w:t>
            </w:r>
          </w:p>
        </w:tc>
        <w:tc>
          <w:tcPr>
            <w:tcW w:w="1842" w:type="dxa"/>
          </w:tcPr>
          <w:p w14:paraId="73EF947B"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49202E0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0.4%</w:t>
            </w:r>
          </w:p>
        </w:tc>
        <w:tc>
          <w:tcPr>
            <w:tcW w:w="2040" w:type="dxa"/>
          </w:tcPr>
          <w:p w14:paraId="729228B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7</w:t>
            </w:r>
            <w:r w:rsidRPr="00D85F5D">
              <w:rPr>
                <w:rFonts w:eastAsia="仿宋_GB2312"/>
                <w:kern w:val="0"/>
                <w:sz w:val="32"/>
                <w:szCs w:val="32"/>
              </w:rPr>
              <w:t>只小鼠患十二指肠肿瘤（</w:t>
            </w:r>
            <w:r w:rsidRPr="00D85F5D">
              <w:rPr>
                <w:rFonts w:eastAsia="仿宋_GB2312"/>
                <w:kern w:val="0"/>
                <w:sz w:val="32"/>
                <w:szCs w:val="32"/>
              </w:rPr>
              <w:t>31.8%</w:t>
            </w:r>
            <w:r w:rsidRPr="00D85F5D">
              <w:rPr>
                <w:rFonts w:eastAsia="仿宋_GB2312"/>
                <w:kern w:val="0"/>
                <w:sz w:val="32"/>
                <w:szCs w:val="32"/>
              </w:rPr>
              <w:t>）</w:t>
            </w:r>
          </w:p>
        </w:tc>
      </w:tr>
      <w:tr w:rsidR="00D85F5D" w:rsidRPr="00D85F5D" w14:paraId="4F1C0CB2" w14:textId="77777777">
        <w:trPr>
          <w:trHeight w:val="20"/>
        </w:trPr>
        <w:tc>
          <w:tcPr>
            <w:tcW w:w="939" w:type="dxa"/>
            <w:vAlign w:val="center"/>
          </w:tcPr>
          <w:p w14:paraId="06D508C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8</w:t>
            </w:r>
          </w:p>
        </w:tc>
        <w:tc>
          <w:tcPr>
            <w:tcW w:w="2379" w:type="dxa"/>
          </w:tcPr>
          <w:p w14:paraId="35BEE04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21</w:t>
            </w:r>
            <w:r w:rsidRPr="00D85F5D">
              <w:rPr>
                <w:rFonts w:eastAsia="仿宋_GB2312"/>
                <w:kern w:val="0"/>
                <w:sz w:val="32"/>
                <w:szCs w:val="32"/>
              </w:rPr>
              <w:t>只</w:t>
            </w:r>
            <w:r w:rsidRPr="00D85F5D">
              <w:rPr>
                <w:rFonts w:eastAsia="仿宋_GB2312"/>
                <w:kern w:val="0"/>
                <w:sz w:val="32"/>
                <w:szCs w:val="32"/>
              </w:rPr>
              <w:t>C57BL/6N</w:t>
            </w:r>
            <w:r w:rsidRPr="00D85F5D">
              <w:rPr>
                <w:rFonts w:eastAsia="仿宋_GB2312"/>
                <w:kern w:val="0"/>
                <w:sz w:val="32"/>
                <w:szCs w:val="32"/>
                <w:vertAlign w:val="superscript"/>
              </w:rPr>
              <w:t>¢</w:t>
            </w:r>
            <w:r w:rsidRPr="00D85F5D">
              <w:rPr>
                <w:rFonts w:eastAsia="仿宋_GB2312"/>
                <w:kern w:val="0"/>
                <w:sz w:val="32"/>
                <w:szCs w:val="32"/>
              </w:rPr>
              <w:t>小鼠全部雄性</w:t>
            </w:r>
            <w:r w:rsidRPr="00D85F5D">
              <w:rPr>
                <w:rFonts w:eastAsia="仿宋_GB2312"/>
                <w:kern w:val="0"/>
                <w:sz w:val="32"/>
                <w:szCs w:val="32"/>
              </w:rPr>
              <w:t>&amp;</w:t>
            </w:r>
            <w:r w:rsidRPr="00D85F5D">
              <w:rPr>
                <w:rFonts w:eastAsia="仿宋_GB2312"/>
                <w:kern w:val="0"/>
                <w:sz w:val="32"/>
                <w:szCs w:val="32"/>
              </w:rPr>
              <w:t>雌性</w:t>
            </w:r>
          </w:p>
        </w:tc>
        <w:tc>
          <w:tcPr>
            <w:tcW w:w="1417" w:type="dxa"/>
          </w:tcPr>
          <w:p w14:paraId="76AE2AA0"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7</w:t>
            </w:r>
            <w:r w:rsidRPr="00D85F5D">
              <w:rPr>
                <w:rFonts w:eastAsia="仿宋_GB2312"/>
                <w:kern w:val="0"/>
                <w:sz w:val="32"/>
                <w:szCs w:val="32"/>
              </w:rPr>
              <w:t>个月，饮水</w:t>
            </w:r>
          </w:p>
        </w:tc>
        <w:tc>
          <w:tcPr>
            <w:tcW w:w="851" w:type="dxa"/>
          </w:tcPr>
          <w:p w14:paraId="12A6367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无</w:t>
            </w:r>
          </w:p>
        </w:tc>
        <w:tc>
          <w:tcPr>
            <w:tcW w:w="1842" w:type="dxa"/>
          </w:tcPr>
          <w:p w14:paraId="0D84FE5A"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421E8B3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0.4%</w:t>
            </w:r>
          </w:p>
        </w:tc>
        <w:tc>
          <w:tcPr>
            <w:tcW w:w="2040" w:type="dxa"/>
          </w:tcPr>
          <w:p w14:paraId="28D0035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21</w:t>
            </w:r>
            <w:r w:rsidRPr="00D85F5D">
              <w:rPr>
                <w:rFonts w:eastAsia="仿宋_GB2312"/>
                <w:kern w:val="0"/>
                <w:sz w:val="32"/>
                <w:szCs w:val="32"/>
              </w:rPr>
              <w:t>只小鼠患十二指肠肿瘤（</w:t>
            </w:r>
            <w:r w:rsidRPr="00D85F5D">
              <w:rPr>
                <w:rFonts w:eastAsia="仿宋_GB2312"/>
                <w:kern w:val="0"/>
                <w:sz w:val="32"/>
                <w:szCs w:val="32"/>
              </w:rPr>
              <w:t>100%</w:t>
            </w:r>
            <w:r w:rsidRPr="00D85F5D">
              <w:rPr>
                <w:rFonts w:eastAsia="仿宋_GB2312"/>
                <w:kern w:val="0"/>
                <w:sz w:val="32"/>
                <w:szCs w:val="32"/>
              </w:rPr>
              <w:t>）</w:t>
            </w:r>
          </w:p>
        </w:tc>
      </w:tr>
      <w:tr w:rsidR="00D85F5D" w:rsidRPr="00D85F5D" w14:paraId="5ED3C800" w14:textId="77777777">
        <w:trPr>
          <w:trHeight w:val="20"/>
        </w:trPr>
        <w:tc>
          <w:tcPr>
            <w:tcW w:w="939" w:type="dxa"/>
            <w:vAlign w:val="center"/>
          </w:tcPr>
          <w:p w14:paraId="021FF37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8</w:t>
            </w:r>
          </w:p>
        </w:tc>
        <w:tc>
          <w:tcPr>
            <w:tcW w:w="2379" w:type="dxa"/>
          </w:tcPr>
          <w:p w14:paraId="1ECAE34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24</w:t>
            </w:r>
            <w:r w:rsidRPr="00D85F5D">
              <w:rPr>
                <w:rFonts w:eastAsia="仿宋_GB2312"/>
                <w:kern w:val="0"/>
                <w:sz w:val="32"/>
                <w:szCs w:val="32"/>
              </w:rPr>
              <w:t>只</w:t>
            </w:r>
            <w:r w:rsidRPr="00D85F5D">
              <w:rPr>
                <w:rFonts w:eastAsia="仿宋_GB2312"/>
                <w:kern w:val="0"/>
                <w:sz w:val="32"/>
                <w:szCs w:val="32"/>
              </w:rPr>
              <w:t>C3HCb/S</w:t>
            </w:r>
            <w:r w:rsidRPr="00D85F5D">
              <w:rPr>
                <w:rFonts w:eastAsia="仿宋_GB2312"/>
                <w:kern w:val="0"/>
                <w:sz w:val="32"/>
                <w:szCs w:val="32"/>
                <w:vertAlign w:val="superscript"/>
              </w:rPr>
              <w:t>¢</w:t>
            </w:r>
            <w:r w:rsidRPr="00D85F5D">
              <w:rPr>
                <w:rFonts w:eastAsia="仿宋_GB2312"/>
                <w:kern w:val="0"/>
                <w:sz w:val="32"/>
                <w:szCs w:val="32"/>
              </w:rPr>
              <w:t>小鼠全部雄性</w:t>
            </w:r>
            <w:r w:rsidRPr="00D85F5D">
              <w:rPr>
                <w:rFonts w:eastAsia="仿宋_GB2312"/>
                <w:kern w:val="0"/>
                <w:sz w:val="32"/>
                <w:szCs w:val="32"/>
              </w:rPr>
              <w:t>&amp;</w:t>
            </w:r>
            <w:r w:rsidRPr="00D85F5D">
              <w:rPr>
                <w:rFonts w:eastAsia="仿宋_GB2312"/>
                <w:kern w:val="0"/>
                <w:sz w:val="32"/>
                <w:szCs w:val="32"/>
              </w:rPr>
              <w:t>雌性</w:t>
            </w:r>
          </w:p>
        </w:tc>
        <w:tc>
          <w:tcPr>
            <w:tcW w:w="1417" w:type="dxa"/>
          </w:tcPr>
          <w:p w14:paraId="687F1C7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6</w:t>
            </w:r>
            <w:r w:rsidRPr="00D85F5D">
              <w:rPr>
                <w:rFonts w:eastAsia="仿宋_GB2312"/>
                <w:kern w:val="0"/>
                <w:sz w:val="32"/>
                <w:szCs w:val="32"/>
              </w:rPr>
              <w:t>个月，饮水</w:t>
            </w:r>
          </w:p>
        </w:tc>
        <w:tc>
          <w:tcPr>
            <w:tcW w:w="851" w:type="dxa"/>
          </w:tcPr>
          <w:p w14:paraId="6F7354F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无</w:t>
            </w:r>
          </w:p>
        </w:tc>
        <w:tc>
          <w:tcPr>
            <w:tcW w:w="1842" w:type="dxa"/>
          </w:tcPr>
          <w:p w14:paraId="368EBAB5" w14:textId="77777777" w:rsidR="00E451E0" w:rsidRPr="00D85F5D" w:rsidRDefault="00B06812">
            <w:pPr>
              <w:autoSpaceDE w:val="0"/>
              <w:autoSpaceDN w:val="0"/>
              <w:adjustRightInd w:val="0"/>
              <w:spacing w:line="360" w:lineRule="auto"/>
              <w:rPr>
                <w:rFonts w:eastAsia="仿宋_GB2312"/>
                <w:kern w:val="0"/>
                <w:sz w:val="32"/>
                <w:szCs w:val="32"/>
              </w:rPr>
            </w:pPr>
            <w:r w:rsidRPr="00D85F5D">
              <w:rPr>
                <w:rFonts w:eastAsia="仿宋_GB2312" w:hint="eastAsia"/>
                <w:b/>
                <w:kern w:val="0"/>
                <w:sz w:val="32"/>
                <w:szCs w:val="32"/>
              </w:rPr>
              <w:t>1</w:t>
            </w:r>
            <w:r w:rsidRPr="00D85F5D">
              <w:rPr>
                <w:rFonts w:eastAsia="仿宋_GB2312" w:hint="eastAsia"/>
                <w:b/>
                <w:kern w:val="0"/>
                <w:sz w:val="32"/>
                <w:szCs w:val="32"/>
              </w:rPr>
              <w:t>个：</w:t>
            </w:r>
            <w:r w:rsidR="00E451E0" w:rsidRPr="00D85F5D">
              <w:rPr>
                <w:rFonts w:eastAsia="仿宋_GB2312"/>
                <w:kern w:val="0"/>
                <w:sz w:val="32"/>
                <w:szCs w:val="32"/>
              </w:rPr>
              <w:t>0.4%</w:t>
            </w:r>
          </w:p>
        </w:tc>
        <w:tc>
          <w:tcPr>
            <w:tcW w:w="2040" w:type="dxa"/>
          </w:tcPr>
          <w:p w14:paraId="1C9D6FB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22</w:t>
            </w:r>
            <w:r w:rsidRPr="00D85F5D">
              <w:rPr>
                <w:rFonts w:eastAsia="仿宋_GB2312"/>
                <w:kern w:val="0"/>
                <w:sz w:val="32"/>
                <w:szCs w:val="32"/>
              </w:rPr>
              <w:t>只小鼠患十二指肠肿瘤（</w:t>
            </w:r>
            <w:r w:rsidRPr="00D85F5D">
              <w:rPr>
                <w:rFonts w:eastAsia="仿宋_GB2312"/>
                <w:kern w:val="0"/>
                <w:sz w:val="32"/>
                <w:szCs w:val="32"/>
              </w:rPr>
              <w:t>91.7%</w:t>
            </w:r>
            <w:r w:rsidRPr="00D85F5D">
              <w:rPr>
                <w:rFonts w:eastAsia="仿宋_GB2312"/>
                <w:kern w:val="0"/>
                <w:sz w:val="32"/>
                <w:szCs w:val="32"/>
              </w:rPr>
              <w:t>）</w:t>
            </w:r>
          </w:p>
        </w:tc>
      </w:tr>
      <w:tr w:rsidR="00D85F5D" w:rsidRPr="00D85F5D" w14:paraId="38657DE5" w14:textId="77777777">
        <w:trPr>
          <w:trHeight w:val="20"/>
        </w:trPr>
        <w:tc>
          <w:tcPr>
            <w:tcW w:w="939" w:type="dxa"/>
            <w:vAlign w:val="center"/>
          </w:tcPr>
          <w:p w14:paraId="7DAC7FE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9</w:t>
            </w:r>
          </w:p>
        </w:tc>
        <w:tc>
          <w:tcPr>
            <w:tcW w:w="2379" w:type="dxa"/>
          </w:tcPr>
          <w:p w14:paraId="5DB32A2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21</w:t>
            </w:r>
            <w:r w:rsidRPr="00D85F5D">
              <w:rPr>
                <w:rFonts w:eastAsia="仿宋_GB2312"/>
                <w:kern w:val="0"/>
                <w:sz w:val="32"/>
                <w:szCs w:val="32"/>
              </w:rPr>
              <w:t>只</w:t>
            </w:r>
            <w:r w:rsidRPr="00D85F5D">
              <w:rPr>
                <w:rFonts w:eastAsia="仿宋_GB2312"/>
                <w:kern w:val="0"/>
                <w:sz w:val="32"/>
                <w:szCs w:val="32"/>
              </w:rPr>
              <w:t>C3H/HeN</w:t>
            </w:r>
            <w:r w:rsidRPr="00D85F5D">
              <w:rPr>
                <w:rFonts w:eastAsia="仿宋_GB2312"/>
                <w:kern w:val="0"/>
                <w:sz w:val="32"/>
                <w:szCs w:val="32"/>
              </w:rPr>
              <w:t>小鼠雌性</w:t>
            </w:r>
          </w:p>
        </w:tc>
        <w:tc>
          <w:tcPr>
            <w:tcW w:w="1417" w:type="dxa"/>
          </w:tcPr>
          <w:p w14:paraId="3D647887"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6</w:t>
            </w:r>
            <w:r w:rsidRPr="00D85F5D">
              <w:rPr>
                <w:rFonts w:eastAsia="仿宋_GB2312"/>
                <w:kern w:val="0"/>
                <w:sz w:val="32"/>
                <w:szCs w:val="32"/>
              </w:rPr>
              <w:t>个月，饮水</w:t>
            </w:r>
          </w:p>
        </w:tc>
        <w:tc>
          <w:tcPr>
            <w:tcW w:w="851" w:type="dxa"/>
          </w:tcPr>
          <w:p w14:paraId="52709787"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11</w:t>
            </w:r>
            <w:r w:rsidRPr="00D85F5D">
              <w:rPr>
                <w:rFonts w:eastAsia="仿宋_GB2312"/>
                <w:kern w:val="0"/>
                <w:sz w:val="32"/>
                <w:szCs w:val="32"/>
              </w:rPr>
              <w:t>只</w:t>
            </w:r>
          </w:p>
        </w:tc>
        <w:tc>
          <w:tcPr>
            <w:tcW w:w="1842" w:type="dxa"/>
          </w:tcPr>
          <w:p w14:paraId="4471F0A2"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6229417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0.4%</w:t>
            </w:r>
          </w:p>
        </w:tc>
        <w:tc>
          <w:tcPr>
            <w:tcW w:w="2040" w:type="dxa"/>
          </w:tcPr>
          <w:p w14:paraId="63C1E23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w:t>
            </w:r>
            <w:r w:rsidRPr="00D85F5D">
              <w:rPr>
                <w:rFonts w:eastAsia="仿宋_GB2312"/>
                <w:kern w:val="0"/>
                <w:sz w:val="32"/>
                <w:szCs w:val="32"/>
              </w:rPr>
              <w:t>只小鼠患十二指肠肿瘤（</w:t>
            </w:r>
            <w:r w:rsidRPr="00D85F5D">
              <w:rPr>
                <w:rFonts w:eastAsia="仿宋_GB2312"/>
                <w:kern w:val="0"/>
                <w:sz w:val="32"/>
                <w:szCs w:val="32"/>
              </w:rPr>
              <w:t>9.5%</w:t>
            </w:r>
            <w:r w:rsidRPr="00D85F5D">
              <w:rPr>
                <w:rFonts w:eastAsia="仿宋_GB2312"/>
                <w:kern w:val="0"/>
                <w:sz w:val="32"/>
                <w:szCs w:val="32"/>
              </w:rPr>
              <w:t>）；</w:t>
            </w:r>
          </w:p>
          <w:p w14:paraId="20109D0B"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对照组</w:t>
            </w:r>
            <w:r w:rsidRPr="00D85F5D">
              <w:rPr>
                <w:rFonts w:eastAsia="仿宋_GB2312" w:hint="eastAsia"/>
                <w:kern w:val="0"/>
                <w:sz w:val="32"/>
                <w:szCs w:val="32"/>
              </w:rPr>
              <w:t>：</w:t>
            </w:r>
            <w:r w:rsidRPr="00D85F5D">
              <w:rPr>
                <w:rFonts w:eastAsia="仿宋_GB2312"/>
                <w:kern w:val="0"/>
                <w:sz w:val="32"/>
                <w:szCs w:val="32"/>
              </w:rPr>
              <w:t>0</w:t>
            </w:r>
          </w:p>
        </w:tc>
      </w:tr>
      <w:tr w:rsidR="00D85F5D" w:rsidRPr="00D85F5D" w14:paraId="46151D92" w14:textId="77777777">
        <w:trPr>
          <w:trHeight w:val="20"/>
        </w:trPr>
        <w:tc>
          <w:tcPr>
            <w:tcW w:w="939" w:type="dxa"/>
            <w:vAlign w:val="center"/>
          </w:tcPr>
          <w:p w14:paraId="289B9E4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9</w:t>
            </w:r>
          </w:p>
        </w:tc>
        <w:tc>
          <w:tcPr>
            <w:tcW w:w="2379" w:type="dxa"/>
          </w:tcPr>
          <w:p w14:paraId="751496D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22</w:t>
            </w:r>
            <w:r w:rsidRPr="00D85F5D">
              <w:rPr>
                <w:rFonts w:eastAsia="仿宋_GB2312"/>
                <w:kern w:val="0"/>
                <w:sz w:val="32"/>
                <w:szCs w:val="32"/>
              </w:rPr>
              <w:t>只</w:t>
            </w:r>
            <w:r w:rsidRPr="00D85F5D">
              <w:rPr>
                <w:rFonts w:eastAsia="仿宋_GB2312"/>
                <w:kern w:val="0"/>
                <w:sz w:val="32"/>
                <w:szCs w:val="32"/>
              </w:rPr>
              <w:t>B6C3F1</w:t>
            </w:r>
            <w:r w:rsidRPr="00D85F5D">
              <w:rPr>
                <w:rFonts w:eastAsia="仿宋_GB2312"/>
                <w:kern w:val="0"/>
                <w:sz w:val="32"/>
                <w:szCs w:val="32"/>
              </w:rPr>
              <w:t>小鼠雌性</w:t>
            </w:r>
          </w:p>
        </w:tc>
        <w:tc>
          <w:tcPr>
            <w:tcW w:w="1417" w:type="dxa"/>
          </w:tcPr>
          <w:p w14:paraId="31EC5A2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6</w:t>
            </w:r>
            <w:r w:rsidRPr="00D85F5D">
              <w:rPr>
                <w:rFonts w:eastAsia="仿宋_GB2312"/>
                <w:kern w:val="0"/>
                <w:sz w:val="32"/>
                <w:szCs w:val="32"/>
              </w:rPr>
              <w:t>个月，饮水</w:t>
            </w:r>
          </w:p>
        </w:tc>
        <w:tc>
          <w:tcPr>
            <w:tcW w:w="851" w:type="dxa"/>
          </w:tcPr>
          <w:p w14:paraId="534C4BA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12</w:t>
            </w:r>
            <w:r w:rsidRPr="00D85F5D">
              <w:rPr>
                <w:rFonts w:eastAsia="仿宋_GB2312"/>
                <w:kern w:val="0"/>
                <w:sz w:val="32"/>
                <w:szCs w:val="32"/>
              </w:rPr>
              <w:t>只</w:t>
            </w:r>
          </w:p>
        </w:tc>
        <w:tc>
          <w:tcPr>
            <w:tcW w:w="1842" w:type="dxa"/>
          </w:tcPr>
          <w:p w14:paraId="31006286"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76D0825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0.4%</w:t>
            </w:r>
          </w:p>
        </w:tc>
        <w:tc>
          <w:tcPr>
            <w:tcW w:w="2040" w:type="dxa"/>
          </w:tcPr>
          <w:p w14:paraId="3826729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7</w:t>
            </w:r>
            <w:r w:rsidRPr="00D85F5D">
              <w:rPr>
                <w:rFonts w:eastAsia="仿宋_GB2312"/>
                <w:kern w:val="0"/>
                <w:sz w:val="32"/>
                <w:szCs w:val="32"/>
              </w:rPr>
              <w:t>只小鼠患十二指肠肿瘤（</w:t>
            </w:r>
            <w:r w:rsidRPr="00D85F5D">
              <w:rPr>
                <w:rFonts w:eastAsia="仿宋_GB2312"/>
                <w:kern w:val="0"/>
                <w:sz w:val="32"/>
                <w:szCs w:val="32"/>
              </w:rPr>
              <w:t>31.8%</w:t>
            </w:r>
            <w:r w:rsidRPr="00D85F5D">
              <w:rPr>
                <w:rFonts w:eastAsia="仿宋_GB2312"/>
                <w:kern w:val="0"/>
                <w:sz w:val="32"/>
                <w:szCs w:val="32"/>
              </w:rPr>
              <w:t>）；</w:t>
            </w:r>
          </w:p>
          <w:p w14:paraId="3607034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对照组</w:t>
            </w:r>
            <w:r w:rsidRPr="00D85F5D">
              <w:rPr>
                <w:rFonts w:eastAsia="仿宋_GB2312" w:hint="eastAsia"/>
                <w:kern w:val="0"/>
                <w:sz w:val="32"/>
                <w:szCs w:val="32"/>
              </w:rPr>
              <w:t>：</w:t>
            </w:r>
            <w:r w:rsidRPr="00D85F5D">
              <w:rPr>
                <w:rFonts w:eastAsia="仿宋_GB2312"/>
                <w:kern w:val="0"/>
                <w:sz w:val="32"/>
                <w:szCs w:val="32"/>
              </w:rPr>
              <w:t>0</w:t>
            </w:r>
          </w:p>
        </w:tc>
      </w:tr>
      <w:tr w:rsidR="00D85F5D" w:rsidRPr="00D85F5D" w14:paraId="155E388E" w14:textId="77777777">
        <w:trPr>
          <w:trHeight w:val="20"/>
        </w:trPr>
        <w:tc>
          <w:tcPr>
            <w:tcW w:w="939" w:type="dxa"/>
            <w:vAlign w:val="center"/>
          </w:tcPr>
          <w:p w14:paraId="331C4A0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参考文献</w:t>
            </w:r>
            <w:r w:rsidRPr="00D85F5D">
              <w:rPr>
                <w:rFonts w:eastAsia="仿宋_GB2312"/>
                <w:kern w:val="0"/>
                <w:sz w:val="32"/>
                <w:szCs w:val="32"/>
              </w:rPr>
              <w:t>9</w:t>
            </w:r>
          </w:p>
        </w:tc>
        <w:tc>
          <w:tcPr>
            <w:tcW w:w="2379" w:type="dxa"/>
          </w:tcPr>
          <w:p w14:paraId="5F5095C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24</w:t>
            </w:r>
            <w:r w:rsidRPr="00D85F5D">
              <w:rPr>
                <w:rFonts w:eastAsia="仿宋_GB2312"/>
                <w:kern w:val="0"/>
                <w:sz w:val="32"/>
                <w:szCs w:val="32"/>
              </w:rPr>
              <w:t>只</w:t>
            </w:r>
            <w:r w:rsidRPr="00D85F5D">
              <w:rPr>
                <w:rFonts w:eastAsia="仿宋_GB2312"/>
                <w:kern w:val="0"/>
                <w:sz w:val="32"/>
                <w:szCs w:val="32"/>
              </w:rPr>
              <w:t>C3HCb/</w:t>
            </w:r>
            <w:r w:rsidRPr="00D85F5D">
              <w:rPr>
                <w:rFonts w:eastAsia="仿宋_GB2312" w:hint="eastAsia"/>
                <w:kern w:val="0"/>
                <w:sz w:val="32"/>
                <w:szCs w:val="32"/>
              </w:rPr>
              <w:t>s</w:t>
            </w:r>
            <w:r w:rsidRPr="00D85F5D">
              <w:rPr>
                <w:rFonts w:eastAsia="仿宋_GB2312"/>
                <w:kern w:val="0"/>
                <w:sz w:val="32"/>
                <w:szCs w:val="32"/>
                <w:vertAlign w:val="superscript"/>
              </w:rPr>
              <w:t>¢</w:t>
            </w:r>
            <w:r w:rsidRPr="00D85F5D">
              <w:rPr>
                <w:rFonts w:eastAsia="仿宋_GB2312"/>
                <w:kern w:val="0"/>
                <w:sz w:val="32"/>
                <w:szCs w:val="32"/>
              </w:rPr>
              <w:t>小鼠雌性</w:t>
            </w:r>
          </w:p>
        </w:tc>
        <w:tc>
          <w:tcPr>
            <w:tcW w:w="1417" w:type="dxa"/>
          </w:tcPr>
          <w:p w14:paraId="318FE09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6</w:t>
            </w:r>
            <w:r w:rsidRPr="00D85F5D">
              <w:rPr>
                <w:rFonts w:eastAsia="仿宋_GB2312"/>
                <w:kern w:val="0"/>
                <w:sz w:val="32"/>
                <w:szCs w:val="32"/>
              </w:rPr>
              <w:t>个月，饮水</w:t>
            </w:r>
          </w:p>
        </w:tc>
        <w:tc>
          <w:tcPr>
            <w:tcW w:w="851" w:type="dxa"/>
          </w:tcPr>
          <w:p w14:paraId="77A7079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28</w:t>
            </w:r>
            <w:r w:rsidRPr="00D85F5D">
              <w:rPr>
                <w:rFonts w:eastAsia="仿宋_GB2312"/>
                <w:kern w:val="0"/>
                <w:sz w:val="32"/>
                <w:szCs w:val="32"/>
              </w:rPr>
              <w:t>只</w:t>
            </w:r>
          </w:p>
        </w:tc>
        <w:tc>
          <w:tcPr>
            <w:tcW w:w="1842" w:type="dxa"/>
          </w:tcPr>
          <w:p w14:paraId="5DDC3CA5"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650F76B5"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0.4%</w:t>
            </w:r>
          </w:p>
        </w:tc>
        <w:tc>
          <w:tcPr>
            <w:tcW w:w="2040" w:type="dxa"/>
          </w:tcPr>
          <w:p w14:paraId="1D49E5C2"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22</w:t>
            </w:r>
            <w:r w:rsidRPr="00D85F5D">
              <w:rPr>
                <w:rFonts w:eastAsia="仿宋_GB2312"/>
                <w:kern w:val="0"/>
                <w:sz w:val="32"/>
                <w:szCs w:val="32"/>
              </w:rPr>
              <w:t>只小鼠患十二指肠肿瘤（</w:t>
            </w:r>
            <w:r w:rsidRPr="00D85F5D">
              <w:rPr>
                <w:rFonts w:eastAsia="仿宋_GB2312"/>
                <w:kern w:val="0"/>
                <w:sz w:val="32"/>
                <w:szCs w:val="32"/>
              </w:rPr>
              <w:t>91.7%</w:t>
            </w:r>
            <w:r w:rsidRPr="00D85F5D">
              <w:rPr>
                <w:rFonts w:eastAsia="仿宋_GB2312"/>
                <w:kern w:val="0"/>
                <w:sz w:val="32"/>
                <w:szCs w:val="32"/>
              </w:rPr>
              <w:t>）；</w:t>
            </w:r>
          </w:p>
          <w:p w14:paraId="36FFFB7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对照组</w:t>
            </w:r>
            <w:r w:rsidRPr="00D85F5D">
              <w:rPr>
                <w:rFonts w:eastAsia="仿宋_GB2312" w:hint="eastAsia"/>
                <w:kern w:val="0"/>
                <w:sz w:val="32"/>
                <w:szCs w:val="32"/>
              </w:rPr>
              <w:t>：</w:t>
            </w:r>
            <w:r w:rsidRPr="00D85F5D">
              <w:rPr>
                <w:rFonts w:eastAsia="仿宋_GB2312"/>
                <w:kern w:val="0"/>
                <w:sz w:val="32"/>
                <w:szCs w:val="32"/>
              </w:rPr>
              <w:t>0</w:t>
            </w:r>
          </w:p>
        </w:tc>
      </w:tr>
      <w:tr w:rsidR="00D85F5D" w:rsidRPr="00D85F5D" w14:paraId="12BAB66B" w14:textId="77777777">
        <w:trPr>
          <w:trHeight w:val="20"/>
        </w:trPr>
        <w:tc>
          <w:tcPr>
            <w:tcW w:w="939" w:type="dxa"/>
            <w:vAlign w:val="center"/>
          </w:tcPr>
          <w:p w14:paraId="5AAC67E4"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12</w:t>
            </w:r>
          </w:p>
        </w:tc>
        <w:tc>
          <w:tcPr>
            <w:tcW w:w="2379" w:type="dxa"/>
          </w:tcPr>
          <w:p w14:paraId="231A7A8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3</w:t>
            </w:r>
            <w:r w:rsidRPr="00D85F5D">
              <w:rPr>
                <w:rFonts w:eastAsia="仿宋_GB2312"/>
                <w:kern w:val="0"/>
                <w:sz w:val="32"/>
                <w:szCs w:val="32"/>
              </w:rPr>
              <w:t>只雄性大鼠</w:t>
            </w:r>
          </w:p>
        </w:tc>
        <w:tc>
          <w:tcPr>
            <w:tcW w:w="1417" w:type="dxa"/>
          </w:tcPr>
          <w:p w14:paraId="49DB920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21</w:t>
            </w:r>
            <w:r w:rsidRPr="00D85F5D">
              <w:rPr>
                <w:rFonts w:eastAsia="仿宋_GB2312"/>
                <w:kern w:val="0"/>
                <w:sz w:val="32"/>
                <w:szCs w:val="32"/>
              </w:rPr>
              <w:t>周，饮水</w:t>
            </w:r>
          </w:p>
        </w:tc>
        <w:tc>
          <w:tcPr>
            <w:tcW w:w="851" w:type="dxa"/>
          </w:tcPr>
          <w:p w14:paraId="077E734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3</w:t>
            </w:r>
            <w:r w:rsidRPr="00D85F5D">
              <w:rPr>
                <w:rFonts w:eastAsia="仿宋_GB2312"/>
                <w:kern w:val="0"/>
                <w:sz w:val="32"/>
                <w:szCs w:val="32"/>
              </w:rPr>
              <w:t>只</w:t>
            </w:r>
          </w:p>
        </w:tc>
        <w:tc>
          <w:tcPr>
            <w:tcW w:w="1842" w:type="dxa"/>
          </w:tcPr>
          <w:p w14:paraId="19196F58"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r w:rsidRPr="00D85F5D">
              <w:rPr>
                <w:rFonts w:eastAsia="仿宋_GB2312" w:hint="eastAsia"/>
                <w:b/>
                <w:kern w:val="0"/>
                <w:sz w:val="32"/>
                <w:szCs w:val="32"/>
              </w:rPr>
              <w:t>：</w:t>
            </w:r>
          </w:p>
          <w:p w14:paraId="7FD142C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1.5%</w:t>
            </w:r>
          </w:p>
        </w:tc>
        <w:tc>
          <w:tcPr>
            <w:tcW w:w="2040" w:type="dxa"/>
          </w:tcPr>
          <w:p w14:paraId="19FCCFC0"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未观察到致瘤效应</w:t>
            </w:r>
          </w:p>
        </w:tc>
      </w:tr>
      <w:tr w:rsidR="00D85F5D" w:rsidRPr="00D85F5D" w14:paraId="10CC885F" w14:textId="77777777">
        <w:trPr>
          <w:trHeight w:val="20"/>
        </w:trPr>
        <w:tc>
          <w:tcPr>
            <w:tcW w:w="939" w:type="dxa"/>
            <w:vAlign w:val="center"/>
          </w:tcPr>
          <w:p w14:paraId="1FF4ED2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13</w:t>
            </w:r>
          </w:p>
        </w:tc>
        <w:tc>
          <w:tcPr>
            <w:tcW w:w="2379" w:type="dxa"/>
          </w:tcPr>
          <w:p w14:paraId="123AD98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雌雄大鼠</w:t>
            </w:r>
          </w:p>
          <w:p w14:paraId="76B8844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50</w:t>
            </w:r>
            <w:r w:rsidRPr="00D85F5D">
              <w:rPr>
                <w:rFonts w:eastAsia="仿宋_GB2312"/>
                <w:kern w:val="0"/>
                <w:sz w:val="32"/>
                <w:szCs w:val="32"/>
              </w:rPr>
              <w:t>只</w:t>
            </w:r>
            <w:r w:rsidRPr="00D85F5D">
              <w:rPr>
                <w:rFonts w:eastAsia="仿宋_GB2312"/>
                <w:kern w:val="0"/>
                <w:sz w:val="32"/>
                <w:szCs w:val="32"/>
              </w:rPr>
              <w:t>/</w:t>
            </w:r>
            <w:r w:rsidRPr="00D85F5D">
              <w:rPr>
                <w:rFonts w:eastAsia="仿宋_GB2312"/>
                <w:kern w:val="0"/>
                <w:sz w:val="32"/>
                <w:szCs w:val="32"/>
              </w:rPr>
              <w:t>性别</w:t>
            </w:r>
            <w:r w:rsidRPr="00D85F5D">
              <w:rPr>
                <w:rFonts w:eastAsia="仿宋_GB2312"/>
                <w:kern w:val="0"/>
                <w:sz w:val="32"/>
                <w:szCs w:val="32"/>
              </w:rPr>
              <w:t>/</w:t>
            </w:r>
            <w:r w:rsidRPr="00D85F5D">
              <w:rPr>
                <w:rFonts w:eastAsia="仿宋_GB2312"/>
                <w:kern w:val="0"/>
                <w:sz w:val="32"/>
                <w:szCs w:val="32"/>
              </w:rPr>
              <w:t>组）</w:t>
            </w:r>
          </w:p>
        </w:tc>
        <w:tc>
          <w:tcPr>
            <w:tcW w:w="1417" w:type="dxa"/>
          </w:tcPr>
          <w:p w14:paraId="1FB8AA3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24</w:t>
            </w:r>
            <w:r w:rsidRPr="00D85F5D">
              <w:rPr>
                <w:rFonts w:eastAsia="仿宋_GB2312"/>
                <w:kern w:val="0"/>
                <w:sz w:val="32"/>
                <w:szCs w:val="32"/>
              </w:rPr>
              <w:t>个月，饮水</w:t>
            </w:r>
          </w:p>
        </w:tc>
        <w:tc>
          <w:tcPr>
            <w:tcW w:w="851" w:type="dxa"/>
          </w:tcPr>
          <w:p w14:paraId="0A678A0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有</w:t>
            </w:r>
          </w:p>
        </w:tc>
        <w:tc>
          <w:tcPr>
            <w:tcW w:w="1842" w:type="dxa"/>
          </w:tcPr>
          <w:p w14:paraId="4127EEC9"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2</w:t>
            </w:r>
            <w:r w:rsidRPr="00D85F5D">
              <w:rPr>
                <w:rFonts w:eastAsia="仿宋_GB2312"/>
                <w:b/>
                <w:kern w:val="0"/>
                <w:sz w:val="32"/>
                <w:szCs w:val="32"/>
              </w:rPr>
              <w:t>个：</w:t>
            </w:r>
          </w:p>
          <w:p w14:paraId="34007B99"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0.3%</w:t>
            </w:r>
          </w:p>
          <w:p w14:paraId="1192699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0.6%</w:t>
            </w:r>
          </w:p>
        </w:tc>
        <w:tc>
          <w:tcPr>
            <w:tcW w:w="2040" w:type="dxa"/>
          </w:tcPr>
          <w:p w14:paraId="38EA550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未观察到致瘤效应</w:t>
            </w:r>
          </w:p>
        </w:tc>
      </w:tr>
      <w:tr w:rsidR="00D85F5D" w:rsidRPr="00D85F5D" w14:paraId="6CF1ED15" w14:textId="77777777">
        <w:trPr>
          <w:trHeight w:val="20"/>
        </w:trPr>
        <w:tc>
          <w:tcPr>
            <w:tcW w:w="939" w:type="dxa"/>
            <w:vAlign w:val="center"/>
          </w:tcPr>
          <w:p w14:paraId="1198590A"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参考文献</w:t>
            </w:r>
            <w:r w:rsidRPr="00D85F5D">
              <w:rPr>
                <w:rFonts w:eastAsia="仿宋_GB2312"/>
                <w:kern w:val="0"/>
                <w:sz w:val="32"/>
                <w:szCs w:val="32"/>
              </w:rPr>
              <w:t>14</w:t>
            </w:r>
          </w:p>
        </w:tc>
        <w:tc>
          <w:tcPr>
            <w:tcW w:w="2379" w:type="dxa"/>
          </w:tcPr>
          <w:p w14:paraId="1C9C94C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仓鼠，未报道性别（</w:t>
            </w:r>
            <w:r w:rsidRPr="00D85F5D">
              <w:rPr>
                <w:rFonts w:eastAsia="仿宋_GB2312"/>
                <w:kern w:val="0"/>
                <w:sz w:val="32"/>
                <w:szCs w:val="32"/>
              </w:rPr>
              <w:t>20</w:t>
            </w:r>
            <w:r w:rsidRPr="00D85F5D">
              <w:rPr>
                <w:rFonts w:eastAsia="仿宋_GB2312"/>
                <w:kern w:val="0"/>
                <w:sz w:val="32"/>
                <w:szCs w:val="32"/>
              </w:rPr>
              <w:t>只</w:t>
            </w:r>
            <w:r w:rsidRPr="00D85F5D">
              <w:rPr>
                <w:rFonts w:eastAsia="仿宋_GB2312"/>
                <w:kern w:val="0"/>
                <w:sz w:val="32"/>
                <w:szCs w:val="32"/>
              </w:rPr>
              <w:t>/</w:t>
            </w:r>
            <w:r w:rsidRPr="00D85F5D">
              <w:rPr>
                <w:rFonts w:eastAsia="仿宋_GB2312"/>
                <w:kern w:val="0"/>
                <w:sz w:val="32"/>
                <w:szCs w:val="32"/>
              </w:rPr>
              <w:t>组）</w:t>
            </w:r>
          </w:p>
        </w:tc>
        <w:tc>
          <w:tcPr>
            <w:tcW w:w="1417" w:type="dxa"/>
          </w:tcPr>
          <w:p w14:paraId="3E0435F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15</w:t>
            </w:r>
            <w:r w:rsidRPr="00D85F5D">
              <w:rPr>
                <w:rFonts w:eastAsia="仿宋_GB2312"/>
                <w:kern w:val="0"/>
                <w:sz w:val="32"/>
                <w:szCs w:val="32"/>
              </w:rPr>
              <w:t>周和</w:t>
            </w:r>
            <w:r w:rsidRPr="00D85F5D">
              <w:rPr>
                <w:rFonts w:eastAsia="仿宋_GB2312"/>
                <w:kern w:val="0"/>
                <w:sz w:val="32"/>
                <w:szCs w:val="32"/>
              </w:rPr>
              <w:t>6</w:t>
            </w:r>
            <w:r w:rsidRPr="00D85F5D">
              <w:rPr>
                <w:rFonts w:eastAsia="仿宋_GB2312"/>
                <w:kern w:val="0"/>
                <w:sz w:val="32"/>
                <w:szCs w:val="32"/>
              </w:rPr>
              <w:t>个月，灌胃（</w:t>
            </w:r>
            <w:r w:rsidRPr="00D85F5D">
              <w:rPr>
                <w:rFonts w:eastAsia="仿宋_GB2312"/>
                <w:kern w:val="0"/>
                <w:sz w:val="32"/>
                <w:szCs w:val="32"/>
              </w:rPr>
              <w:t>5</w:t>
            </w:r>
            <w:r w:rsidRPr="00D85F5D">
              <w:rPr>
                <w:rFonts w:eastAsia="仿宋_GB2312"/>
                <w:kern w:val="0"/>
                <w:sz w:val="32"/>
                <w:szCs w:val="32"/>
              </w:rPr>
              <w:t>天</w:t>
            </w:r>
            <w:r w:rsidRPr="00D85F5D">
              <w:rPr>
                <w:rFonts w:eastAsia="仿宋_GB2312"/>
                <w:kern w:val="0"/>
                <w:sz w:val="32"/>
                <w:szCs w:val="32"/>
              </w:rPr>
              <w:t>/</w:t>
            </w:r>
            <w:r w:rsidRPr="00D85F5D">
              <w:rPr>
                <w:rFonts w:eastAsia="仿宋_GB2312"/>
                <w:kern w:val="0"/>
                <w:sz w:val="32"/>
                <w:szCs w:val="32"/>
              </w:rPr>
              <w:t>周）</w:t>
            </w:r>
          </w:p>
        </w:tc>
        <w:tc>
          <w:tcPr>
            <w:tcW w:w="851" w:type="dxa"/>
          </w:tcPr>
          <w:p w14:paraId="4297FE6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有</w:t>
            </w:r>
          </w:p>
        </w:tc>
        <w:tc>
          <w:tcPr>
            <w:tcW w:w="1842" w:type="dxa"/>
          </w:tcPr>
          <w:p w14:paraId="5C06B66A" w14:textId="77777777" w:rsidR="00E451E0" w:rsidRPr="00D85F5D" w:rsidRDefault="00E451E0">
            <w:pPr>
              <w:autoSpaceDE w:val="0"/>
              <w:autoSpaceDN w:val="0"/>
              <w:adjustRightInd w:val="0"/>
              <w:spacing w:line="360" w:lineRule="auto"/>
              <w:rPr>
                <w:rFonts w:eastAsia="仿宋_GB2312"/>
                <w:b/>
                <w:kern w:val="0"/>
                <w:sz w:val="32"/>
                <w:szCs w:val="32"/>
              </w:rPr>
            </w:pPr>
            <w:r w:rsidRPr="00D85F5D">
              <w:rPr>
                <w:rFonts w:eastAsia="仿宋_GB2312"/>
                <w:b/>
                <w:kern w:val="0"/>
                <w:sz w:val="32"/>
                <w:szCs w:val="32"/>
              </w:rPr>
              <w:t>1</w:t>
            </w:r>
            <w:r w:rsidRPr="00D85F5D">
              <w:rPr>
                <w:rFonts w:eastAsia="仿宋_GB2312"/>
                <w:b/>
                <w:kern w:val="0"/>
                <w:sz w:val="32"/>
                <w:szCs w:val="32"/>
              </w:rPr>
              <w:t>个：</w:t>
            </w:r>
          </w:p>
          <w:p w14:paraId="0890DEEC"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70</w:t>
            </w:r>
            <w:r w:rsidRPr="00D85F5D">
              <w:rPr>
                <w:rFonts w:eastAsia="仿宋_GB2312" w:hint="eastAsia"/>
                <w:kern w:val="0"/>
                <w:sz w:val="32"/>
                <w:szCs w:val="32"/>
              </w:rPr>
              <w:t xml:space="preserve"> </w:t>
            </w:r>
            <w:r w:rsidRPr="00D85F5D">
              <w:rPr>
                <w:rFonts w:eastAsia="仿宋_GB2312"/>
                <w:kern w:val="0"/>
                <w:sz w:val="32"/>
                <w:szCs w:val="32"/>
              </w:rPr>
              <w:t>mg/kg/d</w:t>
            </w:r>
          </w:p>
        </w:tc>
        <w:tc>
          <w:tcPr>
            <w:tcW w:w="2040" w:type="dxa"/>
          </w:tcPr>
          <w:p w14:paraId="38C4B21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未观察到致瘤效应</w:t>
            </w:r>
          </w:p>
        </w:tc>
      </w:tr>
    </w:tbl>
    <w:p w14:paraId="182123B6"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致癌性研究用于</w:t>
      </w:r>
      <w:r w:rsidRPr="00D85F5D">
        <w:rPr>
          <w:rFonts w:eastAsia="仿宋_GB2312"/>
          <w:kern w:val="0"/>
          <w:sz w:val="32"/>
          <w:szCs w:val="32"/>
        </w:rPr>
        <w:t>PDE</w:t>
      </w:r>
      <w:r w:rsidRPr="00D85F5D">
        <w:rPr>
          <w:rFonts w:eastAsia="仿宋_GB2312"/>
          <w:kern w:val="0"/>
          <w:sz w:val="32"/>
          <w:szCs w:val="32"/>
        </w:rPr>
        <w:t>计算；在</w:t>
      </w:r>
      <w:r w:rsidRPr="00D85F5D">
        <w:rPr>
          <w:rFonts w:eastAsia="仿宋_GB2312"/>
          <w:kern w:val="0"/>
          <w:sz w:val="32"/>
          <w:szCs w:val="32"/>
        </w:rPr>
        <w:t>CPDB</w:t>
      </w:r>
      <w:r w:rsidRPr="00D85F5D">
        <w:rPr>
          <w:rFonts w:eastAsia="仿宋_GB2312"/>
          <w:kern w:val="0"/>
          <w:sz w:val="32"/>
          <w:szCs w:val="32"/>
        </w:rPr>
        <w:t>中（参考文献</w:t>
      </w:r>
      <w:r w:rsidRPr="00D85F5D">
        <w:rPr>
          <w:rFonts w:eastAsia="仿宋_GB2312"/>
          <w:kern w:val="0"/>
          <w:sz w:val="32"/>
          <w:szCs w:val="32"/>
        </w:rPr>
        <w:t>6</w:t>
      </w:r>
      <w:r w:rsidRPr="00D85F5D">
        <w:rPr>
          <w:rFonts w:eastAsia="仿宋_GB2312"/>
          <w:kern w:val="0"/>
          <w:sz w:val="32"/>
          <w:szCs w:val="32"/>
        </w:rPr>
        <w:t>）</w:t>
      </w:r>
    </w:p>
    <w:p w14:paraId="4A63B1F1"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其他研究未在</w:t>
      </w:r>
      <w:r w:rsidRPr="00D85F5D">
        <w:rPr>
          <w:rFonts w:eastAsia="仿宋_GB2312"/>
          <w:kern w:val="0"/>
          <w:sz w:val="32"/>
          <w:szCs w:val="32"/>
        </w:rPr>
        <w:t>CPDB</w:t>
      </w:r>
      <w:r w:rsidRPr="00D85F5D">
        <w:rPr>
          <w:rFonts w:eastAsia="仿宋_GB2312"/>
          <w:kern w:val="0"/>
          <w:sz w:val="32"/>
          <w:szCs w:val="32"/>
        </w:rPr>
        <w:t>中，但已在参考文献</w:t>
      </w:r>
      <w:r w:rsidRPr="00D85F5D">
        <w:rPr>
          <w:rFonts w:eastAsia="仿宋_GB2312"/>
          <w:kern w:val="0"/>
          <w:sz w:val="32"/>
          <w:szCs w:val="32"/>
        </w:rPr>
        <w:t>2</w:t>
      </w:r>
      <w:r w:rsidRPr="00D85F5D">
        <w:rPr>
          <w:rFonts w:eastAsia="仿宋_GB2312"/>
          <w:kern w:val="0"/>
          <w:sz w:val="32"/>
          <w:szCs w:val="32"/>
        </w:rPr>
        <w:t>中总结。</w:t>
      </w:r>
    </w:p>
    <w:p w14:paraId="6DAE468F"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w:t>
      </w:r>
      <w:r w:rsidRPr="00D85F5D">
        <w:rPr>
          <w:rFonts w:eastAsia="仿宋_GB2312"/>
          <w:kern w:val="0"/>
          <w:sz w:val="32"/>
          <w:szCs w:val="32"/>
        </w:rPr>
        <w:t>过氧化氢酶缺乏症</w:t>
      </w:r>
    </w:p>
    <w:p w14:paraId="51D5DE4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90" w:name="_Toc83659019"/>
      <w:r w:rsidRPr="00D85F5D">
        <w:rPr>
          <w:rFonts w:eastAsia="方正小标宋简体"/>
          <w:b/>
          <w:bCs/>
          <w:kern w:val="44"/>
          <w:sz w:val="36"/>
          <w:szCs w:val="32"/>
        </w:rPr>
        <w:t>致癌性</w:t>
      </w:r>
      <w:r w:rsidRPr="00D85F5D">
        <w:rPr>
          <w:rFonts w:eastAsia="方正小标宋简体" w:hint="eastAsia"/>
          <w:b/>
          <w:bCs/>
          <w:kern w:val="44"/>
          <w:sz w:val="36"/>
          <w:szCs w:val="32"/>
        </w:rPr>
        <w:t>的</w:t>
      </w:r>
      <w:r w:rsidRPr="00D85F5D">
        <w:rPr>
          <w:rFonts w:eastAsia="方正小标宋简体"/>
          <w:b/>
          <w:bCs/>
          <w:kern w:val="44"/>
          <w:sz w:val="36"/>
          <w:szCs w:val="32"/>
        </w:rPr>
        <w:t>作用方式</w:t>
      </w:r>
      <w:bookmarkEnd w:id="290"/>
    </w:p>
    <w:p w14:paraId="14BC124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过氧化氢是组成正常细胞代谢活性氧簇（</w:t>
      </w:r>
      <w:r w:rsidRPr="00D85F5D">
        <w:rPr>
          <w:rFonts w:eastAsia="仿宋_GB2312"/>
          <w:kern w:val="0"/>
          <w:sz w:val="32"/>
          <w:szCs w:val="32"/>
        </w:rPr>
        <w:t>ROS</w:t>
      </w:r>
      <w:r w:rsidRPr="00D85F5D">
        <w:rPr>
          <w:rFonts w:eastAsia="仿宋_GB2312"/>
          <w:kern w:val="0"/>
          <w:sz w:val="32"/>
          <w:szCs w:val="32"/>
        </w:rPr>
        <w:t>）的一部分（参考文献</w:t>
      </w:r>
      <w:r w:rsidRPr="00D85F5D">
        <w:rPr>
          <w:rFonts w:eastAsia="仿宋_GB2312"/>
          <w:kern w:val="0"/>
          <w:sz w:val="32"/>
          <w:szCs w:val="32"/>
        </w:rPr>
        <w:t>4</w:t>
      </w:r>
      <w:r w:rsidRPr="00D85F5D">
        <w:rPr>
          <w:rFonts w:eastAsia="仿宋_GB2312"/>
          <w:kern w:val="0"/>
          <w:sz w:val="32"/>
          <w:szCs w:val="32"/>
        </w:rPr>
        <w:t>），过氧化氢的毒性在于产生</w:t>
      </w:r>
      <w:r w:rsidRPr="00D85F5D">
        <w:rPr>
          <w:rFonts w:eastAsia="仿宋_GB2312"/>
          <w:kern w:val="0"/>
          <w:sz w:val="32"/>
          <w:szCs w:val="32"/>
        </w:rPr>
        <w:t>ROS</w:t>
      </w:r>
      <w:r w:rsidRPr="00D85F5D">
        <w:rPr>
          <w:rFonts w:eastAsia="仿宋_GB2312"/>
          <w:kern w:val="0"/>
          <w:sz w:val="32"/>
          <w:szCs w:val="32"/>
        </w:rPr>
        <w:t>以及随之导致细胞毒性、</w:t>
      </w:r>
      <w:r w:rsidRPr="00D85F5D">
        <w:rPr>
          <w:rFonts w:eastAsia="仿宋_GB2312"/>
          <w:kern w:val="0"/>
          <w:sz w:val="32"/>
          <w:szCs w:val="32"/>
        </w:rPr>
        <w:t>DNA</w:t>
      </w:r>
      <w:r w:rsidRPr="00D85F5D">
        <w:rPr>
          <w:rFonts w:eastAsia="仿宋_GB2312"/>
          <w:kern w:val="0"/>
          <w:sz w:val="32"/>
          <w:szCs w:val="32"/>
        </w:rPr>
        <w:t>链断裂和遗传毒性的氧化损伤（参考文献</w:t>
      </w:r>
      <w:r w:rsidRPr="00D85F5D">
        <w:rPr>
          <w:rFonts w:eastAsia="仿宋_GB2312"/>
          <w:kern w:val="0"/>
          <w:sz w:val="32"/>
          <w:szCs w:val="32"/>
        </w:rPr>
        <w:t>15</w:t>
      </w:r>
      <w:r w:rsidRPr="00D85F5D">
        <w:rPr>
          <w:rFonts w:eastAsia="仿宋_GB2312"/>
          <w:kern w:val="0"/>
          <w:sz w:val="32"/>
          <w:szCs w:val="32"/>
        </w:rPr>
        <w:t>）。由于不可避免</w:t>
      </w:r>
      <w:r w:rsidRPr="00D85F5D">
        <w:rPr>
          <w:rFonts w:eastAsia="仿宋_GB2312"/>
          <w:kern w:val="0"/>
          <w:sz w:val="32"/>
          <w:szCs w:val="32"/>
        </w:rPr>
        <w:lastRenderedPageBreak/>
        <w:t>产生内源性</w:t>
      </w:r>
      <w:r w:rsidRPr="00D85F5D">
        <w:rPr>
          <w:rFonts w:eastAsia="仿宋_GB2312"/>
          <w:kern w:val="0"/>
          <w:sz w:val="32"/>
          <w:szCs w:val="32"/>
        </w:rPr>
        <w:t>ROS</w:t>
      </w:r>
      <w:r w:rsidRPr="00D85F5D">
        <w:rPr>
          <w:rFonts w:eastAsia="仿宋_GB2312"/>
          <w:kern w:val="0"/>
          <w:sz w:val="32"/>
          <w:szCs w:val="32"/>
        </w:rPr>
        <w:t>，机体已进化产生防御机制来限制</w:t>
      </w:r>
      <w:r w:rsidRPr="00D85F5D">
        <w:rPr>
          <w:rFonts w:eastAsia="仿宋_GB2312"/>
          <w:kern w:val="0"/>
          <w:sz w:val="32"/>
          <w:szCs w:val="32"/>
        </w:rPr>
        <w:t>ROS</w:t>
      </w:r>
      <w:r w:rsidRPr="00D85F5D">
        <w:rPr>
          <w:rFonts w:eastAsia="仿宋_GB2312"/>
          <w:kern w:val="0"/>
          <w:sz w:val="32"/>
          <w:szCs w:val="32"/>
        </w:rPr>
        <w:t>的水平，涉及过氧化氢酶、超氧化物歧化酶和谷胱甘肽过氧化物酶。</w:t>
      </w:r>
    </w:p>
    <w:p w14:paraId="0E16A74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当机体的自然抗氧化防御机制被突破时，就会发生氧化应激，导致</w:t>
      </w:r>
      <w:r w:rsidRPr="00D85F5D">
        <w:rPr>
          <w:rFonts w:eastAsia="仿宋_GB2312"/>
          <w:kern w:val="0"/>
          <w:sz w:val="32"/>
          <w:szCs w:val="32"/>
        </w:rPr>
        <w:t>DNA</w:t>
      </w:r>
      <w:r w:rsidRPr="00D85F5D">
        <w:rPr>
          <w:rFonts w:eastAsia="仿宋_GB2312"/>
          <w:kern w:val="0"/>
          <w:sz w:val="32"/>
          <w:szCs w:val="32"/>
        </w:rPr>
        <w:t>、蛋白质和脂类等大分子的损伤。</w:t>
      </w:r>
      <w:r w:rsidRPr="00D85F5D">
        <w:rPr>
          <w:rFonts w:eastAsia="仿宋_GB2312"/>
          <w:kern w:val="0"/>
          <w:sz w:val="32"/>
          <w:szCs w:val="32"/>
        </w:rPr>
        <w:t>ROS</w:t>
      </w:r>
      <w:r w:rsidRPr="00D85F5D">
        <w:rPr>
          <w:rFonts w:eastAsia="仿宋_GB2312"/>
          <w:kern w:val="0"/>
          <w:sz w:val="32"/>
          <w:szCs w:val="32"/>
        </w:rPr>
        <w:t>还能使抗氧化酶失活，从而进一步加剧破坏作用（参考文献</w:t>
      </w:r>
      <w:r w:rsidRPr="00D85F5D">
        <w:rPr>
          <w:rFonts w:eastAsia="仿宋_GB2312"/>
          <w:kern w:val="0"/>
          <w:sz w:val="32"/>
          <w:szCs w:val="32"/>
        </w:rPr>
        <w:t>16</w:t>
      </w:r>
      <w:r w:rsidRPr="00D85F5D">
        <w:rPr>
          <w:rFonts w:eastAsia="仿宋_GB2312"/>
          <w:kern w:val="0"/>
          <w:sz w:val="32"/>
          <w:szCs w:val="32"/>
        </w:rPr>
        <w:t>）。在线粒体呼吸过程中，氧发生单电子转移，产生超氧阴离子自由基。这种分子表现出有限的反应活性，但通过超氧化物歧化酶转化为过氧化氢。然后过氧化氢被过氧化氢酶和谷胱甘肽过氧化物酶还原成水和氧气（参考文献</w:t>
      </w:r>
      <w:r w:rsidRPr="00D85F5D">
        <w:rPr>
          <w:rFonts w:eastAsia="仿宋_GB2312"/>
          <w:kern w:val="0"/>
          <w:sz w:val="32"/>
          <w:szCs w:val="32"/>
        </w:rPr>
        <w:t>17</w:t>
      </w:r>
      <w:r w:rsidRPr="00D85F5D">
        <w:rPr>
          <w:rFonts w:eastAsia="仿宋_GB2312"/>
          <w:kern w:val="0"/>
          <w:sz w:val="32"/>
          <w:szCs w:val="32"/>
        </w:rPr>
        <w:t>）。然而，若存在过渡金属，如铁和铜，则过氧化氢被进一步还原成极其活泼的羟基自由基。羟基自由基具有很强反应活性，在与细胞成分反应之前不会扩散超过一个或两个分子直径（参考文献</w:t>
      </w:r>
      <w:r w:rsidRPr="00D85F5D">
        <w:rPr>
          <w:rFonts w:eastAsia="仿宋_GB2312"/>
          <w:kern w:val="0"/>
          <w:sz w:val="32"/>
          <w:szCs w:val="32"/>
        </w:rPr>
        <w:t>16</w:t>
      </w:r>
      <w:r w:rsidRPr="00D85F5D">
        <w:rPr>
          <w:rFonts w:eastAsia="仿宋_GB2312"/>
          <w:kern w:val="0"/>
          <w:sz w:val="32"/>
          <w:szCs w:val="32"/>
        </w:rPr>
        <w:t>）。因此，它们必须在紧邻</w:t>
      </w:r>
      <w:r w:rsidRPr="00D85F5D">
        <w:rPr>
          <w:rFonts w:eastAsia="仿宋_GB2312"/>
          <w:kern w:val="0"/>
          <w:sz w:val="32"/>
          <w:szCs w:val="32"/>
        </w:rPr>
        <w:t>DNA</w:t>
      </w:r>
      <w:r w:rsidRPr="00D85F5D">
        <w:rPr>
          <w:rFonts w:eastAsia="仿宋_GB2312"/>
          <w:kern w:val="0"/>
          <w:sz w:val="32"/>
          <w:szCs w:val="32"/>
        </w:rPr>
        <w:t>的位置产生以使其氧化。抗氧化剂提供电子来源，将羟基自由基还原成水，从而终止其反应活性。显然，在体外试验系统中，抗氧化剂和其他防止氧化损伤细胞的防御是有限的。因此，用过氧化氢处理后，这些抗氧化保护机制很容易被掩盖，诱导细菌和哺乳动物细胞系的细胞毒性和遗传毒性。通过引入在体内保护性机制的元素已经证明了体外反应的减少；例如：引入过氧化氢降解酶，如过氧化氢酶，或调节过渡金属的水平（参考文献</w:t>
      </w:r>
      <w:r w:rsidRPr="00D85F5D">
        <w:rPr>
          <w:rFonts w:eastAsia="仿宋_GB2312"/>
          <w:kern w:val="0"/>
          <w:sz w:val="32"/>
          <w:szCs w:val="32"/>
        </w:rPr>
        <w:t>11</w:t>
      </w:r>
      <w:r w:rsidRPr="00D85F5D">
        <w:rPr>
          <w:rFonts w:eastAsia="仿宋_GB2312"/>
          <w:kern w:val="0"/>
          <w:sz w:val="32"/>
          <w:szCs w:val="32"/>
        </w:rPr>
        <w:t>）。不出所料，在体内，如果细胞防御机制比较完整，过氧化氢在短期暴露后不具有遗传毒性。此现象表明存在一个阈值，低于该阈值时，细胞防御机制可以调节</w:t>
      </w:r>
      <w:r w:rsidRPr="00D85F5D">
        <w:rPr>
          <w:rFonts w:eastAsia="仿宋_GB2312"/>
          <w:kern w:val="0"/>
          <w:sz w:val="32"/>
          <w:szCs w:val="32"/>
        </w:rPr>
        <w:t>ROS</w:t>
      </w:r>
      <w:r w:rsidRPr="00D85F5D">
        <w:rPr>
          <w:rFonts w:eastAsia="仿宋_GB2312"/>
          <w:kern w:val="0"/>
          <w:sz w:val="32"/>
          <w:szCs w:val="32"/>
        </w:rPr>
        <w:t>维持动态平衡。</w:t>
      </w:r>
    </w:p>
    <w:p w14:paraId="161D2FEF" w14:textId="3E3FAEAF"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根据</w:t>
      </w:r>
      <w:r w:rsidRPr="00D85F5D">
        <w:rPr>
          <w:rFonts w:eastAsia="仿宋_GB2312"/>
          <w:kern w:val="0"/>
          <w:sz w:val="32"/>
          <w:szCs w:val="32"/>
        </w:rPr>
        <w:t>EC</w:t>
      </w:r>
      <w:r w:rsidRPr="00D85F5D">
        <w:rPr>
          <w:rFonts w:eastAsia="仿宋_GB2312"/>
          <w:kern w:val="0"/>
          <w:sz w:val="32"/>
          <w:szCs w:val="32"/>
        </w:rPr>
        <w:t>（参考文献</w:t>
      </w:r>
      <w:r w:rsidRPr="00D85F5D">
        <w:rPr>
          <w:rFonts w:eastAsia="仿宋_GB2312"/>
          <w:kern w:val="0"/>
          <w:sz w:val="32"/>
          <w:szCs w:val="32"/>
        </w:rPr>
        <w:t>4</w:t>
      </w:r>
      <w:r w:rsidRPr="00D85F5D">
        <w:rPr>
          <w:rFonts w:eastAsia="仿宋_GB2312"/>
          <w:kern w:val="0"/>
          <w:sz w:val="32"/>
          <w:szCs w:val="32"/>
        </w:rPr>
        <w:t>）的风险评估，有证据表明过氧化氢的保护机制不堪重负时其在体外具有致突变性。然而，它在体内的标准</w:t>
      </w:r>
      <w:r w:rsidRPr="00D85F5D">
        <w:rPr>
          <w:rFonts w:eastAsia="仿宋_GB2312"/>
          <w:kern w:val="0"/>
          <w:sz w:val="32"/>
          <w:szCs w:val="32"/>
        </w:rPr>
        <w:lastRenderedPageBreak/>
        <w:t>检测中没有遗传毒性。它的作用模式具有非线性阈效应。</w:t>
      </w:r>
    </w:p>
    <w:p w14:paraId="78C49A1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91" w:name="_Toc83659020"/>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291"/>
    </w:p>
    <w:p w14:paraId="295791D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ascii="仿宋_GB2312" w:eastAsia="仿宋_GB2312" w:hint="eastAsia"/>
          <w:kern w:val="0"/>
          <w:sz w:val="32"/>
          <w:szCs w:val="32"/>
        </w:rPr>
        <w:t>“</w:t>
      </w:r>
      <w:r w:rsidRPr="00D85F5D">
        <w:rPr>
          <w:rFonts w:eastAsia="仿宋_GB2312"/>
          <w:kern w:val="0"/>
          <w:sz w:val="32"/>
          <w:szCs w:val="32"/>
        </w:rPr>
        <w:t>欧洲化妆品法规</w:t>
      </w:r>
      <w:r w:rsidRPr="00D85F5D">
        <w:rPr>
          <w:rFonts w:ascii="仿宋_GB2312" w:eastAsia="仿宋_GB2312" w:hint="eastAsia"/>
          <w:kern w:val="0"/>
          <w:sz w:val="32"/>
          <w:szCs w:val="32"/>
        </w:rPr>
        <w:t>”</w:t>
      </w:r>
      <w:r w:rsidRPr="00D85F5D">
        <w:rPr>
          <w:rFonts w:eastAsia="仿宋_GB2312"/>
          <w:kern w:val="0"/>
          <w:sz w:val="32"/>
          <w:szCs w:val="32"/>
        </w:rPr>
        <w:t>附录</w:t>
      </w:r>
      <w:r w:rsidRPr="00D85F5D">
        <w:rPr>
          <w:rFonts w:eastAsia="仿宋_GB2312"/>
          <w:kern w:val="0"/>
          <w:sz w:val="32"/>
          <w:szCs w:val="32"/>
        </w:rPr>
        <w:t>III</w:t>
      </w:r>
      <w:r w:rsidRPr="00D85F5D">
        <w:rPr>
          <w:rFonts w:eastAsia="仿宋_GB2312"/>
          <w:kern w:val="0"/>
          <w:sz w:val="32"/>
          <w:szCs w:val="32"/>
        </w:rPr>
        <w:t>（参考文献</w:t>
      </w:r>
      <w:r w:rsidRPr="00D85F5D">
        <w:rPr>
          <w:rFonts w:eastAsia="仿宋_GB2312"/>
          <w:kern w:val="0"/>
          <w:sz w:val="32"/>
          <w:szCs w:val="32"/>
        </w:rPr>
        <w:t>18</w:t>
      </w:r>
      <w:r w:rsidRPr="00D85F5D">
        <w:rPr>
          <w:rFonts w:eastAsia="仿宋_GB2312"/>
          <w:kern w:val="0"/>
          <w:sz w:val="32"/>
          <w:szCs w:val="32"/>
        </w:rPr>
        <w:t>）提供了口腔卫生和牙齿美白产品中可接受的过氧化氢水平。对于柜台销售的口腔产品，包括漱口水、牙膏和牙齿增白或漂白产品，允许（存在或释放）的过氧化氢最大浓度为</w:t>
      </w:r>
      <w:r w:rsidRPr="00D85F5D">
        <w:rPr>
          <w:rFonts w:eastAsia="仿宋_GB2312"/>
          <w:kern w:val="0"/>
          <w:sz w:val="32"/>
          <w:szCs w:val="32"/>
        </w:rPr>
        <w:t>0.1%</w:t>
      </w:r>
      <w:r w:rsidRPr="00D85F5D">
        <w:rPr>
          <w:rFonts w:eastAsia="仿宋_GB2312"/>
          <w:kern w:val="0"/>
          <w:sz w:val="32"/>
          <w:szCs w:val="32"/>
        </w:rPr>
        <w:t>。牙科医生如果向</w:t>
      </w:r>
      <w:r w:rsidRPr="00D85F5D">
        <w:rPr>
          <w:rFonts w:eastAsia="仿宋_GB2312"/>
          <w:kern w:val="0"/>
          <w:sz w:val="32"/>
          <w:szCs w:val="32"/>
        </w:rPr>
        <w:t>18</w:t>
      </w:r>
      <w:r w:rsidRPr="00D85F5D">
        <w:rPr>
          <w:rFonts w:eastAsia="仿宋_GB2312"/>
          <w:kern w:val="0"/>
          <w:sz w:val="32"/>
          <w:szCs w:val="32"/>
        </w:rPr>
        <w:t>岁以上的患者开具此类产品，允许含量高达</w:t>
      </w:r>
      <w:r w:rsidRPr="00D85F5D">
        <w:rPr>
          <w:rFonts w:eastAsia="仿宋_GB2312"/>
          <w:kern w:val="0"/>
          <w:sz w:val="32"/>
          <w:szCs w:val="32"/>
        </w:rPr>
        <w:t>6%</w:t>
      </w:r>
      <w:r w:rsidRPr="00D85F5D">
        <w:rPr>
          <w:rFonts w:eastAsia="仿宋_GB2312"/>
          <w:kern w:val="0"/>
          <w:sz w:val="32"/>
          <w:szCs w:val="32"/>
        </w:rPr>
        <w:t>。据</w:t>
      </w:r>
      <w:r w:rsidRPr="00D85F5D">
        <w:rPr>
          <w:rFonts w:eastAsia="仿宋_GB2312"/>
          <w:kern w:val="0"/>
          <w:sz w:val="32"/>
          <w:szCs w:val="32"/>
        </w:rPr>
        <w:t>EC SCCP</w:t>
      </w:r>
      <w:r w:rsidRPr="00D85F5D">
        <w:rPr>
          <w:rFonts w:eastAsia="仿宋_GB2312"/>
          <w:kern w:val="0"/>
          <w:sz w:val="32"/>
          <w:szCs w:val="32"/>
        </w:rPr>
        <w:t>（参考文献</w:t>
      </w:r>
      <w:r w:rsidRPr="00D85F5D">
        <w:rPr>
          <w:rFonts w:eastAsia="仿宋_GB2312"/>
          <w:kern w:val="0"/>
          <w:sz w:val="32"/>
          <w:szCs w:val="32"/>
        </w:rPr>
        <w:t>11</w:t>
      </w:r>
      <w:r w:rsidRPr="00D85F5D">
        <w:rPr>
          <w:rFonts w:eastAsia="仿宋_GB2312"/>
          <w:kern w:val="0"/>
          <w:sz w:val="32"/>
          <w:szCs w:val="32"/>
        </w:rPr>
        <w:t>）估计，每天可摄入</w:t>
      </w:r>
      <w:r w:rsidRPr="00D85F5D">
        <w:rPr>
          <w:rFonts w:eastAsia="仿宋_GB2312"/>
          <w:kern w:val="0"/>
          <w:sz w:val="32"/>
          <w:szCs w:val="32"/>
        </w:rPr>
        <w:t>3</w:t>
      </w:r>
      <w:r w:rsidRPr="00D85F5D">
        <w:rPr>
          <w:rFonts w:eastAsia="仿宋_GB2312"/>
          <w:kern w:val="0"/>
          <w:sz w:val="32"/>
          <w:szCs w:val="32"/>
        </w:rPr>
        <w:t>克漱口水或</w:t>
      </w:r>
      <w:r w:rsidRPr="00D85F5D">
        <w:rPr>
          <w:rFonts w:eastAsia="仿宋_GB2312"/>
          <w:kern w:val="0"/>
          <w:sz w:val="32"/>
          <w:szCs w:val="32"/>
        </w:rPr>
        <w:t>0.48</w:t>
      </w:r>
      <w:r w:rsidRPr="00D85F5D">
        <w:rPr>
          <w:rFonts w:eastAsia="仿宋_GB2312"/>
          <w:kern w:val="0"/>
          <w:sz w:val="32"/>
          <w:szCs w:val="32"/>
        </w:rPr>
        <w:t>克牙膏。如果产品含有</w:t>
      </w:r>
      <w:r w:rsidRPr="00D85F5D">
        <w:rPr>
          <w:rFonts w:eastAsia="仿宋_GB2312"/>
          <w:kern w:val="0"/>
          <w:sz w:val="32"/>
          <w:szCs w:val="32"/>
        </w:rPr>
        <w:t>0.1%</w:t>
      </w:r>
      <w:r w:rsidRPr="00D85F5D">
        <w:rPr>
          <w:rFonts w:eastAsia="仿宋_GB2312"/>
          <w:kern w:val="0"/>
          <w:sz w:val="32"/>
          <w:szCs w:val="32"/>
        </w:rPr>
        <w:t>的过氧化氢，将从漱口液中摄入过氧化氢</w:t>
      </w:r>
      <w:r w:rsidRPr="00D85F5D">
        <w:rPr>
          <w:rFonts w:eastAsia="仿宋_GB2312"/>
          <w:kern w:val="0"/>
          <w:sz w:val="32"/>
          <w:szCs w:val="32"/>
        </w:rPr>
        <w:t>3</w:t>
      </w:r>
      <w:r w:rsidRPr="00D85F5D">
        <w:rPr>
          <w:rFonts w:eastAsia="仿宋_GB2312" w:hint="eastAsia"/>
          <w:kern w:val="0"/>
          <w:sz w:val="32"/>
          <w:szCs w:val="32"/>
        </w:rPr>
        <w:t xml:space="preserve"> </w:t>
      </w:r>
      <w:r w:rsidRPr="00D85F5D">
        <w:rPr>
          <w:rFonts w:eastAsia="仿宋_GB2312"/>
          <w:kern w:val="0"/>
          <w:sz w:val="32"/>
          <w:szCs w:val="32"/>
        </w:rPr>
        <w:t>mg</w:t>
      </w:r>
      <w:r w:rsidRPr="00D85F5D">
        <w:rPr>
          <w:rFonts w:eastAsia="仿宋_GB2312"/>
          <w:kern w:val="0"/>
          <w:sz w:val="32"/>
          <w:szCs w:val="32"/>
        </w:rPr>
        <w:t>，或从牙膏中摄入</w:t>
      </w:r>
      <w:r w:rsidRPr="00D85F5D">
        <w:rPr>
          <w:rFonts w:eastAsia="仿宋_GB2312"/>
          <w:kern w:val="0"/>
          <w:sz w:val="32"/>
          <w:szCs w:val="32"/>
        </w:rPr>
        <w:t>0.48</w:t>
      </w:r>
      <w:r w:rsidRPr="00D85F5D">
        <w:rPr>
          <w:rFonts w:eastAsia="仿宋_GB2312" w:hint="eastAsia"/>
          <w:kern w:val="0"/>
          <w:sz w:val="32"/>
          <w:szCs w:val="32"/>
        </w:rPr>
        <w:t xml:space="preserve"> </w:t>
      </w:r>
      <w:r w:rsidRPr="00D85F5D">
        <w:rPr>
          <w:rFonts w:eastAsia="仿宋_GB2312"/>
          <w:kern w:val="0"/>
          <w:sz w:val="32"/>
          <w:szCs w:val="32"/>
        </w:rPr>
        <w:t>mg</w:t>
      </w:r>
      <w:r w:rsidRPr="00D85F5D">
        <w:rPr>
          <w:rFonts w:eastAsia="仿宋_GB2312"/>
          <w:kern w:val="0"/>
          <w:sz w:val="32"/>
          <w:szCs w:val="32"/>
        </w:rPr>
        <w:t>。这些数据可能高估了摄入量，因为在使用口腔护理产品过程，大部分过氧化氢可能已分解，未被摄入（参考文献</w:t>
      </w:r>
      <w:r w:rsidRPr="00D85F5D">
        <w:rPr>
          <w:rFonts w:eastAsia="仿宋_GB2312"/>
          <w:kern w:val="0"/>
          <w:sz w:val="32"/>
          <w:szCs w:val="32"/>
        </w:rPr>
        <w:t>4</w:t>
      </w:r>
      <w:r w:rsidRPr="00D85F5D">
        <w:rPr>
          <w:rFonts w:eastAsia="仿宋_GB2312"/>
          <w:kern w:val="0"/>
          <w:sz w:val="32"/>
          <w:szCs w:val="32"/>
        </w:rPr>
        <w:t>）。</w:t>
      </w:r>
    </w:p>
    <w:p w14:paraId="1F837F5D" w14:textId="77777777" w:rsidR="00E451E0" w:rsidRPr="00D85F5D" w:rsidRDefault="00185859" w:rsidP="00185859">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食品及药物管理局（</w:t>
      </w:r>
      <w:r w:rsidR="00E451E0" w:rsidRPr="00D85F5D">
        <w:rPr>
          <w:rFonts w:eastAsia="仿宋_GB2312"/>
          <w:kern w:val="0"/>
          <w:sz w:val="32"/>
          <w:szCs w:val="32"/>
        </w:rPr>
        <w:t>FDA</w:t>
      </w:r>
      <w:r w:rsidRPr="00D85F5D">
        <w:rPr>
          <w:rFonts w:eastAsia="仿宋_GB2312"/>
          <w:kern w:val="0"/>
          <w:sz w:val="32"/>
          <w:szCs w:val="32"/>
        </w:rPr>
        <w:t>）</w:t>
      </w:r>
      <w:r w:rsidR="00E451E0" w:rsidRPr="00D85F5D">
        <w:rPr>
          <w:rFonts w:eastAsia="仿宋_GB2312"/>
          <w:kern w:val="0"/>
          <w:sz w:val="32"/>
          <w:szCs w:val="32"/>
        </w:rPr>
        <w:t>——</w:t>
      </w:r>
      <w:r w:rsidR="00E451E0" w:rsidRPr="00D85F5D">
        <w:rPr>
          <w:rFonts w:eastAsia="仿宋_GB2312"/>
          <w:kern w:val="0"/>
          <w:sz w:val="32"/>
          <w:szCs w:val="32"/>
        </w:rPr>
        <w:t>当作为抗牙龈炎</w:t>
      </w:r>
      <w:r w:rsidR="00E451E0" w:rsidRPr="00D85F5D">
        <w:rPr>
          <w:rFonts w:eastAsia="仿宋_GB2312"/>
          <w:kern w:val="0"/>
          <w:sz w:val="32"/>
          <w:szCs w:val="32"/>
        </w:rPr>
        <w:t>/</w:t>
      </w:r>
      <w:r w:rsidR="00E451E0" w:rsidRPr="00D85F5D">
        <w:rPr>
          <w:rFonts w:eastAsia="仿宋_GB2312"/>
          <w:kern w:val="0"/>
          <w:sz w:val="32"/>
          <w:szCs w:val="32"/>
        </w:rPr>
        <w:t>抗牙斑剂而以高达</w:t>
      </w:r>
      <w:r w:rsidR="00E451E0" w:rsidRPr="00D85F5D">
        <w:rPr>
          <w:rFonts w:eastAsia="仿宋_GB2312"/>
          <w:kern w:val="0"/>
          <w:sz w:val="32"/>
          <w:szCs w:val="32"/>
        </w:rPr>
        <w:t>3%</w:t>
      </w:r>
      <w:r w:rsidR="00E451E0" w:rsidRPr="00D85F5D">
        <w:rPr>
          <w:rFonts w:eastAsia="仿宋_GB2312"/>
          <w:kern w:val="0"/>
          <w:sz w:val="32"/>
          <w:szCs w:val="32"/>
        </w:rPr>
        <w:t>的量长期使用时，过氧化氢通常被认为是安全的（</w:t>
      </w:r>
      <w:r w:rsidR="00E451E0" w:rsidRPr="00D85F5D">
        <w:rPr>
          <w:rFonts w:eastAsia="仿宋_GB2312"/>
          <w:kern w:val="0"/>
          <w:sz w:val="32"/>
          <w:szCs w:val="32"/>
        </w:rPr>
        <w:t>GRAS</w:t>
      </w:r>
      <w:r w:rsidR="00E451E0" w:rsidRPr="00D85F5D">
        <w:rPr>
          <w:rFonts w:eastAsia="仿宋_GB2312"/>
          <w:kern w:val="0"/>
          <w:sz w:val="32"/>
          <w:szCs w:val="32"/>
        </w:rPr>
        <w:t>）。（参考文献</w:t>
      </w:r>
      <w:r w:rsidR="00E451E0" w:rsidRPr="00D85F5D">
        <w:rPr>
          <w:rFonts w:eastAsia="仿宋_GB2312"/>
          <w:kern w:val="0"/>
          <w:sz w:val="32"/>
          <w:szCs w:val="32"/>
        </w:rPr>
        <w:t>19</w:t>
      </w:r>
      <w:r w:rsidR="00E451E0" w:rsidRPr="00D85F5D">
        <w:rPr>
          <w:rFonts w:eastAsia="仿宋_GB2312"/>
          <w:kern w:val="0"/>
          <w:sz w:val="32"/>
          <w:szCs w:val="32"/>
        </w:rPr>
        <w:t>）。</w:t>
      </w:r>
    </w:p>
    <w:p w14:paraId="12B9CF7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92" w:name="OLE_LINK30"/>
      <w:bookmarkStart w:id="293" w:name="OLE_LINK34"/>
      <w:bookmarkStart w:id="294" w:name="_Toc83659021"/>
      <w:r w:rsidRPr="00D85F5D">
        <w:rPr>
          <w:rFonts w:eastAsia="方正小标宋简体"/>
          <w:b/>
          <w:bCs/>
          <w:kern w:val="44"/>
          <w:sz w:val="36"/>
          <w:szCs w:val="32"/>
        </w:rPr>
        <w:t>每日允许暴露量（</w:t>
      </w:r>
      <w:r w:rsidRPr="00D85F5D">
        <w:rPr>
          <w:rFonts w:eastAsia="方正小标宋简体"/>
          <w:b/>
          <w:bCs/>
          <w:kern w:val="44"/>
          <w:sz w:val="36"/>
          <w:szCs w:val="32"/>
        </w:rPr>
        <w:t>PDE</w:t>
      </w:r>
      <w:r w:rsidRPr="00D85F5D">
        <w:rPr>
          <w:rFonts w:eastAsia="方正小标宋简体"/>
          <w:b/>
          <w:bCs/>
          <w:kern w:val="44"/>
          <w:sz w:val="36"/>
          <w:szCs w:val="32"/>
        </w:rPr>
        <w:t>）</w:t>
      </w:r>
      <w:bookmarkEnd w:id="292"/>
      <w:bookmarkEnd w:id="293"/>
      <w:bookmarkEnd w:id="294"/>
    </w:p>
    <w:p w14:paraId="7D595A1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过氧化氢是一种具有阈值效应（即氧化应激）的遗传毒性物质，它在机体中内源性生成的水平高于口腔护理和其他个人护理产品的水平。因此，根据致癌性数据来推导</w:t>
      </w:r>
      <w:r w:rsidRPr="00D85F5D">
        <w:rPr>
          <w:rFonts w:eastAsia="仿宋_GB2312"/>
          <w:kern w:val="0"/>
          <w:sz w:val="32"/>
          <w:szCs w:val="32"/>
        </w:rPr>
        <w:t>PDE</w:t>
      </w:r>
      <w:r w:rsidRPr="00D85F5D">
        <w:rPr>
          <w:rFonts w:eastAsia="仿宋_GB2312"/>
          <w:kern w:val="0"/>
          <w:sz w:val="32"/>
          <w:szCs w:val="32"/>
        </w:rPr>
        <w:t>是不合适的。即便摄入量为</w:t>
      </w:r>
      <w:r w:rsidRPr="00D85F5D">
        <w:rPr>
          <w:rFonts w:eastAsia="仿宋_GB2312"/>
          <w:kern w:val="0"/>
          <w:sz w:val="32"/>
          <w:szCs w:val="32"/>
        </w:rPr>
        <w:t>6.8</w:t>
      </w:r>
      <w:r w:rsidRPr="00D85F5D">
        <w:rPr>
          <w:rFonts w:eastAsia="仿宋_GB2312"/>
          <w:kern w:val="0"/>
          <w:sz w:val="32"/>
          <w:szCs w:val="32"/>
        </w:rPr>
        <w:t>克</w:t>
      </w:r>
      <w:r w:rsidRPr="00D85F5D">
        <w:rPr>
          <w:rFonts w:eastAsia="仿宋_GB2312"/>
          <w:kern w:val="0"/>
          <w:sz w:val="32"/>
          <w:szCs w:val="32"/>
        </w:rPr>
        <w:t>/</w:t>
      </w:r>
      <w:r w:rsidRPr="00D85F5D">
        <w:rPr>
          <w:rFonts w:eastAsia="仿宋_GB2312"/>
          <w:kern w:val="0"/>
          <w:sz w:val="32"/>
          <w:szCs w:val="32"/>
        </w:rPr>
        <w:t>天内源性产物的</w:t>
      </w:r>
      <w:r w:rsidRPr="00D85F5D">
        <w:rPr>
          <w:rFonts w:eastAsia="仿宋_GB2312"/>
          <w:kern w:val="0"/>
          <w:sz w:val="32"/>
          <w:szCs w:val="32"/>
        </w:rPr>
        <w:t>1%</w:t>
      </w:r>
      <w:r w:rsidRPr="00D85F5D">
        <w:rPr>
          <w:rFonts w:eastAsia="仿宋_GB2312"/>
          <w:kern w:val="0"/>
          <w:sz w:val="32"/>
          <w:szCs w:val="32"/>
        </w:rPr>
        <w:t>，即</w:t>
      </w:r>
      <w:r w:rsidRPr="00D85F5D">
        <w:rPr>
          <w:rFonts w:eastAsia="仿宋_GB2312"/>
          <w:kern w:val="0"/>
          <w:sz w:val="32"/>
          <w:szCs w:val="32"/>
        </w:rPr>
        <w:t>68</w:t>
      </w:r>
      <w:r w:rsidRPr="00D85F5D">
        <w:rPr>
          <w:rFonts w:eastAsia="仿宋_GB2312"/>
          <w:kern w:val="0"/>
          <w:sz w:val="32"/>
          <w:szCs w:val="32"/>
        </w:rPr>
        <w:t>毫克</w:t>
      </w:r>
      <w:r w:rsidRPr="00D85F5D">
        <w:rPr>
          <w:rFonts w:eastAsia="仿宋_GB2312"/>
          <w:kern w:val="0"/>
          <w:sz w:val="32"/>
          <w:szCs w:val="32"/>
        </w:rPr>
        <w:t>/</w:t>
      </w:r>
      <w:r w:rsidRPr="00D85F5D">
        <w:rPr>
          <w:rFonts w:eastAsia="仿宋_GB2312"/>
          <w:kern w:val="0"/>
          <w:sz w:val="32"/>
          <w:szCs w:val="32"/>
        </w:rPr>
        <w:t>天（或</w:t>
      </w:r>
      <w:r w:rsidRPr="00D85F5D">
        <w:rPr>
          <w:rFonts w:eastAsia="仿宋_GB2312"/>
          <w:kern w:val="0"/>
          <w:sz w:val="32"/>
          <w:szCs w:val="32"/>
        </w:rPr>
        <w:t>68,000</w:t>
      </w:r>
      <w:r w:rsidRPr="00D85F5D">
        <w:rPr>
          <w:rFonts w:eastAsia="仿宋_GB2312"/>
          <w:kern w:val="0"/>
          <w:sz w:val="32"/>
          <w:szCs w:val="32"/>
        </w:rPr>
        <w:t>微克</w:t>
      </w:r>
      <w:r w:rsidRPr="00D85F5D">
        <w:rPr>
          <w:rFonts w:eastAsia="仿宋_GB2312"/>
          <w:kern w:val="0"/>
          <w:sz w:val="32"/>
          <w:szCs w:val="32"/>
        </w:rPr>
        <w:t>/</w:t>
      </w:r>
      <w:r w:rsidRPr="00D85F5D">
        <w:rPr>
          <w:rFonts w:eastAsia="仿宋_GB2312"/>
          <w:kern w:val="0"/>
          <w:sz w:val="32"/>
          <w:szCs w:val="32"/>
        </w:rPr>
        <w:t>天），也不会显著增加接触量，但通常会超过药品的质量限度。</w:t>
      </w:r>
      <w:r w:rsidRPr="00D85F5D">
        <w:rPr>
          <w:rFonts w:eastAsia="仿宋_GB2312"/>
          <w:kern w:val="0"/>
          <w:sz w:val="32"/>
          <w:szCs w:val="32"/>
        </w:rPr>
        <w:t>ICH M7</w:t>
      </w:r>
      <w:r w:rsidRPr="00D85F5D">
        <w:rPr>
          <w:rFonts w:eastAsia="仿宋_GB2312"/>
          <w:kern w:val="0"/>
          <w:sz w:val="32"/>
          <w:szCs w:val="32"/>
        </w:rPr>
        <w:t>指南指出，当从化合物特定的风险评估中计算可接受摄入量时，其上限</w:t>
      </w:r>
      <w:r w:rsidRPr="00D85F5D">
        <w:rPr>
          <w:rFonts w:eastAsia="仿宋_GB2312"/>
          <w:kern w:val="0"/>
          <w:sz w:val="32"/>
          <w:szCs w:val="32"/>
        </w:rPr>
        <w:lastRenderedPageBreak/>
        <w:t>为质量限度</w:t>
      </w:r>
      <w:r w:rsidRPr="00D85F5D">
        <w:rPr>
          <w:rFonts w:eastAsia="仿宋_GB2312"/>
          <w:kern w:val="0"/>
          <w:sz w:val="32"/>
          <w:szCs w:val="32"/>
        </w:rPr>
        <w:t>0.5%</w:t>
      </w:r>
      <w:r w:rsidRPr="00D85F5D">
        <w:rPr>
          <w:rFonts w:eastAsia="仿宋_GB2312"/>
          <w:kern w:val="0"/>
          <w:sz w:val="32"/>
          <w:szCs w:val="32"/>
        </w:rPr>
        <w:t>，或者，例如每日最大剂量为</w:t>
      </w:r>
      <w:r w:rsidRPr="00D85F5D">
        <w:rPr>
          <w:rFonts w:eastAsia="仿宋_GB2312"/>
          <w:kern w:val="0"/>
          <w:sz w:val="32"/>
          <w:szCs w:val="32"/>
        </w:rPr>
        <w:t>100 mg</w:t>
      </w:r>
      <w:r w:rsidRPr="00D85F5D">
        <w:rPr>
          <w:rFonts w:eastAsia="仿宋_GB2312"/>
          <w:kern w:val="0"/>
          <w:sz w:val="32"/>
          <w:szCs w:val="32"/>
        </w:rPr>
        <w:t>的药物，其可摄入量上限是</w:t>
      </w:r>
      <w:r w:rsidRPr="00D85F5D">
        <w:rPr>
          <w:rFonts w:eastAsia="仿宋_GB2312"/>
          <w:kern w:val="0"/>
          <w:sz w:val="32"/>
          <w:szCs w:val="32"/>
        </w:rPr>
        <w:t>500</w:t>
      </w:r>
      <w:r w:rsidRPr="00D85F5D">
        <w:rPr>
          <w:rFonts w:eastAsia="仿宋_GB2312" w:hint="eastAsia"/>
          <w:kern w:val="0"/>
          <w:sz w:val="32"/>
          <w:szCs w:val="32"/>
        </w:rPr>
        <w:t xml:space="preserve"> </w:t>
      </w:r>
      <w:r w:rsidRPr="00D85F5D">
        <w:rPr>
          <w:rFonts w:eastAsia="仿宋_GB2312"/>
          <w:kern w:val="0"/>
          <w:sz w:val="32"/>
          <w:szCs w:val="32"/>
        </w:rPr>
        <w:t>μg</w:t>
      </w:r>
      <w:r w:rsidRPr="00D85F5D">
        <w:rPr>
          <w:rFonts w:eastAsia="仿宋_GB2312"/>
          <w:kern w:val="0"/>
          <w:sz w:val="32"/>
          <w:szCs w:val="32"/>
        </w:rPr>
        <w:t>。</w:t>
      </w:r>
    </w:p>
    <w:p w14:paraId="67E28F0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95" w:name="_Toc83659022"/>
      <w:r w:rsidRPr="00D85F5D">
        <w:rPr>
          <w:rFonts w:eastAsia="方正小标宋简体"/>
          <w:b/>
          <w:bCs/>
          <w:kern w:val="44"/>
          <w:sz w:val="36"/>
          <w:szCs w:val="32"/>
        </w:rPr>
        <w:t>参考文献</w:t>
      </w:r>
      <w:bookmarkEnd w:id="295"/>
    </w:p>
    <w:p w14:paraId="7995FBD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Halliwell B, Clement MV, Long LH. Hydrogen peroxide in the human body. FEBS Lett 2000;486:10-13.</w:t>
      </w:r>
    </w:p>
    <w:p w14:paraId="09EB9AC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DeSesso JM, Lavin AL, Hsia SM, Mavis RD. Assessment of the carcinogenicity</w:t>
      </w:r>
      <w:r w:rsidRPr="00D85F5D">
        <w:rPr>
          <w:rFonts w:eastAsia="仿宋_GB2312" w:hint="eastAsia"/>
          <w:kern w:val="0"/>
          <w:sz w:val="32"/>
          <w:szCs w:val="32"/>
        </w:rPr>
        <w:t xml:space="preserve"> </w:t>
      </w:r>
      <w:r w:rsidRPr="00D85F5D">
        <w:rPr>
          <w:rFonts w:eastAsia="仿宋_GB2312"/>
          <w:kern w:val="0"/>
          <w:sz w:val="32"/>
          <w:szCs w:val="32"/>
        </w:rPr>
        <w:t>associated with oral exposures to hydrogen peroxide. Food and Chem Toxicol 2000;38:1021-41.</w:t>
      </w:r>
    </w:p>
    <w:p w14:paraId="2E9DDAA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IARC. Re-evaluation of some organic chemicals, hydrazine and hydrogen peroxide.</w:t>
      </w:r>
      <w:r w:rsidRPr="00D85F5D">
        <w:rPr>
          <w:rFonts w:eastAsia="仿宋_GB2312" w:hint="eastAsia"/>
          <w:kern w:val="0"/>
          <w:sz w:val="32"/>
          <w:szCs w:val="32"/>
        </w:rPr>
        <w:t xml:space="preserve"> </w:t>
      </w:r>
      <w:r w:rsidRPr="00D85F5D">
        <w:rPr>
          <w:rFonts w:eastAsia="仿宋_GB2312"/>
          <w:kern w:val="0"/>
          <w:sz w:val="32"/>
          <w:szCs w:val="32"/>
        </w:rPr>
        <w:t>Monographs on the Evaluation of the Carcinogenic Risk of Chemicals to Humans.</w:t>
      </w:r>
      <w:r w:rsidRPr="00D85F5D">
        <w:rPr>
          <w:rFonts w:eastAsia="仿宋_GB2312" w:hint="eastAsia"/>
          <w:kern w:val="0"/>
          <w:sz w:val="32"/>
          <w:szCs w:val="32"/>
        </w:rPr>
        <w:t xml:space="preserve"> </w:t>
      </w:r>
      <w:r w:rsidRPr="00D85F5D">
        <w:rPr>
          <w:rFonts w:eastAsia="仿宋_GB2312"/>
          <w:kern w:val="0"/>
          <w:sz w:val="32"/>
          <w:szCs w:val="32"/>
        </w:rPr>
        <w:t>International Agency for Research on Cancer, World Health Organization, Lyon. 1999 Vol. 71.</w:t>
      </w:r>
    </w:p>
    <w:p w14:paraId="78DAE78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European Commission Joint Research Center. EU Risk Assessment report. Hydrogen Peroxide. CASRN 7722-84-1). 38. [Online]2003. Available from: URL:</w:t>
      </w:r>
      <w:r w:rsidRPr="00D85F5D">
        <w:rPr>
          <w:rFonts w:eastAsia="仿宋_GB2312" w:hint="eastAsia"/>
          <w:kern w:val="0"/>
          <w:sz w:val="32"/>
          <w:szCs w:val="32"/>
        </w:rPr>
        <w:t xml:space="preserve"> </w:t>
      </w:r>
      <w:r w:rsidRPr="00D85F5D">
        <w:rPr>
          <w:rFonts w:eastAsia="仿宋_GB2312"/>
          <w:kern w:val="0"/>
          <w:sz w:val="32"/>
          <w:szCs w:val="32"/>
        </w:rPr>
        <w:br/>
      </w:r>
      <w:r w:rsidRPr="00D85F5D">
        <w:rPr>
          <w:rFonts w:eastAsia="仿宋_GB2312"/>
          <w:sz w:val="32"/>
          <w:szCs w:val="32"/>
        </w:rPr>
        <w:t>https://echa.europa.eu/documents/10162/a6f76a0e-fe32-4121-9d9d-b06d9d5f6852</w:t>
      </w:r>
    </w:p>
    <w:p w14:paraId="00F1073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Ito A, Watanabe H, Naito M, Naito Y. Induction of duodenal tumors in mice by oral administration of hydrogen peroxide. Gann the Japanese Journal of Cancer Research 1981;72: 174-5.</w:t>
      </w:r>
    </w:p>
    <w:p w14:paraId="39AF062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6.</w:t>
      </w:r>
      <w:r w:rsidRPr="00D85F5D">
        <w:rPr>
          <w:rFonts w:eastAsia="仿宋_GB2312" w:hint="eastAsia"/>
          <w:kern w:val="0"/>
          <w:sz w:val="32"/>
          <w:szCs w:val="32"/>
        </w:rPr>
        <w:tab/>
      </w:r>
      <w:r w:rsidRPr="00D85F5D">
        <w:rPr>
          <w:rFonts w:eastAsia="仿宋_GB2312"/>
          <w:kern w:val="0"/>
          <w:sz w:val="32"/>
          <w:szCs w:val="32"/>
        </w:rPr>
        <w:t>Carcinogenicity Potency Database (CPDB). [Online]. Available from: URL:</w:t>
      </w:r>
      <w:r w:rsidRPr="00D85F5D">
        <w:rPr>
          <w:rFonts w:eastAsia="仿宋_GB2312" w:hint="eastAsia"/>
          <w:kern w:val="0"/>
          <w:sz w:val="32"/>
          <w:szCs w:val="32"/>
        </w:rPr>
        <w:t xml:space="preserve"> </w:t>
      </w:r>
      <w:r w:rsidRPr="00D85F5D">
        <w:rPr>
          <w:rFonts w:eastAsia="仿宋_GB2312"/>
          <w:sz w:val="32"/>
          <w:szCs w:val="32"/>
        </w:rPr>
        <w:t>https://files.toxplanet.com/cpdb/index.html</w:t>
      </w:r>
    </w:p>
    <w:p w14:paraId="0A8CB87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7.</w:t>
      </w:r>
      <w:r w:rsidRPr="00D85F5D">
        <w:rPr>
          <w:rFonts w:eastAsia="仿宋_GB2312" w:hint="eastAsia"/>
          <w:kern w:val="0"/>
          <w:sz w:val="32"/>
          <w:szCs w:val="32"/>
        </w:rPr>
        <w:tab/>
      </w:r>
      <w:r w:rsidRPr="00D85F5D">
        <w:rPr>
          <w:rFonts w:eastAsia="仿宋_GB2312"/>
          <w:kern w:val="0"/>
          <w:sz w:val="32"/>
          <w:szCs w:val="32"/>
        </w:rPr>
        <w:t xml:space="preserve">Ito A, Naito M, Naito Y, Watanabe H. Induction and characterization of gastro-duodenal lesions in mice given </w:t>
      </w:r>
      <w:r w:rsidRPr="00D85F5D">
        <w:rPr>
          <w:rFonts w:eastAsia="仿宋_GB2312"/>
          <w:kern w:val="0"/>
          <w:sz w:val="32"/>
          <w:szCs w:val="32"/>
        </w:rPr>
        <w:lastRenderedPageBreak/>
        <w:t>continuous oral administration of hydrogen peroxide. Gann the Japanese Journal of Cancer Research 1982;73: 315-322.</w:t>
      </w:r>
    </w:p>
    <w:p w14:paraId="538DF43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8.</w:t>
      </w:r>
      <w:r w:rsidRPr="00D85F5D">
        <w:rPr>
          <w:rFonts w:eastAsia="仿宋_GB2312" w:hint="eastAsia"/>
          <w:kern w:val="0"/>
          <w:sz w:val="32"/>
          <w:szCs w:val="32"/>
        </w:rPr>
        <w:tab/>
      </w:r>
      <w:r w:rsidRPr="00D85F5D">
        <w:rPr>
          <w:rFonts w:eastAsia="仿宋_GB2312"/>
          <w:kern w:val="0"/>
          <w:sz w:val="32"/>
          <w:szCs w:val="32"/>
        </w:rPr>
        <w:t>Ito A, Watanabe H, Naito M, Naito Y, Kawashima K. Correlation between induction of duodenal tumor by hydrogen peroxide and catalase activity in mice. Gann the Japanese Journal of Cancer Research 1984;75: 17-21.</w:t>
      </w:r>
    </w:p>
    <w:p w14:paraId="07DFB2C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9.</w:t>
      </w:r>
      <w:r w:rsidRPr="00D85F5D">
        <w:rPr>
          <w:rFonts w:eastAsia="仿宋_GB2312" w:hint="eastAsia"/>
          <w:kern w:val="0"/>
          <w:sz w:val="32"/>
          <w:szCs w:val="32"/>
        </w:rPr>
        <w:tab/>
      </w:r>
      <w:r w:rsidRPr="00D85F5D">
        <w:rPr>
          <w:rFonts w:eastAsia="仿宋_GB2312"/>
          <w:kern w:val="0"/>
          <w:sz w:val="32"/>
          <w:szCs w:val="32"/>
        </w:rPr>
        <w:t>Ito A, Watanabe H, Aoyama H, Nakagawa Y, Mori M. Effect of 1,2-dimethylhydrazine and hydrogen peroxide for the duodenal tumorigenesis in relation to blood catalase activity in mice. Hiroshima Journal of Medical Science 1986;35:197-200.</w:t>
      </w:r>
    </w:p>
    <w:p w14:paraId="2BDA8EB4"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10.</w:t>
      </w:r>
      <w:r w:rsidRPr="00D85F5D">
        <w:rPr>
          <w:rFonts w:eastAsia="仿宋_GB2312" w:hint="eastAsia"/>
          <w:kern w:val="0"/>
          <w:sz w:val="32"/>
          <w:szCs w:val="32"/>
        </w:rPr>
        <w:tab/>
      </w:r>
      <w:r w:rsidRPr="00D85F5D">
        <w:rPr>
          <w:rFonts w:eastAsia="仿宋_GB2312"/>
          <w:kern w:val="0"/>
          <w:sz w:val="32"/>
          <w:szCs w:val="32"/>
        </w:rPr>
        <w:t>US FDA. Irradiation in the production, processing, and handling of food. Food and Drug Administration. Federal Register 1988; Vol. 53, No. 251:53198-9.</w:t>
      </w:r>
    </w:p>
    <w:p w14:paraId="7AA16661"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11.</w:t>
      </w:r>
      <w:r w:rsidRPr="00D85F5D">
        <w:rPr>
          <w:rFonts w:eastAsia="仿宋_GB2312" w:hint="eastAsia"/>
          <w:kern w:val="0"/>
          <w:sz w:val="32"/>
          <w:szCs w:val="32"/>
        </w:rPr>
        <w:tab/>
      </w:r>
      <w:r w:rsidRPr="00D85F5D">
        <w:rPr>
          <w:rFonts w:eastAsia="仿宋_GB2312"/>
          <w:kern w:val="0"/>
          <w:sz w:val="32"/>
          <w:szCs w:val="32"/>
        </w:rPr>
        <w:t>SCCP. European Commission. Scientific Committee on Consumer Products. Opinion on Hydrogen peroxide, in its free form or when released, in oral hygiene products and tooth whitening products. SCCP/1129/07 [Online] 2007. Ava</w:t>
      </w:r>
      <w:r w:rsidRPr="00D85F5D">
        <w:rPr>
          <w:rFonts w:eastAsia="仿宋_GB2312" w:hint="eastAsia"/>
          <w:kern w:val="0"/>
          <w:sz w:val="32"/>
          <w:szCs w:val="32"/>
        </w:rPr>
        <w:t>i</w:t>
      </w:r>
      <w:r w:rsidRPr="00D85F5D">
        <w:rPr>
          <w:rFonts w:eastAsia="仿宋_GB2312"/>
          <w:kern w:val="0"/>
          <w:sz w:val="32"/>
          <w:szCs w:val="32"/>
        </w:rPr>
        <w:t xml:space="preserve">able from: URL: </w:t>
      </w:r>
      <w:hyperlink r:id="rId33" w:history="1">
        <w:r w:rsidRPr="00D85F5D">
          <w:rPr>
            <w:rFonts w:eastAsia="仿宋_GB2312"/>
            <w:sz w:val="32"/>
            <w:szCs w:val="32"/>
          </w:rPr>
          <w:t>https://ec.europa.eu/health/ph_risk/committees/04_sccp/docs/sccp_o_122.pdf</w:t>
        </w:r>
      </w:hyperlink>
    </w:p>
    <w:p w14:paraId="1CE19306"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12.</w:t>
      </w:r>
      <w:r w:rsidRPr="00D85F5D">
        <w:rPr>
          <w:rFonts w:eastAsia="仿宋_GB2312" w:hint="eastAsia"/>
          <w:kern w:val="0"/>
          <w:sz w:val="32"/>
          <w:szCs w:val="32"/>
        </w:rPr>
        <w:tab/>
      </w:r>
      <w:r w:rsidRPr="00D85F5D">
        <w:rPr>
          <w:rFonts w:eastAsia="仿宋_GB2312"/>
          <w:kern w:val="0"/>
          <w:sz w:val="32"/>
          <w:szCs w:val="32"/>
        </w:rPr>
        <w:t>Hiroto N. and Yokoyama T. Enhancing effect of hydrogen peroxide upon duodenal and upper jejunal carcinogenesis in rats. Gann 1981; 72: 811-812. Cited in Ref. 2.</w:t>
      </w:r>
    </w:p>
    <w:p w14:paraId="14D2035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13.</w:t>
      </w:r>
      <w:r w:rsidRPr="00D85F5D">
        <w:rPr>
          <w:rFonts w:eastAsia="仿宋_GB2312" w:hint="eastAsia"/>
          <w:kern w:val="0"/>
          <w:sz w:val="32"/>
          <w:szCs w:val="32"/>
        </w:rPr>
        <w:tab/>
      </w:r>
      <w:r w:rsidRPr="00D85F5D">
        <w:rPr>
          <w:rFonts w:eastAsia="仿宋_GB2312"/>
          <w:kern w:val="0"/>
          <w:sz w:val="32"/>
          <w:szCs w:val="32"/>
        </w:rPr>
        <w:t>Ishikawa T. and Takayama S. (1984) Hydrogen peroxide. In Information Bulletin on the Survey of Chemicals being Tested for Carcinogenicity. International Agency for Research on Cancer, Lyon. 1984; 11:86. (Cited in Ref. 2).</w:t>
      </w:r>
    </w:p>
    <w:p w14:paraId="57D77A0C"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lastRenderedPageBreak/>
        <w:t>14.</w:t>
      </w:r>
      <w:r w:rsidRPr="00D85F5D">
        <w:rPr>
          <w:rFonts w:eastAsia="仿宋_GB2312" w:hint="eastAsia"/>
          <w:kern w:val="0"/>
          <w:sz w:val="32"/>
          <w:szCs w:val="32"/>
        </w:rPr>
        <w:tab/>
      </w:r>
      <w:r w:rsidRPr="00D85F5D">
        <w:rPr>
          <w:rFonts w:eastAsia="仿宋_GB2312"/>
          <w:kern w:val="0"/>
          <w:sz w:val="32"/>
          <w:szCs w:val="32"/>
        </w:rPr>
        <w:t>Li Y, Noblitt T, Zhang A, Origel A, Kafrawy A, Stookey G. Effect of long-term exposure to a tooth whitener [Abstract]. Journal of Dental Research 1993;72:1162. (Cited in Ref. 2).</w:t>
      </w:r>
    </w:p>
    <w:p w14:paraId="0071FCD9"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15.</w:t>
      </w:r>
      <w:r w:rsidRPr="00D85F5D">
        <w:rPr>
          <w:rFonts w:eastAsia="仿宋_GB2312" w:hint="eastAsia"/>
          <w:kern w:val="0"/>
          <w:sz w:val="32"/>
          <w:szCs w:val="32"/>
        </w:rPr>
        <w:tab/>
      </w:r>
      <w:r w:rsidRPr="00D85F5D">
        <w:rPr>
          <w:rFonts w:eastAsia="仿宋_GB2312"/>
          <w:kern w:val="0"/>
          <w:sz w:val="32"/>
          <w:szCs w:val="32"/>
        </w:rPr>
        <w:t>Tredwin CJ, Naik S, Lewis NJ, Scully C. Hydrogen peroxide tooth-whitening (bleaching) products: Review of adverse effects and safety issues. British Dental Journal 2006;200:371-6.</w:t>
      </w:r>
    </w:p>
    <w:p w14:paraId="2FFDC62F"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16.</w:t>
      </w:r>
      <w:r w:rsidRPr="00D85F5D">
        <w:rPr>
          <w:rFonts w:eastAsia="仿宋_GB2312" w:hint="eastAsia"/>
          <w:kern w:val="0"/>
          <w:sz w:val="32"/>
          <w:szCs w:val="32"/>
        </w:rPr>
        <w:tab/>
      </w:r>
      <w:r w:rsidRPr="00D85F5D">
        <w:rPr>
          <w:rFonts w:eastAsia="仿宋_GB2312"/>
          <w:kern w:val="0"/>
          <w:sz w:val="32"/>
          <w:szCs w:val="32"/>
        </w:rPr>
        <w:t>De Bont R, Larebeke N. Endogenous DNA damage in humans: a review of quantitative data. Mutagenesis 2004;19:169-85.</w:t>
      </w:r>
    </w:p>
    <w:p w14:paraId="35A8B924"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17.</w:t>
      </w:r>
      <w:r w:rsidRPr="00D85F5D">
        <w:rPr>
          <w:rFonts w:eastAsia="仿宋_GB2312" w:hint="eastAsia"/>
          <w:kern w:val="0"/>
          <w:sz w:val="32"/>
          <w:szCs w:val="32"/>
        </w:rPr>
        <w:tab/>
      </w:r>
      <w:r w:rsidRPr="00D85F5D">
        <w:rPr>
          <w:rFonts w:eastAsia="仿宋_GB2312"/>
          <w:kern w:val="0"/>
          <w:sz w:val="32"/>
          <w:szCs w:val="32"/>
        </w:rPr>
        <w:t>Finkel T, Holbrook NJ. Oxidants, oxidative stress and the biology of ageing. Nature 2000;408:239-47.</w:t>
      </w:r>
    </w:p>
    <w:p w14:paraId="24D364AC"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18.</w:t>
      </w:r>
      <w:r w:rsidRPr="00D85F5D">
        <w:rPr>
          <w:rFonts w:eastAsia="仿宋_GB2312" w:hint="eastAsia"/>
          <w:kern w:val="0"/>
          <w:sz w:val="32"/>
          <w:szCs w:val="32"/>
        </w:rPr>
        <w:tab/>
      </w:r>
      <w:r w:rsidRPr="00D85F5D">
        <w:rPr>
          <w:rFonts w:eastAsia="仿宋_GB2312"/>
          <w:kern w:val="0"/>
          <w:sz w:val="32"/>
          <w:szCs w:val="32"/>
        </w:rPr>
        <w:t>Regulation (EC) No 1223/2009 of the European Parliament and of the Council of 30 November 2009 on cosmetic products.</w:t>
      </w:r>
    </w:p>
    <w:p w14:paraId="5CC9DA52"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19.</w:t>
      </w:r>
      <w:r w:rsidRPr="00D85F5D">
        <w:rPr>
          <w:rFonts w:eastAsia="仿宋_GB2312" w:hint="eastAsia"/>
          <w:kern w:val="0"/>
          <w:sz w:val="32"/>
          <w:szCs w:val="32"/>
        </w:rPr>
        <w:tab/>
      </w:r>
      <w:r w:rsidRPr="00D85F5D">
        <w:rPr>
          <w:rFonts w:eastAsia="仿宋_GB2312"/>
          <w:kern w:val="0"/>
          <w:sz w:val="32"/>
          <w:szCs w:val="32"/>
        </w:rPr>
        <w:t>US FDA. Oral health care drug products for over-the-counter human use;</w:t>
      </w:r>
      <w:r w:rsidRPr="00D85F5D">
        <w:rPr>
          <w:rFonts w:eastAsia="仿宋_GB2312" w:hint="eastAsia"/>
          <w:kern w:val="0"/>
          <w:sz w:val="32"/>
          <w:szCs w:val="32"/>
        </w:rPr>
        <w:t xml:space="preserve"> </w:t>
      </w:r>
      <w:r w:rsidRPr="00D85F5D">
        <w:rPr>
          <w:rFonts w:eastAsia="仿宋_GB2312"/>
          <w:kern w:val="0"/>
          <w:sz w:val="32"/>
          <w:szCs w:val="32"/>
        </w:rPr>
        <w:t>antigingivitis/antiplaque drug products; establishment of a monograph. Federal Register 2003; 68:32232-86.</w:t>
      </w:r>
    </w:p>
    <w:p w14:paraId="46C972B3"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394220FB"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296" w:name="_Toc83659023"/>
      <w:bookmarkStart w:id="297" w:name="_Toc83659121"/>
      <w:bookmarkStart w:id="298" w:name="_Toc83659150"/>
      <w:r w:rsidRPr="00D85F5D">
        <w:rPr>
          <w:rFonts w:eastAsia="方正小标宋简体"/>
          <w:b/>
          <w:bCs/>
          <w:kern w:val="44"/>
          <w:sz w:val="36"/>
          <w:szCs w:val="32"/>
        </w:rPr>
        <w:lastRenderedPageBreak/>
        <w:t>甲基氯（氯甲烷，</w:t>
      </w:r>
      <w:r w:rsidRPr="00D85F5D">
        <w:rPr>
          <w:rFonts w:eastAsia="方正小标宋简体"/>
          <w:b/>
          <w:bCs/>
          <w:kern w:val="44"/>
          <w:sz w:val="36"/>
          <w:szCs w:val="32"/>
        </w:rPr>
        <w:t>CAS# 74-87-3</w:t>
      </w:r>
      <w:r w:rsidRPr="00D85F5D">
        <w:rPr>
          <w:rFonts w:eastAsia="方正小标宋简体"/>
          <w:b/>
          <w:bCs/>
          <w:kern w:val="44"/>
          <w:sz w:val="36"/>
          <w:szCs w:val="32"/>
        </w:rPr>
        <w:t>）</w:t>
      </w:r>
      <w:bookmarkEnd w:id="296"/>
      <w:bookmarkEnd w:id="297"/>
      <w:bookmarkEnd w:id="298"/>
    </w:p>
    <w:p w14:paraId="38F822D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299" w:name="_Toc83659024"/>
      <w:r w:rsidRPr="00D85F5D">
        <w:rPr>
          <w:rFonts w:eastAsia="方正小标宋简体"/>
          <w:b/>
          <w:bCs/>
          <w:kern w:val="44"/>
          <w:sz w:val="36"/>
          <w:szCs w:val="32"/>
        </w:rPr>
        <w:t>人体接触的可能性</w:t>
      </w:r>
      <w:bookmarkEnd w:id="299"/>
    </w:p>
    <w:p w14:paraId="225E3E6C"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由于每天自然产生数千吨甲基氯，例如，由海洋中的浮游植物产生、由微生物发酵产生、由生物体燃烧（草原和森林火灾）以及由火山喷发产生，大大超过人类活动的释放量，因此甲基氯以低水平存在于环境中。</w:t>
      </w:r>
    </w:p>
    <w:p w14:paraId="148D6950"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WHO</w:t>
      </w:r>
      <w:r w:rsidRPr="00D85F5D">
        <w:rPr>
          <w:rFonts w:eastAsia="仿宋_GB2312"/>
          <w:kern w:val="0"/>
          <w:sz w:val="32"/>
          <w:szCs w:val="32"/>
        </w:rPr>
        <w:t>（参考文献</w:t>
      </w:r>
      <w:r w:rsidRPr="00D85F5D">
        <w:rPr>
          <w:rFonts w:eastAsia="仿宋_GB2312" w:hint="eastAsia"/>
          <w:kern w:val="0"/>
          <w:sz w:val="32"/>
          <w:szCs w:val="32"/>
        </w:rPr>
        <w:t>1</w:t>
      </w:r>
      <w:r w:rsidRPr="00D85F5D">
        <w:rPr>
          <w:rFonts w:eastAsia="仿宋_GB2312"/>
          <w:kern w:val="0"/>
          <w:sz w:val="32"/>
          <w:szCs w:val="32"/>
        </w:rPr>
        <w:t>）报道农村地区空气中甲基氯的浓度一般低于</w:t>
      </w:r>
      <w:r w:rsidRPr="00D85F5D">
        <w:rPr>
          <w:rFonts w:eastAsia="仿宋_GB2312"/>
          <w:kern w:val="0"/>
          <w:sz w:val="32"/>
          <w:szCs w:val="32"/>
        </w:rPr>
        <w:t>2.1 μg/m</w:t>
      </w:r>
      <w:r w:rsidRPr="00D85F5D">
        <w:rPr>
          <w:rFonts w:eastAsia="仿宋_GB2312"/>
          <w:kern w:val="0"/>
          <w:sz w:val="32"/>
          <w:szCs w:val="32"/>
          <w:vertAlign w:val="superscript"/>
        </w:rPr>
        <w:t>3</w:t>
      </w:r>
      <w:r w:rsidRPr="00D85F5D">
        <w:rPr>
          <w:rFonts w:eastAsia="仿宋_GB2312" w:hint="eastAsia"/>
          <w:kern w:val="0"/>
          <w:sz w:val="32"/>
          <w:szCs w:val="32"/>
        </w:rPr>
        <w:t>（</w:t>
      </w:r>
      <w:r w:rsidRPr="00D85F5D">
        <w:rPr>
          <w:rFonts w:eastAsia="仿宋_GB2312"/>
          <w:kern w:val="0"/>
          <w:sz w:val="32"/>
          <w:szCs w:val="32"/>
        </w:rPr>
        <w:t>1.0 ppb</w:t>
      </w:r>
      <w:r w:rsidRPr="00D85F5D">
        <w:rPr>
          <w:rFonts w:eastAsia="仿宋_GB2312" w:hint="eastAsia"/>
          <w:kern w:val="0"/>
          <w:sz w:val="32"/>
          <w:szCs w:val="32"/>
        </w:rPr>
        <w:t>）</w:t>
      </w:r>
      <w:r w:rsidRPr="00D85F5D">
        <w:rPr>
          <w:rFonts w:eastAsia="仿宋_GB2312"/>
          <w:kern w:val="0"/>
          <w:sz w:val="32"/>
          <w:szCs w:val="32"/>
        </w:rPr>
        <w:t>，而在城市为</w:t>
      </w:r>
      <w:r w:rsidRPr="00D85F5D">
        <w:rPr>
          <w:rFonts w:eastAsia="仿宋_GB2312"/>
          <w:kern w:val="0"/>
          <w:sz w:val="32"/>
          <w:szCs w:val="32"/>
        </w:rPr>
        <w:t>0.27</w:t>
      </w:r>
      <w:r w:rsidRPr="00D85F5D">
        <w:rPr>
          <w:rFonts w:eastAsia="仿宋_GB2312"/>
          <w:kern w:val="0"/>
          <w:sz w:val="32"/>
          <w:szCs w:val="32"/>
        </w:rPr>
        <w:t>至</w:t>
      </w:r>
      <w:r w:rsidRPr="00D85F5D">
        <w:rPr>
          <w:rFonts w:eastAsia="仿宋_GB2312"/>
          <w:kern w:val="0"/>
          <w:sz w:val="32"/>
          <w:szCs w:val="32"/>
        </w:rPr>
        <w:t>35 μg/m</w:t>
      </w:r>
      <w:r w:rsidRPr="00D85F5D">
        <w:rPr>
          <w:rFonts w:eastAsia="仿宋_GB2312"/>
          <w:kern w:val="0"/>
          <w:sz w:val="32"/>
          <w:szCs w:val="32"/>
          <w:vertAlign w:val="superscript"/>
        </w:rPr>
        <w:t>3</w:t>
      </w:r>
      <w:r w:rsidRPr="00D85F5D">
        <w:rPr>
          <w:rFonts w:eastAsia="仿宋_GB2312" w:hint="eastAsia"/>
          <w:kern w:val="0"/>
          <w:sz w:val="32"/>
          <w:szCs w:val="32"/>
        </w:rPr>
        <w:t>（</w:t>
      </w:r>
      <w:r w:rsidRPr="00D85F5D">
        <w:rPr>
          <w:rFonts w:eastAsia="仿宋_GB2312"/>
          <w:kern w:val="0"/>
          <w:sz w:val="32"/>
          <w:szCs w:val="32"/>
        </w:rPr>
        <w:t>0.13-17 ppb</w:t>
      </w:r>
      <w:r w:rsidRPr="00D85F5D">
        <w:rPr>
          <w:rFonts w:eastAsia="仿宋_GB2312" w:hint="eastAsia"/>
          <w:kern w:val="0"/>
          <w:sz w:val="32"/>
          <w:szCs w:val="32"/>
        </w:rPr>
        <w:t>）</w:t>
      </w:r>
      <w:r w:rsidRPr="00D85F5D">
        <w:rPr>
          <w:rFonts w:eastAsia="仿宋_GB2312"/>
          <w:kern w:val="0"/>
          <w:sz w:val="32"/>
          <w:szCs w:val="32"/>
        </w:rPr>
        <w:t>，相当于每天约</w:t>
      </w:r>
      <w:r w:rsidRPr="00D85F5D">
        <w:rPr>
          <w:rFonts w:eastAsia="仿宋_GB2312"/>
          <w:kern w:val="0"/>
          <w:sz w:val="32"/>
          <w:szCs w:val="32"/>
        </w:rPr>
        <w:t>20-700 μg</w:t>
      </w:r>
      <w:r w:rsidRPr="00D85F5D">
        <w:rPr>
          <w:rFonts w:eastAsia="仿宋_GB2312"/>
          <w:kern w:val="0"/>
          <w:sz w:val="32"/>
          <w:szCs w:val="32"/>
        </w:rPr>
        <w:t>的摄入量（人类呼吸量为每天</w:t>
      </w:r>
      <w:r w:rsidRPr="00D85F5D">
        <w:rPr>
          <w:rFonts w:eastAsia="仿宋_GB2312"/>
          <w:kern w:val="0"/>
          <w:sz w:val="32"/>
          <w:szCs w:val="32"/>
        </w:rPr>
        <w:t>20 m</w:t>
      </w:r>
      <w:r w:rsidRPr="00D85F5D">
        <w:rPr>
          <w:rFonts w:eastAsia="仿宋_GB2312"/>
          <w:kern w:val="0"/>
          <w:sz w:val="32"/>
          <w:szCs w:val="32"/>
          <w:vertAlign w:val="superscript"/>
        </w:rPr>
        <w:t>3</w:t>
      </w:r>
      <w:r w:rsidRPr="00D85F5D">
        <w:rPr>
          <w:rFonts w:eastAsia="仿宋_GB2312"/>
          <w:kern w:val="0"/>
          <w:sz w:val="32"/>
          <w:szCs w:val="32"/>
        </w:rPr>
        <w:t>）。据报道，河流、海洋、地下水和饮用水的浓度范围较宽，健康的饮用水最高浓度为</w:t>
      </w:r>
      <w:r w:rsidRPr="00D85F5D">
        <w:rPr>
          <w:rFonts w:eastAsia="仿宋_GB2312"/>
          <w:kern w:val="0"/>
          <w:sz w:val="32"/>
          <w:szCs w:val="32"/>
        </w:rPr>
        <w:t>44 µg/L</w:t>
      </w:r>
      <w:r w:rsidRPr="00D85F5D">
        <w:rPr>
          <w:rFonts w:eastAsia="仿宋_GB2312"/>
          <w:kern w:val="0"/>
          <w:sz w:val="32"/>
          <w:szCs w:val="32"/>
        </w:rPr>
        <w:t>（参考文献</w:t>
      </w:r>
      <w:r w:rsidRPr="00D85F5D">
        <w:rPr>
          <w:rFonts w:eastAsia="仿宋_GB2312" w:hint="eastAsia"/>
          <w:kern w:val="0"/>
          <w:sz w:val="32"/>
          <w:szCs w:val="32"/>
        </w:rPr>
        <w:t>1</w:t>
      </w:r>
      <w:r w:rsidRPr="00D85F5D">
        <w:rPr>
          <w:rFonts w:eastAsia="仿宋_GB2312"/>
          <w:kern w:val="0"/>
          <w:sz w:val="32"/>
          <w:szCs w:val="32"/>
        </w:rPr>
        <w:t>）。</w:t>
      </w:r>
    </w:p>
    <w:p w14:paraId="100DDEC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00" w:name="_Toc83659025"/>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300"/>
    </w:p>
    <w:p w14:paraId="7F2770E5"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甲基氯在体外具有致突变性和基因毒性，但在体内的作用尚不明确。</w:t>
      </w:r>
      <w:r w:rsidRPr="00D85F5D">
        <w:rPr>
          <w:rFonts w:eastAsia="仿宋_GB2312"/>
          <w:kern w:val="0"/>
          <w:sz w:val="32"/>
          <w:szCs w:val="32"/>
        </w:rPr>
        <w:t>WHO</w:t>
      </w:r>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kern w:val="0"/>
          <w:sz w:val="32"/>
          <w:szCs w:val="32"/>
        </w:rPr>
        <w:t>）和</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2</w:t>
      </w:r>
      <w:r w:rsidRPr="00D85F5D">
        <w:rPr>
          <w:rFonts w:eastAsia="仿宋_GB2312"/>
          <w:kern w:val="0"/>
          <w:sz w:val="32"/>
          <w:szCs w:val="32"/>
        </w:rPr>
        <w:t>）回顾了甲基氯的致突变性数据；对重点观察结果总结如下：</w:t>
      </w:r>
    </w:p>
    <w:p w14:paraId="2722F8C7"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甲基氯在以下情况中具有致突变性：</w:t>
      </w:r>
    </w:p>
    <w:p w14:paraId="03AEC03D" w14:textId="1660D2F8"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细菌回复突变试验（</w:t>
      </w:r>
      <w:r w:rsidRPr="00D85F5D">
        <w:rPr>
          <w:rFonts w:eastAsia="仿宋_GB2312"/>
          <w:kern w:val="0"/>
          <w:sz w:val="32"/>
          <w:szCs w:val="32"/>
        </w:rPr>
        <w:t>Ames</w:t>
      </w:r>
      <w:r w:rsidRPr="00D85F5D">
        <w:rPr>
          <w:rFonts w:eastAsia="仿宋_GB2312"/>
          <w:kern w:val="0"/>
          <w:sz w:val="32"/>
          <w:szCs w:val="32"/>
        </w:rPr>
        <w:t>）：鼠伤寒沙门氏菌</w:t>
      </w:r>
      <w:r w:rsidRPr="00D85F5D">
        <w:rPr>
          <w:rFonts w:eastAsia="仿宋_GB2312"/>
          <w:kern w:val="0"/>
          <w:sz w:val="32"/>
          <w:szCs w:val="32"/>
        </w:rPr>
        <w:t>TA100</w:t>
      </w:r>
      <w:r w:rsidRPr="00D85F5D">
        <w:rPr>
          <w:rFonts w:eastAsia="仿宋_GB2312"/>
          <w:kern w:val="0"/>
          <w:sz w:val="32"/>
          <w:szCs w:val="32"/>
        </w:rPr>
        <w:t>、</w:t>
      </w:r>
      <w:r w:rsidRPr="00D85F5D">
        <w:rPr>
          <w:rFonts w:eastAsia="仿宋_GB2312"/>
          <w:kern w:val="0"/>
          <w:sz w:val="32"/>
          <w:szCs w:val="32"/>
        </w:rPr>
        <w:t>TA1535</w:t>
      </w:r>
      <w:r w:rsidRPr="00D85F5D">
        <w:rPr>
          <w:rFonts w:eastAsia="仿宋_GB2312"/>
          <w:kern w:val="0"/>
          <w:sz w:val="32"/>
          <w:szCs w:val="32"/>
        </w:rPr>
        <w:t>和大肠杆菌</w:t>
      </w:r>
      <w:r w:rsidRPr="00D85F5D">
        <w:rPr>
          <w:rFonts w:eastAsia="仿宋_GB2312"/>
          <w:kern w:val="0"/>
          <w:sz w:val="32"/>
          <w:szCs w:val="32"/>
        </w:rPr>
        <w:t>WP2</w:t>
      </w:r>
      <w:r w:rsidR="006512E2" w:rsidRPr="00D85F5D">
        <w:rPr>
          <w:rFonts w:eastAsia="仿宋_GB2312"/>
          <w:kern w:val="0"/>
          <w:sz w:val="32"/>
          <w:szCs w:val="32"/>
        </w:rPr>
        <w:t xml:space="preserve"> </w:t>
      </w:r>
      <w:r w:rsidRPr="00D85F5D">
        <w:rPr>
          <w:rFonts w:eastAsia="仿宋_GB2312"/>
          <w:i/>
          <w:iCs/>
          <w:kern w:val="0"/>
          <w:sz w:val="32"/>
          <w:szCs w:val="32"/>
        </w:rPr>
        <w:t>uvrA</w:t>
      </w:r>
      <w:r w:rsidRPr="00D85F5D">
        <w:rPr>
          <w:rFonts w:eastAsia="仿宋_GB2312"/>
          <w:kern w:val="0"/>
          <w:sz w:val="32"/>
          <w:szCs w:val="32"/>
        </w:rPr>
        <w:t>（有或无代谢活化条件下）；</w:t>
      </w:r>
    </w:p>
    <w:p w14:paraId="6211A4BF"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TK6</w:t>
      </w:r>
      <w:r w:rsidRPr="00D85F5D">
        <w:rPr>
          <w:rFonts w:eastAsia="仿宋_GB2312"/>
          <w:kern w:val="0"/>
          <w:sz w:val="32"/>
          <w:szCs w:val="32"/>
        </w:rPr>
        <w:t>人淋巴母细胞。</w:t>
      </w:r>
    </w:p>
    <w:p w14:paraId="59EA2341" w14:textId="77777777" w:rsidR="00E451E0" w:rsidRPr="00D85F5D" w:rsidRDefault="00E451E0">
      <w:pPr>
        <w:autoSpaceDE w:val="0"/>
        <w:autoSpaceDN w:val="0"/>
        <w:adjustRightInd w:val="0"/>
        <w:spacing w:line="360" w:lineRule="auto"/>
        <w:ind w:firstLineChars="200" w:firstLine="640"/>
        <w:rPr>
          <w:rFonts w:eastAsia="仿宋_GB2312"/>
          <w:iCs/>
          <w:kern w:val="0"/>
          <w:sz w:val="32"/>
          <w:szCs w:val="32"/>
        </w:rPr>
      </w:pPr>
      <w:r w:rsidRPr="00D85F5D">
        <w:rPr>
          <w:rFonts w:eastAsia="仿宋_GB2312"/>
          <w:iCs/>
          <w:kern w:val="0"/>
          <w:sz w:val="32"/>
          <w:szCs w:val="32"/>
        </w:rPr>
        <w:t>WHO</w:t>
      </w:r>
      <w:r w:rsidRPr="00D85F5D">
        <w:rPr>
          <w:rFonts w:eastAsia="仿宋_GB2312"/>
          <w:iCs/>
          <w:kern w:val="0"/>
          <w:sz w:val="32"/>
          <w:szCs w:val="32"/>
        </w:rPr>
        <w:t>（参考文献</w:t>
      </w:r>
      <w:r w:rsidRPr="00D85F5D">
        <w:rPr>
          <w:rFonts w:eastAsia="仿宋_GB2312"/>
          <w:iCs/>
          <w:kern w:val="0"/>
          <w:sz w:val="32"/>
          <w:szCs w:val="32"/>
        </w:rPr>
        <w:t>1</w:t>
      </w:r>
      <w:r w:rsidRPr="00D85F5D">
        <w:rPr>
          <w:rFonts w:eastAsia="仿宋_GB2312"/>
          <w:iCs/>
          <w:kern w:val="0"/>
          <w:sz w:val="32"/>
          <w:szCs w:val="32"/>
        </w:rPr>
        <w:t>）对甲基氯体内研究的结论为：</w:t>
      </w:r>
      <w:r w:rsidRPr="00D85F5D">
        <w:rPr>
          <w:rFonts w:ascii="仿宋_GB2312" w:eastAsia="仿宋_GB2312" w:hint="eastAsia"/>
          <w:iCs/>
          <w:kern w:val="0"/>
          <w:sz w:val="32"/>
          <w:szCs w:val="32"/>
        </w:rPr>
        <w:t>“</w:t>
      </w:r>
      <w:r w:rsidRPr="00D85F5D">
        <w:rPr>
          <w:rFonts w:eastAsia="仿宋_GB2312"/>
          <w:iCs/>
          <w:kern w:val="0"/>
          <w:sz w:val="32"/>
          <w:szCs w:val="32"/>
        </w:rPr>
        <w:t>虽然并未</w:t>
      </w:r>
      <w:r w:rsidRPr="00D85F5D">
        <w:rPr>
          <w:rFonts w:eastAsia="仿宋_GB2312"/>
          <w:iCs/>
          <w:kern w:val="0"/>
          <w:sz w:val="32"/>
          <w:szCs w:val="32"/>
        </w:rPr>
        <w:lastRenderedPageBreak/>
        <w:t>获得标准的体内毒性研究数据，但是基于在较高剂量时一些</w:t>
      </w:r>
      <w:r w:rsidRPr="00D85F5D">
        <w:rPr>
          <w:rFonts w:eastAsia="仿宋_GB2312"/>
          <w:iCs/>
          <w:kern w:val="0"/>
          <w:sz w:val="32"/>
          <w:szCs w:val="32"/>
        </w:rPr>
        <w:t>DNA-</w:t>
      </w:r>
      <w:r w:rsidRPr="00D85F5D">
        <w:rPr>
          <w:rFonts w:eastAsia="仿宋_GB2312"/>
          <w:iCs/>
          <w:kern w:val="0"/>
          <w:sz w:val="32"/>
          <w:szCs w:val="32"/>
        </w:rPr>
        <w:t>蛋白交联的证据，甲基氯可能被认为是一种非常弱的致突变物</w:t>
      </w:r>
      <w:r w:rsidRPr="00D85F5D">
        <w:rPr>
          <w:rFonts w:ascii="仿宋_GB2312" w:eastAsia="仿宋_GB2312" w:hint="eastAsia"/>
          <w:iCs/>
          <w:kern w:val="0"/>
          <w:sz w:val="32"/>
          <w:szCs w:val="32"/>
        </w:rPr>
        <w:t>”</w:t>
      </w:r>
      <w:r w:rsidRPr="00D85F5D">
        <w:rPr>
          <w:rFonts w:eastAsia="仿宋_GB2312"/>
          <w:iCs/>
          <w:kern w:val="0"/>
          <w:sz w:val="32"/>
          <w:szCs w:val="32"/>
        </w:rPr>
        <w:t>。</w:t>
      </w:r>
    </w:p>
    <w:p w14:paraId="065755B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01" w:name="_Toc83659026"/>
      <w:r w:rsidRPr="00D85F5D">
        <w:rPr>
          <w:rFonts w:eastAsia="方正小标宋简体"/>
          <w:b/>
          <w:bCs/>
          <w:kern w:val="44"/>
          <w:sz w:val="36"/>
          <w:szCs w:val="32"/>
        </w:rPr>
        <w:t>致癌性</w:t>
      </w:r>
      <w:bookmarkEnd w:id="301"/>
    </w:p>
    <w:p w14:paraId="5F805D44" w14:textId="77777777" w:rsidR="00E451E0" w:rsidRPr="00D85F5D" w:rsidRDefault="00E451E0">
      <w:pPr>
        <w:autoSpaceDE w:val="0"/>
        <w:autoSpaceDN w:val="0"/>
        <w:adjustRightInd w:val="0"/>
        <w:spacing w:line="360" w:lineRule="auto"/>
        <w:ind w:firstLineChars="200" w:firstLine="640"/>
        <w:rPr>
          <w:rFonts w:eastAsia="仿宋_GB2312"/>
          <w:bCs/>
          <w:kern w:val="0"/>
          <w:sz w:val="32"/>
          <w:szCs w:val="32"/>
        </w:rPr>
      </w:pPr>
      <w:r w:rsidRPr="00D85F5D">
        <w:rPr>
          <w:rFonts w:eastAsia="仿宋_GB2312"/>
          <w:bCs/>
          <w:kern w:val="0"/>
          <w:sz w:val="32"/>
          <w:szCs w:val="32"/>
        </w:rPr>
        <w:t>甲基氯被</w:t>
      </w:r>
      <w:r w:rsidRPr="00D85F5D">
        <w:rPr>
          <w:rFonts w:eastAsia="仿宋_GB2312"/>
          <w:iCs/>
          <w:kern w:val="0"/>
          <w:sz w:val="32"/>
          <w:szCs w:val="32"/>
        </w:rPr>
        <w:t>IARC</w:t>
      </w:r>
      <w:r w:rsidRPr="00D85F5D">
        <w:rPr>
          <w:rFonts w:eastAsia="仿宋_GB2312"/>
          <w:bCs/>
          <w:kern w:val="0"/>
          <w:sz w:val="32"/>
          <w:szCs w:val="32"/>
        </w:rPr>
        <w:t>列为</w:t>
      </w:r>
      <w:r w:rsidRPr="00D85F5D">
        <w:rPr>
          <w:rFonts w:eastAsia="仿宋_GB2312"/>
          <w:bCs/>
          <w:kern w:val="0"/>
          <w:sz w:val="32"/>
          <w:szCs w:val="32"/>
        </w:rPr>
        <w:t>3</w:t>
      </w:r>
      <w:r w:rsidRPr="00D85F5D">
        <w:rPr>
          <w:rFonts w:eastAsia="仿宋_GB2312"/>
          <w:bCs/>
          <w:kern w:val="0"/>
          <w:sz w:val="32"/>
          <w:szCs w:val="32"/>
        </w:rPr>
        <w:t>类：</w:t>
      </w:r>
      <w:r w:rsidRPr="00D85F5D">
        <w:rPr>
          <w:rFonts w:ascii="仿宋_GB2312" w:eastAsia="仿宋_GB2312" w:hint="eastAsia"/>
          <w:bCs/>
          <w:kern w:val="0"/>
          <w:sz w:val="32"/>
          <w:szCs w:val="32"/>
        </w:rPr>
        <w:t>“</w:t>
      </w:r>
      <w:r w:rsidRPr="00D85F5D">
        <w:rPr>
          <w:rFonts w:eastAsia="仿宋_GB2312"/>
          <w:bCs/>
          <w:kern w:val="0"/>
          <w:sz w:val="32"/>
          <w:szCs w:val="32"/>
        </w:rPr>
        <w:t>对人类的致癌性证据不足</w:t>
      </w:r>
      <w:r w:rsidRPr="00D85F5D">
        <w:rPr>
          <w:rFonts w:ascii="仿宋_GB2312" w:eastAsia="仿宋_GB2312" w:hint="eastAsia"/>
          <w:bCs/>
          <w:kern w:val="0"/>
          <w:sz w:val="32"/>
          <w:szCs w:val="32"/>
        </w:rPr>
        <w:t>”</w:t>
      </w:r>
      <w:r w:rsidRPr="00D85F5D">
        <w:rPr>
          <w:rFonts w:eastAsia="仿宋_GB2312"/>
          <w:bCs/>
          <w:kern w:val="0"/>
          <w:sz w:val="32"/>
          <w:szCs w:val="32"/>
        </w:rPr>
        <w:t>（参考文献</w:t>
      </w:r>
      <w:r w:rsidRPr="00D85F5D">
        <w:rPr>
          <w:rFonts w:eastAsia="仿宋_GB2312"/>
          <w:bCs/>
          <w:kern w:val="0"/>
          <w:sz w:val="32"/>
          <w:szCs w:val="32"/>
        </w:rPr>
        <w:t>3</w:t>
      </w:r>
      <w:r w:rsidRPr="00D85F5D">
        <w:rPr>
          <w:rFonts w:eastAsia="仿宋_GB2312"/>
          <w:bCs/>
          <w:kern w:val="0"/>
          <w:sz w:val="32"/>
          <w:szCs w:val="32"/>
        </w:rPr>
        <w:t>）；</w:t>
      </w:r>
      <w:r w:rsidRPr="00D85F5D">
        <w:rPr>
          <w:rFonts w:eastAsia="仿宋_GB2312"/>
          <w:bCs/>
          <w:kern w:val="0"/>
          <w:sz w:val="32"/>
          <w:szCs w:val="32"/>
        </w:rPr>
        <w:t>EPA</w:t>
      </w:r>
      <w:r w:rsidRPr="00D85F5D">
        <w:rPr>
          <w:rFonts w:eastAsia="仿宋_GB2312"/>
          <w:bCs/>
          <w:kern w:val="0"/>
          <w:sz w:val="32"/>
          <w:szCs w:val="32"/>
        </w:rPr>
        <w:t>则将其归为</w:t>
      </w:r>
      <w:r w:rsidRPr="00D85F5D">
        <w:rPr>
          <w:rFonts w:eastAsia="仿宋_GB2312"/>
          <w:bCs/>
          <w:kern w:val="0"/>
          <w:sz w:val="32"/>
          <w:szCs w:val="32"/>
        </w:rPr>
        <w:t>D</w:t>
      </w:r>
      <w:r w:rsidRPr="00D85F5D">
        <w:rPr>
          <w:rFonts w:eastAsia="仿宋_GB2312"/>
          <w:bCs/>
          <w:kern w:val="0"/>
          <w:sz w:val="32"/>
          <w:szCs w:val="32"/>
        </w:rPr>
        <w:t>类化合物，是对人类致癌性属尚未归类的化合物（参考文献</w:t>
      </w:r>
      <w:r w:rsidRPr="00D85F5D">
        <w:rPr>
          <w:rFonts w:eastAsia="仿宋_GB2312"/>
          <w:bCs/>
          <w:kern w:val="0"/>
          <w:sz w:val="32"/>
          <w:szCs w:val="32"/>
        </w:rPr>
        <w:t>2</w:t>
      </w:r>
      <w:r w:rsidRPr="00D85F5D">
        <w:rPr>
          <w:rFonts w:eastAsia="仿宋_GB2312"/>
          <w:bCs/>
          <w:kern w:val="0"/>
          <w:sz w:val="32"/>
          <w:szCs w:val="32"/>
        </w:rPr>
        <w:t>）。</w:t>
      </w:r>
    </w:p>
    <w:p w14:paraId="5A86E958"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在动物试验中，致癌性的唯一证据来自一项为期</w:t>
      </w:r>
      <w:r w:rsidRPr="00D85F5D">
        <w:rPr>
          <w:rFonts w:eastAsia="仿宋_GB2312"/>
          <w:kern w:val="0"/>
          <w:sz w:val="32"/>
          <w:szCs w:val="32"/>
        </w:rPr>
        <w:t>2</w:t>
      </w:r>
      <w:r w:rsidRPr="00D85F5D">
        <w:rPr>
          <w:rFonts w:eastAsia="仿宋_GB2312"/>
          <w:kern w:val="0"/>
          <w:sz w:val="32"/>
          <w:szCs w:val="32"/>
        </w:rPr>
        <w:t>年在大鼠和小鼠中使用吸入途径给药的致癌性试验（参考文献</w:t>
      </w:r>
      <w:r w:rsidRPr="00D85F5D">
        <w:rPr>
          <w:rFonts w:eastAsia="仿宋_GB2312"/>
          <w:kern w:val="0"/>
          <w:sz w:val="32"/>
          <w:szCs w:val="32"/>
        </w:rPr>
        <w:t>4</w:t>
      </w:r>
      <w:r w:rsidRPr="00D85F5D">
        <w:rPr>
          <w:rFonts w:eastAsia="仿宋_GB2312"/>
          <w:kern w:val="0"/>
          <w:sz w:val="32"/>
          <w:szCs w:val="32"/>
        </w:rPr>
        <w:t>）。试验仅在使用了高浓度（</w:t>
      </w:r>
      <w:r w:rsidRPr="00D85F5D">
        <w:rPr>
          <w:rFonts w:eastAsia="仿宋_GB2312"/>
          <w:kern w:val="0"/>
          <w:sz w:val="32"/>
          <w:szCs w:val="32"/>
        </w:rPr>
        <w:t>1000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）甲基氯的雄性</w:t>
      </w:r>
      <w:r w:rsidRPr="00D85F5D">
        <w:rPr>
          <w:rFonts w:eastAsia="仿宋_GB2312"/>
          <w:kern w:val="0"/>
          <w:sz w:val="32"/>
          <w:szCs w:val="32"/>
        </w:rPr>
        <w:t>B6C3F1</w:t>
      </w:r>
      <w:r w:rsidRPr="00D85F5D">
        <w:rPr>
          <w:rFonts w:eastAsia="仿宋_GB2312"/>
          <w:kern w:val="0"/>
          <w:sz w:val="32"/>
          <w:szCs w:val="32"/>
        </w:rPr>
        <w:t>小鼠体内观察到肾良性和恶性肿瘤的发生率有显著的升高。尽管没有统计学意义，但在甲基氯浓度为</w:t>
      </w:r>
      <w:r w:rsidRPr="00D85F5D">
        <w:rPr>
          <w:rFonts w:eastAsia="仿宋_GB2312"/>
          <w:kern w:val="0"/>
          <w:sz w:val="32"/>
          <w:szCs w:val="32"/>
        </w:rPr>
        <w:t>464 mg/m</w:t>
      </w:r>
      <w:r w:rsidRPr="00D85F5D">
        <w:rPr>
          <w:rFonts w:eastAsia="仿宋_GB2312"/>
          <w:kern w:val="0"/>
          <w:sz w:val="32"/>
          <w:szCs w:val="32"/>
          <w:vertAlign w:val="superscript"/>
        </w:rPr>
        <w:t>3</w:t>
      </w:r>
      <w:r w:rsidRPr="00D85F5D">
        <w:rPr>
          <w:rFonts w:eastAsia="仿宋_GB2312" w:hint="eastAsia"/>
          <w:kern w:val="0"/>
          <w:sz w:val="32"/>
          <w:szCs w:val="32"/>
        </w:rPr>
        <w:t>（</w:t>
      </w:r>
      <w:r w:rsidRPr="00D85F5D">
        <w:rPr>
          <w:rFonts w:eastAsia="仿宋_GB2312"/>
          <w:kern w:val="0"/>
          <w:sz w:val="32"/>
          <w:szCs w:val="32"/>
        </w:rPr>
        <w:t>225 ppm</w:t>
      </w:r>
      <w:r w:rsidRPr="00D85F5D">
        <w:rPr>
          <w:rFonts w:eastAsia="仿宋_GB2312" w:hint="eastAsia"/>
          <w:kern w:val="0"/>
          <w:sz w:val="32"/>
          <w:szCs w:val="32"/>
        </w:rPr>
        <w:t>）</w:t>
      </w:r>
      <w:r w:rsidRPr="00D85F5D">
        <w:rPr>
          <w:rFonts w:eastAsia="仿宋_GB2312"/>
          <w:kern w:val="0"/>
          <w:sz w:val="32"/>
          <w:szCs w:val="32"/>
        </w:rPr>
        <w:t>时可观察到皮质腺瘤，并且在</w:t>
      </w:r>
      <w:r w:rsidRPr="00D85F5D">
        <w:rPr>
          <w:rFonts w:eastAsia="仿宋_GB2312"/>
          <w:kern w:val="0"/>
          <w:sz w:val="32"/>
          <w:szCs w:val="32"/>
        </w:rPr>
        <w:t>103 mg/m</w:t>
      </w:r>
      <w:r w:rsidRPr="00D85F5D">
        <w:rPr>
          <w:rFonts w:eastAsia="仿宋_GB2312"/>
          <w:kern w:val="0"/>
          <w:sz w:val="32"/>
          <w:szCs w:val="32"/>
          <w:vertAlign w:val="superscript"/>
        </w:rPr>
        <w:t>3</w:t>
      </w:r>
      <w:r w:rsidRPr="00D85F5D">
        <w:rPr>
          <w:rFonts w:eastAsia="仿宋_GB2312"/>
          <w:kern w:val="0"/>
          <w:sz w:val="32"/>
          <w:szCs w:val="32"/>
        </w:rPr>
        <w:t>剂量组中观察到小鼠肾皮质微囊的形成，</w:t>
      </w:r>
      <w:r w:rsidRPr="00D85F5D">
        <w:rPr>
          <w:rFonts w:eastAsia="仿宋_GB2312"/>
          <w:kern w:val="0"/>
          <w:sz w:val="32"/>
          <w:szCs w:val="32"/>
        </w:rPr>
        <w:t>464 mg/m</w:t>
      </w:r>
      <w:r w:rsidRPr="00D85F5D">
        <w:rPr>
          <w:rFonts w:eastAsia="仿宋_GB2312"/>
          <w:kern w:val="0"/>
          <w:sz w:val="32"/>
          <w:szCs w:val="32"/>
          <w:vertAlign w:val="superscript"/>
        </w:rPr>
        <w:t>3</w:t>
      </w:r>
      <w:r w:rsidRPr="00D85F5D">
        <w:rPr>
          <w:rFonts w:eastAsia="仿宋_GB2312" w:hint="eastAsia"/>
          <w:kern w:val="0"/>
          <w:sz w:val="32"/>
          <w:szCs w:val="32"/>
        </w:rPr>
        <w:t>（</w:t>
      </w:r>
      <w:r w:rsidRPr="00D85F5D">
        <w:rPr>
          <w:rFonts w:eastAsia="仿宋_GB2312"/>
          <w:kern w:val="0"/>
          <w:sz w:val="32"/>
          <w:szCs w:val="32"/>
        </w:rPr>
        <w:t>225 ppm</w:t>
      </w:r>
      <w:r w:rsidRPr="00D85F5D">
        <w:rPr>
          <w:rFonts w:eastAsia="仿宋_GB2312" w:hint="eastAsia"/>
          <w:kern w:val="0"/>
          <w:sz w:val="32"/>
          <w:szCs w:val="32"/>
        </w:rPr>
        <w:t>）</w:t>
      </w:r>
      <w:r w:rsidRPr="00D85F5D">
        <w:rPr>
          <w:rFonts w:eastAsia="仿宋_GB2312"/>
          <w:kern w:val="0"/>
          <w:sz w:val="32"/>
          <w:szCs w:val="32"/>
        </w:rPr>
        <w:t>剂量组在某种程度上也能观察到（参考文献</w:t>
      </w:r>
      <w:r w:rsidRPr="00D85F5D">
        <w:rPr>
          <w:rFonts w:eastAsia="仿宋_GB2312"/>
          <w:kern w:val="0"/>
          <w:sz w:val="32"/>
          <w:szCs w:val="32"/>
        </w:rPr>
        <w:t>4</w:t>
      </w:r>
      <w:r w:rsidRPr="00D85F5D">
        <w:rPr>
          <w:rFonts w:eastAsia="仿宋_GB2312"/>
          <w:kern w:val="0"/>
          <w:sz w:val="32"/>
          <w:szCs w:val="32"/>
        </w:rPr>
        <w:t>）。然而，浓度</w:t>
      </w:r>
      <w:r w:rsidRPr="00D85F5D">
        <w:rPr>
          <w:rFonts w:eastAsia="仿宋_GB2312"/>
          <w:kern w:val="0"/>
          <w:sz w:val="32"/>
          <w:szCs w:val="32"/>
        </w:rPr>
        <w:t>-</w:t>
      </w:r>
      <w:r w:rsidRPr="00D85F5D">
        <w:rPr>
          <w:rFonts w:eastAsia="仿宋_GB2312"/>
          <w:kern w:val="0"/>
          <w:sz w:val="32"/>
          <w:szCs w:val="32"/>
        </w:rPr>
        <w:t>反应关系未能建立。肾皮质肾小管上皮细胞增生及细胞核肥大只见于</w:t>
      </w:r>
      <w:r w:rsidRPr="00D85F5D">
        <w:rPr>
          <w:rFonts w:eastAsia="仿宋_GB2312"/>
          <w:kern w:val="0"/>
          <w:sz w:val="32"/>
          <w:szCs w:val="32"/>
        </w:rPr>
        <w:t>1000</w:t>
      </w:r>
      <w:r w:rsidRPr="00D85F5D">
        <w:rPr>
          <w:rFonts w:eastAsia="仿宋_GB2312" w:hint="eastAsia"/>
          <w:kern w:val="0"/>
          <w:sz w:val="32"/>
          <w:szCs w:val="32"/>
        </w:rPr>
        <w:t xml:space="preserve"> </w:t>
      </w:r>
      <w:r w:rsidRPr="00D85F5D">
        <w:rPr>
          <w:rFonts w:eastAsia="仿宋_GB2312"/>
          <w:kern w:val="0"/>
          <w:sz w:val="32"/>
          <w:szCs w:val="32"/>
        </w:rPr>
        <w:t>ppm</w:t>
      </w:r>
      <w:r w:rsidRPr="00D85F5D">
        <w:rPr>
          <w:rFonts w:eastAsia="仿宋_GB2312"/>
          <w:kern w:val="0"/>
          <w:sz w:val="32"/>
          <w:szCs w:val="32"/>
        </w:rPr>
        <w:t>剂量组雄性小鼠。未在雄性小鼠的低浓度或其他任何部位中发现肿瘤的形成，亦未在雌性小鼠或雌雄</w:t>
      </w:r>
      <w:r w:rsidRPr="00D85F5D">
        <w:rPr>
          <w:rFonts w:eastAsia="仿宋_GB2312"/>
          <w:kern w:val="0"/>
          <w:sz w:val="32"/>
          <w:szCs w:val="32"/>
        </w:rPr>
        <w:t>F-344</w:t>
      </w:r>
      <w:r w:rsidRPr="00D85F5D">
        <w:rPr>
          <w:rFonts w:eastAsia="仿宋_GB2312"/>
          <w:kern w:val="0"/>
          <w:sz w:val="32"/>
          <w:szCs w:val="32"/>
        </w:rPr>
        <w:t>大鼠的任何部位、任何浓度下发现。肾腺瘤仅在雄性小鼠中存在，并且人几乎不可能接触到该暴露水平。</w:t>
      </w:r>
    </w:p>
    <w:p w14:paraId="04B2C78A"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这些雄性小鼠的肾肿瘤不太可能与人类相关。甲基氯主要通过谷胱甘肽结合代谢，小部分通过</w:t>
      </w:r>
      <w:r w:rsidRPr="00D85F5D">
        <w:rPr>
          <w:rFonts w:eastAsia="仿宋_GB2312"/>
          <w:kern w:val="0"/>
          <w:sz w:val="32"/>
          <w:szCs w:val="32"/>
        </w:rPr>
        <w:t>p450</w:t>
      </w:r>
      <w:r w:rsidRPr="00D85F5D">
        <w:rPr>
          <w:rFonts w:eastAsia="仿宋_GB2312"/>
          <w:kern w:val="0"/>
          <w:sz w:val="32"/>
          <w:szCs w:val="32"/>
        </w:rPr>
        <w:t>氧化代谢（参考文献</w:t>
      </w:r>
      <w:r w:rsidRPr="00D85F5D">
        <w:rPr>
          <w:rFonts w:eastAsia="仿宋_GB2312"/>
          <w:kern w:val="0"/>
          <w:sz w:val="32"/>
          <w:szCs w:val="32"/>
        </w:rPr>
        <w:t>1</w:t>
      </w:r>
      <w:r w:rsidRPr="00D85F5D">
        <w:rPr>
          <w:rFonts w:eastAsia="仿宋_GB2312" w:hint="eastAsia"/>
          <w:kern w:val="0"/>
          <w:sz w:val="32"/>
          <w:szCs w:val="32"/>
        </w:rPr>
        <w:t>、</w:t>
      </w:r>
      <w:r w:rsidRPr="00D85F5D">
        <w:rPr>
          <w:rFonts w:eastAsia="仿宋_GB2312"/>
          <w:kern w:val="0"/>
          <w:sz w:val="32"/>
          <w:szCs w:val="32"/>
        </w:rPr>
        <w:t>2</w:t>
      </w:r>
      <w:r w:rsidRPr="00D85F5D">
        <w:rPr>
          <w:rFonts w:eastAsia="仿宋_GB2312"/>
          <w:kern w:val="0"/>
          <w:sz w:val="32"/>
          <w:szCs w:val="32"/>
        </w:rPr>
        <w:t>）。雄性小鼠肾脏肿瘤被认为与甲基氯代谢过程中甲醛的产生有关。起主要作用的是细胞色素</w:t>
      </w:r>
      <w:r w:rsidRPr="00D85F5D">
        <w:rPr>
          <w:rFonts w:eastAsia="仿宋_GB2312"/>
          <w:kern w:val="0"/>
          <w:sz w:val="32"/>
          <w:szCs w:val="32"/>
        </w:rPr>
        <w:t>P450</w:t>
      </w:r>
      <w:r w:rsidRPr="00D85F5D">
        <w:rPr>
          <w:rFonts w:eastAsia="仿宋_GB2312"/>
          <w:kern w:val="0"/>
          <w:sz w:val="32"/>
          <w:szCs w:val="32"/>
        </w:rPr>
        <w:t>（</w:t>
      </w:r>
      <w:r w:rsidRPr="00D85F5D">
        <w:rPr>
          <w:rFonts w:eastAsia="仿宋_GB2312"/>
          <w:kern w:val="0"/>
          <w:sz w:val="32"/>
          <w:szCs w:val="32"/>
        </w:rPr>
        <w:t>CYP</w:t>
      </w:r>
      <w:r w:rsidRPr="00D85F5D">
        <w:rPr>
          <w:rFonts w:eastAsia="仿宋_GB2312"/>
          <w:kern w:val="0"/>
          <w:sz w:val="32"/>
          <w:szCs w:val="32"/>
        </w:rPr>
        <w:t>）同工酶，</w:t>
      </w:r>
      <w:r w:rsidRPr="00D85F5D">
        <w:rPr>
          <w:rFonts w:eastAsia="仿宋_GB2312"/>
          <w:kern w:val="0"/>
          <w:sz w:val="32"/>
          <w:szCs w:val="32"/>
        </w:rPr>
        <w:t>CYP2E1</w:t>
      </w:r>
      <w:r w:rsidRPr="00D85F5D">
        <w:rPr>
          <w:rFonts w:eastAsia="仿宋_GB2312"/>
          <w:kern w:val="0"/>
          <w:sz w:val="32"/>
          <w:szCs w:val="32"/>
        </w:rPr>
        <w:t>，它存在于雄</w:t>
      </w:r>
      <w:r w:rsidRPr="00D85F5D">
        <w:rPr>
          <w:rFonts w:eastAsia="仿宋_GB2312"/>
          <w:kern w:val="0"/>
          <w:sz w:val="32"/>
          <w:szCs w:val="32"/>
        </w:rPr>
        <w:lastRenderedPageBreak/>
        <w:t>性小鼠肾脏中并且是雄性激素依赖的；雌性小鼠的</w:t>
      </w:r>
      <w:r w:rsidRPr="00D85F5D">
        <w:rPr>
          <w:rFonts w:eastAsia="仿宋_GB2312"/>
          <w:kern w:val="0"/>
          <w:sz w:val="32"/>
          <w:szCs w:val="32"/>
        </w:rPr>
        <w:t>CYP2E1</w:t>
      </w:r>
      <w:r w:rsidRPr="00D85F5D">
        <w:rPr>
          <w:rFonts w:eastAsia="仿宋_GB2312"/>
          <w:kern w:val="0"/>
          <w:sz w:val="32"/>
          <w:szCs w:val="32"/>
        </w:rPr>
        <w:t>水平仅有雄性的</w:t>
      </w:r>
      <w:r w:rsidRPr="00D85F5D">
        <w:rPr>
          <w:rFonts w:eastAsia="仿宋_GB2312"/>
          <w:kern w:val="0"/>
          <w:sz w:val="32"/>
          <w:szCs w:val="32"/>
        </w:rPr>
        <w:t>20-25%</w:t>
      </w:r>
      <w:r w:rsidRPr="00D85F5D">
        <w:rPr>
          <w:rFonts w:eastAsia="仿宋_GB2312"/>
          <w:kern w:val="0"/>
          <w:sz w:val="32"/>
          <w:szCs w:val="32"/>
        </w:rPr>
        <w:t>。甲醛的生成是在</w:t>
      </w:r>
      <w:r w:rsidRPr="00D85F5D">
        <w:rPr>
          <w:rFonts w:eastAsia="仿宋_GB2312"/>
          <w:kern w:val="0"/>
          <w:sz w:val="32"/>
          <w:szCs w:val="32"/>
        </w:rPr>
        <w:t>CD-1</w:t>
      </w:r>
      <w:r w:rsidRPr="00D85F5D">
        <w:rPr>
          <w:rFonts w:eastAsia="仿宋_GB2312"/>
          <w:kern w:val="0"/>
          <w:sz w:val="32"/>
          <w:szCs w:val="32"/>
        </w:rPr>
        <w:t>小鼠的肾微粒体内，已证实雄性</w:t>
      </w:r>
      <w:r w:rsidRPr="00D85F5D">
        <w:rPr>
          <w:rFonts w:eastAsia="仿宋_GB2312"/>
          <w:kern w:val="0"/>
          <w:sz w:val="32"/>
          <w:szCs w:val="32"/>
        </w:rPr>
        <w:t>CD-1</w:t>
      </w:r>
      <w:r w:rsidRPr="00D85F5D">
        <w:rPr>
          <w:rFonts w:eastAsia="仿宋_GB2312"/>
          <w:kern w:val="0"/>
          <w:sz w:val="32"/>
          <w:szCs w:val="32"/>
        </w:rPr>
        <w:t>小鼠肾微粒体中产生的甲醛已经超过对照组（非雄激素治疗）的雌性小鼠，但是大鼠肾脏微粒体不能生成甲醛。另外，肾脏如何处理甲基氯的物种特异性代谢差异强有力地提示，通过</w:t>
      </w:r>
      <w:r w:rsidRPr="00D85F5D">
        <w:rPr>
          <w:rFonts w:eastAsia="仿宋_GB2312"/>
          <w:kern w:val="0"/>
          <w:sz w:val="32"/>
          <w:szCs w:val="32"/>
        </w:rPr>
        <w:t>P-450</w:t>
      </w:r>
      <w:r w:rsidRPr="00D85F5D">
        <w:rPr>
          <w:rFonts w:eastAsia="仿宋_GB2312"/>
          <w:kern w:val="0"/>
          <w:sz w:val="32"/>
          <w:szCs w:val="32"/>
        </w:rPr>
        <w:t>氧化的小鼠肾肿瘤与人类无生物学相关性，因为人类肾脏缺乏已知可将甲基氯转化为具有致癌潜力的毒性中间体的关键酶（</w:t>
      </w:r>
      <w:r w:rsidRPr="00D85F5D">
        <w:rPr>
          <w:rFonts w:eastAsia="仿宋_GB2312"/>
          <w:kern w:val="0"/>
          <w:sz w:val="32"/>
          <w:szCs w:val="32"/>
        </w:rPr>
        <w:t>CYP2E1</w:t>
      </w:r>
      <w:r w:rsidRPr="00D85F5D">
        <w:rPr>
          <w:rFonts w:eastAsia="仿宋_GB2312"/>
          <w:kern w:val="0"/>
          <w:sz w:val="32"/>
          <w:szCs w:val="32"/>
        </w:rPr>
        <w:t>）。在大鼠中，</w:t>
      </w:r>
      <w:r w:rsidRPr="00D85F5D">
        <w:rPr>
          <w:rFonts w:eastAsia="仿宋_GB2312"/>
          <w:kern w:val="0"/>
          <w:sz w:val="32"/>
          <w:szCs w:val="32"/>
        </w:rPr>
        <w:t>CYP2E1</w:t>
      </w:r>
      <w:r w:rsidRPr="00D85F5D">
        <w:rPr>
          <w:rFonts w:eastAsia="仿宋_GB2312"/>
          <w:kern w:val="0"/>
          <w:sz w:val="32"/>
          <w:szCs w:val="32"/>
        </w:rPr>
        <w:t>的肾活性非常低。在人肾微粒体样品中没有检测到</w:t>
      </w:r>
      <w:r w:rsidRPr="00D85F5D">
        <w:rPr>
          <w:rFonts w:eastAsia="仿宋_GB2312"/>
          <w:kern w:val="0"/>
          <w:sz w:val="32"/>
          <w:szCs w:val="32"/>
        </w:rPr>
        <w:t>CYP2E1</w:t>
      </w:r>
      <w:r w:rsidRPr="00D85F5D">
        <w:rPr>
          <w:rFonts w:eastAsia="仿宋_GB2312"/>
          <w:kern w:val="0"/>
          <w:sz w:val="32"/>
          <w:szCs w:val="32"/>
        </w:rPr>
        <w:t>活性（参考文献</w:t>
      </w:r>
      <w:r w:rsidRPr="00D85F5D">
        <w:rPr>
          <w:rFonts w:eastAsia="仿宋_GB2312"/>
          <w:kern w:val="0"/>
          <w:sz w:val="32"/>
          <w:szCs w:val="32"/>
        </w:rPr>
        <w:t>2</w:t>
      </w:r>
      <w:r w:rsidRPr="00D85F5D">
        <w:rPr>
          <w:rFonts w:eastAsia="仿宋_GB2312"/>
          <w:kern w:val="0"/>
          <w:sz w:val="32"/>
          <w:szCs w:val="32"/>
        </w:rPr>
        <w:t>），在新鲜分离的来自人肾的近端肾小管细胞中也没有检测到。在人肾脏中检测到</w:t>
      </w:r>
      <w:r w:rsidRPr="00D85F5D">
        <w:rPr>
          <w:rFonts w:eastAsia="仿宋_GB2312"/>
          <w:kern w:val="0"/>
          <w:sz w:val="32"/>
          <w:szCs w:val="32"/>
        </w:rPr>
        <w:t>CYP4A11</w:t>
      </w:r>
      <w:r w:rsidRPr="00D85F5D">
        <w:rPr>
          <w:rFonts w:eastAsia="仿宋_GB2312"/>
          <w:kern w:val="0"/>
          <w:sz w:val="32"/>
          <w:szCs w:val="32"/>
        </w:rPr>
        <w:t>，但其代谢甲基氯的能力尚未可知。除了</w:t>
      </w:r>
      <w:r w:rsidRPr="00D85F5D">
        <w:rPr>
          <w:rFonts w:eastAsia="仿宋_GB2312"/>
          <w:kern w:val="0"/>
          <w:sz w:val="32"/>
          <w:szCs w:val="32"/>
        </w:rPr>
        <w:t>CYP4A11</w:t>
      </w:r>
      <w:r w:rsidRPr="00D85F5D">
        <w:rPr>
          <w:rFonts w:eastAsia="仿宋_GB2312"/>
          <w:kern w:val="0"/>
          <w:sz w:val="32"/>
          <w:szCs w:val="32"/>
        </w:rPr>
        <w:t>之外，在人体肾微粒体中发现的具有显著水平的其他</w:t>
      </w:r>
      <w:r w:rsidRPr="00D85F5D">
        <w:rPr>
          <w:rFonts w:eastAsia="仿宋_GB2312"/>
          <w:kern w:val="0"/>
          <w:sz w:val="32"/>
          <w:szCs w:val="32"/>
        </w:rPr>
        <w:t>P-450</w:t>
      </w:r>
      <w:r w:rsidRPr="00D85F5D">
        <w:rPr>
          <w:rFonts w:eastAsia="仿宋_GB2312"/>
          <w:kern w:val="0"/>
          <w:sz w:val="32"/>
          <w:szCs w:val="32"/>
        </w:rPr>
        <w:t>酶是</w:t>
      </w:r>
      <w:r w:rsidRPr="00D85F5D">
        <w:rPr>
          <w:rFonts w:eastAsia="仿宋_GB2312"/>
          <w:kern w:val="0"/>
          <w:sz w:val="32"/>
          <w:szCs w:val="32"/>
        </w:rPr>
        <w:t>CYP4F2</w:t>
      </w:r>
      <w:r w:rsidRPr="00D85F5D">
        <w:rPr>
          <w:rFonts w:eastAsia="仿宋_GB2312"/>
          <w:kern w:val="0"/>
          <w:sz w:val="32"/>
          <w:szCs w:val="32"/>
        </w:rPr>
        <w:t>和</w:t>
      </w:r>
      <w:r w:rsidRPr="00D85F5D">
        <w:rPr>
          <w:rFonts w:eastAsia="仿宋_GB2312"/>
          <w:kern w:val="0"/>
          <w:sz w:val="32"/>
          <w:szCs w:val="32"/>
        </w:rPr>
        <w:t>CYP3A</w:t>
      </w:r>
      <w:r w:rsidRPr="00D85F5D">
        <w:rPr>
          <w:rFonts w:eastAsia="仿宋_GB2312"/>
          <w:kern w:val="0"/>
          <w:sz w:val="32"/>
          <w:szCs w:val="32"/>
        </w:rPr>
        <w:t>。此外，似乎没有公知的环境化学物质是通过</w:t>
      </w:r>
      <w:r w:rsidRPr="00D85F5D">
        <w:rPr>
          <w:rFonts w:eastAsia="仿宋_GB2312"/>
          <w:kern w:val="0"/>
          <w:sz w:val="32"/>
          <w:szCs w:val="32"/>
        </w:rPr>
        <w:t>CYP4A</w:t>
      </w:r>
      <w:r w:rsidRPr="00D85F5D">
        <w:rPr>
          <w:rFonts w:eastAsia="仿宋_GB2312"/>
          <w:kern w:val="0"/>
          <w:sz w:val="32"/>
          <w:szCs w:val="32"/>
        </w:rPr>
        <w:t>家族代谢。人类肾脏中缺乏可检测的</w:t>
      </w:r>
      <w:r w:rsidRPr="00D85F5D">
        <w:rPr>
          <w:rFonts w:eastAsia="仿宋_GB2312"/>
          <w:kern w:val="0"/>
          <w:sz w:val="32"/>
          <w:szCs w:val="32"/>
        </w:rPr>
        <w:t>CYP2E1</w:t>
      </w:r>
      <w:r w:rsidRPr="00D85F5D">
        <w:rPr>
          <w:rFonts w:eastAsia="仿宋_GB2312"/>
          <w:kern w:val="0"/>
          <w:sz w:val="32"/>
          <w:szCs w:val="32"/>
        </w:rPr>
        <w:t>蛋白（与具有高水平的小鼠相反）表明，可能负责诱导雄性小鼠肾脏肿瘤的</w:t>
      </w:r>
      <w:r w:rsidRPr="00D85F5D">
        <w:rPr>
          <w:rFonts w:eastAsia="仿宋_GB2312"/>
          <w:kern w:val="0"/>
          <w:sz w:val="32"/>
          <w:szCs w:val="32"/>
        </w:rPr>
        <w:t>P450</w:t>
      </w:r>
      <w:r w:rsidRPr="00D85F5D">
        <w:rPr>
          <w:rFonts w:eastAsia="仿宋_GB2312"/>
          <w:kern w:val="0"/>
          <w:sz w:val="32"/>
          <w:szCs w:val="32"/>
        </w:rPr>
        <w:t>（推测导致甲醛浓度升高）的甲基氯代谢可能与人类无关。</w:t>
      </w:r>
    </w:p>
    <w:p w14:paraId="599DA231"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然而，正如</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2</w:t>
      </w:r>
      <w:r w:rsidRPr="00D85F5D">
        <w:rPr>
          <w:rFonts w:eastAsia="仿宋_GB2312"/>
          <w:kern w:val="0"/>
          <w:sz w:val="32"/>
          <w:szCs w:val="32"/>
        </w:rPr>
        <w:t>）和</w:t>
      </w:r>
      <w:r w:rsidRPr="00D85F5D">
        <w:rPr>
          <w:rFonts w:eastAsia="仿宋_GB2312"/>
          <w:kern w:val="0"/>
          <w:sz w:val="32"/>
          <w:szCs w:val="32"/>
        </w:rPr>
        <w:t>WHO</w:t>
      </w:r>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kern w:val="0"/>
          <w:sz w:val="32"/>
          <w:szCs w:val="32"/>
        </w:rPr>
        <w:t>）所强调的，通过主要的谷胱甘肽（</w:t>
      </w:r>
      <w:r w:rsidRPr="00D85F5D">
        <w:rPr>
          <w:rFonts w:eastAsia="仿宋_GB2312"/>
          <w:kern w:val="0"/>
          <w:sz w:val="32"/>
          <w:szCs w:val="32"/>
        </w:rPr>
        <w:t>GSH</w:t>
      </w:r>
      <w:r w:rsidRPr="00D85F5D">
        <w:rPr>
          <w:rFonts w:eastAsia="仿宋_GB2312"/>
          <w:kern w:val="0"/>
          <w:sz w:val="32"/>
          <w:szCs w:val="32"/>
        </w:rPr>
        <w:t>）依赖途径，肝脏（和</w:t>
      </w:r>
      <w:r w:rsidRPr="00D85F5D">
        <w:rPr>
          <w:rFonts w:eastAsia="仿宋_GB2312"/>
          <w:kern w:val="0"/>
          <w:sz w:val="32"/>
          <w:szCs w:val="32"/>
        </w:rPr>
        <w:t>/</w:t>
      </w:r>
      <w:r w:rsidRPr="00D85F5D">
        <w:rPr>
          <w:rFonts w:eastAsia="仿宋_GB2312"/>
          <w:kern w:val="0"/>
          <w:sz w:val="32"/>
          <w:szCs w:val="32"/>
        </w:rPr>
        <w:t>或肾脏）代谢（导致潜在的遗传毒性代谢物）在这方面（甲基氯向肝脏中甲酸盐的代谢是</w:t>
      </w:r>
      <w:r w:rsidRPr="00D85F5D">
        <w:rPr>
          <w:rFonts w:eastAsia="仿宋_GB2312"/>
          <w:kern w:val="0"/>
          <w:sz w:val="32"/>
          <w:szCs w:val="32"/>
        </w:rPr>
        <w:t>GSH</w:t>
      </w:r>
      <w:r w:rsidRPr="00D85F5D">
        <w:rPr>
          <w:rFonts w:eastAsia="仿宋_GB2312"/>
          <w:kern w:val="0"/>
          <w:sz w:val="32"/>
          <w:szCs w:val="32"/>
        </w:rPr>
        <w:t>依赖性的，通过将甲醛氧化成甲酸盐的</w:t>
      </w:r>
      <w:r w:rsidRPr="00D85F5D">
        <w:rPr>
          <w:rFonts w:eastAsia="仿宋_GB2312"/>
          <w:kern w:val="0"/>
          <w:sz w:val="32"/>
          <w:szCs w:val="32"/>
        </w:rPr>
        <w:t>GSH-</w:t>
      </w:r>
      <w:r w:rsidRPr="00D85F5D">
        <w:rPr>
          <w:rFonts w:eastAsia="仿宋_GB2312"/>
          <w:kern w:val="0"/>
          <w:sz w:val="32"/>
          <w:szCs w:val="32"/>
        </w:rPr>
        <w:t>需要的甲醛脱氢酶）或者甚至通过除</w:t>
      </w:r>
      <w:r w:rsidRPr="00D85F5D">
        <w:rPr>
          <w:rFonts w:eastAsia="仿宋_GB2312"/>
          <w:kern w:val="0"/>
          <w:sz w:val="32"/>
          <w:szCs w:val="32"/>
        </w:rPr>
        <w:t>CYP2E1</w:t>
      </w:r>
      <w:r w:rsidRPr="00D85F5D">
        <w:rPr>
          <w:rFonts w:eastAsia="仿宋_GB2312"/>
          <w:kern w:val="0"/>
          <w:sz w:val="32"/>
          <w:szCs w:val="32"/>
        </w:rPr>
        <w:t>之外的</w:t>
      </w:r>
      <w:r w:rsidRPr="00D85F5D">
        <w:rPr>
          <w:rFonts w:eastAsia="仿宋_GB2312"/>
          <w:kern w:val="0"/>
          <w:sz w:val="32"/>
          <w:szCs w:val="32"/>
        </w:rPr>
        <w:t>P450</w:t>
      </w:r>
      <w:r w:rsidRPr="00D85F5D">
        <w:rPr>
          <w:rFonts w:eastAsia="仿宋_GB2312"/>
          <w:kern w:val="0"/>
          <w:sz w:val="32"/>
          <w:szCs w:val="32"/>
        </w:rPr>
        <w:t>同工酶不能忽略不计</w:t>
      </w:r>
      <w:r w:rsidRPr="00D85F5D">
        <w:rPr>
          <w:rFonts w:eastAsia="仿宋_GB2312"/>
          <w:kern w:val="0"/>
          <w:sz w:val="32"/>
          <w:szCs w:val="32"/>
        </w:rPr>
        <w:t>/</w:t>
      </w:r>
      <w:r w:rsidRPr="00D85F5D">
        <w:rPr>
          <w:rFonts w:eastAsia="仿宋_GB2312"/>
          <w:kern w:val="0"/>
          <w:sz w:val="32"/>
          <w:szCs w:val="32"/>
        </w:rPr>
        <w:t>通过谷胱甘肽（</w:t>
      </w:r>
      <w:r w:rsidRPr="00D85F5D">
        <w:rPr>
          <w:rFonts w:eastAsia="仿宋_GB2312"/>
          <w:kern w:val="0"/>
          <w:sz w:val="32"/>
          <w:szCs w:val="32"/>
        </w:rPr>
        <w:t>GSH</w:t>
      </w:r>
      <w:r w:rsidRPr="00D85F5D">
        <w:rPr>
          <w:rFonts w:eastAsia="仿宋_GB2312"/>
          <w:kern w:val="0"/>
          <w:sz w:val="32"/>
          <w:szCs w:val="32"/>
        </w:rPr>
        <w:t>）主要依赖途径（氯甲烷在肝脏代谢成为甲酸是</w:t>
      </w:r>
      <w:r w:rsidRPr="00D85F5D">
        <w:rPr>
          <w:rFonts w:eastAsia="仿宋_GB2312"/>
          <w:kern w:val="0"/>
          <w:sz w:val="32"/>
          <w:szCs w:val="32"/>
        </w:rPr>
        <w:t>GSH</w:t>
      </w:r>
      <w:r w:rsidRPr="00D85F5D">
        <w:rPr>
          <w:rFonts w:eastAsia="仿宋_GB2312"/>
          <w:kern w:val="0"/>
          <w:sz w:val="32"/>
          <w:szCs w:val="32"/>
        </w:rPr>
        <w:t>依赖的，通过</w:t>
      </w:r>
      <w:r w:rsidRPr="00D85F5D">
        <w:rPr>
          <w:rFonts w:eastAsia="仿宋_GB2312"/>
          <w:kern w:val="0"/>
          <w:sz w:val="32"/>
          <w:szCs w:val="32"/>
        </w:rPr>
        <w:t>GSH</w:t>
      </w:r>
      <w:r w:rsidRPr="00D85F5D">
        <w:rPr>
          <w:rFonts w:eastAsia="仿宋_GB2312"/>
          <w:kern w:val="0"/>
          <w:sz w:val="32"/>
          <w:szCs w:val="32"/>
        </w:rPr>
        <w:t>依赖的甲醛脱氢酶氧化甲醛为甲酸盐）或者</w:t>
      </w:r>
      <w:r w:rsidRPr="00D85F5D">
        <w:rPr>
          <w:rFonts w:eastAsia="仿宋_GB2312"/>
          <w:kern w:val="0"/>
          <w:sz w:val="32"/>
          <w:szCs w:val="32"/>
        </w:rPr>
        <w:lastRenderedPageBreak/>
        <w:t>甚至通过</w:t>
      </w:r>
      <w:r w:rsidRPr="00D85F5D">
        <w:rPr>
          <w:rFonts w:eastAsia="仿宋_GB2312"/>
          <w:kern w:val="0"/>
          <w:sz w:val="32"/>
          <w:szCs w:val="32"/>
        </w:rPr>
        <w:t>P450</w:t>
      </w:r>
      <w:r w:rsidRPr="00D85F5D">
        <w:rPr>
          <w:rFonts w:eastAsia="仿宋_GB2312"/>
          <w:kern w:val="0"/>
          <w:sz w:val="32"/>
          <w:szCs w:val="32"/>
        </w:rPr>
        <w:t>同工酶而非</w:t>
      </w:r>
      <w:r w:rsidRPr="00D85F5D">
        <w:rPr>
          <w:rFonts w:eastAsia="仿宋_GB2312"/>
          <w:kern w:val="0"/>
          <w:sz w:val="32"/>
          <w:szCs w:val="32"/>
        </w:rPr>
        <w:t>CYP2E1</w:t>
      </w:r>
      <w:r w:rsidRPr="00D85F5D">
        <w:rPr>
          <w:rFonts w:eastAsia="仿宋_GB2312"/>
          <w:kern w:val="0"/>
          <w:sz w:val="32"/>
          <w:szCs w:val="32"/>
        </w:rPr>
        <w:t>的肝脏（和</w:t>
      </w:r>
      <w:r w:rsidRPr="00D85F5D">
        <w:rPr>
          <w:rFonts w:eastAsia="仿宋_GB2312"/>
          <w:kern w:val="0"/>
          <w:sz w:val="32"/>
          <w:szCs w:val="32"/>
        </w:rPr>
        <w:t>/</w:t>
      </w:r>
      <w:r w:rsidRPr="00D85F5D">
        <w:rPr>
          <w:rFonts w:eastAsia="仿宋_GB2312"/>
          <w:kern w:val="0"/>
          <w:sz w:val="32"/>
          <w:szCs w:val="32"/>
        </w:rPr>
        <w:t>或肾脏）代谢（导致潜在的基因毒性代谢物）作用是不能忽略的。尽管如此，与体内甲醛的基础形成（即</w:t>
      </w:r>
      <w:r w:rsidRPr="00D85F5D">
        <w:rPr>
          <w:rFonts w:eastAsia="仿宋_GB2312"/>
          <w:kern w:val="0"/>
          <w:sz w:val="32"/>
          <w:szCs w:val="32"/>
        </w:rPr>
        <w:t>878-1310</w:t>
      </w:r>
      <w:r w:rsidRPr="00D85F5D">
        <w:rPr>
          <w:rFonts w:eastAsia="仿宋_GB2312" w:hint="eastAsia"/>
          <w:kern w:val="0"/>
          <w:sz w:val="32"/>
          <w:szCs w:val="32"/>
        </w:rPr>
        <w:t xml:space="preserve"> </w:t>
      </w:r>
      <w:r w:rsidRPr="00D85F5D">
        <w:rPr>
          <w:rFonts w:eastAsia="仿宋_GB2312"/>
          <w:kern w:val="0"/>
          <w:sz w:val="32"/>
          <w:szCs w:val="32"/>
        </w:rPr>
        <w:t>mg/kg/</w:t>
      </w:r>
      <w:r w:rsidRPr="00D85F5D">
        <w:rPr>
          <w:rFonts w:eastAsia="仿宋_GB2312"/>
          <w:kern w:val="0"/>
          <w:sz w:val="32"/>
          <w:szCs w:val="32"/>
        </w:rPr>
        <w:t>天；参考文献</w:t>
      </w:r>
      <w:r w:rsidRPr="00D85F5D">
        <w:rPr>
          <w:rFonts w:eastAsia="仿宋_GB2312"/>
          <w:kern w:val="0"/>
          <w:sz w:val="32"/>
          <w:szCs w:val="32"/>
        </w:rPr>
        <w:t>5</w:t>
      </w:r>
      <w:r w:rsidRPr="00D85F5D">
        <w:rPr>
          <w:rFonts w:eastAsia="仿宋_GB2312"/>
          <w:kern w:val="0"/>
          <w:sz w:val="32"/>
          <w:szCs w:val="32"/>
        </w:rPr>
        <w:t>）相比，通过低剂量甲基氯化物生产甲醛可以忽略不计。此外，基于人类相关性的限制，</w:t>
      </w:r>
      <w:r w:rsidRPr="00D85F5D">
        <w:rPr>
          <w:rFonts w:eastAsia="仿宋_GB2312"/>
          <w:kern w:val="0"/>
          <w:sz w:val="32"/>
          <w:szCs w:val="32"/>
        </w:rPr>
        <w:t>EPA</w:t>
      </w:r>
      <w:r w:rsidRPr="00D85F5D">
        <w:rPr>
          <w:rFonts w:eastAsia="仿宋_GB2312"/>
          <w:kern w:val="0"/>
          <w:sz w:val="32"/>
          <w:szCs w:val="32"/>
        </w:rPr>
        <w:t>将甲基氯化物归类为</w:t>
      </w:r>
      <w:r w:rsidRPr="00D85F5D">
        <w:rPr>
          <w:rFonts w:eastAsia="仿宋_GB2312"/>
          <w:kern w:val="0"/>
          <w:sz w:val="32"/>
          <w:szCs w:val="32"/>
        </w:rPr>
        <w:t>D</w:t>
      </w:r>
      <w:r w:rsidRPr="00D85F5D">
        <w:rPr>
          <w:rFonts w:eastAsia="仿宋_GB2312"/>
          <w:kern w:val="0"/>
          <w:sz w:val="32"/>
          <w:szCs w:val="32"/>
        </w:rPr>
        <w:t>类化合物，即</w:t>
      </w:r>
      <w:r w:rsidRPr="00D85F5D">
        <w:rPr>
          <w:rFonts w:ascii="仿宋_GB2312" w:eastAsia="仿宋_GB2312" w:hint="eastAsia"/>
          <w:kern w:val="0"/>
          <w:sz w:val="32"/>
          <w:szCs w:val="32"/>
        </w:rPr>
        <w:t>“</w:t>
      </w:r>
      <w:r w:rsidRPr="00D85F5D">
        <w:rPr>
          <w:rFonts w:eastAsia="仿宋_GB2312"/>
          <w:kern w:val="0"/>
          <w:sz w:val="32"/>
          <w:szCs w:val="32"/>
        </w:rPr>
        <w:t>不能分类为人类致癌物</w:t>
      </w:r>
      <w:r w:rsidRPr="00D85F5D">
        <w:rPr>
          <w:rFonts w:ascii="仿宋_GB2312" w:eastAsia="仿宋_GB2312" w:hint="eastAsia"/>
          <w:kern w:val="0"/>
          <w:sz w:val="32"/>
          <w:szCs w:val="32"/>
        </w:rPr>
        <w:t>”</w:t>
      </w:r>
      <w:r w:rsidRPr="00D85F5D">
        <w:rPr>
          <w:rFonts w:eastAsia="仿宋_GB2312"/>
          <w:kern w:val="0"/>
          <w:sz w:val="32"/>
          <w:szCs w:val="32"/>
        </w:rPr>
        <w:t>。</w:t>
      </w:r>
    </w:p>
    <w:p w14:paraId="0F64205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02" w:name="_Toc83659027"/>
      <w:r w:rsidRPr="00D85F5D">
        <w:rPr>
          <w:rFonts w:eastAsia="方正小标宋简体"/>
          <w:b/>
          <w:bCs/>
          <w:kern w:val="44"/>
          <w:sz w:val="36"/>
          <w:szCs w:val="32"/>
        </w:rPr>
        <w:t>甲基氯</w:t>
      </w:r>
      <w:r w:rsidRPr="00D85F5D">
        <w:rPr>
          <w:rFonts w:eastAsia="方正小标宋简体"/>
          <w:b/>
          <w:bCs/>
          <w:kern w:val="44"/>
          <w:sz w:val="36"/>
          <w:szCs w:val="32"/>
        </w:rPr>
        <w:t>——</w:t>
      </w:r>
      <w:r w:rsidRPr="00D85F5D">
        <w:rPr>
          <w:rFonts w:eastAsia="方正小标宋简体"/>
          <w:b/>
          <w:bCs/>
          <w:kern w:val="44"/>
          <w:sz w:val="36"/>
          <w:szCs w:val="32"/>
        </w:rPr>
        <w:t>致癌性研究数据（仅吸入途径研究可用）</w:t>
      </w:r>
      <w:bookmarkEnd w:id="3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5"/>
        <w:gridCol w:w="1130"/>
        <w:gridCol w:w="1204"/>
        <w:gridCol w:w="770"/>
        <w:gridCol w:w="1715"/>
        <w:gridCol w:w="1843"/>
        <w:gridCol w:w="1331"/>
      </w:tblGrid>
      <w:tr w:rsidR="00D85F5D" w:rsidRPr="00D85F5D" w14:paraId="31F436C4" w14:textId="77777777">
        <w:trPr>
          <w:tblHeader/>
        </w:trPr>
        <w:tc>
          <w:tcPr>
            <w:tcW w:w="1475" w:type="dxa"/>
          </w:tcPr>
          <w:p w14:paraId="0F38C08F" w14:textId="77777777" w:rsidR="00E451E0" w:rsidRPr="00D85F5D" w:rsidRDefault="00E451E0">
            <w:pPr>
              <w:spacing w:line="360" w:lineRule="auto"/>
              <w:rPr>
                <w:rFonts w:eastAsia="仿宋_GB2312"/>
                <w:b/>
                <w:sz w:val="32"/>
                <w:szCs w:val="32"/>
              </w:rPr>
            </w:pPr>
            <w:r w:rsidRPr="00D85F5D">
              <w:rPr>
                <w:rFonts w:eastAsia="仿宋_GB2312"/>
                <w:b/>
                <w:sz w:val="32"/>
                <w:szCs w:val="32"/>
              </w:rPr>
              <w:t>研究项目</w:t>
            </w:r>
          </w:p>
        </w:tc>
        <w:tc>
          <w:tcPr>
            <w:tcW w:w="1130" w:type="dxa"/>
          </w:tcPr>
          <w:p w14:paraId="0F3FEE77" w14:textId="77777777" w:rsidR="00E451E0" w:rsidRPr="00D85F5D" w:rsidRDefault="00E451E0">
            <w:pPr>
              <w:spacing w:line="360" w:lineRule="auto"/>
              <w:rPr>
                <w:rFonts w:eastAsia="仿宋_GB2312"/>
                <w:b/>
                <w:sz w:val="32"/>
                <w:szCs w:val="32"/>
              </w:rPr>
            </w:pPr>
            <w:r w:rsidRPr="00D85F5D">
              <w:rPr>
                <w:rFonts w:eastAsia="仿宋_GB2312"/>
                <w:b/>
                <w:sz w:val="32"/>
                <w:szCs w:val="32"/>
              </w:rPr>
              <w:t>动物</w:t>
            </w:r>
            <w:r w:rsidRPr="00D85F5D">
              <w:rPr>
                <w:rFonts w:eastAsia="仿宋_GB2312"/>
                <w:b/>
                <w:sz w:val="32"/>
                <w:szCs w:val="32"/>
              </w:rPr>
              <w:t>/</w:t>
            </w:r>
            <w:r w:rsidRPr="00D85F5D">
              <w:rPr>
                <w:rFonts w:eastAsia="仿宋_GB2312"/>
                <w:b/>
                <w:sz w:val="32"/>
                <w:szCs w:val="32"/>
              </w:rPr>
              <w:t>剂量组</w:t>
            </w:r>
          </w:p>
        </w:tc>
        <w:tc>
          <w:tcPr>
            <w:tcW w:w="1204" w:type="dxa"/>
          </w:tcPr>
          <w:p w14:paraId="22AC0DC5" w14:textId="77777777" w:rsidR="00E451E0" w:rsidRPr="00D85F5D" w:rsidRDefault="00E451E0">
            <w:pPr>
              <w:spacing w:line="360" w:lineRule="auto"/>
              <w:rPr>
                <w:rFonts w:eastAsia="仿宋_GB2312"/>
                <w:b/>
                <w:sz w:val="32"/>
                <w:szCs w:val="32"/>
              </w:rPr>
            </w:pPr>
            <w:r w:rsidRPr="00D85F5D">
              <w:rPr>
                <w:rFonts w:eastAsia="仿宋_GB2312"/>
                <w:b/>
                <w:sz w:val="32"/>
                <w:szCs w:val="32"/>
              </w:rPr>
              <w:t>时间</w:t>
            </w:r>
            <w:r w:rsidRPr="00D85F5D">
              <w:rPr>
                <w:rFonts w:eastAsia="仿宋_GB2312"/>
                <w:b/>
                <w:sz w:val="32"/>
                <w:szCs w:val="32"/>
              </w:rPr>
              <w:t>/</w:t>
            </w:r>
            <w:r w:rsidRPr="00D85F5D">
              <w:rPr>
                <w:rFonts w:eastAsia="仿宋_GB2312"/>
                <w:b/>
                <w:sz w:val="32"/>
                <w:szCs w:val="32"/>
              </w:rPr>
              <w:t>暴露</w:t>
            </w:r>
          </w:p>
        </w:tc>
        <w:tc>
          <w:tcPr>
            <w:tcW w:w="770" w:type="dxa"/>
          </w:tcPr>
          <w:p w14:paraId="3D98FD6F" w14:textId="77777777" w:rsidR="00E451E0" w:rsidRPr="00D85F5D" w:rsidRDefault="00E451E0">
            <w:pPr>
              <w:spacing w:line="360" w:lineRule="auto"/>
              <w:rPr>
                <w:rFonts w:eastAsia="仿宋_GB2312"/>
                <w:b/>
                <w:sz w:val="32"/>
                <w:szCs w:val="32"/>
              </w:rPr>
            </w:pPr>
            <w:r w:rsidRPr="00D85F5D">
              <w:rPr>
                <w:rFonts w:eastAsia="仿宋_GB2312"/>
                <w:b/>
                <w:sz w:val="32"/>
                <w:szCs w:val="32"/>
              </w:rPr>
              <w:t>对照组</w:t>
            </w:r>
          </w:p>
        </w:tc>
        <w:tc>
          <w:tcPr>
            <w:tcW w:w="1715" w:type="dxa"/>
          </w:tcPr>
          <w:p w14:paraId="313F4E03" w14:textId="77777777" w:rsidR="00E451E0" w:rsidRPr="00D85F5D" w:rsidRDefault="00E451E0">
            <w:pPr>
              <w:spacing w:line="360" w:lineRule="auto"/>
              <w:rPr>
                <w:rFonts w:eastAsia="仿宋_GB2312"/>
                <w:b/>
                <w:sz w:val="32"/>
                <w:szCs w:val="32"/>
              </w:rPr>
            </w:pPr>
            <w:r w:rsidRPr="00D85F5D">
              <w:rPr>
                <w:rFonts w:eastAsia="仿宋_GB2312"/>
                <w:b/>
                <w:sz w:val="32"/>
                <w:szCs w:val="32"/>
              </w:rPr>
              <w:t>剂量</w:t>
            </w:r>
          </w:p>
        </w:tc>
        <w:tc>
          <w:tcPr>
            <w:tcW w:w="1843" w:type="dxa"/>
          </w:tcPr>
          <w:p w14:paraId="64A095E4" w14:textId="77777777" w:rsidR="00E451E0" w:rsidRPr="00D85F5D" w:rsidRDefault="00E451E0">
            <w:pPr>
              <w:spacing w:line="360" w:lineRule="auto"/>
              <w:rPr>
                <w:rFonts w:eastAsia="仿宋_GB2312"/>
                <w:b/>
                <w:sz w:val="32"/>
                <w:szCs w:val="32"/>
              </w:rPr>
            </w:pPr>
            <w:r w:rsidRPr="00D85F5D">
              <w:rPr>
                <w:rFonts w:eastAsia="仿宋_GB2312"/>
                <w:b/>
                <w:sz w:val="32"/>
                <w:szCs w:val="32"/>
              </w:rPr>
              <w:t>最敏感的肿瘤发生部位</w:t>
            </w:r>
            <w:r w:rsidRPr="00D85F5D">
              <w:rPr>
                <w:rFonts w:eastAsia="仿宋_GB2312"/>
                <w:b/>
                <w:sz w:val="32"/>
                <w:szCs w:val="32"/>
              </w:rPr>
              <w:t>/</w:t>
            </w:r>
            <w:r w:rsidRPr="00D85F5D">
              <w:rPr>
                <w:rFonts w:eastAsia="仿宋_GB2312"/>
                <w:b/>
                <w:sz w:val="32"/>
                <w:szCs w:val="32"/>
              </w:rPr>
              <w:t>类型</w:t>
            </w:r>
            <w:r w:rsidRPr="00D85F5D">
              <w:rPr>
                <w:rFonts w:eastAsia="仿宋_GB2312"/>
                <w:b/>
                <w:sz w:val="32"/>
                <w:szCs w:val="32"/>
              </w:rPr>
              <w:t>/</w:t>
            </w:r>
            <w:r w:rsidRPr="00D85F5D">
              <w:rPr>
                <w:rFonts w:eastAsia="仿宋_GB2312"/>
                <w:b/>
                <w:sz w:val="32"/>
                <w:szCs w:val="32"/>
              </w:rPr>
              <w:t>性别</w:t>
            </w:r>
          </w:p>
        </w:tc>
        <w:tc>
          <w:tcPr>
            <w:tcW w:w="1331" w:type="dxa"/>
          </w:tcPr>
          <w:p w14:paraId="7FA32CA2" w14:textId="77777777" w:rsidR="00E451E0" w:rsidRPr="00D85F5D" w:rsidRDefault="00E451E0">
            <w:pPr>
              <w:spacing w:line="360" w:lineRule="auto"/>
              <w:rPr>
                <w:rFonts w:eastAsia="仿宋_GB2312"/>
                <w:b/>
                <w:sz w:val="32"/>
                <w:szCs w:val="32"/>
              </w:rPr>
            </w:pPr>
            <w:r w:rsidRPr="00D85F5D">
              <w:rPr>
                <w:rFonts w:eastAsia="仿宋_GB2312"/>
                <w:b/>
                <w:sz w:val="32"/>
                <w:szCs w:val="32"/>
              </w:rPr>
              <w:t>TD</w:t>
            </w:r>
            <w:r w:rsidRPr="00D85F5D">
              <w:rPr>
                <w:rFonts w:eastAsia="仿宋_GB2312"/>
                <w:b/>
                <w:sz w:val="32"/>
                <w:szCs w:val="32"/>
                <w:vertAlign w:val="subscript"/>
              </w:rPr>
              <w:t>50</w:t>
            </w:r>
            <w:r w:rsidRPr="00D85F5D">
              <w:rPr>
                <w:rFonts w:eastAsia="仿宋_GB2312"/>
                <w:b/>
                <w:sz w:val="32"/>
                <w:szCs w:val="32"/>
              </w:rPr>
              <w:t>（</w:t>
            </w:r>
            <w:r w:rsidRPr="00D85F5D">
              <w:rPr>
                <w:rFonts w:eastAsia="仿宋_GB2312"/>
                <w:b/>
                <w:sz w:val="32"/>
                <w:szCs w:val="32"/>
              </w:rPr>
              <w:t>mg/kg/</w:t>
            </w:r>
            <w:r w:rsidRPr="00D85F5D">
              <w:rPr>
                <w:rFonts w:eastAsia="仿宋_GB2312" w:hint="eastAsia"/>
                <w:b/>
                <w:sz w:val="32"/>
                <w:szCs w:val="32"/>
              </w:rPr>
              <w:t>d</w:t>
            </w:r>
            <w:r w:rsidRPr="00D85F5D">
              <w:rPr>
                <w:rFonts w:eastAsia="仿宋_GB2312"/>
                <w:b/>
                <w:sz w:val="32"/>
                <w:szCs w:val="32"/>
              </w:rPr>
              <w:t>）</w:t>
            </w:r>
          </w:p>
        </w:tc>
      </w:tr>
      <w:tr w:rsidR="00D85F5D" w:rsidRPr="00D85F5D" w14:paraId="59DBF957" w14:textId="77777777">
        <w:tc>
          <w:tcPr>
            <w:tcW w:w="1475" w:type="dxa"/>
            <w:vAlign w:val="center"/>
          </w:tcPr>
          <w:p w14:paraId="00E5D70C"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4</w:t>
            </w:r>
            <w:r w:rsidRPr="00D85F5D">
              <w:rPr>
                <w:rFonts w:eastAsia="仿宋_GB2312"/>
                <w:sz w:val="32"/>
                <w:szCs w:val="32"/>
              </w:rPr>
              <w:t>（归纳于参考文献</w:t>
            </w:r>
            <w:r w:rsidRPr="00D85F5D">
              <w:rPr>
                <w:rFonts w:eastAsia="仿宋_GB2312"/>
                <w:sz w:val="32"/>
                <w:szCs w:val="32"/>
              </w:rPr>
              <w:t>1</w:t>
            </w:r>
            <w:r w:rsidRPr="00D85F5D">
              <w:rPr>
                <w:rFonts w:eastAsia="仿宋_GB2312"/>
                <w:sz w:val="32"/>
                <w:szCs w:val="32"/>
              </w:rPr>
              <w:t>和参考文献</w:t>
            </w:r>
            <w:r w:rsidRPr="00D85F5D">
              <w:rPr>
                <w:rFonts w:eastAsia="仿宋_GB2312"/>
                <w:sz w:val="32"/>
                <w:szCs w:val="32"/>
              </w:rPr>
              <w:t>2</w:t>
            </w:r>
            <w:r w:rsidRPr="00D85F5D">
              <w:rPr>
                <w:rFonts w:eastAsia="仿宋_GB2312"/>
                <w:sz w:val="32"/>
                <w:szCs w:val="32"/>
              </w:rPr>
              <w:t>中）</w:t>
            </w:r>
            <w:r w:rsidRPr="00D85F5D">
              <w:rPr>
                <w:rFonts w:eastAsia="仿宋_GB2312"/>
                <w:sz w:val="32"/>
                <w:szCs w:val="32"/>
              </w:rPr>
              <w:t>*</w:t>
            </w:r>
          </w:p>
        </w:tc>
        <w:tc>
          <w:tcPr>
            <w:tcW w:w="1130" w:type="dxa"/>
          </w:tcPr>
          <w:p w14:paraId="0C7792AC" w14:textId="77777777" w:rsidR="00E451E0" w:rsidRPr="00D85F5D" w:rsidRDefault="00E451E0">
            <w:pPr>
              <w:spacing w:line="360" w:lineRule="auto"/>
              <w:rPr>
                <w:rFonts w:eastAsia="仿宋_GB2312"/>
                <w:sz w:val="32"/>
                <w:szCs w:val="32"/>
              </w:rPr>
            </w:pPr>
            <w:r w:rsidRPr="00D85F5D">
              <w:rPr>
                <w:rFonts w:eastAsia="仿宋_GB2312"/>
                <w:sz w:val="32"/>
                <w:szCs w:val="32"/>
              </w:rPr>
              <w:t>120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62428383" w14:textId="77777777" w:rsidR="00E451E0" w:rsidRPr="00D85F5D" w:rsidRDefault="00E451E0">
            <w:pPr>
              <w:spacing w:line="360" w:lineRule="auto"/>
              <w:rPr>
                <w:rFonts w:eastAsia="仿宋_GB2312"/>
                <w:sz w:val="32"/>
                <w:szCs w:val="32"/>
              </w:rPr>
            </w:pPr>
            <w:r w:rsidRPr="00D85F5D">
              <w:rPr>
                <w:rFonts w:eastAsia="仿宋_GB2312"/>
                <w:sz w:val="32"/>
                <w:szCs w:val="32"/>
              </w:rPr>
              <w:t>B6C3F1</w:t>
            </w:r>
            <w:r w:rsidRPr="00D85F5D">
              <w:rPr>
                <w:rFonts w:eastAsia="仿宋_GB2312"/>
                <w:sz w:val="32"/>
                <w:szCs w:val="32"/>
              </w:rPr>
              <w:t>小鼠</w:t>
            </w:r>
          </w:p>
        </w:tc>
        <w:tc>
          <w:tcPr>
            <w:tcW w:w="1204" w:type="dxa"/>
          </w:tcPr>
          <w:p w14:paraId="2CBC1251" w14:textId="77777777" w:rsidR="00E451E0" w:rsidRPr="00D85F5D" w:rsidRDefault="00E451E0">
            <w:pPr>
              <w:spacing w:line="360" w:lineRule="auto"/>
              <w:rPr>
                <w:rFonts w:eastAsia="仿宋_GB2312"/>
                <w:sz w:val="32"/>
                <w:szCs w:val="32"/>
              </w:rPr>
            </w:pPr>
            <w:r w:rsidRPr="00D85F5D">
              <w:rPr>
                <w:rFonts w:eastAsia="仿宋_GB2312"/>
                <w:sz w:val="32"/>
                <w:szCs w:val="32"/>
              </w:rPr>
              <w:t>24</w:t>
            </w:r>
            <w:r w:rsidRPr="00D85F5D">
              <w:rPr>
                <w:rFonts w:eastAsia="仿宋_GB2312"/>
                <w:sz w:val="32"/>
                <w:szCs w:val="32"/>
              </w:rPr>
              <w:t>个月</w:t>
            </w:r>
          </w:p>
          <w:p w14:paraId="461787CA"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sz w:val="32"/>
                <w:szCs w:val="32"/>
              </w:rPr>
              <w:t>小时</w:t>
            </w:r>
            <w:r w:rsidRPr="00D85F5D">
              <w:rPr>
                <w:rFonts w:eastAsia="仿宋_GB2312"/>
                <w:sz w:val="32"/>
                <w:szCs w:val="32"/>
              </w:rPr>
              <w:t>/</w:t>
            </w:r>
            <w:r w:rsidRPr="00D85F5D">
              <w:rPr>
                <w:rFonts w:eastAsia="仿宋_GB2312"/>
                <w:sz w:val="32"/>
                <w:szCs w:val="32"/>
              </w:rPr>
              <w:t>天</w:t>
            </w:r>
          </w:p>
          <w:p w14:paraId="0FC12C79"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00D3DA81"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770" w:type="dxa"/>
          </w:tcPr>
          <w:p w14:paraId="5A723159"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715" w:type="dxa"/>
          </w:tcPr>
          <w:p w14:paraId="69DBFCCC"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377DFEC5" w14:textId="77777777" w:rsidR="00E451E0" w:rsidRPr="00D85F5D" w:rsidRDefault="00E451E0">
            <w:pPr>
              <w:spacing w:line="360" w:lineRule="auto"/>
              <w:rPr>
                <w:rFonts w:eastAsia="仿宋_GB2312"/>
                <w:sz w:val="32"/>
                <w:szCs w:val="32"/>
              </w:rPr>
            </w:pPr>
            <w:r w:rsidRPr="00D85F5D">
              <w:rPr>
                <w:rFonts w:eastAsia="仿宋_GB2312"/>
                <w:sz w:val="32"/>
                <w:szCs w:val="32"/>
              </w:rPr>
              <w:t>103;464;</w:t>
            </w:r>
          </w:p>
          <w:p w14:paraId="77A38B2D" w14:textId="77777777" w:rsidR="00E451E0" w:rsidRPr="00D85F5D" w:rsidRDefault="00E451E0">
            <w:pPr>
              <w:spacing w:line="360" w:lineRule="auto"/>
              <w:rPr>
                <w:rFonts w:eastAsia="仿宋_GB2312"/>
                <w:sz w:val="32"/>
                <w:szCs w:val="32"/>
              </w:rPr>
            </w:pPr>
            <w:r w:rsidRPr="00D85F5D">
              <w:rPr>
                <w:rFonts w:eastAsia="仿宋_GB2312"/>
                <w:sz w:val="32"/>
                <w:szCs w:val="32"/>
              </w:rPr>
              <w:t>2064</w:t>
            </w:r>
            <w:r w:rsidRPr="00D85F5D">
              <w:rPr>
                <w:rFonts w:eastAsia="仿宋_GB2312" w:hint="eastAsia"/>
                <w:sz w:val="32"/>
                <w:szCs w:val="32"/>
              </w:rPr>
              <w:t xml:space="preserve"> </w:t>
            </w:r>
            <w:r w:rsidRPr="00D85F5D">
              <w:rPr>
                <w:rFonts w:eastAsia="仿宋_GB2312"/>
                <w:sz w:val="32"/>
                <w:szCs w:val="32"/>
              </w:rPr>
              <w:t>mg/m</w:t>
            </w:r>
            <w:r w:rsidRPr="00D85F5D">
              <w:rPr>
                <w:rFonts w:eastAsia="仿宋_GB2312"/>
                <w:sz w:val="32"/>
                <w:szCs w:val="32"/>
                <w:vertAlign w:val="superscript"/>
              </w:rPr>
              <w:t>3</w:t>
            </w:r>
          </w:p>
          <w:p w14:paraId="581F45B7" w14:textId="77777777" w:rsidR="00E451E0" w:rsidRPr="00D85F5D" w:rsidRDefault="00E451E0">
            <w:pPr>
              <w:spacing w:line="360" w:lineRule="auto"/>
              <w:rPr>
                <w:rFonts w:eastAsia="仿宋_GB2312"/>
                <w:sz w:val="32"/>
                <w:szCs w:val="32"/>
              </w:rPr>
            </w:pPr>
            <w:r w:rsidRPr="00D85F5D">
              <w:rPr>
                <w:rFonts w:eastAsia="仿宋_GB2312"/>
                <w:sz w:val="32"/>
                <w:szCs w:val="32"/>
              </w:rPr>
              <w:t>(50;225;</w:t>
            </w:r>
          </w:p>
          <w:p w14:paraId="42C26DCC" w14:textId="77777777" w:rsidR="00E451E0" w:rsidRPr="00D85F5D" w:rsidRDefault="00E451E0">
            <w:pPr>
              <w:spacing w:line="360" w:lineRule="auto"/>
              <w:rPr>
                <w:rFonts w:eastAsia="仿宋_GB2312"/>
                <w:sz w:val="32"/>
                <w:szCs w:val="32"/>
              </w:rPr>
            </w:pPr>
            <w:r w:rsidRPr="00D85F5D">
              <w:rPr>
                <w:rFonts w:eastAsia="仿宋_GB2312"/>
                <w:sz w:val="32"/>
                <w:szCs w:val="32"/>
              </w:rPr>
              <w:t>1000 ppm)</w:t>
            </w:r>
          </w:p>
        </w:tc>
        <w:tc>
          <w:tcPr>
            <w:tcW w:w="1843" w:type="dxa"/>
          </w:tcPr>
          <w:p w14:paraId="37FB0FAA" w14:textId="77777777" w:rsidR="00E451E0" w:rsidRPr="00D85F5D" w:rsidRDefault="00E451E0">
            <w:pPr>
              <w:spacing w:line="360" w:lineRule="auto"/>
              <w:rPr>
                <w:rFonts w:eastAsia="仿宋_GB2312"/>
                <w:sz w:val="32"/>
                <w:szCs w:val="32"/>
              </w:rPr>
            </w:pPr>
            <w:r w:rsidRPr="00D85F5D">
              <w:rPr>
                <w:rFonts w:eastAsia="仿宋_GB2312"/>
                <w:sz w:val="32"/>
                <w:szCs w:val="32"/>
              </w:rPr>
              <w:t>肾肿瘤只出现在雄性动物中。</w:t>
            </w:r>
          </w:p>
          <w:p w14:paraId="3594BD75" w14:textId="77777777" w:rsidR="00E451E0" w:rsidRPr="00D85F5D" w:rsidRDefault="00E451E0">
            <w:pPr>
              <w:spacing w:line="360" w:lineRule="auto"/>
              <w:rPr>
                <w:rFonts w:eastAsia="仿宋_GB2312"/>
                <w:sz w:val="32"/>
                <w:szCs w:val="32"/>
              </w:rPr>
            </w:pPr>
            <w:r w:rsidRPr="00D85F5D">
              <w:rPr>
                <w:rFonts w:eastAsia="仿宋_GB2312"/>
                <w:sz w:val="32"/>
                <w:szCs w:val="32"/>
              </w:rPr>
              <w:t>雌性动物中未发现。</w:t>
            </w:r>
          </w:p>
        </w:tc>
        <w:tc>
          <w:tcPr>
            <w:tcW w:w="1331" w:type="dxa"/>
          </w:tcPr>
          <w:p w14:paraId="2634FD09" w14:textId="77777777" w:rsidR="00E451E0" w:rsidRPr="00D85F5D" w:rsidRDefault="00E451E0">
            <w:pPr>
              <w:spacing w:line="360" w:lineRule="auto"/>
              <w:rPr>
                <w:rFonts w:eastAsia="仿宋_GB2312"/>
                <w:sz w:val="32"/>
                <w:szCs w:val="32"/>
              </w:rPr>
            </w:pPr>
            <w:r w:rsidRPr="00D85F5D">
              <w:rPr>
                <w:rFonts w:eastAsia="仿宋_GB2312"/>
                <w:sz w:val="32"/>
                <w:szCs w:val="32"/>
              </w:rPr>
              <w:t>1360.7**</w:t>
            </w:r>
          </w:p>
        </w:tc>
      </w:tr>
      <w:tr w:rsidR="00D85F5D" w:rsidRPr="00D85F5D" w14:paraId="6C674749" w14:textId="77777777">
        <w:tc>
          <w:tcPr>
            <w:tcW w:w="1475" w:type="dxa"/>
            <w:vAlign w:val="center"/>
          </w:tcPr>
          <w:p w14:paraId="66F96BD9" w14:textId="77777777" w:rsidR="00E451E0" w:rsidRPr="00D85F5D" w:rsidRDefault="00E451E0">
            <w:pPr>
              <w:spacing w:line="360" w:lineRule="auto"/>
              <w:rPr>
                <w:rFonts w:eastAsia="仿宋_GB2312"/>
                <w:sz w:val="32"/>
                <w:szCs w:val="32"/>
              </w:rPr>
            </w:pPr>
            <w:r w:rsidRPr="00D85F5D">
              <w:rPr>
                <w:rFonts w:eastAsia="仿宋_GB2312"/>
                <w:sz w:val="32"/>
                <w:szCs w:val="32"/>
              </w:rPr>
              <w:t>参考文献</w:t>
            </w:r>
            <w:r w:rsidRPr="00D85F5D">
              <w:rPr>
                <w:rFonts w:eastAsia="仿宋_GB2312"/>
                <w:sz w:val="32"/>
                <w:szCs w:val="32"/>
              </w:rPr>
              <w:t>4</w:t>
            </w:r>
            <w:r w:rsidRPr="00D85F5D">
              <w:rPr>
                <w:rFonts w:eastAsia="仿宋_GB2312"/>
                <w:sz w:val="32"/>
                <w:szCs w:val="32"/>
              </w:rPr>
              <w:t>（归纳于参考文献</w:t>
            </w:r>
            <w:r w:rsidRPr="00D85F5D">
              <w:rPr>
                <w:rFonts w:eastAsia="仿宋_GB2312"/>
                <w:sz w:val="32"/>
                <w:szCs w:val="32"/>
              </w:rPr>
              <w:t>1</w:t>
            </w:r>
            <w:r w:rsidRPr="00D85F5D">
              <w:rPr>
                <w:rFonts w:eastAsia="仿宋_GB2312"/>
                <w:sz w:val="32"/>
                <w:szCs w:val="32"/>
              </w:rPr>
              <w:t>和参考文献</w:t>
            </w:r>
            <w:r w:rsidRPr="00D85F5D">
              <w:rPr>
                <w:rFonts w:eastAsia="仿宋_GB2312"/>
                <w:sz w:val="32"/>
                <w:szCs w:val="32"/>
              </w:rPr>
              <w:t>2</w:t>
            </w:r>
            <w:r w:rsidRPr="00D85F5D">
              <w:rPr>
                <w:rFonts w:eastAsia="仿宋_GB2312"/>
                <w:sz w:val="32"/>
                <w:szCs w:val="32"/>
              </w:rPr>
              <w:t>）</w:t>
            </w:r>
          </w:p>
        </w:tc>
        <w:tc>
          <w:tcPr>
            <w:tcW w:w="1130" w:type="dxa"/>
          </w:tcPr>
          <w:p w14:paraId="09AB5D98" w14:textId="77777777" w:rsidR="00E451E0" w:rsidRPr="00D85F5D" w:rsidRDefault="00E451E0">
            <w:pPr>
              <w:spacing w:line="360" w:lineRule="auto"/>
              <w:rPr>
                <w:rFonts w:eastAsia="仿宋_GB2312"/>
                <w:sz w:val="32"/>
                <w:szCs w:val="32"/>
              </w:rPr>
            </w:pPr>
            <w:r w:rsidRPr="00D85F5D">
              <w:rPr>
                <w:rFonts w:eastAsia="仿宋_GB2312"/>
                <w:sz w:val="32"/>
                <w:szCs w:val="32"/>
              </w:rPr>
              <w:t>120</w:t>
            </w:r>
            <w:r w:rsidRPr="00D85F5D">
              <w:rPr>
                <w:rFonts w:eastAsia="仿宋_GB2312"/>
                <w:sz w:val="32"/>
                <w:szCs w:val="32"/>
              </w:rPr>
              <w:t>只</w:t>
            </w:r>
            <w:r w:rsidRPr="00D85F5D">
              <w:rPr>
                <w:rFonts w:eastAsia="仿宋_GB2312"/>
                <w:sz w:val="32"/>
                <w:szCs w:val="32"/>
              </w:rPr>
              <w:t>/</w:t>
            </w:r>
            <w:r w:rsidRPr="00D85F5D">
              <w:rPr>
                <w:rFonts w:eastAsia="仿宋_GB2312"/>
                <w:sz w:val="32"/>
                <w:szCs w:val="32"/>
              </w:rPr>
              <w:t>性别</w:t>
            </w:r>
            <w:r w:rsidRPr="00D85F5D">
              <w:rPr>
                <w:rFonts w:eastAsia="仿宋_GB2312"/>
                <w:sz w:val="32"/>
                <w:szCs w:val="32"/>
              </w:rPr>
              <w:t>/</w:t>
            </w:r>
            <w:r w:rsidRPr="00D85F5D">
              <w:rPr>
                <w:rFonts w:eastAsia="仿宋_GB2312"/>
                <w:sz w:val="32"/>
                <w:szCs w:val="32"/>
              </w:rPr>
              <w:t>组</w:t>
            </w:r>
          </w:p>
          <w:p w14:paraId="0E324A11" w14:textId="77777777" w:rsidR="00E451E0" w:rsidRPr="00D85F5D" w:rsidRDefault="00E451E0">
            <w:pPr>
              <w:spacing w:line="360" w:lineRule="auto"/>
              <w:rPr>
                <w:rFonts w:eastAsia="仿宋_GB2312"/>
                <w:sz w:val="32"/>
                <w:szCs w:val="32"/>
              </w:rPr>
            </w:pPr>
            <w:r w:rsidRPr="00D85F5D">
              <w:rPr>
                <w:rFonts w:eastAsia="仿宋_GB2312"/>
                <w:sz w:val="32"/>
                <w:szCs w:val="32"/>
              </w:rPr>
              <w:t>Fisher 344</w:t>
            </w:r>
          </w:p>
          <w:p w14:paraId="3A502A58" w14:textId="77777777" w:rsidR="00E451E0" w:rsidRPr="00D85F5D" w:rsidRDefault="00E451E0">
            <w:pPr>
              <w:spacing w:line="360" w:lineRule="auto"/>
              <w:rPr>
                <w:rFonts w:eastAsia="仿宋_GB2312"/>
                <w:sz w:val="32"/>
                <w:szCs w:val="32"/>
              </w:rPr>
            </w:pPr>
            <w:r w:rsidRPr="00D85F5D">
              <w:rPr>
                <w:rFonts w:eastAsia="仿宋_GB2312"/>
                <w:sz w:val="32"/>
                <w:szCs w:val="32"/>
              </w:rPr>
              <w:t>大鼠</w:t>
            </w:r>
          </w:p>
        </w:tc>
        <w:tc>
          <w:tcPr>
            <w:tcW w:w="1204" w:type="dxa"/>
          </w:tcPr>
          <w:p w14:paraId="30754657" w14:textId="77777777" w:rsidR="00E451E0" w:rsidRPr="00D85F5D" w:rsidRDefault="00E451E0">
            <w:pPr>
              <w:spacing w:line="360" w:lineRule="auto"/>
              <w:rPr>
                <w:rFonts w:eastAsia="仿宋_GB2312"/>
                <w:sz w:val="32"/>
                <w:szCs w:val="32"/>
              </w:rPr>
            </w:pPr>
            <w:r w:rsidRPr="00D85F5D">
              <w:rPr>
                <w:rFonts w:eastAsia="仿宋_GB2312"/>
                <w:sz w:val="32"/>
                <w:szCs w:val="32"/>
              </w:rPr>
              <w:t>24</w:t>
            </w:r>
            <w:r w:rsidRPr="00D85F5D">
              <w:rPr>
                <w:rFonts w:eastAsia="仿宋_GB2312"/>
                <w:sz w:val="32"/>
                <w:szCs w:val="32"/>
              </w:rPr>
              <w:t>个月</w:t>
            </w:r>
          </w:p>
          <w:p w14:paraId="1E183F50" w14:textId="77777777" w:rsidR="00E451E0" w:rsidRPr="00D85F5D" w:rsidRDefault="00E451E0">
            <w:pPr>
              <w:spacing w:line="360" w:lineRule="auto"/>
              <w:rPr>
                <w:rFonts w:eastAsia="仿宋_GB2312"/>
                <w:sz w:val="32"/>
                <w:szCs w:val="32"/>
              </w:rPr>
            </w:pPr>
            <w:r w:rsidRPr="00D85F5D">
              <w:rPr>
                <w:rFonts w:eastAsia="仿宋_GB2312"/>
                <w:sz w:val="32"/>
                <w:szCs w:val="32"/>
              </w:rPr>
              <w:t>6</w:t>
            </w:r>
            <w:r w:rsidRPr="00D85F5D">
              <w:rPr>
                <w:rFonts w:eastAsia="仿宋_GB2312"/>
                <w:sz w:val="32"/>
                <w:szCs w:val="32"/>
              </w:rPr>
              <w:t>小时</w:t>
            </w:r>
            <w:r w:rsidRPr="00D85F5D">
              <w:rPr>
                <w:rFonts w:eastAsia="仿宋_GB2312"/>
                <w:sz w:val="32"/>
                <w:szCs w:val="32"/>
              </w:rPr>
              <w:t>/</w:t>
            </w:r>
            <w:r w:rsidRPr="00D85F5D">
              <w:rPr>
                <w:rFonts w:eastAsia="仿宋_GB2312"/>
                <w:sz w:val="32"/>
                <w:szCs w:val="32"/>
              </w:rPr>
              <w:t>天</w:t>
            </w:r>
          </w:p>
          <w:p w14:paraId="2341B363" w14:textId="77777777" w:rsidR="00E451E0" w:rsidRPr="00D85F5D" w:rsidRDefault="00E451E0">
            <w:pPr>
              <w:spacing w:line="360" w:lineRule="auto"/>
              <w:rPr>
                <w:rFonts w:eastAsia="仿宋_GB2312"/>
                <w:sz w:val="32"/>
                <w:szCs w:val="32"/>
              </w:rPr>
            </w:pPr>
            <w:r w:rsidRPr="00D85F5D">
              <w:rPr>
                <w:rFonts w:eastAsia="仿宋_GB2312"/>
                <w:sz w:val="32"/>
                <w:szCs w:val="32"/>
              </w:rPr>
              <w:t>5</w:t>
            </w:r>
            <w:r w:rsidRPr="00D85F5D">
              <w:rPr>
                <w:rFonts w:eastAsia="仿宋_GB2312"/>
                <w:sz w:val="32"/>
                <w:szCs w:val="32"/>
              </w:rPr>
              <w:t>天</w:t>
            </w:r>
            <w:r w:rsidRPr="00D85F5D">
              <w:rPr>
                <w:rFonts w:eastAsia="仿宋_GB2312"/>
                <w:sz w:val="32"/>
                <w:szCs w:val="32"/>
              </w:rPr>
              <w:t>/</w:t>
            </w:r>
            <w:r w:rsidRPr="00D85F5D">
              <w:rPr>
                <w:rFonts w:eastAsia="仿宋_GB2312"/>
                <w:sz w:val="32"/>
                <w:szCs w:val="32"/>
              </w:rPr>
              <w:t>周</w:t>
            </w:r>
          </w:p>
          <w:p w14:paraId="2A8B8FD8" w14:textId="77777777" w:rsidR="00E451E0" w:rsidRPr="00D85F5D" w:rsidRDefault="00E451E0">
            <w:pPr>
              <w:spacing w:line="360" w:lineRule="auto"/>
              <w:rPr>
                <w:rFonts w:eastAsia="仿宋_GB2312"/>
                <w:sz w:val="32"/>
                <w:szCs w:val="32"/>
              </w:rPr>
            </w:pPr>
            <w:r w:rsidRPr="00D85F5D">
              <w:rPr>
                <w:rFonts w:eastAsia="仿宋_GB2312"/>
                <w:sz w:val="32"/>
                <w:szCs w:val="32"/>
              </w:rPr>
              <w:t>吸入</w:t>
            </w:r>
          </w:p>
        </w:tc>
        <w:tc>
          <w:tcPr>
            <w:tcW w:w="770" w:type="dxa"/>
          </w:tcPr>
          <w:p w14:paraId="471A11C2" w14:textId="77777777" w:rsidR="00E451E0" w:rsidRPr="00D85F5D" w:rsidRDefault="00E451E0">
            <w:pPr>
              <w:spacing w:line="360" w:lineRule="auto"/>
              <w:rPr>
                <w:rFonts w:eastAsia="仿宋_GB2312"/>
                <w:sz w:val="32"/>
                <w:szCs w:val="32"/>
              </w:rPr>
            </w:pPr>
            <w:r w:rsidRPr="00D85F5D">
              <w:rPr>
                <w:rFonts w:eastAsia="仿宋_GB2312"/>
                <w:sz w:val="32"/>
                <w:szCs w:val="32"/>
              </w:rPr>
              <w:t>有</w:t>
            </w:r>
          </w:p>
        </w:tc>
        <w:tc>
          <w:tcPr>
            <w:tcW w:w="1715" w:type="dxa"/>
          </w:tcPr>
          <w:p w14:paraId="4E281378" w14:textId="77777777" w:rsidR="00E451E0" w:rsidRPr="00D85F5D" w:rsidRDefault="00E451E0">
            <w:pPr>
              <w:spacing w:line="360" w:lineRule="auto"/>
              <w:rPr>
                <w:rFonts w:eastAsia="仿宋_GB2312"/>
                <w:b/>
                <w:sz w:val="32"/>
                <w:szCs w:val="32"/>
              </w:rPr>
            </w:pPr>
            <w:r w:rsidRPr="00D85F5D">
              <w:rPr>
                <w:rFonts w:eastAsia="仿宋_GB2312"/>
                <w:b/>
                <w:sz w:val="32"/>
                <w:szCs w:val="32"/>
              </w:rPr>
              <w:t>3</w:t>
            </w:r>
            <w:r w:rsidRPr="00D85F5D">
              <w:rPr>
                <w:rFonts w:eastAsia="仿宋_GB2312"/>
                <w:b/>
                <w:sz w:val="32"/>
                <w:szCs w:val="32"/>
              </w:rPr>
              <w:t>个：</w:t>
            </w:r>
          </w:p>
          <w:p w14:paraId="727FD42F" w14:textId="77777777" w:rsidR="00E451E0" w:rsidRPr="00D85F5D" w:rsidRDefault="00E451E0">
            <w:pPr>
              <w:spacing w:line="360" w:lineRule="auto"/>
              <w:rPr>
                <w:rFonts w:eastAsia="仿宋_GB2312"/>
                <w:sz w:val="32"/>
                <w:szCs w:val="32"/>
              </w:rPr>
            </w:pPr>
            <w:r w:rsidRPr="00D85F5D">
              <w:rPr>
                <w:rFonts w:eastAsia="仿宋_GB2312"/>
                <w:sz w:val="32"/>
                <w:szCs w:val="32"/>
              </w:rPr>
              <w:t>103;464;</w:t>
            </w:r>
          </w:p>
          <w:p w14:paraId="2CFBF700" w14:textId="77777777" w:rsidR="00E451E0" w:rsidRPr="00D85F5D" w:rsidRDefault="00E451E0">
            <w:pPr>
              <w:spacing w:line="360" w:lineRule="auto"/>
              <w:rPr>
                <w:rFonts w:eastAsia="仿宋_GB2312"/>
                <w:sz w:val="32"/>
                <w:szCs w:val="32"/>
              </w:rPr>
            </w:pPr>
            <w:r w:rsidRPr="00D85F5D">
              <w:rPr>
                <w:rFonts w:eastAsia="仿宋_GB2312"/>
                <w:sz w:val="32"/>
                <w:szCs w:val="32"/>
              </w:rPr>
              <w:t>2064</w:t>
            </w:r>
            <w:r w:rsidRPr="00D85F5D">
              <w:rPr>
                <w:rFonts w:eastAsia="仿宋_GB2312" w:hint="eastAsia"/>
                <w:sz w:val="32"/>
                <w:szCs w:val="32"/>
              </w:rPr>
              <w:t xml:space="preserve"> </w:t>
            </w:r>
            <w:r w:rsidRPr="00D85F5D">
              <w:rPr>
                <w:rFonts w:eastAsia="仿宋_GB2312"/>
                <w:sz w:val="32"/>
                <w:szCs w:val="32"/>
              </w:rPr>
              <w:t>mg/m</w:t>
            </w:r>
            <w:r w:rsidRPr="00D85F5D">
              <w:rPr>
                <w:rFonts w:eastAsia="仿宋_GB2312"/>
                <w:sz w:val="32"/>
                <w:szCs w:val="32"/>
                <w:vertAlign w:val="superscript"/>
              </w:rPr>
              <w:t>3</w:t>
            </w:r>
          </w:p>
          <w:p w14:paraId="593F9271" w14:textId="77777777" w:rsidR="00E451E0" w:rsidRPr="00D85F5D" w:rsidRDefault="00E451E0">
            <w:pPr>
              <w:spacing w:line="360" w:lineRule="auto"/>
              <w:rPr>
                <w:rFonts w:eastAsia="仿宋_GB2312"/>
                <w:sz w:val="32"/>
                <w:szCs w:val="32"/>
              </w:rPr>
            </w:pPr>
            <w:r w:rsidRPr="00D85F5D">
              <w:rPr>
                <w:rFonts w:eastAsia="仿宋_GB2312"/>
                <w:sz w:val="32"/>
                <w:szCs w:val="32"/>
              </w:rPr>
              <w:t>(50;225;</w:t>
            </w:r>
          </w:p>
          <w:p w14:paraId="76E1D1EA" w14:textId="77777777" w:rsidR="00E451E0" w:rsidRPr="00D85F5D" w:rsidRDefault="00E451E0">
            <w:pPr>
              <w:spacing w:line="360" w:lineRule="auto"/>
              <w:rPr>
                <w:rFonts w:eastAsia="仿宋_GB2312"/>
                <w:sz w:val="32"/>
                <w:szCs w:val="32"/>
              </w:rPr>
            </w:pPr>
            <w:r w:rsidRPr="00D85F5D">
              <w:rPr>
                <w:rFonts w:eastAsia="仿宋_GB2312"/>
                <w:sz w:val="32"/>
                <w:szCs w:val="32"/>
              </w:rPr>
              <w:t>1000</w:t>
            </w:r>
            <w:r w:rsidRPr="00D85F5D">
              <w:rPr>
                <w:rFonts w:eastAsia="仿宋_GB2312" w:hint="eastAsia"/>
                <w:sz w:val="32"/>
                <w:szCs w:val="32"/>
              </w:rPr>
              <w:t xml:space="preserve"> </w:t>
            </w:r>
            <w:r w:rsidRPr="00D85F5D">
              <w:rPr>
                <w:rFonts w:eastAsia="仿宋_GB2312"/>
                <w:sz w:val="32"/>
                <w:szCs w:val="32"/>
              </w:rPr>
              <w:t>ppm)</w:t>
            </w:r>
          </w:p>
        </w:tc>
        <w:tc>
          <w:tcPr>
            <w:tcW w:w="1843" w:type="dxa"/>
          </w:tcPr>
          <w:p w14:paraId="503EE82E" w14:textId="77777777" w:rsidR="00E451E0" w:rsidRPr="00D85F5D" w:rsidRDefault="00E451E0">
            <w:pPr>
              <w:spacing w:line="360" w:lineRule="auto"/>
              <w:rPr>
                <w:rFonts w:eastAsia="仿宋_GB2312"/>
                <w:sz w:val="32"/>
                <w:szCs w:val="32"/>
              </w:rPr>
            </w:pPr>
            <w:r w:rsidRPr="00D85F5D">
              <w:rPr>
                <w:rFonts w:eastAsia="仿宋_GB2312"/>
                <w:sz w:val="32"/>
                <w:szCs w:val="32"/>
              </w:rPr>
              <w:t>在雄性和雌性动物中均未发现</w:t>
            </w:r>
          </w:p>
        </w:tc>
        <w:tc>
          <w:tcPr>
            <w:tcW w:w="1331" w:type="dxa"/>
          </w:tcPr>
          <w:p w14:paraId="185E1563" w14:textId="77777777" w:rsidR="00E451E0" w:rsidRPr="00D85F5D" w:rsidRDefault="00E451E0">
            <w:pPr>
              <w:spacing w:line="360" w:lineRule="auto"/>
              <w:rPr>
                <w:rFonts w:eastAsia="仿宋_GB2312"/>
                <w:sz w:val="32"/>
                <w:szCs w:val="32"/>
              </w:rPr>
            </w:pPr>
            <w:r w:rsidRPr="00D85F5D">
              <w:rPr>
                <w:rFonts w:eastAsia="仿宋_GB2312"/>
                <w:sz w:val="32"/>
                <w:szCs w:val="32"/>
              </w:rPr>
              <w:t>NA</w:t>
            </w:r>
          </w:p>
        </w:tc>
      </w:tr>
    </w:tbl>
    <w:p w14:paraId="5126B0E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lastRenderedPageBreak/>
        <w:t>注：研究没有在</w:t>
      </w:r>
      <w:r w:rsidRPr="00D85F5D">
        <w:rPr>
          <w:rFonts w:eastAsia="仿宋_GB2312"/>
          <w:kern w:val="0"/>
          <w:sz w:val="32"/>
          <w:szCs w:val="32"/>
        </w:rPr>
        <w:t>CPDB</w:t>
      </w:r>
      <w:r w:rsidRPr="00D85F5D">
        <w:rPr>
          <w:rFonts w:eastAsia="仿宋_GB2312"/>
          <w:kern w:val="0"/>
          <w:sz w:val="32"/>
          <w:szCs w:val="32"/>
        </w:rPr>
        <w:t>中列出。</w:t>
      </w:r>
    </w:p>
    <w:p w14:paraId="545E8C9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选择用于</w:t>
      </w:r>
      <w:r w:rsidRPr="00D85F5D">
        <w:rPr>
          <w:rFonts w:eastAsia="仿宋_GB2312"/>
          <w:kern w:val="0"/>
          <w:sz w:val="32"/>
          <w:szCs w:val="32"/>
        </w:rPr>
        <w:t>AI</w:t>
      </w:r>
      <w:r w:rsidRPr="00D85F5D">
        <w:rPr>
          <w:rFonts w:eastAsia="仿宋_GB2312"/>
          <w:kern w:val="0"/>
          <w:sz w:val="32"/>
          <w:szCs w:val="32"/>
        </w:rPr>
        <w:t>计算的致癌性研究。</w:t>
      </w:r>
    </w:p>
    <w:p w14:paraId="4A43D5BE"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w:t>
      </w:r>
      <w:r w:rsidRPr="00D85F5D">
        <w:rPr>
          <w:rFonts w:eastAsia="仿宋_GB2312"/>
          <w:kern w:val="0"/>
          <w:sz w:val="32"/>
          <w:szCs w:val="32"/>
        </w:rPr>
        <w:t>根据致癌性数据计算</w:t>
      </w:r>
      <w:r w:rsidRPr="00D85F5D">
        <w:rPr>
          <w:rFonts w:eastAsia="仿宋_GB2312"/>
          <w:kern w:val="0"/>
          <w:sz w:val="32"/>
          <w:szCs w:val="32"/>
        </w:rPr>
        <w:t>TD</w:t>
      </w:r>
      <w:r w:rsidRPr="00D85F5D">
        <w:rPr>
          <w:rFonts w:eastAsia="仿宋_GB2312"/>
          <w:kern w:val="0"/>
          <w:sz w:val="32"/>
          <w:szCs w:val="32"/>
          <w:vertAlign w:val="subscript"/>
        </w:rPr>
        <w:t>50</w:t>
      </w:r>
      <w:r w:rsidRPr="00D85F5D">
        <w:rPr>
          <w:rFonts w:eastAsia="仿宋_GB2312"/>
          <w:kern w:val="0"/>
          <w:sz w:val="32"/>
          <w:szCs w:val="32"/>
        </w:rPr>
        <w:t>值（见注释</w:t>
      </w:r>
      <w:r w:rsidRPr="00D85F5D">
        <w:rPr>
          <w:rFonts w:eastAsia="仿宋_GB2312"/>
          <w:kern w:val="0"/>
          <w:sz w:val="32"/>
          <w:szCs w:val="32"/>
        </w:rPr>
        <w:t>3</w:t>
      </w:r>
      <w:r w:rsidRPr="00D85F5D">
        <w:rPr>
          <w:rFonts w:eastAsia="仿宋_GB2312"/>
          <w:kern w:val="0"/>
          <w:sz w:val="32"/>
          <w:szCs w:val="32"/>
        </w:rPr>
        <w:t>）。</w:t>
      </w:r>
    </w:p>
    <w:p w14:paraId="276BBAE8"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NA =</w:t>
      </w:r>
      <w:r w:rsidRPr="00D85F5D">
        <w:rPr>
          <w:rFonts w:eastAsia="仿宋_GB2312"/>
          <w:kern w:val="0"/>
          <w:sz w:val="32"/>
          <w:szCs w:val="32"/>
        </w:rPr>
        <w:t>不适用</w:t>
      </w:r>
    </w:p>
    <w:p w14:paraId="6AEE2ACC"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03" w:name="_Toc83659028"/>
      <w:r w:rsidRPr="00D85F5D">
        <w:rPr>
          <w:rFonts w:eastAsia="方正小标宋简体"/>
          <w:b/>
          <w:bCs/>
          <w:kern w:val="44"/>
          <w:sz w:val="36"/>
          <w:szCs w:val="32"/>
        </w:rPr>
        <w:t>法规和</w:t>
      </w:r>
      <w:r w:rsidRPr="00D85F5D">
        <w:rPr>
          <w:rFonts w:eastAsia="方正小标宋简体"/>
          <w:b/>
          <w:bCs/>
          <w:kern w:val="44"/>
          <w:sz w:val="36"/>
          <w:szCs w:val="32"/>
        </w:rPr>
        <w:t>/</w:t>
      </w:r>
      <w:r w:rsidRPr="00D85F5D">
        <w:rPr>
          <w:rFonts w:eastAsia="方正小标宋简体"/>
          <w:b/>
          <w:bCs/>
          <w:kern w:val="44"/>
          <w:sz w:val="36"/>
          <w:szCs w:val="32"/>
        </w:rPr>
        <w:t>或已公布的限度</w:t>
      </w:r>
      <w:bookmarkEnd w:id="303"/>
    </w:p>
    <w:p w14:paraId="4DECD01D"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WHO</w:t>
      </w:r>
      <w:r w:rsidRPr="00D85F5D">
        <w:rPr>
          <w:rFonts w:eastAsia="仿宋_GB2312"/>
          <w:kern w:val="0"/>
          <w:sz w:val="32"/>
          <w:szCs w:val="32"/>
        </w:rPr>
        <w:t>（参考文献</w:t>
      </w:r>
      <w:r w:rsidRPr="00D85F5D">
        <w:rPr>
          <w:rFonts w:eastAsia="仿宋_GB2312"/>
          <w:kern w:val="0"/>
          <w:sz w:val="32"/>
          <w:szCs w:val="32"/>
        </w:rPr>
        <w:t>1</w:t>
      </w:r>
      <w:r w:rsidRPr="00D85F5D">
        <w:rPr>
          <w:rFonts w:eastAsia="仿宋_GB2312"/>
          <w:kern w:val="0"/>
          <w:sz w:val="32"/>
          <w:szCs w:val="32"/>
        </w:rPr>
        <w:t>）为普通人群制定了</w:t>
      </w:r>
      <w:r w:rsidRPr="00D85F5D">
        <w:rPr>
          <w:rFonts w:eastAsia="仿宋_GB2312"/>
          <w:kern w:val="0"/>
          <w:sz w:val="32"/>
          <w:szCs w:val="32"/>
        </w:rPr>
        <w:t>0.018 mg / m</w:t>
      </w:r>
      <w:r w:rsidRPr="00D85F5D">
        <w:rPr>
          <w:rFonts w:eastAsia="仿宋_GB2312"/>
          <w:kern w:val="0"/>
          <w:sz w:val="32"/>
          <w:szCs w:val="32"/>
          <w:vertAlign w:val="superscript"/>
        </w:rPr>
        <w:t>3</w:t>
      </w:r>
      <w:r w:rsidRPr="00D85F5D">
        <w:rPr>
          <w:rFonts w:eastAsia="仿宋_GB2312"/>
          <w:kern w:val="0"/>
          <w:sz w:val="32"/>
          <w:szCs w:val="32"/>
        </w:rPr>
        <w:t>的指导值，</w:t>
      </w:r>
      <w:r w:rsidRPr="00D85F5D">
        <w:rPr>
          <w:rFonts w:eastAsia="仿宋_GB2312"/>
          <w:kern w:val="0"/>
          <w:sz w:val="32"/>
          <w:szCs w:val="32"/>
        </w:rPr>
        <w:t>EPA</w:t>
      </w:r>
      <w:r w:rsidRPr="00D85F5D">
        <w:rPr>
          <w:rFonts w:eastAsia="仿宋_GB2312"/>
          <w:kern w:val="0"/>
          <w:sz w:val="32"/>
          <w:szCs w:val="32"/>
        </w:rPr>
        <w:t>（参考文献</w:t>
      </w:r>
      <w:r w:rsidRPr="00D85F5D">
        <w:rPr>
          <w:rFonts w:eastAsia="仿宋_GB2312"/>
          <w:kern w:val="0"/>
          <w:sz w:val="32"/>
          <w:szCs w:val="32"/>
        </w:rPr>
        <w:t>2</w:t>
      </w:r>
      <w:r w:rsidRPr="00D85F5D">
        <w:rPr>
          <w:rFonts w:eastAsia="仿宋_GB2312"/>
          <w:kern w:val="0"/>
          <w:sz w:val="32"/>
          <w:szCs w:val="32"/>
        </w:rPr>
        <w:t>）制定了</w:t>
      </w:r>
      <w:r w:rsidRPr="00D85F5D">
        <w:rPr>
          <w:rFonts w:eastAsia="仿宋_GB2312"/>
          <w:kern w:val="0"/>
          <w:sz w:val="32"/>
          <w:szCs w:val="32"/>
        </w:rPr>
        <w:t>0.09 mg / m</w:t>
      </w:r>
      <w:r w:rsidRPr="00D85F5D">
        <w:rPr>
          <w:rFonts w:eastAsia="仿宋_GB2312"/>
          <w:kern w:val="0"/>
          <w:sz w:val="32"/>
          <w:szCs w:val="32"/>
          <w:vertAlign w:val="superscript"/>
        </w:rPr>
        <w:t>3</w:t>
      </w:r>
      <w:r w:rsidRPr="00D85F5D">
        <w:rPr>
          <w:rFonts w:eastAsia="仿宋_GB2312"/>
          <w:kern w:val="0"/>
          <w:sz w:val="32"/>
          <w:szCs w:val="32"/>
        </w:rPr>
        <w:t>的参考浓度。两者都是基于吸入甲基氯后对中枢神经系统的潜在不良影响。</w:t>
      </w:r>
    </w:p>
    <w:p w14:paraId="10F8DA0E"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04" w:name="_Toc83659029"/>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304"/>
    </w:p>
    <w:p w14:paraId="35D205AE" w14:textId="77777777" w:rsidR="00E451E0" w:rsidRPr="00D85F5D" w:rsidRDefault="00E451E0">
      <w:pPr>
        <w:autoSpaceDE w:val="0"/>
        <w:autoSpaceDN w:val="0"/>
        <w:adjustRightInd w:val="0"/>
        <w:spacing w:line="360" w:lineRule="auto"/>
        <w:ind w:firstLineChars="200" w:firstLine="640"/>
        <w:rPr>
          <w:rFonts w:eastAsia="仿宋_GB2312"/>
          <w:kern w:val="0"/>
          <w:sz w:val="32"/>
          <w:szCs w:val="32"/>
        </w:rPr>
      </w:pPr>
      <w:r w:rsidRPr="00D85F5D">
        <w:rPr>
          <w:rFonts w:eastAsia="仿宋_GB2312"/>
          <w:kern w:val="0"/>
          <w:sz w:val="32"/>
          <w:szCs w:val="32"/>
        </w:rPr>
        <w:t>虽然数据表明在雄性小鼠中观察到的肿瘤可能与人无相关性，由于数据的不确定性，还是以此计算了</w:t>
      </w:r>
      <w:r w:rsidRPr="00D85F5D">
        <w:rPr>
          <w:rFonts w:eastAsia="仿宋_GB2312"/>
          <w:kern w:val="0"/>
          <w:sz w:val="32"/>
          <w:szCs w:val="32"/>
        </w:rPr>
        <w:t>AI</w:t>
      </w:r>
      <w:r w:rsidRPr="00D85F5D">
        <w:rPr>
          <w:rFonts w:eastAsia="仿宋_GB2312"/>
          <w:kern w:val="0"/>
          <w:sz w:val="32"/>
          <w:szCs w:val="32"/>
        </w:rPr>
        <w:t>。</w:t>
      </w:r>
    </w:p>
    <w:p w14:paraId="5530BFB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 TD</w:t>
      </w:r>
      <w:r w:rsidRPr="00D85F5D">
        <w:rPr>
          <w:rFonts w:eastAsia="仿宋_GB2312"/>
          <w:kern w:val="0"/>
          <w:sz w:val="32"/>
          <w:szCs w:val="32"/>
          <w:vertAlign w:val="subscript"/>
        </w:rPr>
        <w:t>50</w:t>
      </w:r>
      <w:r w:rsidRPr="00D85F5D">
        <w:rPr>
          <w:rFonts w:eastAsia="仿宋_GB2312"/>
          <w:kern w:val="0"/>
          <w:sz w:val="32"/>
          <w:szCs w:val="32"/>
        </w:rPr>
        <w:t>/50,000 × 50 kg</w:t>
      </w:r>
    </w:p>
    <w:p w14:paraId="4A37078D"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rPr>
        <w:t>终生</w:t>
      </w:r>
      <w:r w:rsidRPr="00D85F5D">
        <w:rPr>
          <w:rFonts w:eastAsia="仿宋_GB2312"/>
          <w:kern w:val="0"/>
          <w:sz w:val="32"/>
          <w:szCs w:val="32"/>
        </w:rPr>
        <w:t>AI = 1,360.7 mg/kg/</w:t>
      </w:r>
      <w:r w:rsidRPr="00D85F5D">
        <w:rPr>
          <w:rFonts w:eastAsia="仿宋_GB2312"/>
          <w:kern w:val="0"/>
          <w:sz w:val="32"/>
          <w:szCs w:val="32"/>
        </w:rPr>
        <w:t>天</w:t>
      </w:r>
      <w:r w:rsidRPr="00D85F5D">
        <w:rPr>
          <w:rFonts w:eastAsia="仿宋_GB2312"/>
          <w:kern w:val="0"/>
          <w:sz w:val="32"/>
          <w:szCs w:val="32"/>
        </w:rPr>
        <w:t>/50,000 × 50 kg</w:t>
      </w:r>
    </w:p>
    <w:p w14:paraId="3C2977AD" w14:textId="77777777" w:rsidR="00E451E0" w:rsidRPr="00D85F5D" w:rsidRDefault="00E451E0">
      <w:pPr>
        <w:spacing w:line="360" w:lineRule="auto"/>
        <w:rPr>
          <w:rFonts w:eastAsia="仿宋_GB2312"/>
          <w:b/>
          <w:bCs/>
          <w:kern w:val="0"/>
          <w:sz w:val="32"/>
          <w:szCs w:val="32"/>
        </w:rPr>
      </w:pPr>
      <w:r w:rsidRPr="00D85F5D">
        <w:rPr>
          <w:rFonts w:eastAsia="仿宋_GB2312"/>
          <w:b/>
          <w:bCs/>
          <w:kern w:val="0"/>
          <w:sz w:val="32"/>
          <w:szCs w:val="32"/>
        </w:rPr>
        <w:t>终生</w:t>
      </w:r>
      <w:r w:rsidRPr="00D85F5D">
        <w:rPr>
          <w:rFonts w:eastAsia="仿宋_GB2312"/>
          <w:b/>
          <w:bCs/>
          <w:kern w:val="0"/>
          <w:sz w:val="32"/>
          <w:szCs w:val="32"/>
        </w:rPr>
        <w:t>AI = 1,361 μg/</w:t>
      </w:r>
      <w:r w:rsidRPr="00D85F5D">
        <w:rPr>
          <w:rFonts w:eastAsia="仿宋_GB2312"/>
          <w:b/>
          <w:bCs/>
          <w:kern w:val="0"/>
          <w:sz w:val="32"/>
          <w:szCs w:val="32"/>
        </w:rPr>
        <w:t>天</w:t>
      </w:r>
    </w:p>
    <w:p w14:paraId="1DE0FE5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05" w:name="_Toc83659030"/>
      <w:r w:rsidRPr="00D85F5D">
        <w:rPr>
          <w:rFonts w:eastAsia="方正小标宋简体"/>
          <w:b/>
          <w:bCs/>
          <w:kern w:val="44"/>
          <w:sz w:val="36"/>
          <w:szCs w:val="32"/>
        </w:rPr>
        <w:t>参考文献</w:t>
      </w:r>
      <w:bookmarkEnd w:id="305"/>
    </w:p>
    <w:p w14:paraId="5B89346D"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World Health Organization (WHO). Concise International Chemical Assessment</w:t>
      </w:r>
      <w:r w:rsidRPr="00D85F5D">
        <w:rPr>
          <w:rFonts w:eastAsia="仿宋_GB2312" w:hint="eastAsia"/>
          <w:kern w:val="0"/>
          <w:sz w:val="32"/>
          <w:szCs w:val="32"/>
        </w:rPr>
        <w:t xml:space="preserve"> </w:t>
      </w:r>
      <w:r w:rsidRPr="00D85F5D">
        <w:rPr>
          <w:rFonts w:eastAsia="仿宋_GB2312"/>
          <w:kern w:val="0"/>
          <w:sz w:val="32"/>
          <w:szCs w:val="32"/>
        </w:rPr>
        <w:t>Document (CICAD) 28. Methyl chloride. [Online]. 2000; Available from: URL:</w:t>
      </w:r>
      <w:r w:rsidRPr="00D85F5D">
        <w:rPr>
          <w:rFonts w:eastAsia="仿宋_GB2312" w:hint="eastAsia"/>
          <w:kern w:val="0"/>
          <w:sz w:val="32"/>
          <w:szCs w:val="32"/>
        </w:rPr>
        <w:t xml:space="preserve"> </w:t>
      </w:r>
      <w:r w:rsidRPr="00D85F5D">
        <w:rPr>
          <w:rFonts w:eastAsia="仿宋_GB2312"/>
          <w:kern w:val="0"/>
          <w:sz w:val="32"/>
          <w:szCs w:val="32"/>
        </w:rPr>
        <w:br/>
        <w:t>http://www.inchem.org/documents/cicads/cicads/cicad28.htm</w:t>
      </w:r>
    </w:p>
    <w:p w14:paraId="39AD32FB"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US EPA. Methyl chloride. (CAS No. 74-87-3). Integrated Risk Information System (IRIS). [Online]. 2001; Available from: URL:</w:t>
      </w:r>
      <w:r w:rsidRPr="00D85F5D">
        <w:rPr>
          <w:rFonts w:eastAsia="仿宋_GB2312" w:hint="eastAsia"/>
          <w:kern w:val="0"/>
          <w:sz w:val="32"/>
          <w:szCs w:val="32"/>
        </w:rPr>
        <w:t xml:space="preserve"> </w:t>
      </w:r>
      <w:r w:rsidRPr="00D85F5D">
        <w:rPr>
          <w:rFonts w:eastAsia="仿宋_GB2312"/>
          <w:kern w:val="0"/>
          <w:sz w:val="32"/>
          <w:szCs w:val="32"/>
        </w:rPr>
        <w:lastRenderedPageBreak/>
        <w:t>https://cfpub.epa.gov/ncea/iris/iris_documents/documents/toxreviews/1003tr.pdf</w:t>
      </w:r>
    </w:p>
    <w:p w14:paraId="4489AAEA"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IARC. Methyl Chloride. Monographs on the Evaluation of the Carcinogenic Risk of Chemicals to Humans. International Agency for Research on Cancer, World Health</w:t>
      </w:r>
      <w:r w:rsidRPr="00D85F5D">
        <w:rPr>
          <w:rFonts w:eastAsia="仿宋_GB2312" w:hint="eastAsia"/>
          <w:kern w:val="0"/>
          <w:sz w:val="32"/>
          <w:szCs w:val="32"/>
        </w:rPr>
        <w:t xml:space="preserve"> </w:t>
      </w:r>
      <w:r w:rsidRPr="00D85F5D">
        <w:rPr>
          <w:rFonts w:eastAsia="仿宋_GB2312"/>
          <w:kern w:val="0"/>
          <w:sz w:val="32"/>
          <w:szCs w:val="32"/>
        </w:rPr>
        <w:t>Organization, Lyon. 1999 Vol. 71.</w:t>
      </w:r>
    </w:p>
    <w:p w14:paraId="706EA3C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4.</w:t>
      </w:r>
      <w:r w:rsidRPr="00D85F5D">
        <w:rPr>
          <w:rFonts w:eastAsia="仿宋_GB2312" w:hint="eastAsia"/>
          <w:kern w:val="0"/>
          <w:sz w:val="32"/>
          <w:szCs w:val="32"/>
        </w:rPr>
        <w:tab/>
      </w:r>
      <w:r w:rsidRPr="00D85F5D">
        <w:rPr>
          <w:rFonts w:eastAsia="仿宋_GB2312"/>
          <w:kern w:val="0"/>
          <w:sz w:val="32"/>
          <w:szCs w:val="32"/>
        </w:rPr>
        <w:t>CIIT. Final report on a chronic inhalation toxicology study in rats and mice exposed to methyl chloride. Report prepared by Battelle Columbus Laboratories for the CIIT. 1981 EPA/OTS Doc #878212061, NTIS/OTS0205952.</w:t>
      </w:r>
    </w:p>
    <w:p w14:paraId="5F8E0227" w14:textId="77777777" w:rsidR="00E451E0" w:rsidRPr="00D85F5D" w:rsidRDefault="00E451E0">
      <w:pPr>
        <w:tabs>
          <w:tab w:val="left" w:pos="567"/>
        </w:tabs>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5.</w:t>
      </w:r>
      <w:r w:rsidRPr="00D85F5D">
        <w:rPr>
          <w:rFonts w:eastAsia="仿宋_GB2312" w:hint="eastAsia"/>
          <w:kern w:val="0"/>
          <w:sz w:val="32"/>
          <w:szCs w:val="32"/>
        </w:rPr>
        <w:tab/>
      </w:r>
      <w:r w:rsidRPr="00D85F5D">
        <w:rPr>
          <w:rFonts w:eastAsia="仿宋_GB2312"/>
          <w:kern w:val="0"/>
          <w:sz w:val="32"/>
          <w:szCs w:val="32"/>
        </w:rPr>
        <w:t>EFSA. European Food Safety Authority. Endogenous formaldehyde turnover in humans compared with exogenous contribution from food sources. EFSA Journal 2014; 12 Suppl 2:3550.</w:t>
      </w:r>
    </w:p>
    <w:p w14:paraId="65F56B8E" w14:textId="77777777" w:rsidR="00E451E0" w:rsidRPr="00D85F5D" w:rsidRDefault="00E451E0">
      <w:pPr>
        <w:autoSpaceDE w:val="0"/>
        <w:autoSpaceDN w:val="0"/>
        <w:adjustRightInd w:val="0"/>
        <w:spacing w:line="360" w:lineRule="auto"/>
        <w:rPr>
          <w:rFonts w:eastAsia="仿宋_GB2312"/>
          <w:kern w:val="0"/>
          <w:sz w:val="32"/>
          <w:szCs w:val="32"/>
        </w:rPr>
      </w:pPr>
    </w:p>
    <w:p w14:paraId="132C1B2D"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1E1B591A"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06" w:name="_Toc83659151"/>
      <w:bookmarkStart w:id="307" w:name="_Toc83659031"/>
      <w:bookmarkStart w:id="308" w:name="_Toc83659122"/>
      <w:r w:rsidRPr="00D85F5D">
        <w:rPr>
          <w:rFonts w:eastAsia="方正小标宋简体" w:hint="eastAsia"/>
          <w:b/>
          <w:bCs/>
          <w:kern w:val="44"/>
          <w:sz w:val="36"/>
          <w:szCs w:val="32"/>
        </w:rPr>
        <w:lastRenderedPageBreak/>
        <w:t>苯乙烯（</w:t>
      </w:r>
      <w:r w:rsidRPr="00D85F5D">
        <w:rPr>
          <w:rFonts w:eastAsia="方正小标宋简体" w:hint="eastAsia"/>
          <w:b/>
          <w:bCs/>
          <w:kern w:val="44"/>
          <w:sz w:val="36"/>
          <w:szCs w:val="32"/>
        </w:rPr>
        <w:t>CAS# 100-42-5</w:t>
      </w:r>
      <w:r w:rsidRPr="00D85F5D">
        <w:rPr>
          <w:rFonts w:eastAsia="方正小标宋简体" w:hint="eastAsia"/>
          <w:b/>
          <w:bCs/>
          <w:kern w:val="44"/>
          <w:sz w:val="36"/>
          <w:szCs w:val="32"/>
        </w:rPr>
        <w:t>）</w:t>
      </w:r>
      <w:bookmarkEnd w:id="306"/>
      <w:bookmarkEnd w:id="307"/>
      <w:bookmarkEnd w:id="308"/>
    </w:p>
    <w:p w14:paraId="1A36066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09" w:name="_Toc83659032"/>
      <w:r w:rsidRPr="00D85F5D">
        <w:rPr>
          <w:rFonts w:eastAsia="方正小标宋简体"/>
          <w:b/>
          <w:bCs/>
          <w:kern w:val="44"/>
          <w:sz w:val="36"/>
          <w:szCs w:val="32"/>
        </w:rPr>
        <w:t>人体接触的可能性</w:t>
      </w:r>
      <w:bookmarkEnd w:id="309"/>
    </w:p>
    <w:p w14:paraId="25A13E1E"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一般人通过环境污染和饮食接触苯乙烯（参考文献</w:t>
      </w:r>
      <w:r w:rsidRPr="00D85F5D">
        <w:rPr>
          <w:rFonts w:eastAsia="仿宋_GB2312"/>
          <w:snapToGrid w:val="0"/>
          <w:kern w:val="0"/>
          <w:sz w:val="32"/>
          <w:szCs w:val="32"/>
        </w:rPr>
        <w:t>1</w:t>
      </w:r>
      <w:r w:rsidRPr="00D85F5D">
        <w:rPr>
          <w:rFonts w:eastAsia="仿宋_GB2312"/>
          <w:snapToGrid w:val="0"/>
          <w:kern w:val="0"/>
          <w:sz w:val="32"/>
          <w:szCs w:val="32"/>
        </w:rPr>
        <w:t>）。在普通人群中，室内和室外空气的接触量最大。然而，吸一包烟可能会导致吸入毫克级数量的苯乙烯（参考文献</w:t>
      </w:r>
      <w:r w:rsidRPr="00D85F5D">
        <w:rPr>
          <w:rFonts w:eastAsia="仿宋_GB2312"/>
          <w:snapToGrid w:val="0"/>
          <w:kern w:val="0"/>
          <w:sz w:val="32"/>
          <w:szCs w:val="32"/>
        </w:rPr>
        <w:t>2</w:t>
      </w:r>
      <w:r w:rsidRPr="00D85F5D">
        <w:rPr>
          <w:rFonts w:eastAsia="仿宋_GB2312"/>
          <w:snapToGrid w:val="0"/>
          <w:kern w:val="0"/>
          <w:sz w:val="32"/>
          <w:szCs w:val="32"/>
        </w:rPr>
        <w:t>）。苯乙烯已被检测出为多种食品和饮料的天然成分，其中肉桂的含量最高。聚苯乙烯及其共聚物被广泛用作食品包装材料，苯乙烯等单体可以在较低水平上迁移到食品中。据估计，英国人每天从膳食中摄入的苯乙烯为</w:t>
      </w:r>
      <w:r w:rsidRPr="00D85F5D">
        <w:rPr>
          <w:rFonts w:eastAsia="仿宋_GB2312"/>
          <w:snapToGrid w:val="0"/>
          <w:kern w:val="0"/>
          <w:sz w:val="32"/>
          <w:szCs w:val="32"/>
        </w:rPr>
        <w:t>1-4</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，德国人为</w:t>
      </w:r>
      <w:r w:rsidRPr="00D85F5D">
        <w:rPr>
          <w:rFonts w:eastAsia="仿宋_GB2312"/>
          <w:snapToGrid w:val="0"/>
          <w:kern w:val="0"/>
          <w:sz w:val="32"/>
          <w:szCs w:val="32"/>
        </w:rPr>
        <w:t>2-12</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，美国人为</w:t>
      </w:r>
      <w:r w:rsidRPr="00D85F5D">
        <w:rPr>
          <w:rFonts w:eastAsia="仿宋_GB2312"/>
          <w:snapToGrid w:val="0"/>
          <w:kern w:val="0"/>
          <w:sz w:val="32"/>
          <w:szCs w:val="32"/>
        </w:rPr>
        <w:t>9</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μ</w:t>
      </w:r>
      <w:r w:rsidRPr="00D85F5D">
        <w:rPr>
          <w:rFonts w:eastAsia="仿宋_GB2312"/>
          <w:snapToGrid w:val="0"/>
          <w:kern w:val="0"/>
          <w:sz w:val="32"/>
          <w:szCs w:val="32"/>
        </w:rPr>
        <w:t>g</w:t>
      </w:r>
      <w:r w:rsidRPr="00D85F5D">
        <w:rPr>
          <w:rFonts w:eastAsia="仿宋_GB2312"/>
          <w:snapToGrid w:val="0"/>
          <w:kern w:val="0"/>
          <w:sz w:val="32"/>
          <w:szCs w:val="32"/>
        </w:rPr>
        <w:t>（参考文献</w:t>
      </w:r>
      <w:r w:rsidRPr="00D85F5D">
        <w:rPr>
          <w:rFonts w:eastAsia="仿宋_GB2312"/>
          <w:snapToGrid w:val="0"/>
          <w:kern w:val="0"/>
          <w:sz w:val="32"/>
          <w:szCs w:val="32"/>
        </w:rPr>
        <w:t>3</w:t>
      </w:r>
      <w:r w:rsidRPr="00D85F5D">
        <w:rPr>
          <w:rFonts w:eastAsia="仿宋_GB2312" w:hint="eastAsia"/>
          <w:snapToGrid w:val="0"/>
          <w:kern w:val="0"/>
          <w:sz w:val="32"/>
          <w:szCs w:val="32"/>
        </w:rPr>
        <w:t>、</w:t>
      </w:r>
      <w:r w:rsidRPr="00D85F5D">
        <w:rPr>
          <w:rFonts w:eastAsia="仿宋_GB2312"/>
          <w:snapToGrid w:val="0"/>
          <w:kern w:val="0"/>
          <w:sz w:val="32"/>
          <w:szCs w:val="32"/>
        </w:rPr>
        <w:t>4</w:t>
      </w:r>
      <w:r w:rsidRPr="00D85F5D">
        <w:rPr>
          <w:rFonts w:eastAsia="仿宋_GB2312"/>
          <w:snapToGrid w:val="0"/>
          <w:kern w:val="0"/>
          <w:sz w:val="32"/>
          <w:szCs w:val="32"/>
        </w:rPr>
        <w:t>）。苯乙烯被用于合成活性药物成分。</w:t>
      </w:r>
    </w:p>
    <w:p w14:paraId="35D8D96B"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10" w:name="_Toc83659033"/>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310"/>
    </w:p>
    <w:p w14:paraId="5B19B383" w14:textId="77777777" w:rsidR="00E451E0" w:rsidRPr="00D85F5D" w:rsidRDefault="00E451E0" w:rsidP="00C606F2">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苯乙烯在体外细菌</w:t>
      </w:r>
      <w:r w:rsidR="006D7478" w:rsidRPr="00D85F5D">
        <w:rPr>
          <w:rFonts w:eastAsia="仿宋_GB2312" w:hint="eastAsia"/>
          <w:snapToGrid w:val="0"/>
          <w:kern w:val="0"/>
          <w:sz w:val="32"/>
          <w:szCs w:val="32"/>
        </w:rPr>
        <w:t>回复</w:t>
      </w:r>
      <w:r w:rsidRPr="00D85F5D">
        <w:rPr>
          <w:rFonts w:eastAsia="仿宋_GB2312"/>
          <w:snapToGrid w:val="0"/>
          <w:kern w:val="0"/>
          <w:sz w:val="32"/>
          <w:szCs w:val="32"/>
        </w:rPr>
        <w:t>突变试验中产生了相互矛盾的结果，在根据</w:t>
      </w:r>
      <w:r w:rsidRPr="00D85F5D">
        <w:rPr>
          <w:rFonts w:eastAsia="仿宋_GB2312"/>
          <w:snapToGrid w:val="0"/>
          <w:kern w:val="0"/>
          <w:sz w:val="32"/>
          <w:szCs w:val="32"/>
        </w:rPr>
        <w:t>OECD</w:t>
      </w:r>
      <w:r w:rsidRPr="00D85F5D">
        <w:rPr>
          <w:rFonts w:eastAsia="仿宋_GB2312"/>
          <w:snapToGrid w:val="0"/>
          <w:kern w:val="0"/>
          <w:sz w:val="32"/>
          <w:szCs w:val="32"/>
        </w:rPr>
        <w:t>指南进行的体内染色体畸变、微核和</w:t>
      </w:r>
      <w:r w:rsidRPr="00D85F5D">
        <w:rPr>
          <w:rFonts w:eastAsia="仿宋_GB2312"/>
          <w:snapToGrid w:val="0"/>
          <w:kern w:val="0"/>
          <w:sz w:val="32"/>
          <w:szCs w:val="32"/>
        </w:rPr>
        <w:t>UDS</w:t>
      </w:r>
      <w:r w:rsidRPr="00D85F5D">
        <w:rPr>
          <w:rFonts w:eastAsia="仿宋_GB2312"/>
          <w:snapToGrid w:val="0"/>
          <w:kern w:val="0"/>
          <w:sz w:val="32"/>
          <w:szCs w:val="32"/>
        </w:rPr>
        <w:t>试验中，它</w:t>
      </w:r>
      <w:r w:rsidR="006D7478" w:rsidRPr="00D85F5D">
        <w:rPr>
          <w:rFonts w:eastAsia="仿宋_GB2312" w:hint="eastAsia"/>
          <w:snapToGrid w:val="0"/>
          <w:kern w:val="0"/>
          <w:sz w:val="32"/>
          <w:szCs w:val="32"/>
        </w:rPr>
        <w:t>大多</w:t>
      </w:r>
      <w:r w:rsidRPr="00D85F5D">
        <w:rPr>
          <w:rFonts w:eastAsia="仿宋_GB2312"/>
          <w:snapToGrid w:val="0"/>
          <w:kern w:val="0"/>
          <w:sz w:val="32"/>
          <w:szCs w:val="32"/>
        </w:rPr>
        <w:t>没有活性。细菌</w:t>
      </w:r>
      <w:r w:rsidR="006D7478" w:rsidRPr="00D85F5D">
        <w:rPr>
          <w:rFonts w:eastAsia="仿宋_GB2312" w:hint="eastAsia"/>
          <w:snapToGrid w:val="0"/>
          <w:kern w:val="0"/>
          <w:sz w:val="32"/>
          <w:szCs w:val="32"/>
        </w:rPr>
        <w:t>回复</w:t>
      </w:r>
      <w:r w:rsidRPr="00D85F5D">
        <w:rPr>
          <w:rFonts w:eastAsia="仿宋_GB2312"/>
          <w:snapToGrid w:val="0"/>
          <w:kern w:val="0"/>
          <w:sz w:val="32"/>
          <w:szCs w:val="32"/>
        </w:rPr>
        <w:t>突变（</w:t>
      </w:r>
      <w:r w:rsidRPr="00D85F5D">
        <w:rPr>
          <w:rFonts w:eastAsia="仿宋_GB2312"/>
          <w:snapToGrid w:val="0"/>
          <w:kern w:val="0"/>
          <w:sz w:val="32"/>
          <w:szCs w:val="32"/>
        </w:rPr>
        <w:t>Ames</w:t>
      </w:r>
      <w:r w:rsidRPr="00D85F5D">
        <w:rPr>
          <w:rFonts w:eastAsia="仿宋_GB2312"/>
          <w:snapToGrid w:val="0"/>
          <w:kern w:val="0"/>
          <w:sz w:val="32"/>
          <w:szCs w:val="32"/>
        </w:rPr>
        <w:t>）试验的结果不一致，是由于苯乙烯的挥发性、溶解性差和不同的代谢系统</w:t>
      </w:r>
      <w:r w:rsidR="006D7478" w:rsidRPr="00D85F5D">
        <w:rPr>
          <w:rFonts w:eastAsia="仿宋_GB2312" w:hint="eastAsia"/>
          <w:snapToGrid w:val="0"/>
          <w:kern w:val="0"/>
          <w:sz w:val="32"/>
          <w:szCs w:val="32"/>
        </w:rPr>
        <w:t>导致</w:t>
      </w:r>
      <w:r w:rsidRPr="00D85F5D">
        <w:rPr>
          <w:rFonts w:eastAsia="仿宋_GB2312"/>
          <w:snapToGrid w:val="0"/>
          <w:kern w:val="0"/>
          <w:sz w:val="32"/>
          <w:szCs w:val="32"/>
        </w:rPr>
        <w:t>（参考文献</w:t>
      </w:r>
      <w:r w:rsidRPr="00D85F5D">
        <w:rPr>
          <w:rFonts w:eastAsia="仿宋_GB2312"/>
          <w:snapToGrid w:val="0"/>
          <w:kern w:val="0"/>
          <w:sz w:val="32"/>
          <w:szCs w:val="32"/>
        </w:rPr>
        <w:t>5</w:t>
      </w:r>
      <w:r w:rsidRPr="00D85F5D">
        <w:rPr>
          <w:rFonts w:eastAsia="仿宋_GB2312"/>
          <w:snapToGrid w:val="0"/>
          <w:kern w:val="0"/>
          <w:sz w:val="32"/>
          <w:szCs w:val="32"/>
        </w:rPr>
        <w:t>）。苯乙烯在</w:t>
      </w:r>
      <w:r w:rsidRPr="00D85F5D">
        <w:rPr>
          <w:rFonts w:eastAsia="仿宋_GB2312"/>
          <w:snapToGrid w:val="0"/>
          <w:kern w:val="0"/>
          <w:sz w:val="32"/>
          <w:szCs w:val="32"/>
        </w:rPr>
        <w:t>Ames</w:t>
      </w:r>
      <w:r w:rsidRPr="00D85F5D">
        <w:rPr>
          <w:rFonts w:eastAsia="仿宋_GB2312"/>
          <w:snapToGrid w:val="0"/>
          <w:kern w:val="0"/>
          <w:sz w:val="32"/>
          <w:szCs w:val="32"/>
        </w:rPr>
        <w:t>试验中的致突变性只有在代谢激活的情况下才呈现阳性（参考文献</w:t>
      </w:r>
      <w:r w:rsidRPr="00D85F5D">
        <w:rPr>
          <w:rFonts w:eastAsia="仿宋_GB2312"/>
          <w:snapToGrid w:val="0"/>
          <w:kern w:val="0"/>
          <w:sz w:val="32"/>
          <w:szCs w:val="32"/>
        </w:rPr>
        <w:t>5</w:t>
      </w:r>
      <w:r w:rsidRPr="00D85F5D">
        <w:rPr>
          <w:rFonts w:eastAsia="仿宋_GB2312"/>
          <w:snapToGrid w:val="0"/>
          <w:kern w:val="0"/>
          <w:sz w:val="32"/>
          <w:szCs w:val="32"/>
        </w:rPr>
        <w:t>），在这种情况下，它被转化为亲电中间体（如苯乙烯</w:t>
      </w:r>
      <w:r w:rsidRPr="00D85F5D">
        <w:rPr>
          <w:rFonts w:eastAsia="仿宋_GB2312"/>
          <w:snapToGrid w:val="0"/>
          <w:kern w:val="0"/>
          <w:sz w:val="32"/>
          <w:szCs w:val="32"/>
        </w:rPr>
        <w:t>7,8-</w:t>
      </w:r>
      <w:r w:rsidRPr="00D85F5D">
        <w:rPr>
          <w:rFonts w:eastAsia="仿宋_GB2312"/>
          <w:snapToGrid w:val="0"/>
          <w:kern w:val="0"/>
          <w:sz w:val="32"/>
          <w:szCs w:val="32"/>
        </w:rPr>
        <w:t>氧化物），以便与</w:t>
      </w:r>
      <w:r w:rsidRPr="00D85F5D">
        <w:rPr>
          <w:rFonts w:eastAsia="仿宋_GB2312"/>
          <w:snapToGrid w:val="0"/>
          <w:kern w:val="0"/>
          <w:sz w:val="32"/>
          <w:szCs w:val="32"/>
        </w:rPr>
        <w:t>DNA</w:t>
      </w:r>
      <w:r w:rsidRPr="00D85F5D">
        <w:rPr>
          <w:rFonts w:eastAsia="仿宋_GB2312"/>
          <w:snapToGrid w:val="0"/>
          <w:kern w:val="0"/>
          <w:sz w:val="32"/>
          <w:szCs w:val="32"/>
        </w:rPr>
        <w:t>形成共价加合物。苯乙烯的主要代谢物是苯乙烯</w:t>
      </w:r>
      <w:r w:rsidRPr="00D85F5D">
        <w:rPr>
          <w:rFonts w:eastAsia="仿宋_GB2312"/>
          <w:snapToGrid w:val="0"/>
          <w:kern w:val="0"/>
          <w:sz w:val="32"/>
          <w:szCs w:val="32"/>
        </w:rPr>
        <w:t>7</w:t>
      </w:r>
      <w:r w:rsidRPr="00D85F5D">
        <w:rPr>
          <w:rFonts w:eastAsia="仿宋_GB2312" w:hint="eastAsia"/>
          <w:snapToGrid w:val="0"/>
          <w:kern w:val="0"/>
          <w:sz w:val="32"/>
          <w:szCs w:val="32"/>
        </w:rPr>
        <w:t>,</w:t>
      </w:r>
      <w:r w:rsidRPr="00D85F5D">
        <w:rPr>
          <w:rFonts w:eastAsia="仿宋_GB2312"/>
          <w:snapToGrid w:val="0"/>
          <w:kern w:val="0"/>
          <w:sz w:val="32"/>
          <w:szCs w:val="32"/>
        </w:rPr>
        <w:t>8-</w:t>
      </w:r>
      <w:r w:rsidRPr="00D85F5D">
        <w:rPr>
          <w:rFonts w:eastAsia="仿宋_GB2312"/>
          <w:snapToGrid w:val="0"/>
          <w:kern w:val="0"/>
          <w:sz w:val="32"/>
          <w:szCs w:val="32"/>
        </w:rPr>
        <w:t>氧化物。大多数与苯乙烯暴露有关的遗传损伤被认为是由苯乙烯</w:t>
      </w:r>
      <w:r w:rsidRPr="00D85F5D">
        <w:rPr>
          <w:rFonts w:eastAsia="仿宋_GB2312"/>
          <w:snapToGrid w:val="0"/>
          <w:kern w:val="0"/>
          <w:sz w:val="32"/>
          <w:szCs w:val="32"/>
        </w:rPr>
        <w:t>7</w:t>
      </w:r>
      <w:r w:rsidRPr="00D85F5D">
        <w:rPr>
          <w:rFonts w:eastAsia="仿宋_GB2312" w:hint="eastAsia"/>
          <w:snapToGrid w:val="0"/>
          <w:kern w:val="0"/>
          <w:sz w:val="32"/>
          <w:szCs w:val="32"/>
        </w:rPr>
        <w:t>,</w:t>
      </w:r>
      <w:r w:rsidRPr="00D85F5D">
        <w:rPr>
          <w:rFonts w:eastAsia="仿宋_GB2312"/>
          <w:snapToGrid w:val="0"/>
          <w:kern w:val="0"/>
          <w:sz w:val="32"/>
          <w:szCs w:val="32"/>
        </w:rPr>
        <w:t>8-</w:t>
      </w:r>
      <w:r w:rsidRPr="00D85F5D">
        <w:rPr>
          <w:rFonts w:eastAsia="仿宋_GB2312"/>
          <w:snapToGrid w:val="0"/>
          <w:kern w:val="0"/>
          <w:sz w:val="32"/>
          <w:szCs w:val="32"/>
        </w:rPr>
        <w:t>氧化物引起的，它被进一步解毒为苯乙烯乙二醇。苯乙</w:t>
      </w:r>
      <w:r w:rsidRPr="00D85F5D">
        <w:rPr>
          <w:rFonts w:eastAsia="仿宋_GB2312"/>
          <w:snapToGrid w:val="0"/>
          <w:kern w:val="0"/>
          <w:sz w:val="32"/>
          <w:szCs w:val="32"/>
        </w:rPr>
        <w:lastRenderedPageBreak/>
        <w:t>烯</w:t>
      </w:r>
      <w:r w:rsidR="00734F0D" w:rsidRPr="00D85F5D">
        <w:rPr>
          <w:rFonts w:eastAsia="仿宋_GB2312" w:hint="eastAsia"/>
          <w:snapToGrid w:val="0"/>
          <w:kern w:val="0"/>
          <w:sz w:val="32"/>
          <w:szCs w:val="32"/>
        </w:rPr>
        <w:t>暴露</w:t>
      </w:r>
      <w:r w:rsidRPr="00D85F5D">
        <w:rPr>
          <w:rFonts w:eastAsia="仿宋_GB2312"/>
          <w:snapToGrid w:val="0"/>
          <w:kern w:val="0"/>
          <w:sz w:val="32"/>
          <w:szCs w:val="32"/>
        </w:rPr>
        <w:t>使动物模型和人类的</w:t>
      </w:r>
      <w:r w:rsidRPr="00D85F5D">
        <w:rPr>
          <w:rFonts w:eastAsia="仿宋_GB2312"/>
          <w:snapToGrid w:val="0"/>
          <w:kern w:val="0"/>
          <w:sz w:val="32"/>
          <w:szCs w:val="32"/>
        </w:rPr>
        <w:t>DNA</w:t>
      </w:r>
      <w:r w:rsidRPr="00D85F5D">
        <w:rPr>
          <w:rFonts w:eastAsia="仿宋_GB2312"/>
          <w:snapToGrid w:val="0"/>
          <w:kern w:val="0"/>
          <w:sz w:val="32"/>
          <w:szCs w:val="32"/>
        </w:rPr>
        <w:t>加合物（</w:t>
      </w:r>
      <w:r w:rsidRPr="00D85F5D">
        <w:rPr>
          <w:rFonts w:eastAsia="仿宋_GB2312"/>
          <w:snapToGrid w:val="0"/>
          <w:kern w:val="0"/>
          <w:sz w:val="32"/>
          <w:szCs w:val="32"/>
        </w:rPr>
        <w:t>N</w:t>
      </w:r>
      <w:r w:rsidRPr="00D85F5D">
        <w:rPr>
          <w:rFonts w:eastAsia="仿宋_GB2312"/>
          <w:snapToGrid w:val="0"/>
          <w:kern w:val="0"/>
          <w:sz w:val="32"/>
          <w:szCs w:val="32"/>
          <w:vertAlign w:val="superscript"/>
        </w:rPr>
        <w:t>7</w:t>
      </w:r>
      <w:r w:rsidRPr="00D85F5D">
        <w:rPr>
          <w:rFonts w:eastAsia="仿宋_GB2312"/>
          <w:snapToGrid w:val="0"/>
          <w:kern w:val="0"/>
          <w:sz w:val="32"/>
          <w:szCs w:val="32"/>
        </w:rPr>
        <w:t>-</w:t>
      </w:r>
      <w:r w:rsidRPr="00D85F5D">
        <w:rPr>
          <w:rFonts w:eastAsia="仿宋_GB2312"/>
          <w:snapToGrid w:val="0"/>
          <w:kern w:val="0"/>
          <w:sz w:val="32"/>
          <w:szCs w:val="32"/>
        </w:rPr>
        <w:t>鸟嘌呤、</w:t>
      </w:r>
      <w:r w:rsidRPr="00D85F5D">
        <w:rPr>
          <w:rFonts w:eastAsia="仿宋_GB2312"/>
          <w:snapToGrid w:val="0"/>
          <w:kern w:val="0"/>
          <w:sz w:val="32"/>
          <w:szCs w:val="32"/>
        </w:rPr>
        <w:t>O</w:t>
      </w:r>
      <w:r w:rsidRPr="00D85F5D">
        <w:rPr>
          <w:rFonts w:eastAsia="仿宋_GB2312"/>
          <w:snapToGrid w:val="0"/>
          <w:kern w:val="0"/>
          <w:sz w:val="32"/>
          <w:szCs w:val="32"/>
          <w:vertAlign w:val="superscript"/>
        </w:rPr>
        <w:t>6</w:t>
      </w:r>
      <w:r w:rsidRPr="00D85F5D">
        <w:rPr>
          <w:rFonts w:eastAsia="仿宋_GB2312"/>
          <w:snapToGrid w:val="0"/>
          <w:kern w:val="0"/>
          <w:sz w:val="32"/>
          <w:szCs w:val="32"/>
        </w:rPr>
        <w:t>-</w:t>
      </w:r>
      <w:r w:rsidRPr="00D85F5D">
        <w:rPr>
          <w:rFonts w:eastAsia="仿宋_GB2312"/>
          <w:snapToGrid w:val="0"/>
          <w:kern w:val="0"/>
          <w:sz w:val="32"/>
          <w:szCs w:val="32"/>
        </w:rPr>
        <w:t>鸟嘌呤和</w:t>
      </w:r>
      <w:r w:rsidRPr="00D85F5D">
        <w:rPr>
          <w:rFonts w:eastAsia="仿宋_GB2312"/>
          <w:snapToGrid w:val="0"/>
          <w:kern w:val="0"/>
          <w:sz w:val="32"/>
          <w:szCs w:val="32"/>
        </w:rPr>
        <w:t>N</w:t>
      </w:r>
      <w:r w:rsidRPr="00D85F5D">
        <w:rPr>
          <w:rFonts w:eastAsia="仿宋_GB2312"/>
          <w:snapToGrid w:val="0"/>
          <w:kern w:val="0"/>
          <w:sz w:val="32"/>
          <w:szCs w:val="32"/>
          <w:vertAlign w:val="superscript"/>
        </w:rPr>
        <w:t>1</w:t>
      </w:r>
      <w:r w:rsidRPr="00D85F5D">
        <w:rPr>
          <w:rFonts w:eastAsia="仿宋_GB2312"/>
          <w:snapToGrid w:val="0"/>
          <w:kern w:val="0"/>
          <w:sz w:val="32"/>
          <w:szCs w:val="32"/>
        </w:rPr>
        <w:t>-</w:t>
      </w:r>
      <w:r w:rsidRPr="00D85F5D">
        <w:rPr>
          <w:rFonts w:eastAsia="仿宋_GB2312"/>
          <w:snapToGrid w:val="0"/>
          <w:kern w:val="0"/>
          <w:sz w:val="32"/>
          <w:szCs w:val="32"/>
        </w:rPr>
        <w:t>腺嘌呤）和</w:t>
      </w:r>
      <w:r w:rsidRPr="00D85F5D">
        <w:rPr>
          <w:rFonts w:eastAsia="仿宋_GB2312"/>
          <w:snapToGrid w:val="0"/>
          <w:kern w:val="0"/>
          <w:sz w:val="32"/>
          <w:szCs w:val="32"/>
        </w:rPr>
        <w:t>SCE</w:t>
      </w:r>
      <w:r w:rsidRPr="00D85F5D">
        <w:rPr>
          <w:rFonts w:eastAsia="仿宋_GB2312"/>
          <w:snapToGrid w:val="0"/>
          <w:kern w:val="0"/>
          <w:sz w:val="32"/>
          <w:szCs w:val="32"/>
        </w:rPr>
        <w:t>升高，人类的</w:t>
      </w:r>
      <w:r w:rsidRPr="00D85F5D">
        <w:rPr>
          <w:rFonts w:eastAsia="仿宋_GB2312"/>
          <w:snapToGrid w:val="0"/>
          <w:kern w:val="0"/>
          <w:sz w:val="32"/>
          <w:szCs w:val="32"/>
        </w:rPr>
        <w:t>DNA</w:t>
      </w:r>
      <w:r w:rsidRPr="00D85F5D">
        <w:rPr>
          <w:rFonts w:eastAsia="仿宋_GB2312"/>
          <w:snapToGrid w:val="0"/>
          <w:kern w:val="0"/>
          <w:sz w:val="32"/>
          <w:szCs w:val="32"/>
        </w:rPr>
        <w:t>链断裂（参考文献</w:t>
      </w:r>
      <w:r w:rsidRPr="00D85F5D">
        <w:rPr>
          <w:rFonts w:eastAsia="仿宋_GB2312"/>
          <w:snapToGrid w:val="0"/>
          <w:kern w:val="0"/>
          <w:sz w:val="32"/>
          <w:szCs w:val="32"/>
        </w:rPr>
        <w:t>5</w:t>
      </w:r>
      <w:r w:rsidRPr="00D85F5D">
        <w:rPr>
          <w:rFonts w:eastAsia="仿宋_GB2312"/>
          <w:snapToGrid w:val="0"/>
          <w:kern w:val="0"/>
          <w:sz w:val="32"/>
          <w:szCs w:val="32"/>
        </w:rPr>
        <w:t>、</w:t>
      </w:r>
      <w:r w:rsidRPr="00D85F5D">
        <w:rPr>
          <w:rFonts w:eastAsia="仿宋_GB2312"/>
          <w:snapToGrid w:val="0"/>
          <w:kern w:val="0"/>
          <w:sz w:val="32"/>
          <w:szCs w:val="32"/>
        </w:rPr>
        <w:t>6</w:t>
      </w:r>
      <w:r w:rsidRPr="00D85F5D">
        <w:rPr>
          <w:rFonts w:eastAsia="仿宋_GB2312"/>
          <w:snapToGrid w:val="0"/>
          <w:kern w:val="0"/>
          <w:sz w:val="32"/>
          <w:szCs w:val="32"/>
        </w:rPr>
        <w:t>）。</w:t>
      </w:r>
      <w:r w:rsidRPr="00D85F5D">
        <w:rPr>
          <w:rFonts w:eastAsia="仿宋_GB2312"/>
          <w:snapToGrid w:val="0"/>
          <w:kern w:val="0"/>
          <w:sz w:val="32"/>
          <w:szCs w:val="32"/>
        </w:rPr>
        <w:t>Moore</w:t>
      </w:r>
      <w:r w:rsidR="00C606F2" w:rsidRPr="00D85F5D">
        <w:rPr>
          <w:rFonts w:eastAsia="仿宋_GB2312" w:hint="eastAsia"/>
          <w:snapToGrid w:val="0"/>
          <w:kern w:val="0"/>
          <w:sz w:val="32"/>
          <w:szCs w:val="32"/>
        </w:rPr>
        <w:t>等</w:t>
      </w:r>
      <w:r w:rsidRPr="00D85F5D">
        <w:rPr>
          <w:rFonts w:eastAsia="仿宋_GB2312"/>
          <w:snapToGrid w:val="0"/>
          <w:kern w:val="0"/>
          <w:sz w:val="32"/>
          <w:szCs w:val="32"/>
        </w:rPr>
        <w:t>人（参考文献</w:t>
      </w:r>
      <w:r w:rsidRPr="00D85F5D">
        <w:rPr>
          <w:rFonts w:eastAsia="仿宋_GB2312"/>
          <w:snapToGrid w:val="0"/>
          <w:kern w:val="0"/>
          <w:sz w:val="32"/>
          <w:szCs w:val="32"/>
        </w:rPr>
        <w:t>7</w:t>
      </w:r>
      <w:r w:rsidRPr="00D85F5D">
        <w:rPr>
          <w:rFonts w:eastAsia="仿宋_GB2312"/>
          <w:snapToGrid w:val="0"/>
          <w:kern w:val="0"/>
          <w:sz w:val="32"/>
          <w:szCs w:val="32"/>
        </w:rPr>
        <w:t>）根据现行</w:t>
      </w:r>
      <w:r w:rsidRPr="00D85F5D">
        <w:rPr>
          <w:rFonts w:eastAsia="仿宋_GB2312"/>
          <w:snapToGrid w:val="0"/>
          <w:kern w:val="0"/>
          <w:sz w:val="32"/>
          <w:szCs w:val="32"/>
        </w:rPr>
        <w:t>OECD</w:t>
      </w:r>
      <w:r w:rsidRPr="00D85F5D">
        <w:rPr>
          <w:rFonts w:eastAsia="仿宋_GB2312"/>
          <w:snapToGrid w:val="0"/>
          <w:kern w:val="0"/>
          <w:sz w:val="32"/>
          <w:szCs w:val="32"/>
        </w:rPr>
        <w:t>指南中的要求，对苯乙烯的遗传毒性进行了</w:t>
      </w:r>
      <w:r w:rsidR="00F358B3" w:rsidRPr="00D85F5D">
        <w:rPr>
          <w:rFonts w:eastAsia="仿宋_GB2312" w:hint="eastAsia"/>
          <w:snapToGrid w:val="0"/>
          <w:kern w:val="0"/>
          <w:sz w:val="32"/>
          <w:szCs w:val="32"/>
        </w:rPr>
        <w:t>文献评论</w:t>
      </w:r>
      <w:r w:rsidRPr="00D85F5D">
        <w:rPr>
          <w:rFonts w:eastAsia="仿宋_GB2312"/>
          <w:snapToGrid w:val="0"/>
          <w:kern w:val="0"/>
          <w:sz w:val="32"/>
          <w:szCs w:val="32"/>
        </w:rPr>
        <w:t>严格的审查，得出的结论认为，在</w:t>
      </w:r>
      <w:r w:rsidRPr="00D85F5D">
        <w:rPr>
          <w:rFonts w:eastAsia="仿宋_GB2312"/>
          <w:snapToGrid w:val="0"/>
          <w:kern w:val="0"/>
          <w:sz w:val="32"/>
          <w:szCs w:val="32"/>
        </w:rPr>
        <w:t>Ames</w:t>
      </w:r>
      <w:r w:rsidRPr="00D85F5D">
        <w:rPr>
          <w:rFonts w:eastAsia="仿宋_GB2312"/>
          <w:snapToGrid w:val="0"/>
          <w:kern w:val="0"/>
          <w:sz w:val="32"/>
          <w:szCs w:val="32"/>
        </w:rPr>
        <w:t>试验中，未代谢的苯乙烯是否具致突变性尚不清楚，而苯乙烯</w:t>
      </w:r>
      <w:r w:rsidRPr="00D85F5D">
        <w:rPr>
          <w:rFonts w:eastAsia="仿宋_GB2312"/>
          <w:snapToGrid w:val="0"/>
          <w:kern w:val="0"/>
          <w:sz w:val="32"/>
          <w:szCs w:val="32"/>
        </w:rPr>
        <w:t>7</w:t>
      </w:r>
      <w:r w:rsidRPr="00D85F5D">
        <w:rPr>
          <w:rFonts w:eastAsia="仿宋_GB2312" w:hint="eastAsia"/>
          <w:snapToGrid w:val="0"/>
          <w:kern w:val="0"/>
          <w:sz w:val="32"/>
          <w:szCs w:val="32"/>
        </w:rPr>
        <w:t>,</w:t>
      </w:r>
      <w:r w:rsidRPr="00D85F5D">
        <w:rPr>
          <w:rFonts w:eastAsia="仿宋_GB2312"/>
          <w:snapToGrid w:val="0"/>
          <w:kern w:val="0"/>
          <w:sz w:val="32"/>
          <w:szCs w:val="32"/>
        </w:rPr>
        <w:t>8-</w:t>
      </w:r>
      <w:r w:rsidRPr="00D85F5D">
        <w:rPr>
          <w:rFonts w:eastAsia="仿宋_GB2312"/>
          <w:snapToGrid w:val="0"/>
          <w:kern w:val="0"/>
          <w:sz w:val="32"/>
          <w:szCs w:val="32"/>
        </w:rPr>
        <w:t>氧化物的代谢物显然具有致突变性。作者还指出，大多数苯乙烯</w:t>
      </w:r>
      <w:r w:rsidRPr="00D85F5D">
        <w:rPr>
          <w:rFonts w:eastAsia="仿宋_GB2312"/>
          <w:snapToGrid w:val="0"/>
          <w:kern w:val="0"/>
          <w:sz w:val="32"/>
          <w:szCs w:val="32"/>
        </w:rPr>
        <w:t>7</w:t>
      </w:r>
      <w:r w:rsidRPr="00D85F5D">
        <w:rPr>
          <w:rFonts w:eastAsia="仿宋_GB2312" w:hint="eastAsia"/>
          <w:snapToGrid w:val="0"/>
          <w:kern w:val="0"/>
          <w:sz w:val="32"/>
          <w:szCs w:val="32"/>
        </w:rPr>
        <w:t>,</w:t>
      </w:r>
      <w:r w:rsidRPr="00D85F5D">
        <w:rPr>
          <w:rFonts w:eastAsia="仿宋_GB2312"/>
          <w:snapToGrid w:val="0"/>
          <w:kern w:val="0"/>
          <w:sz w:val="32"/>
          <w:szCs w:val="32"/>
        </w:rPr>
        <w:t>8-</w:t>
      </w:r>
      <w:r w:rsidRPr="00D85F5D">
        <w:rPr>
          <w:rFonts w:eastAsia="仿宋_GB2312"/>
          <w:snapToGrid w:val="0"/>
          <w:kern w:val="0"/>
          <w:sz w:val="32"/>
          <w:szCs w:val="32"/>
        </w:rPr>
        <w:t>氧化物</w:t>
      </w:r>
      <w:r w:rsidRPr="00D85F5D">
        <w:rPr>
          <w:rFonts w:eastAsia="仿宋_GB2312"/>
          <w:snapToGrid w:val="0"/>
          <w:kern w:val="0"/>
          <w:sz w:val="32"/>
          <w:szCs w:val="32"/>
        </w:rPr>
        <w:t>Ames</w:t>
      </w:r>
      <w:r w:rsidRPr="00D85F5D">
        <w:rPr>
          <w:rFonts w:eastAsia="仿宋_GB2312"/>
          <w:snapToGrid w:val="0"/>
          <w:kern w:val="0"/>
          <w:sz w:val="32"/>
          <w:szCs w:val="32"/>
        </w:rPr>
        <w:t>阳性数据是在未使用外源代谢激活的情况下收集的，这意味着苯乙烯</w:t>
      </w:r>
      <w:r w:rsidRPr="00D85F5D">
        <w:rPr>
          <w:rFonts w:eastAsia="仿宋_GB2312"/>
          <w:snapToGrid w:val="0"/>
          <w:kern w:val="0"/>
          <w:sz w:val="32"/>
          <w:szCs w:val="32"/>
        </w:rPr>
        <w:t>7</w:t>
      </w:r>
      <w:r w:rsidRPr="00D85F5D">
        <w:rPr>
          <w:rFonts w:eastAsia="仿宋_GB2312" w:hint="eastAsia"/>
          <w:snapToGrid w:val="0"/>
          <w:kern w:val="0"/>
          <w:sz w:val="32"/>
          <w:szCs w:val="32"/>
        </w:rPr>
        <w:t>,</w:t>
      </w:r>
      <w:r w:rsidRPr="00D85F5D">
        <w:rPr>
          <w:rFonts w:eastAsia="仿宋_GB2312"/>
          <w:snapToGrid w:val="0"/>
          <w:kern w:val="0"/>
          <w:sz w:val="32"/>
          <w:szCs w:val="32"/>
        </w:rPr>
        <w:t>8-</w:t>
      </w:r>
      <w:r w:rsidRPr="00D85F5D">
        <w:rPr>
          <w:rFonts w:eastAsia="仿宋_GB2312"/>
          <w:snapToGrid w:val="0"/>
          <w:kern w:val="0"/>
          <w:sz w:val="32"/>
          <w:szCs w:val="32"/>
        </w:rPr>
        <w:t>氧化物没有进一步代谢为苯乙烯乙二醇。</w:t>
      </w:r>
    </w:p>
    <w:p w14:paraId="04089A09"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苯乙烯在</w:t>
      </w:r>
      <w:r w:rsidRPr="00D85F5D">
        <w:rPr>
          <w:rFonts w:eastAsia="仿宋_GB2312"/>
          <w:snapToGrid w:val="0"/>
          <w:kern w:val="0"/>
          <w:sz w:val="32"/>
          <w:szCs w:val="32"/>
        </w:rPr>
        <w:t>28</w:t>
      </w:r>
      <w:r w:rsidRPr="00D85F5D">
        <w:rPr>
          <w:rFonts w:eastAsia="仿宋_GB2312"/>
          <w:snapToGrid w:val="0"/>
          <w:kern w:val="0"/>
          <w:sz w:val="32"/>
          <w:szCs w:val="32"/>
        </w:rPr>
        <w:t>名吸入苯乙烯</w:t>
      </w:r>
      <w:r w:rsidRPr="00D85F5D">
        <w:rPr>
          <w:rFonts w:eastAsia="仿宋_GB2312"/>
          <w:snapToGrid w:val="0"/>
          <w:kern w:val="0"/>
          <w:sz w:val="32"/>
          <w:szCs w:val="32"/>
        </w:rPr>
        <w:t>≥85</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mg/cm</w:t>
      </w:r>
      <w:r w:rsidRPr="00D85F5D">
        <w:rPr>
          <w:rFonts w:eastAsia="仿宋_GB2312"/>
          <w:snapToGrid w:val="0"/>
          <w:kern w:val="0"/>
          <w:sz w:val="32"/>
          <w:szCs w:val="32"/>
          <w:vertAlign w:val="superscript"/>
        </w:rPr>
        <w:t>3</w:t>
      </w:r>
      <w:r w:rsidRPr="00D85F5D">
        <w:rPr>
          <w:rFonts w:eastAsia="仿宋_GB2312"/>
          <w:snapToGrid w:val="0"/>
          <w:kern w:val="0"/>
          <w:sz w:val="32"/>
          <w:szCs w:val="32"/>
        </w:rPr>
        <w:t>的工人的红细胞中的糖角蛋白</w:t>
      </w:r>
      <w:r w:rsidRPr="00D85F5D">
        <w:rPr>
          <w:rFonts w:eastAsia="仿宋_GB2312"/>
          <w:snapToGrid w:val="0"/>
          <w:kern w:val="0"/>
          <w:sz w:val="32"/>
          <w:szCs w:val="32"/>
        </w:rPr>
        <w:t>A</w:t>
      </w:r>
      <w:r w:rsidRPr="00D85F5D">
        <w:rPr>
          <w:rFonts w:eastAsia="仿宋_GB2312"/>
          <w:snapToGrid w:val="0"/>
          <w:kern w:val="0"/>
          <w:sz w:val="32"/>
          <w:szCs w:val="32"/>
        </w:rPr>
        <w:t>（</w:t>
      </w:r>
      <w:r w:rsidRPr="00D85F5D">
        <w:rPr>
          <w:rFonts w:eastAsia="仿宋_GB2312"/>
          <w:snapToGrid w:val="0"/>
          <w:kern w:val="0"/>
          <w:sz w:val="32"/>
          <w:szCs w:val="32"/>
        </w:rPr>
        <w:t>GPA</w:t>
      </w:r>
      <w:r w:rsidRPr="00D85F5D">
        <w:rPr>
          <w:rFonts w:eastAsia="仿宋_GB2312"/>
          <w:snapToGrid w:val="0"/>
          <w:kern w:val="0"/>
          <w:sz w:val="32"/>
          <w:szCs w:val="32"/>
        </w:rPr>
        <w:t>）变异频率中具有致突变性（参考文献</w:t>
      </w:r>
      <w:r w:rsidRPr="00D85F5D">
        <w:rPr>
          <w:rFonts w:eastAsia="仿宋_GB2312"/>
          <w:snapToGrid w:val="0"/>
          <w:kern w:val="0"/>
          <w:sz w:val="32"/>
          <w:szCs w:val="32"/>
        </w:rPr>
        <w:t>8</w:t>
      </w:r>
      <w:r w:rsidRPr="00D85F5D">
        <w:rPr>
          <w:rFonts w:eastAsia="仿宋_GB2312"/>
          <w:snapToGrid w:val="0"/>
          <w:kern w:val="0"/>
          <w:sz w:val="32"/>
          <w:szCs w:val="32"/>
        </w:rPr>
        <w:t>）。接触苯乙烯的工人的淋巴细胞在</w:t>
      </w:r>
      <w:r w:rsidRPr="00D85F5D">
        <w:rPr>
          <w:rFonts w:eastAsia="仿宋_GB2312"/>
          <w:snapToGrid w:val="0"/>
          <w:kern w:val="0"/>
          <w:sz w:val="32"/>
          <w:szCs w:val="32"/>
        </w:rPr>
        <w:t>HPRT</w:t>
      </w:r>
      <w:r w:rsidRPr="00D85F5D">
        <w:rPr>
          <w:rFonts w:eastAsia="仿宋_GB2312"/>
          <w:snapToGrid w:val="0"/>
          <w:kern w:val="0"/>
          <w:sz w:val="32"/>
          <w:szCs w:val="32"/>
        </w:rPr>
        <w:t>基因座上的突变频率（</w:t>
      </w:r>
      <w:r w:rsidRPr="00D85F5D">
        <w:rPr>
          <w:rFonts w:eastAsia="仿宋_GB2312"/>
          <w:snapToGrid w:val="0"/>
          <w:kern w:val="0"/>
          <w:sz w:val="32"/>
          <w:szCs w:val="32"/>
        </w:rPr>
        <w:t>MFs</w:t>
      </w:r>
      <w:r w:rsidRPr="00D85F5D">
        <w:rPr>
          <w:rFonts w:eastAsia="仿宋_GB2312"/>
          <w:snapToGrid w:val="0"/>
          <w:kern w:val="0"/>
          <w:sz w:val="32"/>
          <w:szCs w:val="32"/>
        </w:rPr>
        <w:t>）有所增加（参考文献</w:t>
      </w:r>
      <w:r w:rsidRPr="00D85F5D">
        <w:rPr>
          <w:rFonts w:eastAsia="仿宋_GB2312"/>
          <w:snapToGrid w:val="0"/>
          <w:kern w:val="0"/>
          <w:sz w:val="32"/>
          <w:szCs w:val="32"/>
        </w:rPr>
        <w:t>9</w:t>
      </w:r>
      <w:r w:rsidRPr="00D85F5D">
        <w:rPr>
          <w:rFonts w:eastAsia="仿宋_GB2312"/>
          <w:snapToGrid w:val="0"/>
          <w:kern w:val="0"/>
          <w:sz w:val="32"/>
          <w:szCs w:val="32"/>
        </w:rPr>
        <w:t>）。</w:t>
      </w:r>
    </w:p>
    <w:p w14:paraId="5909FEE5"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有两项体外哺乳动物基因突变研究被确认。在次黄嘌呤</w:t>
      </w:r>
      <w:r w:rsidRPr="00D85F5D">
        <w:rPr>
          <w:rFonts w:eastAsia="仿宋_GB2312"/>
          <w:snapToGrid w:val="0"/>
          <w:kern w:val="0"/>
          <w:sz w:val="32"/>
          <w:szCs w:val="32"/>
        </w:rPr>
        <w:t>-</w:t>
      </w:r>
      <w:r w:rsidRPr="00D85F5D">
        <w:rPr>
          <w:rFonts w:eastAsia="仿宋_GB2312"/>
          <w:snapToGrid w:val="0"/>
          <w:kern w:val="0"/>
          <w:sz w:val="32"/>
          <w:szCs w:val="32"/>
        </w:rPr>
        <w:t>鸟嘌呤磷酸核苷转移酶（</w:t>
      </w:r>
      <w:r w:rsidRPr="00D85F5D">
        <w:rPr>
          <w:rFonts w:eastAsia="仿宋_GB2312"/>
          <w:i/>
          <w:snapToGrid w:val="0"/>
          <w:kern w:val="0"/>
          <w:sz w:val="32"/>
          <w:szCs w:val="32"/>
        </w:rPr>
        <w:t>Hprt</w:t>
      </w:r>
      <w:r w:rsidRPr="00D85F5D">
        <w:rPr>
          <w:rFonts w:eastAsia="仿宋_GB2312"/>
          <w:snapToGrid w:val="0"/>
          <w:kern w:val="0"/>
          <w:sz w:val="32"/>
          <w:szCs w:val="32"/>
        </w:rPr>
        <w:t>）试验中，苯乙烯在</w:t>
      </w:r>
      <w:r w:rsidRPr="00D85F5D">
        <w:rPr>
          <w:rFonts w:eastAsia="仿宋_GB2312"/>
          <w:snapToGrid w:val="0"/>
          <w:kern w:val="0"/>
          <w:sz w:val="32"/>
          <w:szCs w:val="32"/>
        </w:rPr>
        <w:t>V79</w:t>
      </w:r>
      <w:r w:rsidRPr="00D85F5D">
        <w:rPr>
          <w:rFonts w:eastAsia="仿宋_GB2312"/>
          <w:snapToGrid w:val="0"/>
          <w:kern w:val="0"/>
          <w:sz w:val="32"/>
          <w:szCs w:val="32"/>
        </w:rPr>
        <w:t>细胞中只诱发了</w:t>
      </w:r>
      <w:r w:rsidRPr="00D85F5D">
        <w:rPr>
          <w:rFonts w:eastAsia="仿宋_GB2312"/>
          <w:i/>
          <w:snapToGrid w:val="0"/>
          <w:kern w:val="0"/>
          <w:sz w:val="32"/>
          <w:szCs w:val="32"/>
        </w:rPr>
        <w:t>HPRT</w:t>
      </w:r>
      <w:r w:rsidRPr="00D85F5D">
        <w:rPr>
          <w:rFonts w:eastAsia="仿宋_GB2312"/>
          <w:snapToGrid w:val="0"/>
          <w:kern w:val="0"/>
          <w:sz w:val="32"/>
          <w:szCs w:val="32"/>
        </w:rPr>
        <w:t xml:space="preserve"> MFs</w:t>
      </w:r>
      <w:r w:rsidRPr="00D85F5D">
        <w:rPr>
          <w:rFonts w:eastAsia="仿宋_GB2312"/>
          <w:snapToGrid w:val="0"/>
          <w:kern w:val="0"/>
          <w:sz w:val="32"/>
          <w:szCs w:val="32"/>
        </w:rPr>
        <w:t>的少量增加（参考文献</w:t>
      </w:r>
      <w:r w:rsidRPr="00D85F5D">
        <w:rPr>
          <w:rFonts w:eastAsia="仿宋_GB2312"/>
          <w:snapToGrid w:val="0"/>
          <w:kern w:val="0"/>
          <w:sz w:val="32"/>
          <w:szCs w:val="32"/>
        </w:rPr>
        <w:t>10</w:t>
      </w:r>
      <w:r w:rsidRPr="00D85F5D">
        <w:rPr>
          <w:rFonts w:eastAsia="仿宋_GB2312"/>
          <w:snapToGrid w:val="0"/>
          <w:kern w:val="0"/>
          <w:sz w:val="32"/>
          <w:szCs w:val="32"/>
        </w:rPr>
        <w:t>）。同样，在</w:t>
      </w:r>
      <w:r w:rsidRPr="00D85F5D">
        <w:rPr>
          <w:rFonts w:eastAsia="仿宋_GB2312"/>
          <w:snapToGrid w:val="0"/>
          <w:kern w:val="0"/>
          <w:sz w:val="32"/>
          <w:szCs w:val="32"/>
        </w:rPr>
        <w:t>V79</w:t>
      </w:r>
      <w:r w:rsidRPr="00D85F5D">
        <w:rPr>
          <w:rFonts w:eastAsia="仿宋_GB2312"/>
          <w:snapToGrid w:val="0"/>
          <w:kern w:val="0"/>
          <w:sz w:val="32"/>
          <w:szCs w:val="32"/>
        </w:rPr>
        <w:t>细胞中，</w:t>
      </w:r>
      <w:r w:rsidR="00821707" w:rsidRPr="00D85F5D">
        <w:rPr>
          <w:rFonts w:eastAsia="仿宋_GB2312"/>
          <w:snapToGrid w:val="0"/>
          <w:kern w:val="0"/>
          <w:sz w:val="32"/>
          <w:szCs w:val="32"/>
        </w:rPr>
        <w:t>在肝脏灌注系统中观察到</w:t>
      </w:r>
      <w:r w:rsidRPr="00D85F5D">
        <w:rPr>
          <w:rFonts w:eastAsia="仿宋_GB2312"/>
          <w:snapToGrid w:val="0"/>
          <w:kern w:val="0"/>
          <w:sz w:val="32"/>
          <w:szCs w:val="32"/>
        </w:rPr>
        <w:t>苯乙烯诱导</w:t>
      </w:r>
      <w:r w:rsidRPr="00D85F5D">
        <w:rPr>
          <w:rFonts w:eastAsia="仿宋_GB2312"/>
          <w:i/>
          <w:snapToGrid w:val="0"/>
          <w:kern w:val="0"/>
          <w:sz w:val="32"/>
          <w:szCs w:val="32"/>
        </w:rPr>
        <w:t>Hprt</w:t>
      </w:r>
      <w:r w:rsidRPr="00D85F5D">
        <w:rPr>
          <w:rFonts w:eastAsia="仿宋_GB2312"/>
          <w:snapToGrid w:val="0"/>
          <w:kern w:val="0"/>
          <w:sz w:val="32"/>
          <w:szCs w:val="32"/>
        </w:rPr>
        <w:t xml:space="preserve"> MFs</w:t>
      </w:r>
      <w:r w:rsidRPr="00D85F5D">
        <w:rPr>
          <w:rFonts w:eastAsia="仿宋_GB2312"/>
          <w:snapToGrid w:val="0"/>
          <w:kern w:val="0"/>
          <w:sz w:val="32"/>
          <w:szCs w:val="32"/>
        </w:rPr>
        <w:t>小幅增加，</w:t>
      </w:r>
      <w:r w:rsidR="00821707" w:rsidRPr="00D85F5D">
        <w:rPr>
          <w:rFonts w:eastAsia="仿宋_GB2312" w:hint="eastAsia"/>
          <w:snapToGrid w:val="0"/>
          <w:kern w:val="0"/>
          <w:sz w:val="32"/>
          <w:szCs w:val="32"/>
        </w:rPr>
        <w:t>伴随</w:t>
      </w:r>
      <w:r w:rsidRPr="00D85F5D">
        <w:rPr>
          <w:rFonts w:eastAsia="仿宋_GB2312"/>
          <w:snapToGrid w:val="0"/>
          <w:kern w:val="0"/>
          <w:sz w:val="32"/>
          <w:szCs w:val="32"/>
        </w:rPr>
        <w:t>较大的变异性，在有或没有</w:t>
      </w:r>
      <w:r w:rsidRPr="00D85F5D">
        <w:rPr>
          <w:rFonts w:eastAsia="仿宋_GB2312"/>
          <w:snapToGrid w:val="0"/>
          <w:kern w:val="0"/>
          <w:sz w:val="32"/>
          <w:szCs w:val="32"/>
        </w:rPr>
        <w:t>S9</w:t>
      </w:r>
      <w:r w:rsidRPr="00D85F5D">
        <w:rPr>
          <w:rFonts w:eastAsia="仿宋_GB2312"/>
          <w:snapToGrid w:val="0"/>
          <w:kern w:val="0"/>
          <w:sz w:val="32"/>
          <w:szCs w:val="32"/>
        </w:rPr>
        <w:t>的情况下几乎没有增加（参考文献</w:t>
      </w:r>
      <w:r w:rsidRPr="00D85F5D">
        <w:rPr>
          <w:rFonts w:eastAsia="仿宋_GB2312"/>
          <w:snapToGrid w:val="0"/>
          <w:kern w:val="0"/>
          <w:sz w:val="32"/>
          <w:szCs w:val="32"/>
        </w:rPr>
        <w:t>11</w:t>
      </w:r>
      <w:r w:rsidRPr="00D85F5D">
        <w:rPr>
          <w:rFonts w:eastAsia="仿宋_GB2312"/>
          <w:snapToGrid w:val="0"/>
          <w:kern w:val="0"/>
          <w:sz w:val="32"/>
          <w:szCs w:val="32"/>
        </w:rPr>
        <w:t>）。未发现评估苯乙烯或苯乙烯</w:t>
      </w:r>
      <w:r w:rsidRPr="00D85F5D">
        <w:rPr>
          <w:rFonts w:eastAsia="仿宋_GB2312"/>
          <w:snapToGrid w:val="0"/>
          <w:kern w:val="0"/>
          <w:sz w:val="32"/>
          <w:szCs w:val="32"/>
        </w:rPr>
        <w:t>-7</w:t>
      </w:r>
      <w:r w:rsidRPr="00D85F5D">
        <w:rPr>
          <w:rFonts w:eastAsia="仿宋_GB2312" w:hint="eastAsia"/>
          <w:snapToGrid w:val="0"/>
          <w:kern w:val="0"/>
          <w:sz w:val="32"/>
          <w:szCs w:val="32"/>
        </w:rPr>
        <w:t>,</w:t>
      </w:r>
      <w:r w:rsidRPr="00D85F5D">
        <w:rPr>
          <w:rFonts w:eastAsia="仿宋_GB2312"/>
          <w:snapToGrid w:val="0"/>
          <w:kern w:val="0"/>
          <w:sz w:val="32"/>
          <w:szCs w:val="32"/>
        </w:rPr>
        <w:t>8-</w:t>
      </w:r>
      <w:r w:rsidRPr="00D85F5D">
        <w:rPr>
          <w:rFonts w:eastAsia="仿宋_GB2312"/>
          <w:snapToGrid w:val="0"/>
          <w:kern w:val="0"/>
          <w:sz w:val="32"/>
          <w:szCs w:val="32"/>
        </w:rPr>
        <w:t>氧化物的啮齿动物体内突变研究。</w:t>
      </w:r>
    </w:p>
    <w:p w14:paraId="6F8476CC"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根据标准的监管测试，从现有的实验动物数据来看，没有令人信服的证据表明苯乙烯在体内具有显著的遗传毒性潜力。然而，与苯乙烯接触有关的遗传毒性（与苯乙烯</w:t>
      </w:r>
      <w:r w:rsidRPr="00D85F5D">
        <w:rPr>
          <w:rFonts w:eastAsia="仿宋_GB2312"/>
          <w:snapToGrid w:val="0"/>
          <w:kern w:val="0"/>
          <w:sz w:val="32"/>
          <w:szCs w:val="32"/>
        </w:rPr>
        <w:t>-7</w:t>
      </w:r>
      <w:r w:rsidRPr="00D85F5D">
        <w:rPr>
          <w:rFonts w:eastAsia="仿宋_GB2312" w:hint="eastAsia"/>
          <w:snapToGrid w:val="0"/>
          <w:kern w:val="0"/>
          <w:sz w:val="32"/>
          <w:szCs w:val="32"/>
        </w:rPr>
        <w:t>,</w:t>
      </w:r>
      <w:r w:rsidRPr="00D85F5D">
        <w:rPr>
          <w:rFonts w:eastAsia="仿宋_GB2312"/>
          <w:snapToGrid w:val="0"/>
          <w:kern w:val="0"/>
          <w:sz w:val="32"/>
          <w:szCs w:val="32"/>
        </w:rPr>
        <w:t>8-</w:t>
      </w:r>
      <w:r w:rsidRPr="00D85F5D">
        <w:rPr>
          <w:rFonts w:eastAsia="仿宋_GB2312"/>
          <w:snapToGrid w:val="0"/>
          <w:kern w:val="0"/>
          <w:sz w:val="32"/>
          <w:szCs w:val="32"/>
        </w:rPr>
        <w:t>氧化物的形成有关）已被提议作为苯乙烯在实验动物和人类中诱发致癌性的一种可能作用模式（参考文献</w:t>
      </w:r>
      <w:r w:rsidRPr="00D85F5D">
        <w:rPr>
          <w:rFonts w:eastAsia="仿宋_GB2312"/>
          <w:snapToGrid w:val="0"/>
          <w:kern w:val="0"/>
          <w:sz w:val="32"/>
          <w:szCs w:val="32"/>
        </w:rPr>
        <w:t>1</w:t>
      </w:r>
      <w:r w:rsidRPr="00D85F5D">
        <w:rPr>
          <w:rFonts w:eastAsia="仿宋_GB2312"/>
          <w:snapToGrid w:val="0"/>
          <w:kern w:val="0"/>
          <w:sz w:val="32"/>
          <w:szCs w:val="32"/>
        </w:rPr>
        <w:t>）。</w:t>
      </w:r>
    </w:p>
    <w:p w14:paraId="47CE679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11" w:name="_Toc83659034"/>
      <w:r w:rsidRPr="00D85F5D">
        <w:rPr>
          <w:rFonts w:eastAsia="方正小标宋简体"/>
          <w:b/>
          <w:bCs/>
          <w:kern w:val="44"/>
          <w:sz w:val="36"/>
          <w:szCs w:val="32"/>
        </w:rPr>
        <w:lastRenderedPageBreak/>
        <w:t>致癌性</w:t>
      </w:r>
      <w:bookmarkEnd w:id="311"/>
    </w:p>
    <w:p w14:paraId="546A0DCF"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国际癌症研究机构将苯乙烯和代谢物苯乙烯</w:t>
      </w:r>
      <w:r w:rsidRPr="00D85F5D">
        <w:rPr>
          <w:rFonts w:eastAsia="仿宋_GB2312"/>
          <w:snapToGrid w:val="0"/>
          <w:kern w:val="0"/>
          <w:sz w:val="32"/>
          <w:szCs w:val="32"/>
        </w:rPr>
        <w:t>7,8-</w:t>
      </w:r>
      <w:r w:rsidRPr="00D85F5D">
        <w:rPr>
          <w:rFonts w:eastAsia="仿宋_GB2312"/>
          <w:snapToGrid w:val="0"/>
          <w:kern w:val="0"/>
          <w:sz w:val="32"/>
          <w:szCs w:val="32"/>
        </w:rPr>
        <w:t>氧化物归入</w:t>
      </w:r>
      <w:r w:rsidRPr="00D85F5D">
        <w:rPr>
          <w:rFonts w:eastAsia="仿宋_GB2312"/>
          <w:snapToGrid w:val="0"/>
          <w:kern w:val="0"/>
          <w:sz w:val="32"/>
          <w:szCs w:val="32"/>
        </w:rPr>
        <w:t>2A</w:t>
      </w:r>
      <w:r w:rsidRPr="00D85F5D">
        <w:rPr>
          <w:rFonts w:eastAsia="仿宋_GB2312"/>
          <w:snapToGrid w:val="0"/>
          <w:kern w:val="0"/>
          <w:sz w:val="32"/>
          <w:szCs w:val="32"/>
        </w:rPr>
        <w:t>组，</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根据人类有限的证据和充分的实验动物证据，可能对人</w:t>
      </w:r>
      <w:r w:rsidR="00821707" w:rsidRPr="00D85F5D">
        <w:rPr>
          <w:rFonts w:eastAsia="仿宋_GB2312" w:hint="eastAsia"/>
          <w:snapToGrid w:val="0"/>
          <w:kern w:val="0"/>
          <w:sz w:val="32"/>
          <w:szCs w:val="32"/>
        </w:rPr>
        <w:t>体</w:t>
      </w:r>
      <w:r w:rsidRPr="00D85F5D">
        <w:rPr>
          <w:rFonts w:eastAsia="仿宋_GB2312"/>
          <w:snapToGrid w:val="0"/>
          <w:kern w:val="0"/>
          <w:sz w:val="32"/>
          <w:szCs w:val="32"/>
        </w:rPr>
        <w:t>有致癌性</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（参考文献</w:t>
      </w:r>
      <w:r w:rsidRPr="00D85F5D">
        <w:rPr>
          <w:rFonts w:eastAsia="仿宋_GB2312"/>
          <w:snapToGrid w:val="0"/>
          <w:kern w:val="0"/>
          <w:sz w:val="32"/>
          <w:szCs w:val="32"/>
        </w:rPr>
        <w:t>5</w:t>
      </w:r>
      <w:r w:rsidRPr="00D85F5D">
        <w:rPr>
          <w:rFonts w:eastAsia="仿宋_GB2312"/>
          <w:snapToGrid w:val="0"/>
          <w:kern w:val="0"/>
          <w:sz w:val="32"/>
          <w:szCs w:val="32"/>
        </w:rPr>
        <w:t>）。美国国立卫生研究院（</w:t>
      </w:r>
      <w:r w:rsidRPr="00D85F5D">
        <w:rPr>
          <w:rFonts w:eastAsia="仿宋_GB2312"/>
          <w:snapToGrid w:val="0"/>
          <w:kern w:val="0"/>
          <w:sz w:val="32"/>
          <w:szCs w:val="32"/>
        </w:rPr>
        <w:t>NIH</w:t>
      </w:r>
      <w:r w:rsidRPr="00D85F5D">
        <w:rPr>
          <w:rFonts w:eastAsia="仿宋_GB2312"/>
          <w:snapToGrid w:val="0"/>
          <w:kern w:val="0"/>
          <w:sz w:val="32"/>
          <w:szCs w:val="32"/>
        </w:rPr>
        <w:t>）也合理地预期苯乙烯是一种人</w:t>
      </w:r>
      <w:r w:rsidR="00821707" w:rsidRPr="00D85F5D">
        <w:rPr>
          <w:rFonts w:eastAsia="仿宋_GB2312" w:hint="eastAsia"/>
          <w:snapToGrid w:val="0"/>
          <w:kern w:val="0"/>
          <w:sz w:val="32"/>
          <w:szCs w:val="32"/>
        </w:rPr>
        <w:t>体</w:t>
      </w:r>
      <w:r w:rsidRPr="00D85F5D">
        <w:rPr>
          <w:rFonts w:eastAsia="仿宋_GB2312"/>
          <w:snapToGrid w:val="0"/>
          <w:kern w:val="0"/>
          <w:sz w:val="32"/>
          <w:szCs w:val="32"/>
        </w:rPr>
        <w:t>致癌物（参考文献</w:t>
      </w:r>
      <w:r w:rsidRPr="00D85F5D">
        <w:rPr>
          <w:rFonts w:eastAsia="仿宋_GB2312"/>
          <w:snapToGrid w:val="0"/>
          <w:kern w:val="0"/>
          <w:sz w:val="32"/>
          <w:szCs w:val="32"/>
        </w:rPr>
        <w:t>1</w:t>
      </w:r>
      <w:r w:rsidRPr="00D85F5D">
        <w:rPr>
          <w:rFonts w:eastAsia="仿宋_GB2312"/>
          <w:snapToGrid w:val="0"/>
          <w:kern w:val="0"/>
          <w:sz w:val="32"/>
          <w:szCs w:val="32"/>
        </w:rPr>
        <w:t>）。苯乙烯诱发致癌性的可能作用方式包括基因毒性和细胞毒性效应以及免疫抑制（参考文献</w:t>
      </w:r>
      <w:r w:rsidRPr="00D85F5D">
        <w:rPr>
          <w:rFonts w:eastAsia="仿宋_GB2312"/>
          <w:snapToGrid w:val="0"/>
          <w:kern w:val="0"/>
          <w:sz w:val="32"/>
          <w:szCs w:val="32"/>
        </w:rPr>
        <w:t>1</w:t>
      </w:r>
      <w:r w:rsidRPr="00D85F5D">
        <w:rPr>
          <w:rFonts w:eastAsia="仿宋_GB2312"/>
          <w:snapToGrid w:val="0"/>
          <w:kern w:val="0"/>
          <w:sz w:val="32"/>
          <w:szCs w:val="32"/>
        </w:rPr>
        <w:t>）。</w:t>
      </w:r>
      <w:r w:rsidRPr="00D85F5D">
        <w:rPr>
          <w:rFonts w:eastAsia="仿宋_GB2312"/>
          <w:snapToGrid w:val="0"/>
          <w:kern w:val="0"/>
          <w:sz w:val="32"/>
          <w:szCs w:val="32"/>
        </w:rPr>
        <w:t>NTP</w:t>
      </w:r>
      <w:r w:rsidRPr="00D85F5D">
        <w:rPr>
          <w:rFonts w:eastAsia="仿宋_GB2312"/>
          <w:snapToGrid w:val="0"/>
          <w:kern w:val="0"/>
          <w:sz w:val="32"/>
          <w:szCs w:val="32"/>
        </w:rPr>
        <w:t>在其第</w:t>
      </w:r>
      <w:r w:rsidRPr="00D85F5D">
        <w:rPr>
          <w:rFonts w:eastAsia="仿宋_GB2312"/>
          <w:snapToGrid w:val="0"/>
          <w:kern w:val="0"/>
          <w:sz w:val="32"/>
          <w:szCs w:val="32"/>
        </w:rPr>
        <w:t>12</w:t>
      </w:r>
      <w:r w:rsidRPr="00D85F5D">
        <w:rPr>
          <w:rFonts w:eastAsia="仿宋_GB2312"/>
          <w:snapToGrid w:val="0"/>
          <w:kern w:val="0"/>
          <w:sz w:val="32"/>
          <w:szCs w:val="32"/>
        </w:rPr>
        <w:t>次和第</w:t>
      </w:r>
      <w:r w:rsidRPr="00D85F5D">
        <w:rPr>
          <w:rFonts w:eastAsia="仿宋_GB2312"/>
          <w:snapToGrid w:val="0"/>
          <w:kern w:val="0"/>
          <w:sz w:val="32"/>
          <w:szCs w:val="32"/>
        </w:rPr>
        <w:t>14</w:t>
      </w:r>
      <w:r w:rsidRPr="00D85F5D">
        <w:rPr>
          <w:rFonts w:eastAsia="仿宋_GB2312"/>
          <w:snapToGrid w:val="0"/>
          <w:kern w:val="0"/>
          <w:sz w:val="32"/>
          <w:szCs w:val="32"/>
        </w:rPr>
        <w:t>次致癌物报告中把苯乙烯列为</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合理预期的人类致癌物</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（参考文献</w:t>
      </w:r>
      <w:r w:rsidRPr="00D85F5D">
        <w:rPr>
          <w:rFonts w:eastAsia="仿宋_GB2312"/>
          <w:snapToGrid w:val="0"/>
          <w:kern w:val="0"/>
          <w:sz w:val="32"/>
          <w:szCs w:val="32"/>
        </w:rPr>
        <w:t>12</w:t>
      </w:r>
      <w:r w:rsidRPr="00D85F5D">
        <w:rPr>
          <w:rFonts w:eastAsia="仿宋_GB2312" w:hint="eastAsia"/>
          <w:snapToGrid w:val="0"/>
          <w:kern w:val="0"/>
          <w:sz w:val="32"/>
          <w:szCs w:val="32"/>
        </w:rPr>
        <w:t>、</w:t>
      </w:r>
      <w:r w:rsidRPr="00D85F5D">
        <w:rPr>
          <w:rFonts w:eastAsia="仿宋_GB2312"/>
          <w:snapToGrid w:val="0"/>
          <w:kern w:val="0"/>
          <w:sz w:val="32"/>
          <w:szCs w:val="32"/>
        </w:rPr>
        <w:t>13</w:t>
      </w:r>
      <w:r w:rsidRPr="00D85F5D">
        <w:rPr>
          <w:rFonts w:eastAsia="仿宋_GB2312"/>
          <w:snapToGrid w:val="0"/>
          <w:kern w:val="0"/>
          <w:sz w:val="32"/>
          <w:szCs w:val="32"/>
        </w:rPr>
        <w:t>）。</w:t>
      </w:r>
      <w:r w:rsidRPr="00D85F5D">
        <w:rPr>
          <w:rFonts w:eastAsia="仿宋_GB2312"/>
          <w:snapToGrid w:val="0"/>
          <w:kern w:val="0"/>
          <w:sz w:val="32"/>
          <w:szCs w:val="32"/>
        </w:rPr>
        <w:t>NRC</w:t>
      </w:r>
      <w:r w:rsidRPr="00D85F5D">
        <w:rPr>
          <w:rFonts w:eastAsia="仿宋_GB2312"/>
          <w:snapToGrid w:val="0"/>
          <w:kern w:val="0"/>
          <w:sz w:val="32"/>
          <w:szCs w:val="32"/>
        </w:rPr>
        <w:t>认为</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合理预期的人</w:t>
      </w:r>
      <w:r w:rsidR="00821707" w:rsidRPr="00D85F5D">
        <w:rPr>
          <w:rFonts w:eastAsia="仿宋_GB2312" w:hint="eastAsia"/>
          <w:snapToGrid w:val="0"/>
          <w:kern w:val="0"/>
          <w:sz w:val="32"/>
          <w:szCs w:val="32"/>
        </w:rPr>
        <w:t>体</w:t>
      </w:r>
      <w:r w:rsidRPr="00D85F5D">
        <w:rPr>
          <w:rFonts w:eastAsia="仿宋_GB2312"/>
          <w:snapToGrid w:val="0"/>
          <w:kern w:val="0"/>
          <w:sz w:val="32"/>
          <w:szCs w:val="32"/>
        </w:rPr>
        <w:t>致癌物</w:t>
      </w:r>
      <w:r w:rsidRPr="00D85F5D">
        <w:rPr>
          <w:rFonts w:ascii="仿宋_GB2312" w:eastAsia="仿宋_GB2312" w:hint="eastAsia"/>
          <w:snapToGrid w:val="0"/>
          <w:kern w:val="0"/>
          <w:sz w:val="32"/>
          <w:szCs w:val="32"/>
        </w:rPr>
        <w:t>”</w:t>
      </w:r>
      <w:r w:rsidRPr="00D85F5D">
        <w:rPr>
          <w:rFonts w:eastAsia="仿宋_GB2312"/>
          <w:snapToGrid w:val="0"/>
          <w:kern w:val="0"/>
          <w:sz w:val="32"/>
          <w:szCs w:val="32"/>
        </w:rPr>
        <w:t>是对苯乙烯适当的致癌性分类，因为人</w:t>
      </w:r>
      <w:r w:rsidR="00821707" w:rsidRPr="00D85F5D">
        <w:rPr>
          <w:rFonts w:eastAsia="仿宋_GB2312" w:hint="eastAsia"/>
          <w:snapToGrid w:val="0"/>
          <w:kern w:val="0"/>
          <w:sz w:val="32"/>
          <w:szCs w:val="32"/>
        </w:rPr>
        <w:t>体</w:t>
      </w:r>
      <w:r w:rsidRPr="00D85F5D">
        <w:rPr>
          <w:rFonts w:eastAsia="仿宋_GB2312"/>
          <w:snapToGrid w:val="0"/>
          <w:kern w:val="0"/>
          <w:sz w:val="32"/>
          <w:szCs w:val="32"/>
        </w:rPr>
        <w:t>的致癌性证据有限，动物研究中有足够的证据，以及其他支持致癌性的机制数据（参考文献</w:t>
      </w:r>
      <w:r w:rsidRPr="00D85F5D">
        <w:rPr>
          <w:rFonts w:eastAsia="仿宋_GB2312"/>
          <w:snapToGrid w:val="0"/>
          <w:kern w:val="0"/>
          <w:sz w:val="32"/>
          <w:szCs w:val="32"/>
        </w:rPr>
        <w:t>6</w:t>
      </w:r>
      <w:r w:rsidRPr="00D85F5D">
        <w:rPr>
          <w:rFonts w:eastAsia="仿宋_GB2312"/>
          <w:snapToGrid w:val="0"/>
          <w:kern w:val="0"/>
          <w:sz w:val="32"/>
          <w:szCs w:val="32"/>
        </w:rPr>
        <w:t>）。</w:t>
      </w:r>
    </w:p>
    <w:p w14:paraId="03A0B03E" w14:textId="2C1D3ABB"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最近</w:t>
      </w:r>
      <w:r w:rsidR="00F358B3" w:rsidRPr="00D85F5D">
        <w:rPr>
          <w:rFonts w:eastAsia="仿宋_GB2312" w:hint="eastAsia"/>
          <w:snapToGrid w:val="0"/>
          <w:kern w:val="0"/>
          <w:sz w:val="32"/>
          <w:szCs w:val="32"/>
        </w:rPr>
        <w:t>一篇</w:t>
      </w:r>
      <w:r w:rsidRPr="00D85F5D">
        <w:rPr>
          <w:rFonts w:eastAsia="仿宋_GB2312"/>
          <w:snapToGrid w:val="0"/>
          <w:kern w:val="0"/>
          <w:sz w:val="32"/>
          <w:szCs w:val="32"/>
        </w:rPr>
        <w:t>对接乙烯</w:t>
      </w:r>
      <w:r w:rsidR="00F358B3" w:rsidRPr="00D85F5D">
        <w:rPr>
          <w:rFonts w:eastAsia="仿宋_GB2312" w:hint="eastAsia"/>
          <w:snapToGrid w:val="0"/>
          <w:kern w:val="0"/>
          <w:sz w:val="32"/>
          <w:szCs w:val="32"/>
        </w:rPr>
        <w:t>暴露</w:t>
      </w:r>
      <w:r w:rsidRPr="00D85F5D">
        <w:rPr>
          <w:rFonts w:eastAsia="仿宋_GB2312"/>
          <w:snapToGrid w:val="0"/>
          <w:kern w:val="0"/>
          <w:sz w:val="32"/>
          <w:szCs w:val="32"/>
        </w:rPr>
        <w:t>的流行病学研究进行的系统的</w:t>
      </w:r>
      <w:r w:rsidR="00561FF7" w:rsidRPr="00D85F5D">
        <w:rPr>
          <w:rFonts w:eastAsia="仿宋_GB2312" w:hint="eastAsia"/>
          <w:snapToGrid w:val="0"/>
          <w:kern w:val="0"/>
          <w:sz w:val="32"/>
          <w:szCs w:val="32"/>
        </w:rPr>
        <w:t>综述</w:t>
      </w:r>
      <w:r w:rsidR="00F358B3" w:rsidRPr="00D85F5D">
        <w:rPr>
          <w:rFonts w:eastAsia="仿宋_GB2312" w:hint="eastAsia"/>
          <w:snapToGrid w:val="0"/>
          <w:kern w:val="0"/>
          <w:sz w:val="32"/>
          <w:szCs w:val="32"/>
        </w:rPr>
        <w:t>系统</w:t>
      </w:r>
      <w:r w:rsidR="00F358B3" w:rsidRPr="00D85F5D">
        <w:rPr>
          <w:rFonts w:eastAsia="仿宋_GB2312"/>
          <w:snapToGrid w:val="0"/>
          <w:kern w:val="0"/>
          <w:sz w:val="32"/>
          <w:szCs w:val="32"/>
        </w:rPr>
        <w:t>综述</w:t>
      </w:r>
      <w:r w:rsidRPr="00D85F5D">
        <w:rPr>
          <w:rFonts w:eastAsia="仿宋_GB2312"/>
          <w:snapToGrid w:val="0"/>
          <w:kern w:val="0"/>
          <w:sz w:val="32"/>
          <w:szCs w:val="32"/>
        </w:rPr>
        <w:t>，得出了结论：除了现有研究的一些局限性，如缺乏对苯乙烯的定量估计外，对特定癌症的风险没有发现有力和一致的证据表明苯乙烯与非霍奇金淋巴瘤及其亚型、所有白血病、白血病的亚型或食道、胰腺、肺、肾或其他部位的癌症之间存在因果关系（参考文献</w:t>
      </w:r>
      <w:r w:rsidRPr="00D85F5D">
        <w:rPr>
          <w:rFonts w:eastAsia="仿宋_GB2312"/>
          <w:snapToGrid w:val="0"/>
          <w:kern w:val="0"/>
          <w:sz w:val="32"/>
          <w:szCs w:val="32"/>
        </w:rPr>
        <w:t>14</w:t>
      </w:r>
      <w:r w:rsidRPr="00D85F5D">
        <w:rPr>
          <w:rFonts w:eastAsia="仿宋_GB2312"/>
          <w:snapToGrid w:val="0"/>
          <w:kern w:val="0"/>
          <w:sz w:val="32"/>
          <w:szCs w:val="32"/>
        </w:rPr>
        <w:t>）。</w:t>
      </w:r>
    </w:p>
    <w:p w14:paraId="4695FF88"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在</w:t>
      </w:r>
      <w:r w:rsidRPr="00D85F5D">
        <w:rPr>
          <w:rFonts w:eastAsia="仿宋_GB2312"/>
          <w:snapToGrid w:val="0"/>
          <w:kern w:val="0"/>
          <w:sz w:val="32"/>
          <w:szCs w:val="32"/>
        </w:rPr>
        <w:t>CPDB</w:t>
      </w:r>
      <w:r w:rsidRPr="00D85F5D">
        <w:rPr>
          <w:rFonts w:eastAsia="仿宋_GB2312"/>
          <w:snapToGrid w:val="0"/>
          <w:kern w:val="0"/>
          <w:sz w:val="32"/>
          <w:szCs w:val="32"/>
        </w:rPr>
        <w:t>中，苯乙烯被报告通过口服和吸入途径对小鼠致癌，通过吸入途径对大鼠致癌（参考文献</w:t>
      </w:r>
      <w:r w:rsidRPr="00D85F5D">
        <w:rPr>
          <w:rFonts w:eastAsia="仿宋_GB2312"/>
          <w:snapToGrid w:val="0"/>
          <w:kern w:val="0"/>
          <w:sz w:val="32"/>
          <w:szCs w:val="32"/>
        </w:rPr>
        <w:t>15</w:t>
      </w:r>
      <w:r w:rsidRPr="00D85F5D">
        <w:rPr>
          <w:rFonts w:eastAsia="仿宋_GB2312"/>
          <w:snapToGrid w:val="0"/>
          <w:kern w:val="0"/>
          <w:sz w:val="32"/>
          <w:szCs w:val="32"/>
        </w:rPr>
        <w:t>）。美国国立卫生研究院致癌物报告（参考文献</w:t>
      </w:r>
      <w:r w:rsidRPr="00D85F5D">
        <w:rPr>
          <w:rFonts w:eastAsia="仿宋_GB2312"/>
          <w:snapToGrid w:val="0"/>
          <w:kern w:val="0"/>
          <w:sz w:val="32"/>
          <w:szCs w:val="32"/>
        </w:rPr>
        <w:t>1</w:t>
      </w:r>
      <w:r w:rsidRPr="00D85F5D">
        <w:rPr>
          <w:rFonts w:eastAsia="仿宋_GB2312"/>
          <w:snapToGrid w:val="0"/>
          <w:kern w:val="0"/>
          <w:sz w:val="32"/>
          <w:szCs w:val="32"/>
        </w:rPr>
        <w:t>）认为，最有力的研究是通过（</w:t>
      </w:r>
      <w:r w:rsidRPr="00D85F5D">
        <w:rPr>
          <w:rFonts w:eastAsia="仿宋_GB2312"/>
          <w:snapToGrid w:val="0"/>
          <w:kern w:val="0"/>
          <w:sz w:val="32"/>
          <w:szCs w:val="32"/>
        </w:rPr>
        <w:t>1</w:t>
      </w:r>
      <w:r w:rsidRPr="00D85F5D">
        <w:rPr>
          <w:rFonts w:eastAsia="仿宋_GB2312"/>
          <w:snapToGrid w:val="0"/>
          <w:kern w:val="0"/>
          <w:sz w:val="32"/>
          <w:szCs w:val="32"/>
        </w:rPr>
        <w:t>）</w:t>
      </w:r>
      <w:r w:rsidRPr="00D85F5D">
        <w:rPr>
          <w:rFonts w:eastAsia="仿宋_GB2312"/>
          <w:snapToGrid w:val="0"/>
          <w:kern w:val="0"/>
          <w:sz w:val="32"/>
          <w:szCs w:val="32"/>
        </w:rPr>
        <w:t>B6C3F1</w:t>
      </w:r>
      <w:r w:rsidRPr="00D85F5D">
        <w:rPr>
          <w:rFonts w:eastAsia="仿宋_GB2312"/>
          <w:snapToGrid w:val="0"/>
          <w:kern w:val="0"/>
          <w:sz w:val="32"/>
          <w:szCs w:val="32"/>
        </w:rPr>
        <w:t>小鼠的口服接触和（</w:t>
      </w:r>
      <w:r w:rsidRPr="00D85F5D">
        <w:rPr>
          <w:rFonts w:eastAsia="仿宋_GB2312"/>
          <w:snapToGrid w:val="0"/>
          <w:kern w:val="0"/>
          <w:sz w:val="32"/>
          <w:szCs w:val="32"/>
        </w:rPr>
        <w:t>2</w:t>
      </w:r>
      <w:r w:rsidRPr="00D85F5D">
        <w:rPr>
          <w:rFonts w:eastAsia="仿宋_GB2312"/>
          <w:snapToGrid w:val="0"/>
          <w:kern w:val="0"/>
          <w:sz w:val="32"/>
          <w:szCs w:val="32"/>
        </w:rPr>
        <w:t>）</w:t>
      </w:r>
      <w:r w:rsidRPr="00D85F5D">
        <w:rPr>
          <w:rFonts w:eastAsia="仿宋_GB2312"/>
          <w:snapToGrid w:val="0"/>
          <w:kern w:val="0"/>
          <w:sz w:val="32"/>
          <w:szCs w:val="32"/>
        </w:rPr>
        <w:t>CD-1</w:t>
      </w:r>
      <w:r w:rsidRPr="00D85F5D">
        <w:rPr>
          <w:rFonts w:eastAsia="仿宋_GB2312"/>
          <w:snapToGrid w:val="0"/>
          <w:kern w:val="0"/>
          <w:sz w:val="32"/>
          <w:szCs w:val="32"/>
        </w:rPr>
        <w:t>小鼠的吸入接触进行的两年研究。在雄性</w:t>
      </w:r>
      <w:r w:rsidRPr="00D85F5D">
        <w:rPr>
          <w:rFonts w:eastAsia="仿宋_GB2312"/>
          <w:snapToGrid w:val="0"/>
          <w:kern w:val="0"/>
          <w:sz w:val="32"/>
          <w:szCs w:val="32"/>
        </w:rPr>
        <w:t>B6C3F1</w:t>
      </w:r>
      <w:r w:rsidRPr="00D85F5D">
        <w:rPr>
          <w:rFonts w:eastAsia="仿宋_GB2312"/>
          <w:snapToGrid w:val="0"/>
          <w:kern w:val="0"/>
          <w:sz w:val="32"/>
          <w:szCs w:val="32"/>
        </w:rPr>
        <w:t>小鼠中，口服接触苯乙烯会增加肺泡和支气管腺瘤和癌的综</w:t>
      </w:r>
      <w:r w:rsidRPr="00D85F5D">
        <w:rPr>
          <w:rFonts w:eastAsia="仿宋_GB2312"/>
          <w:snapToGrid w:val="0"/>
          <w:kern w:val="0"/>
          <w:sz w:val="32"/>
          <w:szCs w:val="32"/>
        </w:rPr>
        <w:lastRenderedPageBreak/>
        <w:t>合发病率（参考文献</w:t>
      </w:r>
      <w:r w:rsidRPr="00D85F5D">
        <w:rPr>
          <w:rFonts w:eastAsia="仿宋_GB2312"/>
          <w:snapToGrid w:val="0"/>
          <w:kern w:val="0"/>
          <w:sz w:val="32"/>
          <w:szCs w:val="32"/>
        </w:rPr>
        <w:t>16</w:t>
      </w:r>
      <w:r w:rsidRPr="00D85F5D">
        <w:rPr>
          <w:rFonts w:eastAsia="仿宋_GB2312"/>
          <w:snapToGrid w:val="0"/>
          <w:kern w:val="0"/>
          <w:sz w:val="32"/>
          <w:szCs w:val="32"/>
        </w:rPr>
        <w:t>）。在吸入研究中，在雄性和雌性</w:t>
      </w:r>
      <w:r w:rsidRPr="00D85F5D">
        <w:rPr>
          <w:rFonts w:eastAsia="仿宋_GB2312"/>
          <w:snapToGrid w:val="0"/>
          <w:kern w:val="0"/>
          <w:sz w:val="32"/>
          <w:szCs w:val="32"/>
        </w:rPr>
        <w:t>CD-1</w:t>
      </w:r>
      <w:r w:rsidRPr="00D85F5D">
        <w:rPr>
          <w:rFonts w:eastAsia="仿宋_GB2312"/>
          <w:snapToGrid w:val="0"/>
          <w:kern w:val="0"/>
          <w:sz w:val="32"/>
          <w:szCs w:val="32"/>
        </w:rPr>
        <w:t>小鼠中，肺部腺瘤的发生率增加，在高剂量组中，雌性的肺部癌变也增加（参考文献</w:t>
      </w:r>
      <w:r w:rsidRPr="00D85F5D">
        <w:rPr>
          <w:rFonts w:eastAsia="仿宋_GB2312"/>
          <w:snapToGrid w:val="0"/>
          <w:kern w:val="0"/>
          <w:sz w:val="32"/>
          <w:szCs w:val="32"/>
        </w:rPr>
        <w:t>17</w:t>
      </w:r>
      <w:r w:rsidRPr="00D85F5D">
        <w:rPr>
          <w:rFonts w:eastAsia="仿宋_GB2312"/>
          <w:snapToGrid w:val="0"/>
          <w:kern w:val="0"/>
          <w:sz w:val="32"/>
          <w:szCs w:val="32"/>
        </w:rPr>
        <w:t>）。</w:t>
      </w:r>
    </w:p>
    <w:p w14:paraId="0378E96A"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国际癌症研究机构评估了在小鼠和大鼠中进行的关于苯乙烯的九项研究（采用不同的应用途径），以及在小鼠和大鼠中进行的关于苯乙烯</w:t>
      </w:r>
      <w:r w:rsidRPr="00D85F5D">
        <w:rPr>
          <w:rFonts w:eastAsia="仿宋_GB2312"/>
          <w:snapToGrid w:val="0"/>
          <w:kern w:val="0"/>
          <w:sz w:val="32"/>
          <w:szCs w:val="32"/>
        </w:rPr>
        <w:t>-7,8-</w:t>
      </w:r>
      <w:r w:rsidRPr="00D85F5D">
        <w:rPr>
          <w:rFonts w:eastAsia="仿宋_GB2312"/>
          <w:snapToGrid w:val="0"/>
          <w:kern w:val="0"/>
          <w:sz w:val="32"/>
          <w:szCs w:val="32"/>
        </w:rPr>
        <w:t>氧化物的三项研究。对于小鼠中</w:t>
      </w:r>
      <w:r w:rsidR="00C32B29" w:rsidRPr="00D85F5D">
        <w:rPr>
          <w:rFonts w:eastAsia="仿宋_GB2312" w:hint="eastAsia"/>
          <w:snapToGrid w:val="0"/>
          <w:kern w:val="0"/>
          <w:sz w:val="32"/>
          <w:szCs w:val="32"/>
        </w:rPr>
        <w:t>进行</w:t>
      </w:r>
      <w:r w:rsidRPr="00D85F5D">
        <w:rPr>
          <w:rFonts w:eastAsia="仿宋_GB2312"/>
          <w:snapToGrid w:val="0"/>
          <w:kern w:val="0"/>
          <w:sz w:val="32"/>
          <w:szCs w:val="32"/>
        </w:rPr>
        <w:t>的</w:t>
      </w:r>
      <w:r w:rsidR="00C32B29" w:rsidRPr="00D85F5D">
        <w:rPr>
          <w:rFonts w:eastAsia="仿宋_GB2312" w:hint="eastAsia"/>
          <w:snapToGrid w:val="0"/>
          <w:kern w:val="0"/>
          <w:sz w:val="32"/>
          <w:szCs w:val="32"/>
        </w:rPr>
        <w:t>两项</w:t>
      </w:r>
      <w:r w:rsidRPr="00D85F5D">
        <w:rPr>
          <w:rFonts w:eastAsia="仿宋_GB2312"/>
          <w:snapToGrid w:val="0"/>
          <w:kern w:val="0"/>
          <w:sz w:val="32"/>
          <w:szCs w:val="32"/>
        </w:rPr>
        <w:t>苯乙烯</w:t>
      </w:r>
      <w:r w:rsidR="00C32B29" w:rsidRPr="00D85F5D">
        <w:rPr>
          <w:rFonts w:eastAsia="仿宋_GB2312" w:hint="eastAsia"/>
          <w:snapToGrid w:val="0"/>
          <w:kern w:val="0"/>
          <w:sz w:val="32"/>
          <w:szCs w:val="32"/>
        </w:rPr>
        <w:t>试验</w:t>
      </w:r>
      <w:r w:rsidRPr="00D85F5D">
        <w:rPr>
          <w:rFonts w:eastAsia="仿宋_GB2312"/>
          <w:snapToGrid w:val="0"/>
          <w:kern w:val="0"/>
          <w:sz w:val="32"/>
          <w:szCs w:val="32"/>
        </w:rPr>
        <w:t>，在一项使用</w:t>
      </w:r>
      <w:r w:rsidRPr="00D85F5D">
        <w:rPr>
          <w:rFonts w:eastAsia="仿宋_GB2312"/>
          <w:snapToGrid w:val="0"/>
          <w:kern w:val="0"/>
          <w:sz w:val="32"/>
          <w:szCs w:val="32"/>
        </w:rPr>
        <w:t>O20</w:t>
      </w:r>
      <w:r w:rsidRPr="00D85F5D">
        <w:rPr>
          <w:rFonts w:eastAsia="仿宋_GB2312"/>
          <w:snapToGrid w:val="0"/>
          <w:kern w:val="0"/>
          <w:sz w:val="32"/>
          <w:szCs w:val="32"/>
        </w:rPr>
        <w:t>小鼠经胎盘接触后灌胃的研究中，观察到幼鼠肺癌和腺瘤的增加，而在</w:t>
      </w:r>
      <w:r w:rsidR="00C32B29" w:rsidRPr="00D85F5D">
        <w:rPr>
          <w:rFonts w:eastAsia="仿宋_GB2312"/>
          <w:snapToGrid w:val="0"/>
          <w:kern w:val="0"/>
          <w:sz w:val="32"/>
          <w:szCs w:val="32"/>
        </w:rPr>
        <w:t>第二项</w:t>
      </w:r>
      <w:r w:rsidRPr="00D85F5D">
        <w:rPr>
          <w:rFonts w:eastAsia="仿宋_GB2312"/>
          <w:snapToGrid w:val="0"/>
          <w:kern w:val="0"/>
          <w:sz w:val="32"/>
          <w:szCs w:val="32"/>
        </w:rPr>
        <w:t>C57BL</w:t>
      </w:r>
      <w:r w:rsidRPr="00D85F5D">
        <w:rPr>
          <w:rFonts w:eastAsia="仿宋_GB2312"/>
          <w:snapToGrid w:val="0"/>
          <w:kern w:val="0"/>
          <w:sz w:val="32"/>
          <w:szCs w:val="32"/>
        </w:rPr>
        <w:t>小鼠中的</w:t>
      </w:r>
      <w:r w:rsidR="00C32B29" w:rsidRPr="00D85F5D">
        <w:rPr>
          <w:rFonts w:eastAsia="仿宋_GB2312"/>
          <w:snapToGrid w:val="0"/>
          <w:kern w:val="0"/>
          <w:sz w:val="32"/>
          <w:szCs w:val="32"/>
        </w:rPr>
        <w:t>研究</w:t>
      </w:r>
      <w:r w:rsidR="00C32B29" w:rsidRPr="00D85F5D">
        <w:rPr>
          <w:rFonts w:eastAsia="仿宋_GB2312" w:hint="eastAsia"/>
          <w:snapToGrid w:val="0"/>
          <w:kern w:val="0"/>
          <w:sz w:val="32"/>
          <w:szCs w:val="32"/>
        </w:rPr>
        <w:t>中</w:t>
      </w:r>
      <w:r w:rsidRPr="00D85F5D">
        <w:rPr>
          <w:rFonts w:eastAsia="仿宋_GB2312"/>
          <w:snapToGrid w:val="0"/>
          <w:kern w:val="0"/>
          <w:sz w:val="32"/>
          <w:szCs w:val="32"/>
        </w:rPr>
        <w:t>则为阴性（参考文献</w:t>
      </w:r>
      <w:r w:rsidRPr="00D85F5D">
        <w:rPr>
          <w:rFonts w:eastAsia="仿宋_GB2312"/>
          <w:snapToGrid w:val="0"/>
          <w:kern w:val="0"/>
          <w:sz w:val="32"/>
          <w:szCs w:val="32"/>
        </w:rPr>
        <w:t>18</w:t>
      </w:r>
      <w:r w:rsidRPr="00D85F5D">
        <w:rPr>
          <w:rFonts w:eastAsia="仿宋_GB2312"/>
          <w:snapToGrid w:val="0"/>
          <w:kern w:val="0"/>
          <w:sz w:val="32"/>
          <w:szCs w:val="32"/>
        </w:rPr>
        <w:t>）。在对小鼠进行的五项吸入研究中，有两项研究报告称</w:t>
      </w:r>
      <w:r w:rsidRPr="00D85F5D">
        <w:rPr>
          <w:rFonts w:eastAsia="仿宋_GB2312"/>
          <w:snapToGrid w:val="0"/>
          <w:kern w:val="0"/>
          <w:sz w:val="32"/>
          <w:szCs w:val="32"/>
        </w:rPr>
        <w:t>CD-1</w:t>
      </w:r>
      <w:r w:rsidRPr="00D85F5D">
        <w:rPr>
          <w:rFonts w:eastAsia="仿宋_GB2312"/>
          <w:snapToGrid w:val="0"/>
          <w:kern w:val="0"/>
          <w:sz w:val="32"/>
          <w:szCs w:val="32"/>
        </w:rPr>
        <w:t>小鼠的肺部支气管肺泡肿瘤增加（参考文献</w:t>
      </w:r>
      <w:r w:rsidRPr="00D85F5D">
        <w:rPr>
          <w:rFonts w:eastAsia="仿宋_GB2312"/>
          <w:snapToGrid w:val="0"/>
          <w:kern w:val="0"/>
          <w:sz w:val="32"/>
          <w:szCs w:val="32"/>
        </w:rPr>
        <w:t>16</w:t>
      </w:r>
      <w:r w:rsidRPr="00D85F5D">
        <w:rPr>
          <w:rFonts w:eastAsia="仿宋_GB2312" w:hint="eastAsia"/>
          <w:snapToGrid w:val="0"/>
          <w:kern w:val="0"/>
          <w:sz w:val="32"/>
          <w:szCs w:val="32"/>
        </w:rPr>
        <w:t>、</w:t>
      </w:r>
      <w:r w:rsidRPr="00D85F5D">
        <w:rPr>
          <w:rFonts w:eastAsia="仿宋_GB2312"/>
          <w:snapToGrid w:val="0"/>
          <w:kern w:val="0"/>
          <w:sz w:val="32"/>
          <w:szCs w:val="32"/>
        </w:rPr>
        <w:t>19</w:t>
      </w:r>
      <w:r w:rsidRPr="00D85F5D">
        <w:rPr>
          <w:rFonts w:eastAsia="仿宋_GB2312"/>
          <w:snapToGrid w:val="0"/>
          <w:kern w:val="0"/>
          <w:sz w:val="32"/>
          <w:szCs w:val="32"/>
        </w:rPr>
        <w:t>），而另外三项研究（在</w:t>
      </w:r>
      <w:r w:rsidRPr="00D85F5D">
        <w:rPr>
          <w:rFonts w:eastAsia="仿宋_GB2312"/>
          <w:snapToGrid w:val="0"/>
          <w:kern w:val="0"/>
          <w:sz w:val="32"/>
          <w:szCs w:val="32"/>
        </w:rPr>
        <w:t>C57BL/6</w:t>
      </w:r>
      <w:r w:rsidRPr="00D85F5D">
        <w:rPr>
          <w:rFonts w:eastAsia="仿宋_GB2312"/>
          <w:snapToGrid w:val="0"/>
          <w:kern w:val="0"/>
          <w:sz w:val="32"/>
          <w:szCs w:val="32"/>
        </w:rPr>
        <w:t>小鼠中）为阴性（参考文献</w:t>
      </w:r>
      <w:r w:rsidRPr="00D85F5D">
        <w:rPr>
          <w:rFonts w:eastAsia="仿宋_GB2312"/>
          <w:snapToGrid w:val="0"/>
          <w:kern w:val="0"/>
          <w:sz w:val="32"/>
          <w:szCs w:val="32"/>
        </w:rPr>
        <w:t>19</w:t>
      </w:r>
      <w:r w:rsidRPr="00D85F5D">
        <w:rPr>
          <w:rFonts w:eastAsia="仿宋_GB2312"/>
          <w:snapToGrid w:val="0"/>
          <w:kern w:val="0"/>
          <w:sz w:val="32"/>
          <w:szCs w:val="32"/>
        </w:rPr>
        <w:t>）。一项口服的研究发现了肺部肿瘤增加，肝细胞癌呈阳性趋势（参考文献</w:t>
      </w:r>
      <w:r w:rsidRPr="00D85F5D">
        <w:rPr>
          <w:rFonts w:eastAsia="仿宋_GB2312"/>
          <w:snapToGrid w:val="0"/>
          <w:kern w:val="0"/>
          <w:sz w:val="32"/>
          <w:szCs w:val="32"/>
        </w:rPr>
        <w:t>16</w:t>
      </w:r>
      <w:r w:rsidRPr="00D85F5D">
        <w:rPr>
          <w:rFonts w:eastAsia="仿宋_GB2312"/>
          <w:snapToGrid w:val="0"/>
          <w:kern w:val="0"/>
          <w:sz w:val="32"/>
          <w:szCs w:val="32"/>
        </w:rPr>
        <w:t>）。一项关于</w:t>
      </w:r>
      <w:r w:rsidR="00617843" w:rsidRPr="00D85F5D">
        <w:rPr>
          <w:rFonts w:eastAsia="仿宋_GB2312" w:hint="eastAsia"/>
          <w:snapToGrid w:val="0"/>
          <w:kern w:val="0"/>
          <w:sz w:val="32"/>
          <w:szCs w:val="32"/>
        </w:rPr>
        <w:t>腹腔</w:t>
      </w:r>
      <w:r w:rsidRPr="00D85F5D">
        <w:rPr>
          <w:rFonts w:eastAsia="仿宋_GB2312"/>
          <w:snapToGrid w:val="0"/>
          <w:kern w:val="0"/>
          <w:sz w:val="32"/>
          <w:szCs w:val="32"/>
        </w:rPr>
        <w:t>注射的研究给出了阴性结果（参考文献</w:t>
      </w:r>
      <w:r w:rsidRPr="00D85F5D">
        <w:rPr>
          <w:rFonts w:eastAsia="仿宋_GB2312"/>
          <w:snapToGrid w:val="0"/>
          <w:kern w:val="0"/>
          <w:sz w:val="32"/>
          <w:szCs w:val="32"/>
        </w:rPr>
        <w:t>20</w:t>
      </w:r>
      <w:r w:rsidRPr="00D85F5D">
        <w:rPr>
          <w:rFonts w:eastAsia="仿宋_GB2312"/>
          <w:snapToGrid w:val="0"/>
          <w:kern w:val="0"/>
          <w:sz w:val="32"/>
          <w:szCs w:val="32"/>
        </w:rPr>
        <w:t>）。在对</w:t>
      </w:r>
      <w:r w:rsidRPr="00D85F5D">
        <w:rPr>
          <w:rFonts w:eastAsia="仿宋_GB2312"/>
          <w:snapToGrid w:val="0"/>
          <w:kern w:val="0"/>
          <w:sz w:val="32"/>
          <w:szCs w:val="32"/>
        </w:rPr>
        <w:t>SD</w:t>
      </w:r>
      <w:r w:rsidRPr="00D85F5D">
        <w:rPr>
          <w:rFonts w:eastAsia="仿宋_GB2312"/>
          <w:snapToGrid w:val="0"/>
          <w:kern w:val="0"/>
          <w:sz w:val="32"/>
          <w:szCs w:val="32"/>
        </w:rPr>
        <w:t>大鼠进行的两项吸入</w:t>
      </w:r>
      <w:r w:rsidR="00617843" w:rsidRPr="00D85F5D">
        <w:rPr>
          <w:rFonts w:eastAsia="仿宋_GB2312" w:hint="eastAsia"/>
          <w:snapToGrid w:val="0"/>
          <w:kern w:val="0"/>
          <w:sz w:val="32"/>
          <w:szCs w:val="32"/>
        </w:rPr>
        <w:t>暴露</w:t>
      </w:r>
      <w:r w:rsidRPr="00D85F5D">
        <w:rPr>
          <w:rFonts w:eastAsia="仿宋_GB2312"/>
          <w:snapToGrid w:val="0"/>
          <w:kern w:val="0"/>
          <w:sz w:val="32"/>
          <w:szCs w:val="32"/>
        </w:rPr>
        <w:t>研究中，苯乙烯增加了乳腺肿瘤（参考文献</w:t>
      </w:r>
      <w:r w:rsidRPr="00D85F5D">
        <w:rPr>
          <w:rFonts w:eastAsia="仿宋_GB2312"/>
          <w:snapToGrid w:val="0"/>
          <w:kern w:val="0"/>
          <w:sz w:val="32"/>
          <w:szCs w:val="32"/>
        </w:rPr>
        <w:t>21</w:t>
      </w:r>
      <w:r w:rsidRPr="00D85F5D">
        <w:rPr>
          <w:rFonts w:eastAsia="仿宋_GB2312" w:hint="eastAsia"/>
          <w:snapToGrid w:val="0"/>
          <w:kern w:val="0"/>
          <w:sz w:val="32"/>
          <w:szCs w:val="32"/>
        </w:rPr>
        <w:t>、</w:t>
      </w:r>
      <w:r w:rsidRPr="00D85F5D">
        <w:rPr>
          <w:rFonts w:eastAsia="仿宋_GB2312"/>
          <w:snapToGrid w:val="0"/>
          <w:kern w:val="0"/>
          <w:sz w:val="32"/>
          <w:szCs w:val="32"/>
        </w:rPr>
        <w:t>22</w:t>
      </w:r>
      <w:r w:rsidRPr="00D85F5D">
        <w:rPr>
          <w:rFonts w:eastAsia="仿宋_GB2312"/>
          <w:snapToGrid w:val="0"/>
          <w:kern w:val="0"/>
          <w:sz w:val="32"/>
          <w:szCs w:val="32"/>
        </w:rPr>
        <w:t>），而四项口服研究，其中三项是</w:t>
      </w:r>
      <w:r w:rsidR="00617843" w:rsidRPr="00D85F5D">
        <w:rPr>
          <w:rFonts w:eastAsia="仿宋_GB2312" w:hint="eastAsia"/>
          <w:snapToGrid w:val="0"/>
          <w:kern w:val="0"/>
          <w:sz w:val="32"/>
          <w:szCs w:val="32"/>
        </w:rPr>
        <w:t>灌胃</w:t>
      </w:r>
      <w:r w:rsidR="00617843" w:rsidRPr="00D85F5D">
        <w:rPr>
          <w:rFonts w:eastAsia="仿宋_GB2312"/>
          <w:snapToGrid w:val="0"/>
          <w:kern w:val="0"/>
          <w:sz w:val="32"/>
          <w:szCs w:val="32"/>
        </w:rPr>
        <w:t>给药</w:t>
      </w:r>
      <w:r w:rsidRPr="00D85F5D">
        <w:rPr>
          <w:rFonts w:eastAsia="仿宋_GB2312"/>
          <w:snapToGrid w:val="0"/>
          <w:kern w:val="0"/>
          <w:sz w:val="32"/>
          <w:szCs w:val="32"/>
        </w:rPr>
        <w:t>（参考文献</w:t>
      </w:r>
      <w:r w:rsidRPr="00D85F5D">
        <w:rPr>
          <w:rFonts w:eastAsia="仿宋_GB2312"/>
          <w:snapToGrid w:val="0"/>
          <w:kern w:val="0"/>
          <w:sz w:val="32"/>
          <w:szCs w:val="32"/>
        </w:rPr>
        <w:t>17</w:t>
      </w:r>
      <w:r w:rsidRPr="00D85F5D">
        <w:rPr>
          <w:rFonts w:eastAsia="仿宋_GB2312" w:hint="eastAsia"/>
          <w:snapToGrid w:val="0"/>
          <w:kern w:val="0"/>
          <w:sz w:val="32"/>
          <w:szCs w:val="32"/>
        </w:rPr>
        <w:t>、</w:t>
      </w:r>
      <w:r w:rsidRPr="00D85F5D">
        <w:rPr>
          <w:rFonts w:eastAsia="仿宋_GB2312"/>
          <w:snapToGrid w:val="0"/>
          <w:kern w:val="0"/>
          <w:sz w:val="32"/>
          <w:szCs w:val="32"/>
        </w:rPr>
        <w:t>22</w:t>
      </w:r>
      <w:r w:rsidRPr="00D85F5D">
        <w:rPr>
          <w:rFonts w:eastAsia="仿宋_GB2312"/>
          <w:snapToGrid w:val="0"/>
          <w:kern w:val="0"/>
          <w:sz w:val="32"/>
          <w:szCs w:val="32"/>
        </w:rPr>
        <w:t>），一项是通过</w:t>
      </w:r>
      <w:r w:rsidR="00617843" w:rsidRPr="00D85F5D">
        <w:rPr>
          <w:rFonts w:eastAsia="仿宋_GB2312" w:hint="eastAsia"/>
          <w:snapToGrid w:val="0"/>
          <w:kern w:val="0"/>
          <w:sz w:val="32"/>
          <w:szCs w:val="32"/>
        </w:rPr>
        <w:t>饮水</w:t>
      </w:r>
      <w:r w:rsidR="00617843" w:rsidRPr="00D85F5D">
        <w:rPr>
          <w:rFonts w:eastAsia="仿宋_GB2312"/>
          <w:snapToGrid w:val="0"/>
          <w:kern w:val="0"/>
          <w:sz w:val="32"/>
          <w:szCs w:val="32"/>
        </w:rPr>
        <w:t>掺入给药</w:t>
      </w:r>
      <w:r w:rsidRPr="00D85F5D">
        <w:rPr>
          <w:rFonts w:eastAsia="仿宋_GB2312"/>
          <w:snapToGrid w:val="0"/>
          <w:kern w:val="0"/>
          <w:sz w:val="32"/>
          <w:szCs w:val="32"/>
        </w:rPr>
        <w:t>（参考文献</w:t>
      </w:r>
      <w:r w:rsidRPr="00D85F5D">
        <w:rPr>
          <w:rFonts w:eastAsia="仿宋_GB2312"/>
          <w:snapToGrid w:val="0"/>
          <w:kern w:val="0"/>
          <w:sz w:val="32"/>
          <w:szCs w:val="32"/>
        </w:rPr>
        <w:t>23</w:t>
      </w:r>
      <w:r w:rsidRPr="00D85F5D">
        <w:rPr>
          <w:rFonts w:eastAsia="仿宋_GB2312"/>
          <w:snapToGrid w:val="0"/>
          <w:kern w:val="0"/>
          <w:sz w:val="32"/>
          <w:szCs w:val="32"/>
        </w:rPr>
        <w:t>），以及一项胎盘</w:t>
      </w:r>
      <w:r w:rsidR="00B71771" w:rsidRPr="00D85F5D">
        <w:rPr>
          <w:rFonts w:eastAsia="仿宋_GB2312" w:hint="eastAsia"/>
          <w:snapToGrid w:val="0"/>
          <w:kern w:val="0"/>
          <w:sz w:val="32"/>
          <w:szCs w:val="32"/>
        </w:rPr>
        <w:t>暴露后</w:t>
      </w:r>
      <w:r w:rsidR="00B71771" w:rsidRPr="00D85F5D">
        <w:rPr>
          <w:rFonts w:eastAsia="仿宋_GB2312"/>
          <w:snapToGrid w:val="0"/>
          <w:kern w:val="0"/>
          <w:sz w:val="32"/>
          <w:szCs w:val="32"/>
        </w:rPr>
        <w:t>灌胃</w:t>
      </w:r>
      <w:r w:rsidR="00B71771" w:rsidRPr="00D85F5D">
        <w:rPr>
          <w:rFonts w:eastAsia="仿宋_GB2312" w:hint="eastAsia"/>
          <w:snapToGrid w:val="0"/>
          <w:kern w:val="0"/>
          <w:sz w:val="32"/>
          <w:szCs w:val="32"/>
        </w:rPr>
        <w:t>给药</w:t>
      </w:r>
      <w:r w:rsidRPr="00D85F5D">
        <w:rPr>
          <w:rFonts w:eastAsia="仿宋_GB2312"/>
          <w:snapToGrid w:val="0"/>
          <w:kern w:val="0"/>
          <w:sz w:val="32"/>
          <w:szCs w:val="32"/>
        </w:rPr>
        <w:t>的研究（参考文献</w:t>
      </w:r>
      <w:r w:rsidRPr="00D85F5D">
        <w:rPr>
          <w:rFonts w:eastAsia="仿宋_GB2312"/>
          <w:snapToGrid w:val="0"/>
          <w:kern w:val="0"/>
          <w:sz w:val="32"/>
          <w:szCs w:val="32"/>
        </w:rPr>
        <w:t>17</w:t>
      </w:r>
      <w:r w:rsidRPr="00D85F5D">
        <w:rPr>
          <w:rFonts w:eastAsia="仿宋_GB2312"/>
          <w:snapToGrid w:val="0"/>
          <w:kern w:val="0"/>
          <w:sz w:val="32"/>
          <w:szCs w:val="32"/>
        </w:rPr>
        <w:t>），一项是腹腔注射（</w:t>
      </w:r>
      <w:r w:rsidRPr="00D85F5D">
        <w:rPr>
          <w:rFonts w:eastAsia="仿宋_GB2312"/>
          <w:snapToGrid w:val="0"/>
          <w:kern w:val="0"/>
          <w:sz w:val="32"/>
          <w:szCs w:val="32"/>
        </w:rPr>
        <w:t>i.p.</w:t>
      </w:r>
      <w:r w:rsidRPr="00D85F5D">
        <w:rPr>
          <w:rFonts w:eastAsia="仿宋_GB2312"/>
          <w:snapToGrid w:val="0"/>
          <w:kern w:val="0"/>
          <w:sz w:val="32"/>
          <w:szCs w:val="32"/>
        </w:rPr>
        <w:t>）的研究，一项是皮下注射（</w:t>
      </w:r>
      <w:r w:rsidRPr="00D85F5D">
        <w:rPr>
          <w:rFonts w:eastAsia="仿宋_GB2312"/>
          <w:snapToGrid w:val="0"/>
          <w:kern w:val="0"/>
          <w:sz w:val="32"/>
          <w:szCs w:val="32"/>
        </w:rPr>
        <w:t>s.c.</w:t>
      </w:r>
      <w:r w:rsidRPr="00D85F5D">
        <w:rPr>
          <w:rFonts w:eastAsia="仿宋_GB2312"/>
          <w:snapToGrid w:val="0"/>
          <w:kern w:val="0"/>
          <w:sz w:val="32"/>
          <w:szCs w:val="32"/>
        </w:rPr>
        <w:t>）的研究（参考文献</w:t>
      </w:r>
      <w:r w:rsidRPr="00D85F5D">
        <w:rPr>
          <w:rFonts w:eastAsia="仿宋_GB2312"/>
          <w:snapToGrid w:val="0"/>
          <w:kern w:val="0"/>
          <w:sz w:val="32"/>
          <w:szCs w:val="32"/>
        </w:rPr>
        <w:t>22</w:t>
      </w:r>
      <w:r w:rsidRPr="00D85F5D">
        <w:rPr>
          <w:rFonts w:eastAsia="仿宋_GB2312"/>
          <w:snapToGrid w:val="0"/>
          <w:kern w:val="0"/>
          <w:sz w:val="32"/>
          <w:szCs w:val="32"/>
        </w:rPr>
        <w:t>），均为阴性。苯乙烯</w:t>
      </w:r>
      <w:r w:rsidRPr="00D85F5D">
        <w:rPr>
          <w:rFonts w:eastAsia="仿宋_GB2312"/>
          <w:snapToGrid w:val="0"/>
          <w:kern w:val="0"/>
          <w:sz w:val="32"/>
          <w:szCs w:val="32"/>
        </w:rPr>
        <w:t>-7-8-</w:t>
      </w:r>
      <w:r w:rsidRPr="00D85F5D">
        <w:rPr>
          <w:rFonts w:eastAsia="仿宋_GB2312"/>
          <w:snapToGrid w:val="0"/>
          <w:kern w:val="0"/>
          <w:sz w:val="32"/>
          <w:szCs w:val="32"/>
        </w:rPr>
        <w:t>氧化物在小鼠身上进行了三项研究，其中一项是通过灌食（参考文献</w:t>
      </w:r>
      <w:r w:rsidRPr="00D85F5D">
        <w:rPr>
          <w:rFonts w:eastAsia="仿宋_GB2312"/>
          <w:snapToGrid w:val="0"/>
          <w:kern w:val="0"/>
          <w:sz w:val="32"/>
          <w:szCs w:val="32"/>
        </w:rPr>
        <w:t>24</w:t>
      </w:r>
      <w:r w:rsidRPr="00D85F5D">
        <w:rPr>
          <w:rFonts w:eastAsia="仿宋_GB2312"/>
          <w:snapToGrid w:val="0"/>
          <w:kern w:val="0"/>
          <w:sz w:val="32"/>
          <w:szCs w:val="32"/>
        </w:rPr>
        <w:t>），两项是通过皮肤涂抹（参考文献</w:t>
      </w:r>
      <w:r w:rsidRPr="00D85F5D">
        <w:rPr>
          <w:rFonts w:eastAsia="仿宋_GB2312"/>
          <w:snapToGrid w:val="0"/>
          <w:kern w:val="0"/>
          <w:sz w:val="32"/>
          <w:szCs w:val="32"/>
        </w:rPr>
        <w:t>25</w:t>
      </w:r>
      <w:r w:rsidRPr="00D85F5D">
        <w:rPr>
          <w:rFonts w:eastAsia="仿宋_GB2312" w:hint="eastAsia"/>
          <w:snapToGrid w:val="0"/>
          <w:kern w:val="0"/>
          <w:sz w:val="32"/>
          <w:szCs w:val="32"/>
        </w:rPr>
        <w:t>、</w:t>
      </w:r>
      <w:r w:rsidRPr="00D85F5D">
        <w:rPr>
          <w:rFonts w:eastAsia="仿宋_GB2312"/>
          <w:snapToGrid w:val="0"/>
          <w:kern w:val="0"/>
          <w:sz w:val="32"/>
          <w:szCs w:val="32"/>
        </w:rPr>
        <w:t>26</w:t>
      </w:r>
      <w:r w:rsidRPr="00D85F5D">
        <w:rPr>
          <w:rFonts w:eastAsia="仿宋_GB2312"/>
          <w:snapToGrid w:val="0"/>
          <w:kern w:val="0"/>
          <w:sz w:val="32"/>
          <w:szCs w:val="32"/>
        </w:rPr>
        <w:t>）在灌服的口服研究中，苯乙烯</w:t>
      </w:r>
      <w:r w:rsidRPr="00D85F5D">
        <w:rPr>
          <w:rFonts w:eastAsia="仿宋_GB2312"/>
          <w:snapToGrid w:val="0"/>
          <w:kern w:val="0"/>
          <w:sz w:val="32"/>
          <w:szCs w:val="32"/>
        </w:rPr>
        <w:t>-7-8-</w:t>
      </w:r>
      <w:r w:rsidRPr="00D85F5D">
        <w:rPr>
          <w:rFonts w:eastAsia="仿宋_GB2312"/>
          <w:snapToGrid w:val="0"/>
          <w:kern w:val="0"/>
          <w:sz w:val="32"/>
          <w:szCs w:val="32"/>
        </w:rPr>
        <w:t>氧化物</w:t>
      </w:r>
      <w:r w:rsidR="00B71771" w:rsidRPr="00D85F5D">
        <w:rPr>
          <w:rFonts w:eastAsia="仿宋_GB2312" w:hint="eastAsia"/>
          <w:snapToGrid w:val="0"/>
          <w:kern w:val="0"/>
          <w:sz w:val="32"/>
          <w:szCs w:val="32"/>
        </w:rPr>
        <w:t>引起雄</w:t>
      </w:r>
      <w:r w:rsidRPr="00D85F5D">
        <w:rPr>
          <w:rFonts w:eastAsia="仿宋_GB2312"/>
          <w:snapToGrid w:val="0"/>
          <w:kern w:val="0"/>
          <w:sz w:val="32"/>
          <w:szCs w:val="32"/>
        </w:rPr>
        <w:t>性和雌性的前胃鳞状细胞肿瘤以及雄性的肝细胞肿瘤增加。通过皮肤涂抹的研究不足以进行评估。在大鼠中，有两项研究对苯乙烯</w:t>
      </w:r>
      <w:r w:rsidRPr="00D85F5D">
        <w:rPr>
          <w:rFonts w:eastAsia="仿宋_GB2312"/>
          <w:snapToGrid w:val="0"/>
          <w:kern w:val="0"/>
          <w:sz w:val="32"/>
          <w:szCs w:val="32"/>
        </w:rPr>
        <w:t>-7-8-</w:t>
      </w:r>
      <w:r w:rsidRPr="00D85F5D">
        <w:rPr>
          <w:rFonts w:eastAsia="仿宋_GB2312"/>
          <w:snapToGrid w:val="0"/>
          <w:kern w:val="0"/>
          <w:sz w:val="32"/>
          <w:szCs w:val="32"/>
        </w:rPr>
        <w:t>氧化物进行了测试，其</w:t>
      </w:r>
      <w:r w:rsidRPr="00D85F5D">
        <w:rPr>
          <w:rFonts w:eastAsia="仿宋_GB2312"/>
          <w:snapToGrid w:val="0"/>
          <w:kern w:val="0"/>
          <w:sz w:val="32"/>
          <w:szCs w:val="32"/>
        </w:rPr>
        <w:lastRenderedPageBreak/>
        <w:t>中一项是通过灌胃口服</w:t>
      </w:r>
      <w:r w:rsidR="00E33847" w:rsidRPr="00D85F5D">
        <w:rPr>
          <w:rFonts w:eastAsia="仿宋_GB2312" w:hint="eastAsia"/>
          <w:snapToGrid w:val="0"/>
          <w:kern w:val="0"/>
          <w:sz w:val="32"/>
          <w:szCs w:val="32"/>
        </w:rPr>
        <w:t>暴露</w:t>
      </w:r>
      <w:r w:rsidRPr="00D85F5D">
        <w:rPr>
          <w:rFonts w:eastAsia="仿宋_GB2312"/>
          <w:snapToGrid w:val="0"/>
          <w:kern w:val="0"/>
          <w:sz w:val="32"/>
          <w:szCs w:val="32"/>
        </w:rPr>
        <w:t>（参考文献</w:t>
      </w:r>
      <w:r w:rsidRPr="00D85F5D">
        <w:rPr>
          <w:rFonts w:eastAsia="仿宋_GB2312"/>
          <w:snapToGrid w:val="0"/>
          <w:kern w:val="0"/>
          <w:sz w:val="32"/>
          <w:szCs w:val="32"/>
        </w:rPr>
        <w:t>22</w:t>
      </w:r>
      <w:r w:rsidRPr="00D85F5D">
        <w:rPr>
          <w:rFonts w:eastAsia="仿宋_GB2312" w:hint="eastAsia"/>
          <w:snapToGrid w:val="0"/>
          <w:kern w:val="0"/>
          <w:sz w:val="32"/>
          <w:szCs w:val="32"/>
        </w:rPr>
        <w:t>、</w:t>
      </w:r>
      <w:r w:rsidRPr="00D85F5D">
        <w:rPr>
          <w:rFonts w:eastAsia="仿宋_GB2312"/>
          <w:snapToGrid w:val="0"/>
          <w:kern w:val="0"/>
          <w:sz w:val="32"/>
          <w:szCs w:val="32"/>
        </w:rPr>
        <w:t>24</w:t>
      </w:r>
      <w:r w:rsidRPr="00D85F5D">
        <w:rPr>
          <w:rFonts w:eastAsia="仿宋_GB2312"/>
          <w:snapToGrid w:val="0"/>
          <w:kern w:val="0"/>
          <w:sz w:val="32"/>
          <w:szCs w:val="32"/>
        </w:rPr>
        <w:t>），另一项是通过胎盘</w:t>
      </w:r>
      <w:r w:rsidR="00E33847" w:rsidRPr="00D85F5D">
        <w:rPr>
          <w:rFonts w:eastAsia="仿宋_GB2312" w:hint="eastAsia"/>
          <w:snapToGrid w:val="0"/>
          <w:kern w:val="0"/>
          <w:sz w:val="32"/>
          <w:szCs w:val="32"/>
        </w:rPr>
        <w:t>暴露</w:t>
      </w:r>
      <w:r w:rsidRPr="00D85F5D">
        <w:rPr>
          <w:rFonts w:eastAsia="仿宋_GB2312"/>
          <w:snapToGrid w:val="0"/>
          <w:kern w:val="0"/>
          <w:sz w:val="32"/>
          <w:szCs w:val="32"/>
        </w:rPr>
        <w:t>后灌胃（参考文献</w:t>
      </w:r>
      <w:r w:rsidRPr="00D85F5D">
        <w:rPr>
          <w:rFonts w:eastAsia="仿宋_GB2312"/>
          <w:snapToGrid w:val="0"/>
          <w:kern w:val="0"/>
          <w:sz w:val="32"/>
          <w:szCs w:val="32"/>
        </w:rPr>
        <w:t>27</w:t>
      </w:r>
      <w:r w:rsidRPr="00D85F5D">
        <w:rPr>
          <w:rFonts w:eastAsia="仿宋_GB2312"/>
          <w:snapToGrid w:val="0"/>
          <w:kern w:val="0"/>
          <w:sz w:val="32"/>
          <w:szCs w:val="32"/>
        </w:rPr>
        <w:t>）。在这两项研究中，</w:t>
      </w:r>
      <w:r w:rsidR="00E33847" w:rsidRPr="00D85F5D">
        <w:rPr>
          <w:rFonts w:eastAsia="仿宋_GB2312" w:hint="eastAsia"/>
          <w:snapToGrid w:val="0"/>
          <w:kern w:val="0"/>
          <w:sz w:val="32"/>
          <w:szCs w:val="32"/>
        </w:rPr>
        <w:t>灌胃给药</w:t>
      </w:r>
      <w:r w:rsidR="00E33847" w:rsidRPr="00D85F5D">
        <w:rPr>
          <w:rFonts w:eastAsia="仿宋_GB2312"/>
          <w:snapToGrid w:val="0"/>
          <w:kern w:val="0"/>
          <w:sz w:val="32"/>
          <w:szCs w:val="32"/>
        </w:rPr>
        <w:t>均引起</w:t>
      </w:r>
      <w:r w:rsidR="00E33847" w:rsidRPr="00D85F5D">
        <w:rPr>
          <w:rFonts w:eastAsia="仿宋_GB2312" w:hint="eastAsia"/>
          <w:snapToGrid w:val="0"/>
          <w:kern w:val="0"/>
          <w:sz w:val="32"/>
          <w:szCs w:val="32"/>
        </w:rPr>
        <w:t>动物</w:t>
      </w:r>
      <w:r w:rsidRPr="00D85F5D">
        <w:rPr>
          <w:rFonts w:eastAsia="仿宋_GB2312"/>
          <w:snapToGrid w:val="0"/>
          <w:kern w:val="0"/>
          <w:sz w:val="32"/>
          <w:szCs w:val="32"/>
        </w:rPr>
        <w:t>前胃的鳞状细胞肿瘤有所增加，在其中一项研究中，雄性的乳腺肿瘤也有所增加。在经胎盘接触后灌</w:t>
      </w:r>
      <w:r w:rsidR="00E33847" w:rsidRPr="00D85F5D">
        <w:rPr>
          <w:rFonts w:eastAsia="仿宋_GB2312" w:hint="eastAsia"/>
          <w:snapToGrid w:val="0"/>
          <w:kern w:val="0"/>
          <w:sz w:val="32"/>
          <w:szCs w:val="32"/>
        </w:rPr>
        <w:t>胃</w:t>
      </w:r>
      <w:r w:rsidR="00E33847" w:rsidRPr="00D85F5D">
        <w:rPr>
          <w:rFonts w:eastAsia="仿宋_GB2312"/>
          <w:snapToGrid w:val="0"/>
          <w:kern w:val="0"/>
          <w:sz w:val="32"/>
          <w:szCs w:val="32"/>
        </w:rPr>
        <w:t>给药</w:t>
      </w:r>
      <w:r w:rsidRPr="00D85F5D">
        <w:rPr>
          <w:rFonts w:eastAsia="仿宋_GB2312"/>
          <w:snapToGrid w:val="0"/>
          <w:kern w:val="0"/>
          <w:sz w:val="32"/>
          <w:szCs w:val="32"/>
        </w:rPr>
        <w:t>的研究中，前胃肿瘤也有所增加。国际癌症研究机构认为，有足够的证据表明苯乙烯和苯乙烯</w:t>
      </w:r>
      <w:r w:rsidRPr="00D85F5D">
        <w:rPr>
          <w:rFonts w:eastAsia="仿宋_GB2312"/>
          <w:snapToGrid w:val="0"/>
          <w:kern w:val="0"/>
          <w:sz w:val="32"/>
          <w:szCs w:val="32"/>
        </w:rPr>
        <w:t>-7,8-</w:t>
      </w:r>
      <w:r w:rsidRPr="00D85F5D">
        <w:rPr>
          <w:rFonts w:eastAsia="仿宋_GB2312"/>
          <w:snapToGrid w:val="0"/>
          <w:kern w:val="0"/>
          <w:sz w:val="32"/>
          <w:szCs w:val="32"/>
        </w:rPr>
        <w:t>氧化物在实验动物中具有致癌性（参考文献</w:t>
      </w:r>
      <w:r w:rsidRPr="00D85F5D">
        <w:rPr>
          <w:rFonts w:eastAsia="仿宋_GB2312"/>
          <w:snapToGrid w:val="0"/>
          <w:kern w:val="0"/>
          <w:sz w:val="32"/>
          <w:szCs w:val="32"/>
        </w:rPr>
        <w:t>5</w:t>
      </w:r>
      <w:r w:rsidRPr="00D85F5D">
        <w:rPr>
          <w:rFonts w:eastAsia="仿宋_GB2312"/>
          <w:snapToGrid w:val="0"/>
          <w:kern w:val="0"/>
          <w:sz w:val="32"/>
          <w:szCs w:val="32"/>
        </w:rPr>
        <w:t>）。</w:t>
      </w:r>
    </w:p>
    <w:p w14:paraId="509F354A"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美国</w:t>
      </w:r>
      <w:r w:rsidRPr="00D85F5D">
        <w:rPr>
          <w:rFonts w:eastAsia="仿宋_GB2312"/>
          <w:snapToGrid w:val="0"/>
          <w:kern w:val="0"/>
          <w:sz w:val="32"/>
          <w:szCs w:val="32"/>
        </w:rPr>
        <w:t>NTP</w:t>
      </w:r>
      <w:r w:rsidRPr="00D85F5D">
        <w:rPr>
          <w:rFonts w:eastAsia="仿宋_GB2312"/>
          <w:snapToGrid w:val="0"/>
          <w:kern w:val="0"/>
          <w:sz w:val="32"/>
          <w:szCs w:val="32"/>
        </w:rPr>
        <w:t>的结论是，对大鼠的研究证据不足以得出关于苯乙烯致癌性的结论（参考文献</w:t>
      </w:r>
      <w:r w:rsidRPr="00D85F5D">
        <w:rPr>
          <w:rFonts w:eastAsia="仿宋_GB2312"/>
          <w:snapToGrid w:val="0"/>
          <w:kern w:val="0"/>
          <w:sz w:val="32"/>
          <w:szCs w:val="32"/>
        </w:rPr>
        <w:t>1</w:t>
      </w:r>
      <w:r w:rsidRPr="00D85F5D">
        <w:rPr>
          <w:rFonts w:eastAsia="仿宋_GB2312"/>
          <w:snapToGrid w:val="0"/>
          <w:kern w:val="0"/>
          <w:sz w:val="32"/>
          <w:szCs w:val="32"/>
        </w:rPr>
        <w:t>）。</w:t>
      </w:r>
      <w:r w:rsidRPr="00D85F5D">
        <w:rPr>
          <w:rFonts w:eastAsia="仿宋_GB2312"/>
          <w:snapToGrid w:val="0"/>
          <w:kern w:val="0"/>
          <w:sz w:val="32"/>
          <w:szCs w:val="32"/>
        </w:rPr>
        <w:t>Cruzan</w:t>
      </w:r>
      <w:r w:rsidRPr="00D85F5D">
        <w:rPr>
          <w:rFonts w:eastAsia="仿宋_GB2312"/>
          <w:snapToGrid w:val="0"/>
          <w:kern w:val="0"/>
          <w:sz w:val="32"/>
          <w:szCs w:val="32"/>
        </w:rPr>
        <w:t>等人对八项致癌性研究的现有数据进行了评估（参考文献</w:t>
      </w:r>
      <w:r w:rsidRPr="00D85F5D">
        <w:rPr>
          <w:rFonts w:eastAsia="仿宋_GB2312"/>
          <w:snapToGrid w:val="0"/>
          <w:kern w:val="0"/>
          <w:sz w:val="32"/>
          <w:szCs w:val="32"/>
        </w:rPr>
        <w:t>21</w:t>
      </w:r>
      <w:r w:rsidRPr="00D85F5D">
        <w:rPr>
          <w:rFonts w:eastAsia="仿宋_GB2312"/>
          <w:snapToGrid w:val="0"/>
          <w:kern w:val="0"/>
          <w:sz w:val="32"/>
          <w:szCs w:val="32"/>
        </w:rPr>
        <w:t>），认为有明确的证据表明，苯乙烯不会诱发大鼠的癌症。有人提出，在小鼠中诱发肺部肿瘤而非大鼠中诱发肺部肿瘤的原因可能涉及苯乙烯在这两个</w:t>
      </w:r>
      <w:r w:rsidR="00E33847" w:rsidRPr="00D85F5D">
        <w:rPr>
          <w:rFonts w:eastAsia="仿宋_GB2312" w:hint="eastAsia"/>
          <w:snapToGrid w:val="0"/>
          <w:kern w:val="0"/>
          <w:sz w:val="32"/>
          <w:szCs w:val="32"/>
        </w:rPr>
        <w:t>种属</w:t>
      </w:r>
      <w:r w:rsidRPr="00D85F5D">
        <w:rPr>
          <w:rFonts w:eastAsia="仿宋_GB2312"/>
          <w:snapToGrid w:val="0"/>
          <w:kern w:val="0"/>
          <w:sz w:val="32"/>
          <w:szCs w:val="32"/>
        </w:rPr>
        <w:t>中的不同代谢（参考文献</w:t>
      </w:r>
      <w:r w:rsidRPr="00D85F5D">
        <w:rPr>
          <w:rFonts w:eastAsia="仿宋_GB2312"/>
          <w:snapToGrid w:val="0"/>
          <w:kern w:val="0"/>
          <w:sz w:val="32"/>
          <w:szCs w:val="32"/>
        </w:rPr>
        <w:t>1</w:t>
      </w:r>
      <w:r w:rsidRPr="00D85F5D">
        <w:rPr>
          <w:rFonts w:eastAsia="仿宋_GB2312"/>
          <w:snapToGrid w:val="0"/>
          <w:kern w:val="0"/>
          <w:sz w:val="32"/>
          <w:szCs w:val="32"/>
        </w:rPr>
        <w:t>）。</w:t>
      </w:r>
    </w:p>
    <w:p w14:paraId="06CC310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12" w:name="_Toc83659035"/>
      <w:r w:rsidRPr="00D85F5D">
        <w:rPr>
          <w:rFonts w:eastAsia="方正小标宋简体"/>
          <w:b/>
          <w:bCs/>
          <w:kern w:val="44"/>
          <w:sz w:val="36"/>
          <w:szCs w:val="32"/>
        </w:rPr>
        <w:t>苯乙烯</w:t>
      </w:r>
      <w:r w:rsidRPr="00D85F5D">
        <w:rPr>
          <w:rFonts w:eastAsia="方正小标宋简体"/>
          <w:b/>
          <w:bCs/>
          <w:kern w:val="44"/>
          <w:sz w:val="36"/>
          <w:szCs w:val="32"/>
        </w:rPr>
        <w:t>-</w:t>
      </w:r>
      <w:r w:rsidRPr="00D85F5D">
        <w:rPr>
          <w:rFonts w:eastAsia="方正小标宋简体"/>
          <w:b/>
          <w:bCs/>
          <w:kern w:val="44"/>
          <w:sz w:val="36"/>
          <w:szCs w:val="32"/>
        </w:rPr>
        <w:t>致癌性研究的细节</w:t>
      </w:r>
      <w:bookmarkEnd w:id="3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766"/>
        <w:gridCol w:w="1576"/>
        <w:gridCol w:w="1382"/>
        <w:gridCol w:w="757"/>
        <w:gridCol w:w="1954"/>
        <w:gridCol w:w="1560"/>
        <w:gridCol w:w="1473"/>
      </w:tblGrid>
      <w:tr w:rsidR="00D85F5D" w:rsidRPr="00D85F5D" w14:paraId="53770D97" w14:textId="77777777">
        <w:trPr>
          <w:tblHeader/>
        </w:trPr>
        <w:tc>
          <w:tcPr>
            <w:tcW w:w="404" w:type="pct"/>
          </w:tcPr>
          <w:p w14:paraId="6282790B"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研究</w:t>
            </w:r>
          </w:p>
        </w:tc>
        <w:tc>
          <w:tcPr>
            <w:tcW w:w="832" w:type="pct"/>
          </w:tcPr>
          <w:p w14:paraId="426A731D"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动物</w:t>
            </w:r>
            <w:r w:rsidRPr="00D85F5D">
              <w:rPr>
                <w:rFonts w:eastAsia="仿宋_GB2312"/>
                <w:b/>
                <w:snapToGrid w:val="0"/>
                <w:kern w:val="0"/>
                <w:sz w:val="32"/>
                <w:szCs w:val="32"/>
              </w:rPr>
              <w:t>/</w:t>
            </w:r>
            <w:r w:rsidRPr="00D85F5D">
              <w:rPr>
                <w:rFonts w:eastAsia="仿宋_GB2312"/>
                <w:b/>
                <w:snapToGrid w:val="0"/>
                <w:kern w:val="0"/>
                <w:sz w:val="32"/>
                <w:szCs w:val="32"/>
              </w:rPr>
              <w:t>剂量组</w:t>
            </w:r>
          </w:p>
        </w:tc>
        <w:tc>
          <w:tcPr>
            <w:tcW w:w="730" w:type="pct"/>
          </w:tcPr>
          <w:p w14:paraId="08CEEA64"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持续时间</w:t>
            </w:r>
            <w:r w:rsidRPr="00D85F5D">
              <w:rPr>
                <w:rFonts w:eastAsia="仿宋_GB2312"/>
                <w:b/>
                <w:snapToGrid w:val="0"/>
                <w:kern w:val="0"/>
                <w:sz w:val="32"/>
                <w:szCs w:val="32"/>
              </w:rPr>
              <w:t>/</w:t>
            </w:r>
            <w:r w:rsidR="004C1934" w:rsidRPr="00D85F5D">
              <w:rPr>
                <w:rFonts w:eastAsia="仿宋_GB2312"/>
                <w:b/>
                <w:snapToGrid w:val="0"/>
                <w:kern w:val="0"/>
                <w:sz w:val="32"/>
                <w:szCs w:val="32"/>
              </w:rPr>
              <w:t>暴露</w:t>
            </w:r>
          </w:p>
        </w:tc>
        <w:tc>
          <w:tcPr>
            <w:tcW w:w="400" w:type="pct"/>
          </w:tcPr>
          <w:p w14:paraId="0502C36A"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对照组</w:t>
            </w:r>
          </w:p>
        </w:tc>
        <w:tc>
          <w:tcPr>
            <w:tcW w:w="1032" w:type="pct"/>
          </w:tcPr>
          <w:p w14:paraId="560F7F1D"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lang w:eastAsia="en-US"/>
              </w:rPr>
            </w:pPr>
            <w:r w:rsidRPr="00D85F5D">
              <w:rPr>
                <w:rFonts w:eastAsia="仿宋_GB2312"/>
                <w:b/>
                <w:snapToGrid w:val="0"/>
                <w:kern w:val="0"/>
                <w:sz w:val="32"/>
                <w:szCs w:val="32"/>
              </w:rPr>
              <w:t>剂量</w:t>
            </w:r>
          </w:p>
        </w:tc>
        <w:tc>
          <w:tcPr>
            <w:tcW w:w="824" w:type="pct"/>
          </w:tcPr>
          <w:p w14:paraId="2B8C71EC"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最敏感的肿瘤部位</w:t>
            </w:r>
            <w:r w:rsidRPr="00D85F5D">
              <w:rPr>
                <w:rFonts w:eastAsia="仿宋_GB2312"/>
                <w:b/>
                <w:snapToGrid w:val="0"/>
                <w:kern w:val="0"/>
                <w:sz w:val="32"/>
                <w:szCs w:val="32"/>
              </w:rPr>
              <w:t>/</w:t>
            </w:r>
            <w:r w:rsidRPr="00D85F5D">
              <w:rPr>
                <w:rFonts w:eastAsia="仿宋_GB2312"/>
                <w:b/>
                <w:snapToGrid w:val="0"/>
                <w:kern w:val="0"/>
                <w:sz w:val="32"/>
                <w:szCs w:val="32"/>
              </w:rPr>
              <w:t>类型</w:t>
            </w:r>
            <w:r w:rsidRPr="00D85F5D">
              <w:rPr>
                <w:rFonts w:eastAsia="仿宋_GB2312"/>
                <w:b/>
                <w:snapToGrid w:val="0"/>
                <w:kern w:val="0"/>
                <w:sz w:val="32"/>
                <w:szCs w:val="32"/>
              </w:rPr>
              <w:t>/</w:t>
            </w:r>
            <w:r w:rsidRPr="00D85F5D">
              <w:rPr>
                <w:rFonts w:eastAsia="仿宋_GB2312"/>
                <w:b/>
                <w:snapToGrid w:val="0"/>
                <w:kern w:val="0"/>
                <w:sz w:val="32"/>
                <w:szCs w:val="32"/>
              </w:rPr>
              <w:t>性别</w:t>
            </w:r>
          </w:p>
        </w:tc>
        <w:tc>
          <w:tcPr>
            <w:tcW w:w="778" w:type="pct"/>
          </w:tcPr>
          <w:p w14:paraId="45FB4446"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b/>
                <w:snapToGrid w:val="0"/>
                <w:kern w:val="0"/>
                <w:sz w:val="32"/>
                <w:szCs w:val="32"/>
                <w:vertAlign w:val="subscript"/>
                <w:lang w:eastAsia="en-US"/>
              </w:rPr>
              <w:t>50</w:t>
            </w:r>
            <w:r w:rsidRPr="00D85F5D">
              <w:rPr>
                <w:rFonts w:eastAsia="仿宋_GB2312"/>
                <w:b/>
                <w:snapToGrid w:val="0"/>
                <w:kern w:val="0"/>
                <w:sz w:val="32"/>
                <w:szCs w:val="32"/>
                <w:vertAlign w:val="subscript"/>
              </w:rPr>
              <w:br/>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mg/kg/d</w:t>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w:t>
            </w:r>
          </w:p>
        </w:tc>
      </w:tr>
      <w:tr w:rsidR="00D85F5D" w:rsidRPr="00D85F5D" w14:paraId="4A0F50F8" w14:textId="77777777">
        <w:tc>
          <w:tcPr>
            <w:tcW w:w="404" w:type="pct"/>
          </w:tcPr>
          <w:p w14:paraId="195143B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 xml:space="preserve"> 16</w:t>
            </w:r>
          </w:p>
        </w:tc>
        <w:tc>
          <w:tcPr>
            <w:tcW w:w="832" w:type="pct"/>
          </w:tcPr>
          <w:p w14:paraId="5DA029A9" w14:textId="77777777" w:rsidR="00061F6C" w:rsidRPr="00D85F5D" w:rsidRDefault="00E451E0" w:rsidP="00061F6C">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50</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w:t>
            </w:r>
            <w:r w:rsidRPr="00D85F5D">
              <w:rPr>
                <w:rFonts w:eastAsia="仿宋_GB2312"/>
                <w:snapToGrid w:val="0"/>
                <w:kern w:val="0"/>
                <w:sz w:val="32"/>
                <w:szCs w:val="32"/>
              </w:rPr>
              <w:t>组</w:t>
            </w:r>
          </w:p>
          <w:p w14:paraId="646B123B" w14:textId="77777777" w:rsidR="00E451E0" w:rsidRPr="00D85F5D" w:rsidRDefault="00061F6C" w:rsidP="00061F6C">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M&amp;F</w:t>
            </w:r>
            <w:r w:rsidRPr="00D85F5D">
              <w:rPr>
                <w:rFonts w:eastAsia="仿宋_GB2312" w:hint="eastAsia"/>
                <w:snapToGrid w:val="0"/>
                <w:kern w:val="0"/>
                <w:sz w:val="32"/>
                <w:szCs w:val="32"/>
              </w:rPr>
              <w:t xml:space="preserve"> </w:t>
            </w:r>
            <w:r w:rsidR="00E451E0" w:rsidRPr="00D85F5D">
              <w:rPr>
                <w:rFonts w:eastAsia="仿宋_GB2312"/>
                <w:snapToGrid w:val="0"/>
                <w:kern w:val="0"/>
                <w:sz w:val="32"/>
                <w:szCs w:val="32"/>
              </w:rPr>
              <w:t>C3F1</w:t>
            </w:r>
            <w:r w:rsidR="00E451E0" w:rsidRPr="00D85F5D">
              <w:rPr>
                <w:rFonts w:eastAsia="仿宋_GB2312"/>
                <w:snapToGrid w:val="0"/>
                <w:kern w:val="0"/>
                <w:sz w:val="32"/>
                <w:szCs w:val="32"/>
              </w:rPr>
              <w:t>小鼠</w:t>
            </w:r>
          </w:p>
        </w:tc>
        <w:tc>
          <w:tcPr>
            <w:tcW w:w="730" w:type="pct"/>
          </w:tcPr>
          <w:p w14:paraId="7AA7597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78</w:t>
            </w:r>
            <w:r w:rsidRPr="00D85F5D">
              <w:rPr>
                <w:rFonts w:eastAsia="仿宋_GB2312"/>
                <w:snapToGrid w:val="0"/>
                <w:kern w:val="0"/>
                <w:sz w:val="32"/>
                <w:szCs w:val="32"/>
              </w:rPr>
              <w:t>周</w:t>
            </w:r>
            <w:r w:rsidRPr="00D85F5D">
              <w:rPr>
                <w:rFonts w:eastAsia="仿宋_GB2312"/>
                <w:snapToGrid w:val="0"/>
                <w:kern w:val="0"/>
                <w:sz w:val="32"/>
                <w:szCs w:val="32"/>
                <w:lang w:eastAsia="en-US"/>
              </w:rPr>
              <w:t>，口服灌胃</w:t>
            </w:r>
          </w:p>
        </w:tc>
        <w:tc>
          <w:tcPr>
            <w:tcW w:w="400" w:type="pct"/>
          </w:tcPr>
          <w:p w14:paraId="012029F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20</w:t>
            </w:r>
          </w:p>
        </w:tc>
        <w:tc>
          <w:tcPr>
            <w:tcW w:w="1032" w:type="pct"/>
          </w:tcPr>
          <w:p w14:paraId="49F776D9"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b/>
                <w:snapToGrid w:val="0"/>
                <w:kern w:val="0"/>
                <w:sz w:val="32"/>
                <w:szCs w:val="32"/>
              </w:rPr>
              <w:t>：</w:t>
            </w:r>
          </w:p>
          <w:p w14:paraId="3597358E"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150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300</w:t>
            </w:r>
            <w:r w:rsidRPr="00D85F5D">
              <w:rPr>
                <w:rFonts w:eastAsia="仿宋_GB2312"/>
                <w:snapToGrid w:val="0"/>
                <w:kern w:val="0"/>
                <w:sz w:val="32"/>
                <w:szCs w:val="32"/>
              </w:rPr>
              <w:t> </w:t>
            </w:r>
            <w:r w:rsidRPr="00D85F5D">
              <w:rPr>
                <w:rFonts w:eastAsia="仿宋_GB2312"/>
                <w:snapToGrid w:val="0"/>
                <w:kern w:val="0"/>
                <w:sz w:val="32"/>
                <w:szCs w:val="32"/>
                <w:lang w:eastAsia="en-US"/>
              </w:rPr>
              <w:t>mg/kg/d</w:t>
            </w:r>
          </w:p>
        </w:tc>
        <w:tc>
          <w:tcPr>
            <w:tcW w:w="824" w:type="pct"/>
          </w:tcPr>
          <w:p w14:paraId="04EE5BE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肺部</w:t>
            </w:r>
            <w:r w:rsidRPr="00D85F5D">
              <w:rPr>
                <w:rFonts w:eastAsia="仿宋_GB2312"/>
                <w:snapToGrid w:val="0"/>
                <w:kern w:val="0"/>
                <w:sz w:val="32"/>
                <w:szCs w:val="32"/>
              </w:rPr>
              <w:t>/</w:t>
            </w:r>
            <w:r w:rsidRPr="00D85F5D">
              <w:rPr>
                <w:rFonts w:eastAsia="仿宋_GB2312"/>
                <w:snapToGrid w:val="0"/>
                <w:kern w:val="0"/>
                <w:sz w:val="32"/>
                <w:szCs w:val="32"/>
              </w:rPr>
              <w:t>雄性</w:t>
            </w:r>
          </w:p>
        </w:tc>
        <w:tc>
          <w:tcPr>
            <w:tcW w:w="778" w:type="pct"/>
          </w:tcPr>
          <w:p w14:paraId="4748AC8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360</w:t>
            </w:r>
          </w:p>
        </w:tc>
      </w:tr>
      <w:tr w:rsidR="00D85F5D" w:rsidRPr="00D85F5D" w14:paraId="06597056" w14:textId="77777777">
        <w:tc>
          <w:tcPr>
            <w:tcW w:w="404" w:type="pct"/>
          </w:tcPr>
          <w:p w14:paraId="48A20E1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w:t>
            </w:r>
            <w:r w:rsidRPr="00D85F5D">
              <w:rPr>
                <w:rFonts w:eastAsia="仿宋_GB2312"/>
                <w:snapToGrid w:val="0"/>
                <w:kern w:val="0"/>
                <w:sz w:val="32"/>
                <w:szCs w:val="32"/>
              </w:rPr>
              <w:lastRenderedPageBreak/>
              <w:t>文献</w:t>
            </w:r>
            <w:r w:rsidRPr="00D85F5D">
              <w:rPr>
                <w:rFonts w:eastAsia="仿宋_GB2312"/>
                <w:snapToGrid w:val="0"/>
                <w:kern w:val="0"/>
                <w:sz w:val="32"/>
                <w:szCs w:val="32"/>
                <w:lang w:eastAsia="en-US"/>
              </w:rPr>
              <w:t>17</w:t>
            </w:r>
          </w:p>
        </w:tc>
        <w:tc>
          <w:tcPr>
            <w:tcW w:w="832" w:type="pct"/>
          </w:tcPr>
          <w:p w14:paraId="0C035396" w14:textId="77777777" w:rsidR="00061F6C"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lastRenderedPageBreak/>
              <w:t>70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lastRenderedPageBreak/>
              <w:t>组</w:t>
            </w:r>
          </w:p>
          <w:p w14:paraId="76AA630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CD1</w:t>
            </w:r>
            <w:r w:rsidRPr="00D85F5D">
              <w:rPr>
                <w:rFonts w:eastAsia="仿宋_GB2312"/>
                <w:snapToGrid w:val="0"/>
                <w:kern w:val="0"/>
                <w:sz w:val="32"/>
                <w:szCs w:val="32"/>
                <w:lang w:eastAsia="en-US"/>
              </w:rPr>
              <w:t>小鼠</w:t>
            </w:r>
          </w:p>
        </w:tc>
        <w:tc>
          <w:tcPr>
            <w:tcW w:w="730" w:type="pct"/>
          </w:tcPr>
          <w:p w14:paraId="01A6E77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98-104</w:t>
            </w:r>
            <w:r w:rsidRPr="00D85F5D">
              <w:rPr>
                <w:rFonts w:eastAsia="仿宋_GB2312"/>
                <w:snapToGrid w:val="0"/>
                <w:kern w:val="0"/>
                <w:sz w:val="32"/>
                <w:szCs w:val="32"/>
              </w:rPr>
              <w:t xml:space="preserve"> </w:t>
            </w:r>
            <w:r w:rsidRPr="00D85F5D">
              <w:rPr>
                <w:rFonts w:eastAsia="仿宋_GB2312"/>
                <w:snapToGrid w:val="0"/>
                <w:kern w:val="0"/>
                <w:sz w:val="32"/>
                <w:szCs w:val="32"/>
              </w:rPr>
              <w:lastRenderedPageBreak/>
              <w:t>周，吸入</w:t>
            </w:r>
          </w:p>
        </w:tc>
        <w:tc>
          <w:tcPr>
            <w:tcW w:w="400" w:type="pct"/>
          </w:tcPr>
          <w:p w14:paraId="7B0A1F2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70</w:t>
            </w:r>
          </w:p>
        </w:tc>
        <w:tc>
          <w:tcPr>
            <w:tcW w:w="1032" w:type="pct"/>
          </w:tcPr>
          <w:p w14:paraId="4E5B4A4E"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4</w:t>
            </w:r>
            <w:r w:rsidRPr="00D85F5D">
              <w:rPr>
                <w:rFonts w:eastAsia="仿宋_GB2312"/>
                <w:b/>
                <w:snapToGrid w:val="0"/>
                <w:kern w:val="0"/>
                <w:sz w:val="32"/>
                <w:szCs w:val="32"/>
              </w:rPr>
              <w:t>：</w:t>
            </w:r>
          </w:p>
          <w:p w14:paraId="1F3E7DDC"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20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40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80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160 ppm</w:t>
            </w:r>
          </w:p>
        </w:tc>
        <w:tc>
          <w:tcPr>
            <w:tcW w:w="824" w:type="pct"/>
          </w:tcPr>
          <w:p w14:paraId="3B6F2D8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肺部</w:t>
            </w:r>
            <w:r w:rsidRPr="00D85F5D">
              <w:rPr>
                <w:rFonts w:eastAsia="仿宋_GB2312"/>
                <w:snapToGrid w:val="0"/>
                <w:kern w:val="0"/>
                <w:sz w:val="32"/>
                <w:szCs w:val="32"/>
              </w:rPr>
              <w:t>/</w:t>
            </w:r>
            <w:r w:rsidRPr="00D85F5D">
              <w:rPr>
                <w:rFonts w:eastAsia="仿宋_GB2312"/>
                <w:snapToGrid w:val="0"/>
                <w:kern w:val="0"/>
                <w:sz w:val="32"/>
                <w:szCs w:val="32"/>
              </w:rPr>
              <w:t>雄性</w:t>
            </w:r>
          </w:p>
        </w:tc>
        <w:tc>
          <w:tcPr>
            <w:tcW w:w="778" w:type="pct"/>
          </w:tcPr>
          <w:p w14:paraId="3331536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154</w:t>
            </w:r>
            <w:r w:rsidRPr="00D85F5D">
              <w:rPr>
                <w:rFonts w:eastAsia="仿宋_GB2312"/>
                <w:snapToGrid w:val="0"/>
                <w:kern w:val="0"/>
                <w:sz w:val="32"/>
                <w:szCs w:val="32"/>
                <w:vertAlign w:val="superscript"/>
                <w:lang w:eastAsia="en-US"/>
              </w:rPr>
              <w:t>+</w:t>
            </w:r>
          </w:p>
        </w:tc>
      </w:tr>
      <w:tr w:rsidR="00D85F5D" w:rsidRPr="00D85F5D" w14:paraId="594454EA" w14:textId="77777777">
        <w:tc>
          <w:tcPr>
            <w:tcW w:w="404" w:type="pct"/>
          </w:tcPr>
          <w:p w14:paraId="3037458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16</w:t>
            </w:r>
          </w:p>
        </w:tc>
        <w:tc>
          <w:tcPr>
            <w:tcW w:w="832" w:type="pct"/>
          </w:tcPr>
          <w:p w14:paraId="5372D495" w14:textId="77777777" w:rsidR="00061F6C"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70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77524D1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Fischer 344</w:t>
            </w:r>
            <w:r w:rsidRPr="00D85F5D">
              <w:rPr>
                <w:rFonts w:eastAsia="仿宋_GB2312"/>
                <w:snapToGrid w:val="0"/>
                <w:kern w:val="0"/>
                <w:sz w:val="32"/>
                <w:szCs w:val="32"/>
                <w:lang w:eastAsia="en-US"/>
              </w:rPr>
              <w:t>只大鼠</w:t>
            </w:r>
          </w:p>
        </w:tc>
        <w:tc>
          <w:tcPr>
            <w:tcW w:w="730" w:type="pct"/>
          </w:tcPr>
          <w:p w14:paraId="2B6459F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78-107</w:t>
            </w:r>
            <w:r w:rsidRPr="00D85F5D">
              <w:rPr>
                <w:rFonts w:eastAsia="仿宋_GB2312"/>
                <w:snapToGrid w:val="0"/>
                <w:kern w:val="0"/>
                <w:sz w:val="32"/>
                <w:szCs w:val="32"/>
              </w:rPr>
              <w:t>周</w:t>
            </w:r>
            <w:r w:rsidRPr="00D85F5D">
              <w:rPr>
                <w:rFonts w:eastAsia="仿宋_GB2312"/>
                <w:snapToGrid w:val="0"/>
                <w:kern w:val="0"/>
                <w:sz w:val="32"/>
                <w:szCs w:val="32"/>
                <w:lang w:eastAsia="en-US"/>
              </w:rPr>
              <w:t>，口服灌胃</w:t>
            </w:r>
          </w:p>
        </w:tc>
        <w:tc>
          <w:tcPr>
            <w:tcW w:w="400" w:type="pct"/>
          </w:tcPr>
          <w:p w14:paraId="43DB9D0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40</w:t>
            </w:r>
          </w:p>
        </w:tc>
        <w:tc>
          <w:tcPr>
            <w:tcW w:w="1032" w:type="pct"/>
          </w:tcPr>
          <w:p w14:paraId="5B235ED8"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76FA6DBD"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500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2000</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p>
        </w:tc>
        <w:tc>
          <w:tcPr>
            <w:tcW w:w="824" w:type="pct"/>
          </w:tcPr>
          <w:p w14:paraId="0050F3B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3CA3216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3AFEA64B" w14:textId="77777777">
        <w:tc>
          <w:tcPr>
            <w:tcW w:w="404" w:type="pct"/>
          </w:tcPr>
          <w:p w14:paraId="2D7A729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21</w:t>
            </w:r>
          </w:p>
        </w:tc>
        <w:tc>
          <w:tcPr>
            <w:tcW w:w="832" w:type="pct"/>
          </w:tcPr>
          <w:p w14:paraId="4D8B0609" w14:textId="77777777" w:rsidR="00061F6C"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70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697378C9" w14:textId="77777777" w:rsidR="00E451E0" w:rsidRPr="00D85F5D" w:rsidRDefault="00061F6C">
            <w:pPr>
              <w:autoSpaceDE w:val="0"/>
              <w:autoSpaceDN w:val="0"/>
              <w:adjustRightInd w:val="0"/>
              <w:snapToGrid w:val="0"/>
              <w:spacing w:line="360" w:lineRule="auto"/>
              <w:rPr>
                <w:rFonts w:eastAsia="仿宋_GB2312"/>
                <w:snapToGrid w:val="0"/>
                <w:kern w:val="0"/>
                <w:sz w:val="32"/>
                <w:szCs w:val="32"/>
              </w:rPr>
            </w:pPr>
            <w:r w:rsidRPr="00D85F5D">
              <w:rPr>
                <w:rFonts w:eastAsia="仿宋_GB2312" w:hint="eastAsia"/>
                <w:snapToGrid w:val="0"/>
                <w:kern w:val="0"/>
                <w:sz w:val="32"/>
                <w:szCs w:val="32"/>
              </w:rPr>
              <w:t>CD</w:t>
            </w:r>
            <w:r w:rsidR="00E451E0" w:rsidRPr="00D85F5D">
              <w:rPr>
                <w:rFonts w:eastAsia="仿宋_GB2312"/>
                <w:snapToGrid w:val="0"/>
                <w:kern w:val="0"/>
                <w:sz w:val="32"/>
                <w:szCs w:val="32"/>
                <w:lang w:eastAsia="en-US"/>
              </w:rPr>
              <w:t>大鼠</w:t>
            </w:r>
          </w:p>
        </w:tc>
        <w:tc>
          <w:tcPr>
            <w:tcW w:w="730" w:type="pct"/>
          </w:tcPr>
          <w:p w14:paraId="0DED97F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104</w:t>
            </w:r>
            <w:r w:rsidRPr="00D85F5D">
              <w:rPr>
                <w:rFonts w:eastAsia="仿宋_GB2312"/>
                <w:snapToGrid w:val="0"/>
                <w:kern w:val="0"/>
                <w:sz w:val="32"/>
                <w:szCs w:val="32"/>
              </w:rPr>
              <w:t>周，吸入</w:t>
            </w:r>
          </w:p>
        </w:tc>
        <w:tc>
          <w:tcPr>
            <w:tcW w:w="400" w:type="pct"/>
          </w:tcPr>
          <w:p w14:paraId="6EEC2D4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70</w:t>
            </w:r>
          </w:p>
        </w:tc>
        <w:tc>
          <w:tcPr>
            <w:tcW w:w="1032" w:type="pct"/>
          </w:tcPr>
          <w:p w14:paraId="75930138"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4</w:t>
            </w:r>
            <w:r w:rsidRPr="00D85F5D">
              <w:rPr>
                <w:rFonts w:eastAsia="仿宋_GB2312"/>
                <w:b/>
                <w:snapToGrid w:val="0"/>
                <w:kern w:val="0"/>
                <w:sz w:val="32"/>
                <w:szCs w:val="32"/>
              </w:rPr>
              <w:t>：</w:t>
            </w:r>
          </w:p>
          <w:p w14:paraId="23A2B329"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1000 ppm</w:t>
            </w:r>
          </w:p>
        </w:tc>
        <w:tc>
          <w:tcPr>
            <w:tcW w:w="824" w:type="pct"/>
          </w:tcPr>
          <w:p w14:paraId="33C0027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682A54A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5E137087" w14:textId="77777777">
        <w:tc>
          <w:tcPr>
            <w:tcW w:w="404" w:type="pct"/>
          </w:tcPr>
          <w:p w14:paraId="563E6F5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22</w:t>
            </w:r>
          </w:p>
        </w:tc>
        <w:tc>
          <w:tcPr>
            <w:tcW w:w="832" w:type="pct"/>
          </w:tcPr>
          <w:p w14:paraId="34429CF3" w14:textId="77777777" w:rsidR="00B2454B"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30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7A8BD42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SD</w:t>
            </w:r>
            <w:r w:rsidRPr="00D85F5D">
              <w:rPr>
                <w:rFonts w:eastAsia="仿宋_GB2312"/>
                <w:snapToGrid w:val="0"/>
                <w:kern w:val="0"/>
                <w:sz w:val="32"/>
                <w:szCs w:val="32"/>
                <w:lang w:eastAsia="en-US"/>
              </w:rPr>
              <w:t>大鼠</w:t>
            </w:r>
          </w:p>
        </w:tc>
        <w:tc>
          <w:tcPr>
            <w:tcW w:w="730" w:type="pct"/>
          </w:tcPr>
          <w:p w14:paraId="615750C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52</w:t>
            </w:r>
            <w:r w:rsidRPr="00D85F5D">
              <w:rPr>
                <w:rFonts w:eastAsia="仿宋_GB2312"/>
                <w:snapToGrid w:val="0"/>
                <w:kern w:val="0"/>
                <w:sz w:val="32"/>
                <w:szCs w:val="32"/>
              </w:rPr>
              <w:t>周，吸入</w:t>
            </w:r>
          </w:p>
        </w:tc>
        <w:tc>
          <w:tcPr>
            <w:tcW w:w="400" w:type="pct"/>
          </w:tcPr>
          <w:p w14:paraId="6DC3F14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60</w:t>
            </w:r>
          </w:p>
        </w:tc>
        <w:tc>
          <w:tcPr>
            <w:tcW w:w="1032" w:type="pct"/>
          </w:tcPr>
          <w:p w14:paraId="110C606E"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5</w:t>
            </w:r>
            <w:r w:rsidRPr="00D85F5D">
              <w:rPr>
                <w:rFonts w:eastAsia="仿宋_GB2312"/>
                <w:b/>
                <w:snapToGrid w:val="0"/>
                <w:kern w:val="0"/>
                <w:sz w:val="32"/>
                <w:szCs w:val="32"/>
              </w:rPr>
              <w:t>：</w:t>
            </w:r>
          </w:p>
          <w:p w14:paraId="22DC0673"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25</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300</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ppm</w:t>
            </w:r>
          </w:p>
        </w:tc>
        <w:tc>
          <w:tcPr>
            <w:tcW w:w="824" w:type="pct"/>
          </w:tcPr>
          <w:p w14:paraId="6DF01CE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乳腺组织</w:t>
            </w:r>
            <w:r w:rsidRPr="00D85F5D">
              <w:rPr>
                <w:rFonts w:eastAsia="仿宋_GB2312"/>
                <w:snapToGrid w:val="0"/>
                <w:kern w:val="0"/>
                <w:sz w:val="32"/>
                <w:szCs w:val="32"/>
                <w:lang w:eastAsia="en-US"/>
              </w:rPr>
              <w:t>/</w:t>
            </w:r>
            <w:r w:rsidRPr="00D85F5D">
              <w:rPr>
                <w:rFonts w:eastAsia="仿宋_GB2312"/>
                <w:snapToGrid w:val="0"/>
                <w:kern w:val="0"/>
                <w:sz w:val="32"/>
                <w:szCs w:val="32"/>
              </w:rPr>
              <w:t>雌性</w:t>
            </w:r>
            <w:r w:rsidRPr="00D85F5D">
              <w:rPr>
                <w:rFonts w:eastAsia="仿宋_GB2312"/>
                <w:snapToGrid w:val="0"/>
                <w:kern w:val="0"/>
                <w:sz w:val="32"/>
                <w:szCs w:val="32"/>
                <w:vertAlign w:val="superscript"/>
                <w:lang w:eastAsia="en-US"/>
              </w:rPr>
              <w:t>++</w:t>
            </w:r>
          </w:p>
        </w:tc>
        <w:tc>
          <w:tcPr>
            <w:tcW w:w="778" w:type="pct"/>
          </w:tcPr>
          <w:p w14:paraId="2F90B8E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23.3</w:t>
            </w:r>
          </w:p>
        </w:tc>
      </w:tr>
      <w:tr w:rsidR="00D85F5D" w:rsidRPr="00D85F5D" w14:paraId="4C775FFC" w14:textId="77777777">
        <w:tc>
          <w:tcPr>
            <w:tcW w:w="404" w:type="pct"/>
          </w:tcPr>
          <w:p w14:paraId="2AD0E4B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22</w:t>
            </w:r>
          </w:p>
        </w:tc>
        <w:tc>
          <w:tcPr>
            <w:tcW w:w="832" w:type="pct"/>
          </w:tcPr>
          <w:p w14:paraId="2AE38CD0" w14:textId="77777777" w:rsidR="00B2454B"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40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769DC7D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SD</w:t>
            </w:r>
            <w:r w:rsidRPr="00D85F5D">
              <w:rPr>
                <w:rFonts w:eastAsia="仿宋_GB2312"/>
                <w:snapToGrid w:val="0"/>
                <w:kern w:val="0"/>
                <w:sz w:val="32"/>
                <w:szCs w:val="32"/>
                <w:lang w:eastAsia="en-US"/>
              </w:rPr>
              <w:t>大鼠</w:t>
            </w:r>
          </w:p>
        </w:tc>
        <w:tc>
          <w:tcPr>
            <w:tcW w:w="730" w:type="pct"/>
          </w:tcPr>
          <w:p w14:paraId="1E08CA3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52</w:t>
            </w:r>
            <w:r w:rsidRPr="00D85F5D">
              <w:rPr>
                <w:rFonts w:eastAsia="仿宋_GB2312"/>
                <w:snapToGrid w:val="0"/>
                <w:kern w:val="0"/>
                <w:sz w:val="32"/>
                <w:szCs w:val="32"/>
              </w:rPr>
              <w:t>周，灌胃</w:t>
            </w:r>
          </w:p>
        </w:tc>
        <w:tc>
          <w:tcPr>
            <w:tcW w:w="400" w:type="pct"/>
          </w:tcPr>
          <w:p w14:paraId="5241851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40</w:t>
            </w:r>
          </w:p>
        </w:tc>
        <w:tc>
          <w:tcPr>
            <w:tcW w:w="1032" w:type="pct"/>
          </w:tcPr>
          <w:p w14:paraId="369C2557"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hint="eastAsia"/>
                <w:b/>
                <w:snapToGrid w:val="0"/>
                <w:kern w:val="0"/>
                <w:sz w:val="32"/>
                <w:szCs w:val="32"/>
              </w:rPr>
              <w:t>:</w:t>
            </w:r>
          </w:p>
          <w:p w14:paraId="1F514DDA"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250</w:t>
            </w:r>
            <w:r w:rsidRPr="00D85F5D">
              <w:rPr>
                <w:rFonts w:eastAsia="仿宋_GB2312"/>
                <w:snapToGrid w:val="0"/>
                <w:kern w:val="0"/>
                <w:sz w:val="32"/>
                <w:szCs w:val="32"/>
              </w:rPr>
              <w:t> </w:t>
            </w:r>
            <w:r w:rsidRPr="00D85F5D">
              <w:rPr>
                <w:rFonts w:eastAsia="仿宋_GB2312"/>
                <w:snapToGrid w:val="0"/>
                <w:kern w:val="0"/>
                <w:sz w:val="32"/>
                <w:szCs w:val="32"/>
                <w:lang w:eastAsia="en-US"/>
              </w:rPr>
              <w:t>mg/kg/d</w:t>
            </w:r>
          </w:p>
        </w:tc>
        <w:tc>
          <w:tcPr>
            <w:tcW w:w="824" w:type="pct"/>
          </w:tcPr>
          <w:p w14:paraId="0D24767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8" w:type="pct"/>
          </w:tcPr>
          <w:p w14:paraId="4AE19E0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34D9B6A8" w14:textId="77777777">
        <w:tc>
          <w:tcPr>
            <w:tcW w:w="404" w:type="pct"/>
          </w:tcPr>
          <w:p w14:paraId="1AAA154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lastRenderedPageBreak/>
              <w:t>22</w:t>
            </w:r>
          </w:p>
        </w:tc>
        <w:tc>
          <w:tcPr>
            <w:tcW w:w="832" w:type="pct"/>
          </w:tcPr>
          <w:p w14:paraId="09FFDAC8" w14:textId="77777777" w:rsidR="00B2454B"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lastRenderedPageBreak/>
              <w:t>40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p>
          <w:p w14:paraId="3778D9C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lastRenderedPageBreak/>
              <w:t>SD</w:t>
            </w:r>
            <w:r w:rsidRPr="00D85F5D">
              <w:rPr>
                <w:rFonts w:eastAsia="仿宋_GB2312"/>
                <w:snapToGrid w:val="0"/>
                <w:kern w:val="0"/>
                <w:sz w:val="32"/>
                <w:szCs w:val="32"/>
                <w:lang w:eastAsia="en-US"/>
              </w:rPr>
              <w:t>大鼠</w:t>
            </w:r>
          </w:p>
        </w:tc>
        <w:tc>
          <w:tcPr>
            <w:tcW w:w="730" w:type="pct"/>
          </w:tcPr>
          <w:p w14:paraId="3247D78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2</w:t>
            </w:r>
            <w:r w:rsidRPr="00D85F5D">
              <w:rPr>
                <w:rFonts w:eastAsia="仿宋_GB2312"/>
                <w:snapToGrid w:val="0"/>
                <w:kern w:val="0"/>
                <w:sz w:val="32"/>
                <w:szCs w:val="32"/>
              </w:rPr>
              <w:t>个月期间：皮下</w:t>
            </w:r>
            <w:r w:rsidRPr="00D85F5D">
              <w:rPr>
                <w:rFonts w:eastAsia="仿宋_GB2312"/>
                <w:snapToGrid w:val="0"/>
                <w:kern w:val="0"/>
                <w:sz w:val="32"/>
                <w:szCs w:val="32"/>
              </w:rPr>
              <w:lastRenderedPageBreak/>
              <w:t>注射一次，腹腔注射四次</w:t>
            </w:r>
            <w:r w:rsidRPr="00D85F5D">
              <w:rPr>
                <w:rFonts w:eastAsia="仿宋_GB2312"/>
                <w:snapToGrid w:val="0"/>
                <w:kern w:val="0"/>
                <w:sz w:val="32"/>
                <w:szCs w:val="32"/>
              </w:rPr>
              <w:t xml:space="preserve"> -</w:t>
            </w:r>
            <w:r w:rsidRPr="00D85F5D">
              <w:rPr>
                <w:rFonts w:eastAsia="仿宋_GB2312"/>
                <w:snapToGrid w:val="0"/>
                <w:kern w:val="0"/>
                <w:sz w:val="32"/>
                <w:szCs w:val="32"/>
              </w:rPr>
              <w:t>间隔注射</w:t>
            </w:r>
          </w:p>
        </w:tc>
        <w:tc>
          <w:tcPr>
            <w:tcW w:w="400" w:type="pct"/>
          </w:tcPr>
          <w:p w14:paraId="092411E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40</w:t>
            </w:r>
          </w:p>
        </w:tc>
        <w:tc>
          <w:tcPr>
            <w:tcW w:w="1032" w:type="pct"/>
          </w:tcPr>
          <w:p w14:paraId="47CFF681"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rPr>
            </w:pPr>
            <w:r w:rsidRPr="00D85F5D">
              <w:rPr>
                <w:rFonts w:eastAsia="仿宋_GB2312"/>
                <w:b/>
                <w:snapToGrid w:val="0"/>
                <w:kern w:val="0"/>
                <w:sz w:val="32"/>
                <w:szCs w:val="32"/>
              </w:rPr>
              <w:t>1</w:t>
            </w:r>
            <w:r w:rsidRPr="00D85F5D">
              <w:rPr>
                <w:rFonts w:eastAsia="仿宋_GB2312"/>
                <w:b/>
                <w:snapToGrid w:val="0"/>
                <w:kern w:val="0"/>
                <w:sz w:val="32"/>
                <w:szCs w:val="32"/>
              </w:rPr>
              <w:t>：</w:t>
            </w:r>
          </w:p>
          <w:p w14:paraId="10308B0F" w14:textId="77777777" w:rsidR="00E451E0" w:rsidRPr="00D85F5D" w:rsidRDefault="00E451E0">
            <w:pPr>
              <w:autoSpaceDE w:val="0"/>
              <w:autoSpaceDN w:val="0"/>
              <w:adjustRightInd w:val="0"/>
              <w:snapToGrid w:val="0"/>
              <w:spacing w:line="360" w:lineRule="auto"/>
              <w:jc w:val="left"/>
              <w:rPr>
                <w:rFonts w:eastAsia="仿宋_GB2312"/>
                <w:snapToGrid w:val="0"/>
                <w:kern w:val="0"/>
                <w:sz w:val="32"/>
                <w:szCs w:val="32"/>
              </w:rPr>
            </w:pPr>
            <w:r w:rsidRPr="00D85F5D">
              <w:rPr>
                <w:rFonts w:eastAsia="仿宋_GB2312"/>
                <w:snapToGrid w:val="0"/>
                <w:kern w:val="0"/>
                <w:sz w:val="32"/>
                <w:szCs w:val="32"/>
              </w:rPr>
              <w:t>50 mg</w:t>
            </w:r>
            <w:r w:rsidRPr="00D85F5D">
              <w:rPr>
                <w:rFonts w:eastAsia="仿宋_GB2312"/>
                <w:snapToGrid w:val="0"/>
                <w:kern w:val="0"/>
                <w:sz w:val="32"/>
                <w:szCs w:val="32"/>
              </w:rPr>
              <w:t>（</w:t>
            </w:r>
            <w:r w:rsidRPr="00D85F5D">
              <w:rPr>
                <w:rFonts w:eastAsia="仿宋_GB2312"/>
                <w:snapToGrid w:val="0"/>
                <w:kern w:val="0"/>
                <w:sz w:val="32"/>
                <w:szCs w:val="32"/>
              </w:rPr>
              <w:t>SC</w:t>
            </w:r>
            <w:r w:rsidRPr="00D85F5D">
              <w:rPr>
                <w:rFonts w:eastAsia="仿宋_GB2312"/>
                <w:snapToGrid w:val="0"/>
                <w:kern w:val="0"/>
                <w:sz w:val="32"/>
                <w:szCs w:val="32"/>
              </w:rPr>
              <w:t>），</w:t>
            </w:r>
            <w:r w:rsidRPr="00D85F5D">
              <w:rPr>
                <w:rFonts w:eastAsia="仿宋_GB2312"/>
                <w:snapToGrid w:val="0"/>
                <w:kern w:val="0"/>
                <w:sz w:val="32"/>
                <w:szCs w:val="32"/>
              </w:rPr>
              <w:br/>
            </w:r>
            <w:r w:rsidRPr="00D85F5D">
              <w:rPr>
                <w:rFonts w:eastAsia="仿宋_GB2312"/>
                <w:snapToGrid w:val="0"/>
                <w:kern w:val="0"/>
                <w:sz w:val="32"/>
                <w:szCs w:val="32"/>
              </w:rPr>
              <w:lastRenderedPageBreak/>
              <w:t>50 mg</w:t>
            </w:r>
            <w:r w:rsidRPr="00D85F5D">
              <w:rPr>
                <w:rFonts w:eastAsia="仿宋_GB2312"/>
                <w:snapToGrid w:val="0"/>
                <w:kern w:val="0"/>
                <w:sz w:val="32"/>
                <w:szCs w:val="32"/>
              </w:rPr>
              <w:t>（</w:t>
            </w:r>
            <w:r w:rsidRPr="00D85F5D">
              <w:rPr>
                <w:rFonts w:eastAsia="仿宋_GB2312"/>
                <w:snapToGrid w:val="0"/>
                <w:kern w:val="0"/>
                <w:sz w:val="32"/>
                <w:szCs w:val="32"/>
              </w:rPr>
              <w:t>IP</w:t>
            </w:r>
            <w:r w:rsidRPr="00D85F5D">
              <w:rPr>
                <w:rFonts w:eastAsia="仿宋_GB2312"/>
                <w:snapToGrid w:val="0"/>
                <w:kern w:val="0"/>
                <w:sz w:val="32"/>
                <w:szCs w:val="32"/>
              </w:rPr>
              <w:t>）</w:t>
            </w:r>
          </w:p>
        </w:tc>
        <w:tc>
          <w:tcPr>
            <w:tcW w:w="824" w:type="pct"/>
          </w:tcPr>
          <w:p w14:paraId="315369E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无肿瘤</w:t>
            </w:r>
            <w:r w:rsidRPr="00D85F5D">
              <w:rPr>
                <w:rFonts w:eastAsia="仿宋_GB2312"/>
                <w:snapToGrid w:val="0"/>
                <w:kern w:val="0"/>
                <w:sz w:val="32"/>
                <w:szCs w:val="32"/>
                <w:vertAlign w:val="superscript"/>
                <w:lang w:eastAsia="en-US"/>
              </w:rPr>
              <w:t>¥</w:t>
            </w:r>
          </w:p>
        </w:tc>
        <w:tc>
          <w:tcPr>
            <w:tcW w:w="778" w:type="pct"/>
          </w:tcPr>
          <w:p w14:paraId="6812D09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bl>
    <w:p w14:paraId="1F411789"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lang w:eastAsia="en-US"/>
        </w:rPr>
        <w:lastRenderedPageBreak/>
        <w:t xml:space="preserve">NC – </w:t>
      </w:r>
      <w:r w:rsidRPr="00D85F5D">
        <w:rPr>
          <w:rFonts w:eastAsia="仿宋_GB2312"/>
          <w:snapToGrid w:val="0"/>
          <w:kern w:val="0"/>
          <w:sz w:val="32"/>
          <w:szCs w:val="32"/>
        </w:rPr>
        <w:t>未</w:t>
      </w:r>
      <w:r w:rsidR="006939DD" w:rsidRPr="00D85F5D">
        <w:rPr>
          <w:rFonts w:eastAsia="仿宋_GB2312"/>
          <w:snapToGrid w:val="0"/>
          <w:kern w:val="0"/>
          <w:sz w:val="32"/>
          <w:szCs w:val="32"/>
        </w:rPr>
        <w:t>作</w:t>
      </w:r>
      <w:r w:rsidRPr="00D85F5D">
        <w:rPr>
          <w:rFonts w:eastAsia="仿宋_GB2312"/>
          <w:snapToGrid w:val="0"/>
          <w:kern w:val="0"/>
          <w:sz w:val="32"/>
          <w:szCs w:val="32"/>
        </w:rPr>
        <w:t>计算</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SC – </w:t>
      </w:r>
      <w:r w:rsidRPr="00D85F5D">
        <w:rPr>
          <w:rFonts w:eastAsia="仿宋_GB2312"/>
          <w:snapToGrid w:val="0"/>
          <w:kern w:val="0"/>
          <w:sz w:val="32"/>
          <w:szCs w:val="32"/>
        </w:rPr>
        <w:t>皮下注射</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 xml:space="preserve">IP – </w:t>
      </w:r>
      <w:r w:rsidRPr="00D85F5D">
        <w:rPr>
          <w:rFonts w:eastAsia="仿宋_GB2312"/>
          <w:snapToGrid w:val="0"/>
          <w:kern w:val="0"/>
          <w:sz w:val="32"/>
          <w:szCs w:val="32"/>
        </w:rPr>
        <w:t>腹腔注射</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SD – Sprague Dawley</w:t>
      </w:r>
      <w:r w:rsidRPr="00D85F5D">
        <w:rPr>
          <w:rFonts w:eastAsia="仿宋_GB2312"/>
          <w:snapToGrid w:val="0"/>
          <w:kern w:val="0"/>
          <w:sz w:val="32"/>
          <w:szCs w:val="32"/>
        </w:rPr>
        <w:t>鼠</w:t>
      </w:r>
    </w:p>
    <w:p w14:paraId="1F30A7B5"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值取自</w:t>
      </w:r>
      <w:r w:rsidRPr="00D85F5D">
        <w:rPr>
          <w:rFonts w:eastAsia="仿宋_GB2312"/>
          <w:snapToGrid w:val="0"/>
          <w:kern w:val="0"/>
          <w:sz w:val="32"/>
          <w:szCs w:val="32"/>
        </w:rPr>
        <w:t>CPDB</w:t>
      </w:r>
      <w:r w:rsidRPr="00D85F5D">
        <w:rPr>
          <w:rFonts w:eastAsia="仿宋_GB2312"/>
          <w:snapToGrid w:val="0"/>
          <w:kern w:val="0"/>
          <w:sz w:val="32"/>
          <w:szCs w:val="32"/>
        </w:rPr>
        <w:t>（参考文献</w:t>
      </w:r>
      <w:r w:rsidRPr="00D85F5D">
        <w:rPr>
          <w:rFonts w:eastAsia="仿宋_GB2312"/>
          <w:snapToGrid w:val="0"/>
          <w:kern w:val="0"/>
          <w:sz w:val="32"/>
          <w:szCs w:val="32"/>
        </w:rPr>
        <w:t>15</w:t>
      </w:r>
      <w:r w:rsidRPr="00D85F5D">
        <w:rPr>
          <w:rFonts w:eastAsia="仿宋_GB2312"/>
          <w:snapToGrid w:val="0"/>
          <w:kern w:val="0"/>
          <w:sz w:val="32"/>
          <w:szCs w:val="32"/>
        </w:rPr>
        <w:t>）</w:t>
      </w:r>
    </w:p>
    <w:p w14:paraId="289E826D"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w:t>
      </w:r>
      <w:r w:rsidRPr="00D85F5D">
        <w:rPr>
          <w:rFonts w:eastAsia="仿宋_GB2312"/>
          <w:snapToGrid w:val="0"/>
          <w:kern w:val="0"/>
          <w:sz w:val="32"/>
          <w:szCs w:val="32"/>
        </w:rPr>
        <w:t>尽管</w:t>
      </w:r>
      <w:r w:rsidRPr="00D85F5D">
        <w:rPr>
          <w:rFonts w:eastAsia="仿宋_GB2312"/>
          <w:snapToGrid w:val="0"/>
          <w:kern w:val="0"/>
          <w:sz w:val="32"/>
          <w:szCs w:val="32"/>
        </w:rPr>
        <w:t>CPDB</w:t>
      </w:r>
      <w:r w:rsidRPr="00D85F5D">
        <w:rPr>
          <w:rFonts w:eastAsia="仿宋_GB2312"/>
          <w:snapToGrid w:val="0"/>
          <w:kern w:val="0"/>
          <w:sz w:val="32"/>
          <w:szCs w:val="32"/>
        </w:rPr>
        <w:t>的剂量趋势具有统计学意义，但作者得出结论，没有令人信服的证据表明小鼠具有致癌性</w:t>
      </w:r>
    </w:p>
    <w:p w14:paraId="63FE67DC"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w:t>
      </w:r>
      <w:r w:rsidRPr="00D85F5D">
        <w:rPr>
          <w:rFonts w:eastAsia="仿宋_GB2312"/>
          <w:snapToGrid w:val="0"/>
          <w:kern w:val="0"/>
          <w:sz w:val="32"/>
          <w:szCs w:val="32"/>
        </w:rPr>
        <w:t>为</w:t>
      </w:r>
      <w:r w:rsidRPr="00D85F5D">
        <w:rPr>
          <w:rFonts w:eastAsia="仿宋_GB2312"/>
          <w:snapToGrid w:val="0"/>
          <w:kern w:val="0"/>
          <w:sz w:val="32"/>
          <w:szCs w:val="32"/>
        </w:rPr>
        <w:t>AI</w:t>
      </w:r>
      <w:r w:rsidRPr="00D85F5D">
        <w:rPr>
          <w:rFonts w:eastAsia="仿宋_GB2312"/>
          <w:snapToGrid w:val="0"/>
          <w:kern w:val="0"/>
          <w:sz w:val="32"/>
          <w:szCs w:val="32"/>
        </w:rPr>
        <w:t>计算选择致癌性研究</w:t>
      </w:r>
    </w:p>
    <w:p w14:paraId="31E36214" w14:textId="7862D286"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w:t>
      </w:r>
      <w:r w:rsidRPr="00D85F5D">
        <w:rPr>
          <w:rFonts w:eastAsia="仿宋_GB2312"/>
          <w:snapToGrid w:val="0"/>
          <w:kern w:val="0"/>
          <w:sz w:val="32"/>
          <w:szCs w:val="32"/>
        </w:rPr>
        <w:t>作者观点：苯乙烯，会导致乳腺肿瘤（良性和恶性）的增加。</w:t>
      </w:r>
      <w:r w:rsidRPr="00D85F5D">
        <w:rPr>
          <w:rFonts w:eastAsia="仿宋_GB2312"/>
          <w:snapToGrid w:val="0"/>
          <w:kern w:val="0"/>
          <w:sz w:val="32"/>
          <w:szCs w:val="32"/>
        </w:rPr>
        <w:t>Cruzan</w:t>
      </w:r>
      <w:r w:rsidRPr="00D85F5D">
        <w:rPr>
          <w:rFonts w:eastAsia="仿宋_GB2312"/>
          <w:snapToGrid w:val="0"/>
          <w:kern w:val="0"/>
          <w:sz w:val="32"/>
          <w:szCs w:val="32"/>
        </w:rPr>
        <w:t>等人（参考文献</w:t>
      </w:r>
      <w:r w:rsidRPr="00D85F5D">
        <w:rPr>
          <w:rFonts w:eastAsia="仿宋_GB2312"/>
          <w:snapToGrid w:val="0"/>
          <w:kern w:val="0"/>
          <w:sz w:val="32"/>
          <w:szCs w:val="32"/>
        </w:rPr>
        <w:t>21</w:t>
      </w:r>
      <w:r w:rsidRPr="00D85F5D">
        <w:rPr>
          <w:rFonts w:eastAsia="仿宋_GB2312"/>
          <w:snapToGrid w:val="0"/>
          <w:kern w:val="0"/>
          <w:sz w:val="32"/>
          <w:szCs w:val="32"/>
        </w:rPr>
        <w:t>）指出，数据中没有明显的剂量反应。此外，</w:t>
      </w:r>
      <w:r w:rsidRPr="00D85F5D">
        <w:rPr>
          <w:rFonts w:eastAsia="仿宋_GB2312"/>
          <w:snapToGrid w:val="0"/>
          <w:kern w:val="0"/>
          <w:sz w:val="32"/>
          <w:szCs w:val="32"/>
        </w:rPr>
        <w:t>NIH ROC</w:t>
      </w:r>
      <w:r w:rsidRPr="00D85F5D">
        <w:rPr>
          <w:rFonts w:eastAsia="仿宋_GB2312"/>
          <w:snapToGrid w:val="0"/>
          <w:kern w:val="0"/>
          <w:sz w:val="32"/>
          <w:szCs w:val="32"/>
        </w:rPr>
        <w:t>（参考文献</w:t>
      </w:r>
      <w:r w:rsidRPr="00D85F5D">
        <w:rPr>
          <w:rFonts w:eastAsia="仿宋_GB2312"/>
          <w:snapToGrid w:val="0"/>
          <w:kern w:val="0"/>
          <w:sz w:val="32"/>
          <w:szCs w:val="32"/>
        </w:rPr>
        <w:t>1</w:t>
      </w:r>
      <w:r w:rsidRPr="00D85F5D">
        <w:rPr>
          <w:rFonts w:eastAsia="仿宋_GB2312"/>
          <w:snapToGrid w:val="0"/>
          <w:kern w:val="0"/>
          <w:sz w:val="32"/>
          <w:szCs w:val="32"/>
        </w:rPr>
        <w:t>）和</w:t>
      </w:r>
      <w:r w:rsidRPr="00D85F5D">
        <w:rPr>
          <w:rFonts w:eastAsia="仿宋_GB2312"/>
          <w:snapToGrid w:val="0"/>
          <w:kern w:val="0"/>
          <w:sz w:val="32"/>
          <w:szCs w:val="32"/>
        </w:rPr>
        <w:t>IARC</w:t>
      </w:r>
      <w:r w:rsidRPr="00D85F5D">
        <w:rPr>
          <w:rFonts w:eastAsia="仿宋_GB2312"/>
          <w:snapToGrid w:val="0"/>
          <w:kern w:val="0"/>
          <w:sz w:val="32"/>
          <w:szCs w:val="32"/>
        </w:rPr>
        <w:t>（参考文献</w:t>
      </w:r>
      <w:r w:rsidRPr="00D85F5D">
        <w:rPr>
          <w:rFonts w:eastAsia="仿宋_GB2312"/>
          <w:snapToGrid w:val="0"/>
          <w:kern w:val="0"/>
          <w:sz w:val="32"/>
          <w:szCs w:val="32"/>
        </w:rPr>
        <w:t>5</w:t>
      </w:r>
      <w:r w:rsidRPr="00D85F5D">
        <w:rPr>
          <w:rFonts w:eastAsia="仿宋_GB2312"/>
          <w:snapToGrid w:val="0"/>
          <w:kern w:val="0"/>
          <w:sz w:val="32"/>
          <w:szCs w:val="32"/>
        </w:rPr>
        <w:t>）认为该研究结果不具有致癌性的可靠证据，并指出该研究的治疗时间短，报告不完整。</w:t>
      </w:r>
    </w:p>
    <w:p w14:paraId="7B36561B"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w:t>
      </w:r>
      <w:r w:rsidRPr="00D85F5D">
        <w:rPr>
          <w:rFonts w:eastAsia="仿宋_GB2312"/>
          <w:snapToGrid w:val="0"/>
          <w:kern w:val="0"/>
          <w:sz w:val="32"/>
          <w:szCs w:val="32"/>
        </w:rPr>
        <w:t>研究仅限于急性接触和非标准的研究设计。</w:t>
      </w:r>
    </w:p>
    <w:p w14:paraId="6E92368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13" w:name="_Toc83659036"/>
      <w:r w:rsidRPr="00D85F5D">
        <w:rPr>
          <w:rFonts w:eastAsia="方正小标宋简体"/>
          <w:b/>
          <w:bCs/>
          <w:kern w:val="44"/>
          <w:sz w:val="36"/>
          <w:szCs w:val="32"/>
        </w:rPr>
        <w:t>致癌性的作用</w:t>
      </w:r>
      <w:bookmarkEnd w:id="313"/>
      <w:r w:rsidR="00C2312E" w:rsidRPr="00D85F5D">
        <w:rPr>
          <w:rFonts w:eastAsia="方正小标宋简体"/>
          <w:b/>
          <w:bCs/>
          <w:kern w:val="44"/>
          <w:sz w:val="36"/>
          <w:szCs w:val="32"/>
        </w:rPr>
        <w:t>方式</w:t>
      </w:r>
    </w:p>
    <w:p w14:paraId="7A42C875"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IARC</w:t>
      </w:r>
      <w:r w:rsidRPr="00D85F5D">
        <w:rPr>
          <w:rFonts w:eastAsia="仿宋_GB2312"/>
          <w:snapToGrid w:val="0"/>
          <w:kern w:val="0"/>
          <w:sz w:val="32"/>
          <w:szCs w:val="32"/>
        </w:rPr>
        <w:t>专论（参考文献</w:t>
      </w:r>
      <w:r w:rsidRPr="00D85F5D">
        <w:rPr>
          <w:rFonts w:eastAsia="仿宋_GB2312"/>
          <w:snapToGrid w:val="0"/>
          <w:kern w:val="0"/>
          <w:sz w:val="32"/>
          <w:szCs w:val="32"/>
        </w:rPr>
        <w:t>5</w:t>
      </w:r>
      <w:r w:rsidRPr="00D85F5D">
        <w:rPr>
          <w:rFonts w:eastAsia="仿宋_GB2312"/>
          <w:snapToGrid w:val="0"/>
          <w:kern w:val="0"/>
          <w:sz w:val="32"/>
          <w:szCs w:val="32"/>
        </w:rPr>
        <w:t>）对苯乙烯致癌性的机制进行了</w:t>
      </w:r>
      <w:r w:rsidR="00E33847" w:rsidRPr="00D85F5D">
        <w:rPr>
          <w:rFonts w:eastAsia="仿宋_GB2312" w:hint="eastAsia"/>
          <w:snapToGrid w:val="0"/>
          <w:kern w:val="0"/>
          <w:sz w:val="32"/>
          <w:szCs w:val="32"/>
        </w:rPr>
        <w:t>全面</w:t>
      </w:r>
      <w:r w:rsidR="00E33847" w:rsidRPr="00D85F5D">
        <w:rPr>
          <w:rFonts w:eastAsia="仿宋_GB2312"/>
          <w:snapToGrid w:val="0"/>
          <w:kern w:val="0"/>
          <w:sz w:val="32"/>
          <w:szCs w:val="32"/>
        </w:rPr>
        <w:t>综述</w:t>
      </w:r>
      <w:r w:rsidRPr="00D85F5D">
        <w:rPr>
          <w:rFonts w:eastAsia="仿宋_GB2312"/>
          <w:snapToGrid w:val="0"/>
          <w:kern w:val="0"/>
          <w:sz w:val="32"/>
          <w:szCs w:val="32"/>
        </w:rPr>
        <w:t>。考虑到现有的体外和体内遗传毒性数据，</w:t>
      </w:r>
      <w:r w:rsidRPr="00D85F5D">
        <w:rPr>
          <w:rFonts w:eastAsia="仿宋_GB2312"/>
          <w:snapToGrid w:val="0"/>
          <w:kern w:val="0"/>
          <w:sz w:val="32"/>
          <w:szCs w:val="32"/>
        </w:rPr>
        <w:t>IARC</w:t>
      </w:r>
      <w:r w:rsidRPr="00D85F5D">
        <w:rPr>
          <w:rFonts w:eastAsia="仿宋_GB2312"/>
          <w:snapToGrid w:val="0"/>
          <w:kern w:val="0"/>
          <w:sz w:val="32"/>
          <w:szCs w:val="32"/>
        </w:rPr>
        <w:t>的结论是，有强</w:t>
      </w:r>
      <w:r w:rsidRPr="00D85F5D">
        <w:rPr>
          <w:rFonts w:eastAsia="仿宋_GB2312"/>
          <w:snapToGrid w:val="0"/>
          <w:kern w:val="0"/>
          <w:sz w:val="32"/>
          <w:szCs w:val="32"/>
        </w:rPr>
        <w:lastRenderedPageBreak/>
        <w:t>有力的证据表明苯乙烯具有遗传毒性，并且该机制与人类有关。苯乙烯在动物和人类体内被代谢活化为亲电子体的苯乙烯</w:t>
      </w:r>
      <w:r w:rsidRPr="00D85F5D">
        <w:rPr>
          <w:rFonts w:eastAsia="仿宋_GB2312"/>
          <w:snapToGrid w:val="0"/>
          <w:kern w:val="0"/>
          <w:sz w:val="32"/>
          <w:szCs w:val="32"/>
        </w:rPr>
        <w:t>-7,8-</w:t>
      </w:r>
      <w:r w:rsidRPr="00D85F5D">
        <w:rPr>
          <w:rFonts w:eastAsia="仿宋_GB2312"/>
          <w:snapToGrid w:val="0"/>
          <w:kern w:val="0"/>
          <w:sz w:val="32"/>
          <w:szCs w:val="32"/>
        </w:rPr>
        <w:t>氧化物，与亲核大分子，如蛋白质和</w:t>
      </w:r>
      <w:r w:rsidRPr="00D85F5D">
        <w:rPr>
          <w:rFonts w:eastAsia="仿宋_GB2312"/>
          <w:snapToGrid w:val="0"/>
          <w:kern w:val="0"/>
          <w:sz w:val="32"/>
          <w:szCs w:val="32"/>
        </w:rPr>
        <w:t>DNA</w:t>
      </w:r>
      <w:r w:rsidRPr="00D85F5D">
        <w:rPr>
          <w:rFonts w:eastAsia="仿宋_GB2312"/>
          <w:snapToGrid w:val="0"/>
          <w:kern w:val="0"/>
          <w:sz w:val="32"/>
          <w:szCs w:val="32"/>
        </w:rPr>
        <w:t>相互作用。</w:t>
      </w:r>
      <w:r w:rsidRPr="00D85F5D">
        <w:rPr>
          <w:rFonts w:eastAsia="仿宋_GB2312"/>
          <w:snapToGrid w:val="0"/>
          <w:kern w:val="0"/>
          <w:sz w:val="32"/>
          <w:szCs w:val="32"/>
        </w:rPr>
        <w:t>DNA</w:t>
      </w:r>
      <w:r w:rsidRPr="00D85F5D">
        <w:rPr>
          <w:rFonts w:eastAsia="仿宋_GB2312"/>
          <w:snapToGrid w:val="0"/>
          <w:kern w:val="0"/>
          <w:sz w:val="32"/>
          <w:szCs w:val="32"/>
        </w:rPr>
        <w:t>加合物主要由</w:t>
      </w:r>
      <w:r w:rsidRPr="00D85F5D">
        <w:rPr>
          <w:rFonts w:eastAsia="仿宋_GB2312"/>
          <w:snapToGrid w:val="0"/>
          <w:kern w:val="0"/>
          <w:sz w:val="32"/>
          <w:szCs w:val="32"/>
        </w:rPr>
        <w:t>N</w:t>
      </w:r>
      <w:r w:rsidRPr="00D85F5D">
        <w:rPr>
          <w:rFonts w:eastAsia="仿宋_GB2312"/>
          <w:snapToGrid w:val="0"/>
          <w:kern w:val="0"/>
          <w:sz w:val="32"/>
          <w:szCs w:val="32"/>
          <w:vertAlign w:val="superscript"/>
        </w:rPr>
        <w:t>7</w:t>
      </w:r>
      <w:r w:rsidRPr="00D85F5D">
        <w:rPr>
          <w:rFonts w:eastAsia="仿宋_GB2312"/>
          <w:snapToGrid w:val="0"/>
          <w:kern w:val="0"/>
          <w:sz w:val="32"/>
          <w:szCs w:val="32"/>
        </w:rPr>
        <w:t>-</w:t>
      </w:r>
      <w:r w:rsidRPr="00D85F5D">
        <w:rPr>
          <w:rFonts w:eastAsia="仿宋_GB2312"/>
          <w:snapToGrid w:val="0"/>
          <w:kern w:val="0"/>
          <w:sz w:val="32"/>
          <w:szCs w:val="32"/>
        </w:rPr>
        <w:t>鸟嘌呤的烷基化形成。在体外、啮齿动物和接触苯乙烯的人类中都观察到苯乙烯</w:t>
      </w:r>
      <w:r w:rsidRPr="00D85F5D">
        <w:rPr>
          <w:rFonts w:eastAsia="仿宋_GB2312"/>
          <w:snapToGrid w:val="0"/>
          <w:kern w:val="0"/>
          <w:sz w:val="32"/>
          <w:szCs w:val="32"/>
        </w:rPr>
        <w:t>-7,8-</w:t>
      </w:r>
      <w:r w:rsidRPr="00D85F5D">
        <w:rPr>
          <w:rFonts w:eastAsia="仿宋_GB2312"/>
          <w:snapToGrid w:val="0"/>
          <w:kern w:val="0"/>
          <w:sz w:val="32"/>
          <w:szCs w:val="32"/>
        </w:rPr>
        <w:t>氧化物的</w:t>
      </w:r>
      <w:r w:rsidRPr="00D85F5D">
        <w:rPr>
          <w:rFonts w:eastAsia="仿宋_GB2312"/>
          <w:snapToGrid w:val="0"/>
          <w:kern w:val="0"/>
          <w:sz w:val="32"/>
          <w:szCs w:val="32"/>
        </w:rPr>
        <w:t>DNA</w:t>
      </w:r>
      <w:r w:rsidRPr="00D85F5D">
        <w:rPr>
          <w:rFonts w:eastAsia="仿宋_GB2312"/>
          <w:snapToGrid w:val="0"/>
          <w:kern w:val="0"/>
          <w:sz w:val="32"/>
          <w:szCs w:val="32"/>
        </w:rPr>
        <w:t>加合物。</w:t>
      </w:r>
      <w:r w:rsidRPr="00D85F5D">
        <w:rPr>
          <w:rFonts w:eastAsia="仿宋_GB2312"/>
          <w:snapToGrid w:val="0"/>
          <w:kern w:val="0"/>
          <w:sz w:val="32"/>
          <w:szCs w:val="32"/>
        </w:rPr>
        <w:t>IARC</w:t>
      </w:r>
      <w:r w:rsidRPr="00D85F5D">
        <w:rPr>
          <w:rFonts w:eastAsia="仿宋_GB2312"/>
          <w:snapToGrid w:val="0"/>
          <w:kern w:val="0"/>
          <w:sz w:val="32"/>
          <w:szCs w:val="32"/>
        </w:rPr>
        <w:t>还指出，有强有力的证据表明，苯乙烯和苯乙烯</w:t>
      </w:r>
      <w:r w:rsidRPr="00D85F5D">
        <w:rPr>
          <w:rFonts w:eastAsia="仿宋_GB2312"/>
          <w:snapToGrid w:val="0"/>
          <w:kern w:val="0"/>
          <w:sz w:val="32"/>
          <w:szCs w:val="32"/>
        </w:rPr>
        <w:t>-7,8-</w:t>
      </w:r>
      <w:r w:rsidRPr="00D85F5D">
        <w:rPr>
          <w:rFonts w:eastAsia="仿宋_GB2312"/>
          <w:snapToGrid w:val="0"/>
          <w:kern w:val="0"/>
          <w:sz w:val="32"/>
          <w:szCs w:val="32"/>
        </w:rPr>
        <w:t>氧化物都会改变细胞增殖，而且根据职业性接触的人类血清催乳素增加的情况，苯乙烯会调节受体介导的作用。</w:t>
      </w:r>
    </w:p>
    <w:p w14:paraId="6F11349A"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促成苯乙烯致癌活性的其他可能机制包括氧化应激、免疫抑制和慢性炎症。</w:t>
      </w:r>
      <w:r w:rsidRPr="00D85F5D">
        <w:rPr>
          <w:rFonts w:eastAsia="仿宋_GB2312"/>
          <w:snapToGrid w:val="0"/>
          <w:kern w:val="0"/>
          <w:sz w:val="32"/>
          <w:szCs w:val="32"/>
        </w:rPr>
        <w:t>Cruzan</w:t>
      </w:r>
      <w:r w:rsidRPr="00D85F5D">
        <w:rPr>
          <w:rFonts w:eastAsia="仿宋_GB2312"/>
          <w:snapToGrid w:val="0"/>
          <w:kern w:val="0"/>
          <w:sz w:val="32"/>
          <w:szCs w:val="32"/>
        </w:rPr>
        <w:t>等人（参考文献</w:t>
      </w:r>
      <w:r w:rsidRPr="00D85F5D">
        <w:rPr>
          <w:rFonts w:eastAsia="仿宋_GB2312"/>
          <w:snapToGrid w:val="0"/>
          <w:kern w:val="0"/>
          <w:sz w:val="32"/>
          <w:szCs w:val="32"/>
        </w:rPr>
        <w:t>28</w:t>
      </w:r>
      <w:r w:rsidRPr="00D85F5D">
        <w:rPr>
          <w:rFonts w:eastAsia="仿宋_GB2312"/>
          <w:snapToGrid w:val="0"/>
          <w:kern w:val="0"/>
          <w:sz w:val="32"/>
          <w:szCs w:val="32"/>
        </w:rPr>
        <w:t>）提出的小鼠肺部肿瘤的主要原因机制包括苯乙烯代谢物诱导脂质、脂蛋白、细胞周期和有丝分裂</w:t>
      </w:r>
      <w:r w:rsidRPr="00D85F5D">
        <w:rPr>
          <w:rFonts w:eastAsia="仿宋_GB2312"/>
          <w:snapToGrid w:val="0"/>
          <w:kern w:val="0"/>
          <w:sz w:val="32"/>
          <w:szCs w:val="32"/>
        </w:rPr>
        <w:t>M-M/G1</w:t>
      </w:r>
      <w:r w:rsidRPr="00D85F5D">
        <w:rPr>
          <w:rFonts w:eastAsia="仿宋_GB2312"/>
          <w:snapToGrid w:val="0"/>
          <w:kern w:val="0"/>
          <w:sz w:val="32"/>
          <w:szCs w:val="32"/>
        </w:rPr>
        <w:t>期代谢的基因表达，小鼠肺部细胞中温和的细胞毒性和强烈的有丝分裂作用，导致细胞过度增殖和增生。另一方面，作者认为，由于肺部代谢有限（通过</w:t>
      </w:r>
      <w:r w:rsidRPr="00D85F5D">
        <w:rPr>
          <w:rFonts w:eastAsia="仿宋_GB2312"/>
          <w:snapToGrid w:val="0"/>
          <w:kern w:val="0"/>
          <w:sz w:val="32"/>
          <w:szCs w:val="32"/>
        </w:rPr>
        <w:t>CYP2F2</w:t>
      </w:r>
      <w:r w:rsidRPr="00D85F5D">
        <w:rPr>
          <w:rFonts w:eastAsia="仿宋_GB2312"/>
          <w:snapToGrid w:val="0"/>
          <w:kern w:val="0"/>
          <w:sz w:val="32"/>
          <w:szCs w:val="32"/>
        </w:rPr>
        <w:t>），这与人类无关。</w:t>
      </w:r>
      <w:r w:rsidRPr="00D85F5D">
        <w:rPr>
          <w:rFonts w:eastAsia="仿宋_GB2312"/>
          <w:snapToGrid w:val="0"/>
          <w:kern w:val="0"/>
          <w:sz w:val="32"/>
          <w:szCs w:val="32"/>
        </w:rPr>
        <w:t>IARC</w:t>
      </w:r>
      <w:r w:rsidRPr="00D85F5D">
        <w:rPr>
          <w:rFonts w:eastAsia="仿宋_GB2312"/>
          <w:snapToGrid w:val="0"/>
          <w:kern w:val="0"/>
          <w:sz w:val="32"/>
          <w:szCs w:val="32"/>
        </w:rPr>
        <w:t>的结论是，这些作用机制的证据是中度至弱度。</w:t>
      </w:r>
    </w:p>
    <w:p w14:paraId="021BDAC8" w14:textId="77777777" w:rsidR="00E451E0" w:rsidRPr="00D85F5D" w:rsidRDefault="00373B80">
      <w:pPr>
        <w:spacing w:beforeLines="100" w:before="240" w:afterLines="100" w:after="240" w:line="360" w:lineRule="auto"/>
        <w:outlineLvl w:val="1"/>
        <w:rPr>
          <w:rFonts w:eastAsia="方正小标宋简体"/>
          <w:b/>
          <w:bCs/>
          <w:kern w:val="44"/>
          <w:sz w:val="36"/>
          <w:szCs w:val="32"/>
        </w:rPr>
      </w:pPr>
      <w:r w:rsidRPr="00D85F5D">
        <w:rPr>
          <w:rFonts w:eastAsia="方正小标宋简体" w:hint="eastAsia"/>
          <w:b/>
          <w:bCs/>
          <w:kern w:val="44"/>
          <w:sz w:val="36"/>
          <w:szCs w:val="32"/>
        </w:rPr>
        <w:t>法规和</w:t>
      </w:r>
      <w:r w:rsidRPr="00D85F5D">
        <w:rPr>
          <w:rFonts w:eastAsia="方正小标宋简体"/>
          <w:b/>
          <w:bCs/>
          <w:kern w:val="44"/>
          <w:sz w:val="36"/>
          <w:szCs w:val="32"/>
        </w:rPr>
        <w:t>/</w:t>
      </w:r>
      <w:r w:rsidRPr="00D85F5D">
        <w:rPr>
          <w:rFonts w:eastAsia="方正小标宋简体" w:hint="eastAsia"/>
          <w:b/>
          <w:bCs/>
          <w:kern w:val="44"/>
          <w:sz w:val="36"/>
          <w:szCs w:val="32"/>
        </w:rPr>
        <w:t>或已发布的限度</w:t>
      </w:r>
    </w:p>
    <w:p w14:paraId="01A4CE40" w14:textId="02336089"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WHO</w:t>
      </w:r>
      <w:r w:rsidRPr="00D85F5D">
        <w:rPr>
          <w:rFonts w:eastAsia="仿宋_GB2312"/>
          <w:snapToGrid w:val="0"/>
          <w:kern w:val="0"/>
          <w:sz w:val="32"/>
          <w:szCs w:val="32"/>
        </w:rPr>
        <w:t>规定，通过口服途径摄入苯乙烯的每日耐受量（</w:t>
      </w:r>
      <w:r w:rsidRPr="00D85F5D">
        <w:rPr>
          <w:rFonts w:eastAsia="仿宋_GB2312"/>
          <w:snapToGrid w:val="0"/>
          <w:kern w:val="0"/>
          <w:sz w:val="32"/>
          <w:szCs w:val="32"/>
        </w:rPr>
        <w:t>TDI</w:t>
      </w:r>
      <w:r w:rsidRPr="00D85F5D">
        <w:rPr>
          <w:rFonts w:eastAsia="仿宋_GB2312"/>
          <w:snapToGrid w:val="0"/>
          <w:kern w:val="0"/>
          <w:sz w:val="32"/>
          <w:szCs w:val="32"/>
        </w:rPr>
        <w:t>）为</w:t>
      </w:r>
      <w:r w:rsidRPr="00D85F5D">
        <w:rPr>
          <w:rFonts w:eastAsia="仿宋_GB2312"/>
          <w:snapToGrid w:val="0"/>
          <w:kern w:val="0"/>
          <w:sz w:val="32"/>
          <w:szCs w:val="32"/>
        </w:rPr>
        <w:t>7.7</w:t>
      </w:r>
      <w:r w:rsidRPr="00D85F5D">
        <w:rPr>
          <w:rFonts w:eastAsia="仿宋_GB2312" w:hint="eastAsia"/>
          <w:snapToGrid w:val="0"/>
          <w:kern w:val="0"/>
          <w:sz w:val="32"/>
          <w:szCs w:val="32"/>
        </w:rPr>
        <w:t xml:space="preserve"> </w:t>
      </w:r>
      <w:r w:rsidRPr="00D85F5D">
        <w:rPr>
          <w:rFonts w:eastAsia="仿宋_GB2312"/>
          <w:snapToGrid w:val="0"/>
          <w:kern w:val="0"/>
          <w:sz w:val="32"/>
          <w:szCs w:val="32"/>
        </w:rPr>
        <w:t>µg/kg/</w:t>
      </w:r>
      <w:r w:rsidRPr="00D85F5D">
        <w:rPr>
          <w:rFonts w:eastAsia="仿宋_GB2312"/>
          <w:snapToGrid w:val="0"/>
          <w:kern w:val="0"/>
          <w:sz w:val="32"/>
          <w:szCs w:val="32"/>
        </w:rPr>
        <w:t>天（即按</w:t>
      </w:r>
      <w:r w:rsidRPr="00D85F5D">
        <w:rPr>
          <w:rFonts w:eastAsia="仿宋_GB2312"/>
          <w:snapToGrid w:val="0"/>
          <w:kern w:val="0"/>
          <w:sz w:val="32"/>
          <w:szCs w:val="32"/>
        </w:rPr>
        <w:t>50</w:t>
      </w:r>
      <w:r w:rsidRPr="00D85F5D">
        <w:rPr>
          <w:rFonts w:eastAsia="仿宋_GB2312" w:hint="eastAsia"/>
          <w:snapToGrid w:val="0"/>
          <w:kern w:val="0"/>
          <w:sz w:val="32"/>
          <w:szCs w:val="32"/>
        </w:rPr>
        <w:t xml:space="preserve"> </w:t>
      </w:r>
      <w:r w:rsidRPr="00D85F5D">
        <w:rPr>
          <w:rFonts w:eastAsia="仿宋_GB2312"/>
          <w:snapToGrid w:val="0"/>
          <w:kern w:val="0"/>
          <w:sz w:val="32"/>
          <w:szCs w:val="32"/>
        </w:rPr>
        <w:t>kg</w:t>
      </w:r>
      <w:r w:rsidRPr="00D85F5D">
        <w:rPr>
          <w:rFonts w:eastAsia="仿宋_GB2312"/>
          <w:snapToGrid w:val="0"/>
          <w:kern w:val="0"/>
          <w:sz w:val="32"/>
          <w:szCs w:val="32"/>
        </w:rPr>
        <w:t>体重计算，每日</w:t>
      </w:r>
      <w:r w:rsidRPr="00D85F5D">
        <w:rPr>
          <w:rFonts w:eastAsia="仿宋_GB2312"/>
          <w:snapToGrid w:val="0"/>
          <w:kern w:val="0"/>
          <w:sz w:val="32"/>
          <w:szCs w:val="32"/>
        </w:rPr>
        <w:t>0.385</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），并据此确定了饮用水指导值为</w:t>
      </w:r>
      <w:r w:rsidRPr="00D85F5D">
        <w:rPr>
          <w:rFonts w:eastAsia="仿宋_GB2312"/>
          <w:snapToGrid w:val="0"/>
          <w:kern w:val="0"/>
          <w:sz w:val="32"/>
          <w:szCs w:val="32"/>
        </w:rPr>
        <w:t>20</w:t>
      </w:r>
      <w:r w:rsidRPr="00D85F5D">
        <w:rPr>
          <w:rFonts w:eastAsia="仿宋_GB2312" w:hint="eastAsia"/>
          <w:snapToGrid w:val="0"/>
          <w:kern w:val="0"/>
          <w:sz w:val="32"/>
          <w:szCs w:val="32"/>
        </w:rPr>
        <w:t xml:space="preserve"> </w:t>
      </w:r>
      <w:r w:rsidRPr="00D85F5D">
        <w:rPr>
          <w:rFonts w:eastAsia="仿宋_GB2312"/>
          <w:snapToGrid w:val="0"/>
          <w:kern w:val="0"/>
          <w:sz w:val="32"/>
          <w:szCs w:val="32"/>
        </w:rPr>
        <w:t>µg/L</w:t>
      </w:r>
      <w:r w:rsidRPr="00D85F5D">
        <w:rPr>
          <w:rFonts w:eastAsia="仿宋_GB2312"/>
          <w:snapToGrid w:val="0"/>
          <w:kern w:val="0"/>
          <w:sz w:val="32"/>
          <w:szCs w:val="32"/>
        </w:rPr>
        <w:t>（即按每日饮用</w:t>
      </w:r>
      <w:r w:rsidRPr="00D85F5D">
        <w:rPr>
          <w:rFonts w:eastAsia="仿宋_GB2312"/>
          <w:snapToGrid w:val="0"/>
          <w:kern w:val="0"/>
          <w:sz w:val="32"/>
          <w:szCs w:val="32"/>
        </w:rPr>
        <w:t>2</w:t>
      </w:r>
      <w:r w:rsidRPr="00D85F5D">
        <w:rPr>
          <w:rFonts w:eastAsia="仿宋_GB2312" w:hint="eastAsia"/>
          <w:snapToGrid w:val="0"/>
          <w:kern w:val="0"/>
          <w:sz w:val="32"/>
          <w:szCs w:val="32"/>
        </w:rPr>
        <w:t xml:space="preserve"> </w:t>
      </w:r>
      <w:r w:rsidRPr="00D85F5D">
        <w:rPr>
          <w:rFonts w:eastAsia="仿宋_GB2312"/>
          <w:snapToGrid w:val="0"/>
          <w:kern w:val="0"/>
          <w:sz w:val="32"/>
          <w:szCs w:val="32"/>
        </w:rPr>
        <w:t>L</w:t>
      </w:r>
      <w:r w:rsidRPr="00D85F5D">
        <w:rPr>
          <w:rFonts w:eastAsia="仿宋_GB2312"/>
          <w:snapToGrid w:val="0"/>
          <w:kern w:val="0"/>
          <w:sz w:val="32"/>
          <w:szCs w:val="32"/>
        </w:rPr>
        <w:t>水计算，每日</w:t>
      </w:r>
      <w:r w:rsidRPr="00D85F5D">
        <w:rPr>
          <w:rFonts w:eastAsia="仿宋_GB2312"/>
          <w:snapToGrid w:val="0"/>
          <w:kern w:val="0"/>
          <w:sz w:val="32"/>
          <w:szCs w:val="32"/>
        </w:rPr>
        <w:t>40</w:t>
      </w:r>
      <w:r w:rsidRPr="00D85F5D">
        <w:rPr>
          <w:rFonts w:eastAsia="仿宋_GB2312" w:hint="eastAsia"/>
          <w:snapToGrid w:val="0"/>
          <w:kern w:val="0"/>
          <w:sz w:val="32"/>
          <w:szCs w:val="32"/>
        </w:rPr>
        <w:t xml:space="preserve"> </w:t>
      </w:r>
      <w:r w:rsidRPr="00D85F5D">
        <w:rPr>
          <w:rFonts w:eastAsia="仿宋_GB2312"/>
          <w:snapToGrid w:val="0"/>
          <w:kern w:val="0"/>
          <w:sz w:val="32"/>
          <w:szCs w:val="32"/>
        </w:rPr>
        <w:t>µg</w:t>
      </w:r>
      <w:r w:rsidRPr="00D85F5D">
        <w:rPr>
          <w:rFonts w:eastAsia="仿宋_GB2312"/>
          <w:snapToGrid w:val="0"/>
          <w:kern w:val="0"/>
          <w:sz w:val="32"/>
          <w:szCs w:val="32"/>
        </w:rPr>
        <w:t>）（参考文献</w:t>
      </w:r>
      <w:r w:rsidRPr="00D85F5D">
        <w:rPr>
          <w:rFonts w:eastAsia="仿宋_GB2312"/>
          <w:snapToGrid w:val="0"/>
          <w:kern w:val="0"/>
          <w:sz w:val="32"/>
          <w:szCs w:val="32"/>
        </w:rPr>
        <w:t>29</w:t>
      </w:r>
      <w:r w:rsidRPr="00D85F5D">
        <w:rPr>
          <w:rFonts w:eastAsia="仿宋_GB2312"/>
          <w:snapToGrid w:val="0"/>
          <w:kern w:val="0"/>
          <w:sz w:val="32"/>
          <w:szCs w:val="32"/>
        </w:rPr>
        <w:t>）。世卫组织的这一限制是基于一项为期两年的大鼠饮水研究中体重增加的减少。美国环保局的苯乙烯口服参考剂量（</w:t>
      </w:r>
      <w:r w:rsidRPr="00D85F5D">
        <w:rPr>
          <w:rFonts w:eastAsia="仿宋_GB2312"/>
          <w:snapToGrid w:val="0"/>
          <w:kern w:val="0"/>
          <w:sz w:val="32"/>
          <w:szCs w:val="32"/>
        </w:rPr>
        <w:t>RfD</w:t>
      </w:r>
      <w:r w:rsidRPr="00D85F5D">
        <w:rPr>
          <w:rFonts w:eastAsia="仿宋_GB2312"/>
          <w:snapToGrid w:val="0"/>
          <w:kern w:val="0"/>
          <w:sz w:val="32"/>
          <w:szCs w:val="32"/>
        </w:rPr>
        <w:t>）（参考文献</w:t>
      </w:r>
      <w:r w:rsidRPr="00D85F5D">
        <w:rPr>
          <w:rFonts w:eastAsia="仿宋_GB2312"/>
          <w:snapToGrid w:val="0"/>
          <w:kern w:val="0"/>
          <w:sz w:val="32"/>
          <w:szCs w:val="32"/>
        </w:rPr>
        <w:t>30</w:t>
      </w:r>
      <w:r w:rsidRPr="00D85F5D">
        <w:rPr>
          <w:rFonts w:eastAsia="仿宋_GB2312"/>
          <w:snapToGrid w:val="0"/>
          <w:kern w:val="0"/>
          <w:sz w:val="32"/>
          <w:szCs w:val="32"/>
        </w:rPr>
        <w:t>）为</w:t>
      </w:r>
      <w:r w:rsidRPr="00D85F5D">
        <w:rPr>
          <w:rFonts w:eastAsia="仿宋_GB2312"/>
          <w:snapToGrid w:val="0"/>
          <w:kern w:val="0"/>
          <w:sz w:val="32"/>
          <w:szCs w:val="32"/>
        </w:rPr>
        <w:t>200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µg/kg/</w:t>
      </w:r>
      <w:r w:rsidRPr="00D85F5D">
        <w:rPr>
          <w:rFonts w:eastAsia="仿宋_GB2312"/>
          <w:snapToGrid w:val="0"/>
          <w:kern w:val="0"/>
          <w:sz w:val="32"/>
          <w:szCs w:val="32"/>
        </w:rPr>
        <w:t>天（即以</w:t>
      </w:r>
      <w:r w:rsidRPr="00D85F5D">
        <w:rPr>
          <w:rFonts w:eastAsia="仿宋_GB2312"/>
          <w:snapToGrid w:val="0"/>
          <w:kern w:val="0"/>
          <w:sz w:val="32"/>
          <w:szCs w:val="32"/>
        </w:rPr>
        <w:t>50</w:t>
      </w:r>
      <w:r w:rsidRPr="00D85F5D">
        <w:rPr>
          <w:rFonts w:eastAsia="仿宋_GB2312" w:hint="eastAsia"/>
          <w:snapToGrid w:val="0"/>
          <w:kern w:val="0"/>
          <w:sz w:val="32"/>
          <w:szCs w:val="32"/>
        </w:rPr>
        <w:t xml:space="preserve"> </w:t>
      </w:r>
      <w:r w:rsidRPr="00D85F5D">
        <w:rPr>
          <w:rFonts w:eastAsia="仿宋_GB2312"/>
          <w:snapToGrid w:val="0"/>
          <w:kern w:val="0"/>
          <w:sz w:val="32"/>
          <w:szCs w:val="32"/>
        </w:rPr>
        <w:t>kg</w:t>
      </w:r>
      <w:r w:rsidRPr="00D85F5D">
        <w:rPr>
          <w:rFonts w:eastAsia="仿宋_GB2312"/>
          <w:snapToGrid w:val="0"/>
          <w:kern w:val="0"/>
          <w:sz w:val="32"/>
          <w:szCs w:val="32"/>
        </w:rPr>
        <w:t>体重计算，</w:t>
      </w:r>
      <w:r w:rsidRPr="00D85F5D">
        <w:rPr>
          <w:rFonts w:eastAsia="仿宋_GB2312"/>
          <w:snapToGrid w:val="0"/>
          <w:kern w:val="0"/>
          <w:sz w:val="32"/>
          <w:szCs w:val="32"/>
        </w:rPr>
        <w:t>10 mg/</w:t>
      </w:r>
      <w:r w:rsidRPr="00D85F5D">
        <w:rPr>
          <w:rFonts w:eastAsia="仿宋_GB2312"/>
          <w:snapToGrid w:val="0"/>
          <w:kern w:val="0"/>
          <w:sz w:val="32"/>
          <w:szCs w:val="32"/>
        </w:rPr>
        <w:t>天），</w:t>
      </w:r>
      <w:r w:rsidRPr="00D85F5D">
        <w:rPr>
          <w:rFonts w:eastAsia="仿宋_GB2312"/>
          <w:snapToGrid w:val="0"/>
          <w:kern w:val="0"/>
          <w:sz w:val="32"/>
          <w:szCs w:val="32"/>
        </w:rPr>
        <w:lastRenderedPageBreak/>
        <w:t>基于非癌症终点。与之相关的美国环保署（</w:t>
      </w:r>
      <w:r w:rsidRPr="00D85F5D">
        <w:rPr>
          <w:rFonts w:eastAsia="仿宋_GB2312"/>
          <w:snapToGrid w:val="0"/>
          <w:kern w:val="0"/>
          <w:sz w:val="32"/>
          <w:szCs w:val="32"/>
        </w:rPr>
        <w:t>EPA</w:t>
      </w:r>
      <w:r w:rsidRPr="00D85F5D">
        <w:rPr>
          <w:rFonts w:eastAsia="仿宋_GB2312"/>
          <w:snapToGrid w:val="0"/>
          <w:kern w:val="0"/>
          <w:sz w:val="32"/>
          <w:szCs w:val="32"/>
        </w:rPr>
        <w:t>）饮用水限值为</w:t>
      </w:r>
      <w:r w:rsidRPr="00D85F5D">
        <w:rPr>
          <w:rFonts w:eastAsia="仿宋_GB2312"/>
          <w:snapToGrid w:val="0"/>
          <w:kern w:val="0"/>
          <w:sz w:val="32"/>
          <w:szCs w:val="32"/>
        </w:rPr>
        <w:t>100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µg/L</w:t>
      </w:r>
      <w:r w:rsidRPr="00D85F5D">
        <w:rPr>
          <w:rFonts w:eastAsia="仿宋_GB2312"/>
          <w:snapToGrid w:val="0"/>
          <w:kern w:val="0"/>
          <w:sz w:val="32"/>
          <w:szCs w:val="32"/>
        </w:rPr>
        <w:t>（即以每天饮用</w:t>
      </w:r>
      <w:r w:rsidRPr="00D85F5D">
        <w:rPr>
          <w:rFonts w:eastAsia="仿宋_GB2312"/>
          <w:snapToGrid w:val="0"/>
          <w:kern w:val="0"/>
          <w:sz w:val="32"/>
          <w:szCs w:val="32"/>
        </w:rPr>
        <w:t>2</w:t>
      </w:r>
      <w:r w:rsidRPr="00D85F5D">
        <w:rPr>
          <w:rFonts w:eastAsia="仿宋_GB2312" w:hint="eastAsia"/>
          <w:snapToGrid w:val="0"/>
          <w:kern w:val="0"/>
          <w:sz w:val="32"/>
          <w:szCs w:val="32"/>
        </w:rPr>
        <w:t xml:space="preserve"> </w:t>
      </w:r>
      <w:r w:rsidRPr="00D85F5D">
        <w:rPr>
          <w:rFonts w:eastAsia="仿宋_GB2312"/>
          <w:snapToGrid w:val="0"/>
          <w:kern w:val="0"/>
          <w:sz w:val="32"/>
          <w:szCs w:val="32"/>
        </w:rPr>
        <w:t>L</w:t>
      </w:r>
      <w:r w:rsidRPr="00D85F5D">
        <w:rPr>
          <w:rFonts w:eastAsia="仿宋_GB2312"/>
          <w:snapToGrid w:val="0"/>
          <w:kern w:val="0"/>
          <w:sz w:val="32"/>
          <w:szCs w:val="32"/>
        </w:rPr>
        <w:t>水计算，每天</w:t>
      </w:r>
      <w:r w:rsidRPr="00D85F5D">
        <w:rPr>
          <w:rFonts w:eastAsia="仿宋_GB2312"/>
          <w:snapToGrid w:val="0"/>
          <w:kern w:val="0"/>
          <w:sz w:val="32"/>
          <w:szCs w:val="32"/>
        </w:rPr>
        <w:t>200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µg</w:t>
      </w:r>
      <w:r w:rsidRPr="00D85F5D">
        <w:rPr>
          <w:rFonts w:eastAsia="仿宋_GB2312"/>
          <w:snapToGrid w:val="0"/>
          <w:kern w:val="0"/>
          <w:sz w:val="32"/>
          <w:szCs w:val="32"/>
        </w:rPr>
        <w:t>）。</w:t>
      </w:r>
      <w:r w:rsidRPr="00D85F5D">
        <w:rPr>
          <w:rFonts w:eastAsia="仿宋_GB2312"/>
          <w:snapToGrid w:val="0"/>
          <w:kern w:val="0"/>
          <w:sz w:val="32"/>
          <w:szCs w:val="32"/>
        </w:rPr>
        <w:t>JECFA</w:t>
      </w:r>
      <w:r w:rsidRPr="00D85F5D">
        <w:rPr>
          <w:rFonts w:eastAsia="仿宋_GB2312"/>
          <w:snapToGrid w:val="0"/>
          <w:kern w:val="0"/>
          <w:sz w:val="32"/>
          <w:szCs w:val="32"/>
        </w:rPr>
        <w:t>规定，从食品包装中迁移出来的苯乙烯的最大</w:t>
      </w:r>
      <w:r w:rsidRPr="00D85F5D">
        <w:rPr>
          <w:rFonts w:eastAsia="仿宋_GB2312"/>
          <w:snapToGrid w:val="0"/>
          <w:kern w:val="0"/>
          <w:sz w:val="32"/>
          <w:szCs w:val="32"/>
        </w:rPr>
        <w:t>TDI</w:t>
      </w:r>
      <w:r w:rsidRPr="00D85F5D">
        <w:rPr>
          <w:rFonts w:eastAsia="仿宋_GB2312"/>
          <w:snapToGrid w:val="0"/>
          <w:kern w:val="0"/>
          <w:sz w:val="32"/>
          <w:szCs w:val="32"/>
        </w:rPr>
        <w:t>（参考文献</w:t>
      </w:r>
      <w:r w:rsidRPr="00D85F5D">
        <w:rPr>
          <w:rFonts w:eastAsia="仿宋_GB2312"/>
          <w:snapToGrid w:val="0"/>
          <w:kern w:val="0"/>
          <w:sz w:val="32"/>
          <w:szCs w:val="32"/>
        </w:rPr>
        <w:t>31</w:t>
      </w:r>
      <w:r w:rsidRPr="00D85F5D">
        <w:rPr>
          <w:rFonts w:eastAsia="仿宋_GB2312"/>
          <w:snapToGrid w:val="0"/>
          <w:kern w:val="0"/>
          <w:sz w:val="32"/>
          <w:szCs w:val="32"/>
        </w:rPr>
        <w:t>）为</w:t>
      </w:r>
      <w:r w:rsidRPr="00D85F5D">
        <w:rPr>
          <w:rFonts w:eastAsia="仿宋_GB2312"/>
          <w:snapToGrid w:val="0"/>
          <w:kern w:val="0"/>
          <w:sz w:val="32"/>
          <w:szCs w:val="32"/>
        </w:rPr>
        <w:t>0.04</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天（即按</w:t>
      </w:r>
      <w:r w:rsidRPr="00D85F5D">
        <w:rPr>
          <w:rFonts w:eastAsia="仿宋_GB2312"/>
          <w:snapToGrid w:val="0"/>
          <w:kern w:val="0"/>
          <w:sz w:val="32"/>
          <w:szCs w:val="32"/>
        </w:rPr>
        <w:t>50</w:t>
      </w:r>
      <w:r w:rsidRPr="00D85F5D">
        <w:rPr>
          <w:rFonts w:eastAsia="仿宋_GB2312" w:hint="eastAsia"/>
          <w:snapToGrid w:val="0"/>
          <w:kern w:val="0"/>
          <w:sz w:val="32"/>
          <w:szCs w:val="32"/>
        </w:rPr>
        <w:t xml:space="preserve"> </w:t>
      </w:r>
      <w:r w:rsidRPr="00D85F5D">
        <w:rPr>
          <w:rFonts w:eastAsia="仿宋_GB2312"/>
          <w:snapToGrid w:val="0"/>
          <w:kern w:val="0"/>
          <w:sz w:val="32"/>
          <w:szCs w:val="32"/>
        </w:rPr>
        <w:t>kg</w:t>
      </w:r>
      <w:r w:rsidRPr="00D85F5D">
        <w:rPr>
          <w:rFonts w:eastAsia="仿宋_GB2312"/>
          <w:snapToGrid w:val="0"/>
          <w:kern w:val="0"/>
          <w:sz w:val="32"/>
          <w:szCs w:val="32"/>
        </w:rPr>
        <w:t>体重计算，每天最多</w:t>
      </w:r>
      <w:r w:rsidRPr="00D85F5D">
        <w:rPr>
          <w:rFonts w:eastAsia="仿宋_GB2312"/>
          <w:snapToGrid w:val="0"/>
          <w:kern w:val="0"/>
          <w:sz w:val="32"/>
          <w:szCs w:val="32"/>
        </w:rPr>
        <w:t>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）。欧盟认为允许向聚苯乙烯包装的食品中迁移的具体限度为</w:t>
      </w:r>
      <w:r w:rsidRPr="00D85F5D">
        <w:rPr>
          <w:rFonts w:eastAsia="仿宋_GB2312"/>
          <w:snapToGrid w:val="0"/>
          <w:kern w:val="0"/>
          <w:sz w:val="32"/>
          <w:szCs w:val="32"/>
        </w:rPr>
        <w:t>60 ppm</w:t>
      </w:r>
      <w:r w:rsidRPr="00D85F5D">
        <w:rPr>
          <w:rFonts w:eastAsia="仿宋_GB2312"/>
          <w:snapToGrid w:val="0"/>
          <w:kern w:val="0"/>
          <w:sz w:val="32"/>
          <w:szCs w:val="32"/>
        </w:rPr>
        <w:t>的苯乙烯（即假设成年人每天消费</w:t>
      </w:r>
      <w:r w:rsidRPr="00D85F5D">
        <w:rPr>
          <w:rFonts w:eastAsia="仿宋_GB2312"/>
          <w:snapToGrid w:val="0"/>
          <w:kern w:val="0"/>
          <w:sz w:val="32"/>
          <w:szCs w:val="32"/>
        </w:rPr>
        <w:t>1</w:t>
      </w:r>
      <w:r w:rsidRPr="00D85F5D">
        <w:rPr>
          <w:rFonts w:eastAsia="仿宋_GB2312" w:hint="eastAsia"/>
          <w:snapToGrid w:val="0"/>
          <w:kern w:val="0"/>
          <w:sz w:val="32"/>
          <w:szCs w:val="32"/>
        </w:rPr>
        <w:t xml:space="preserve"> </w:t>
      </w:r>
      <w:r w:rsidRPr="00D85F5D">
        <w:rPr>
          <w:rFonts w:eastAsia="仿宋_GB2312"/>
          <w:snapToGrid w:val="0"/>
          <w:kern w:val="0"/>
          <w:sz w:val="32"/>
          <w:szCs w:val="32"/>
        </w:rPr>
        <w:t>kg</w:t>
      </w:r>
      <w:r w:rsidRPr="00D85F5D">
        <w:rPr>
          <w:rFonts w:eastAsia="仿宋_GB2312"/>
          <w:snapToGrid w:val="0"/>
          <w:kern w:val="0"/>
          <w:sz w:val="32"/>
          <w:szCs w:val="32"/>
        </w:rPr>
        <w:t>食品，则每天</w:t>
      </w:r>
      <w:r w:rsidRPr="00D85F5D">
        <w:rPr>
          <w:rFonts w:eastAsia="仿宋_GB2312"/>
          <w:snapToGrid w:val="0"/>
          <w:kern w:val="0"/>
          <w:sz w:val="32"/>
          <w:szCs w:val="32"/>
        </w:rPr>
        <w:t>60</w:t>
      </w:r>
      <w:r w:rsidRPr="00D85F5D">
        <w:rPr>
          <w:rFonts w:eastAsia="仿宋_GB2312" w:hint="cs"/>
          <w:snapToGrid w:val="0"/>
          <w:kern w:val="0"/>
          <w:sz w:val="32"/>
          <w:szCs w:val="32"/>
          <w:cs/>
        </w:rPr>
        <w:t> </w:t>
      </w:r>
      <w:r w:rsidRPr="00D85F5D">
        <w:rPr>
          <w:rFonts w:eastAsia="仿宋_GB2312"/>
          <w:snapToGrid w:val="0"/>
          <w:kern w:val="0"/>
          <w:sz w:val="32"/>
          <w:szCs w:val="32"/>
        </w:rPr>
        <w:t>mg</w:t>
      </w:r>
      <w:r w:rsidRPr="00D85F5D">
        <w:rPr>
          <w:rFonts w:eastAsia="仿宋_GB2312"/>
          <w:snapToGrid w:val="0"/>
          <w:kern w:val="0"/>
          <w:sz w:val="32"/>
          <w:szCs w:val="32"/>
        </w:rPr>
        <w:t>）（参考文献</w:t>
      </w:r>
      <w:r w:rsidRPr="00D85F5D">
        <w:rPr>
          <w:rFonts w:eastAsia="仿宋_GB2312"/>
          <w:snapToGrid w:val="0"/>
          <w:kern w:val="0"/>
          <w:sz w:val="32"/>
          <w:szCs w:val="32"/>
        </w:rPr>
        <w:t>4</w:t>
      </w:r>
      <w:r w:rsidRPr="00D85F5D">
        <w:rPr>
          <w:rFonts w:eastAsia="仿宋_GB2312"/>
          <w:snapToGrid w:val="0"/>
          <w:kern w:val="0"/>
          <w:sz w:val="32"/>
          <w:szCs w:val="32"/>
        </w:rPr>
        <w:t>）。</w:t>
      </w:r>
    </w:p>
    <w:p w14:paraId="2A892B7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14" w:name="_Toc83659038"/>
      <w:r w:rsidRPr="00D85F5D">
        <w:rPr>
          <w:rFonts w:eastAsia="方正小标宋简体"/>
          <w:b/>
          <w:bCs/>
          <w:kern w:val="44"/>
          <w:sz w:val="36"/>
          <w:szCs w:val="32"/>
        </w:rPr>
        <w:t>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314"/>
    </w:p>
    <w:p w14:paraId="6B5475BE"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选择计算</w:t>
      </w:r>
      <w:r w:rsidRPr="00D85F5D">
        <w:rPr>
          <w:rFonts w:eastAsia="仿宋_GB2312"/>
          <w:snapToGrid w:val="0"/>
          <w:kern w:val="0"/>
          <w:sz w:val="32"/>
          <w:szCs w:val="32"/>
        </w:rPr>
        <w:t>AI</w:t>
      </w:r>
      <w:r w:rsidRPr="00D85F5D">
        <w:rPr>
          <w:rFonts w:eastAsia="仿宋_GB2312"/>
          <w:snapToGrid w:val="0"/>
          <w:kern w:val="0"/>
          <w:sz w:val="32"/>
          <w:szCs w:val="32"/>
        </w:rPr>
        <w:t>的研究的理由</w:t>
      </w:r>
    </w:p>
    <w:p w14:paraId="2235F612"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由于苯乙烯被不认为是大鼠的致癌物，所以用小鼠肺部肿瘤来推算</w:t>
      </w:r>
      <w:r w:rsidRPr="00D85F5D">
        <w:rPr>
          <w:rFonts w:eastAsia="仿宋_GB2312"/>
          <w:snapToGrid w:val="0"/>
          <w:kern w:val="0"/>
          <w:sz w:val="32"/>
          <w:szCs w:val="32"/>
        </w:rPr>
        <w:t>AI</w:t>
      </w:r>
      <w:r w:rsidRPr="00D85F5D">
        <w:rPr>
          <w:rFonts w:eastAsia="仿宋_GB2312"/>
          <w:snapToGrid w:val="0"/>
          <w:kern w:val="0"/>
          <w:sz w:val="32"/>
          <w:szCs w:val="32"/>
        </w:rPr>
        <w:t>。</w:t>
      </w:r>
      <w:r w:rsidRPr="00D85F5D">
        <w:rPr>
          <w:rFonts w:eastAsia="仿宋_GB2312"/>
          <w:snapToGrid w:val="0"/>
          <w:kern w:val="0"/>
          <w:sz w:val="32"/>
          <w:szCs w:val="32"/>
        </w:rPr>
        <w:t>Cruzan</w:t>
      </w:r>
      <w:r w:rsidRPr="00D85F5D">
        <w:rPr>
          <w:rFonts w:eastAsia="仿宋_GB2312"/>
          <w:snapToGrid w:val="0"/>
          <w:kern w:val="0"/>
          <w:sz w:val="32"/>
          <w:szCs w:val="32"/>
        </w:rPr>
        <w:t>等人的吸入研究中（参考文献</w:t>
      </w:r>
      <w:r w:rsidRPr="00D85F5D">
        <w:rPr>
          <w:rFonts w:eastAsia="仿宋_GB2312"/>
          <w:snapToGrid w:val="0"/>
          <w:kern w:val="0"/>
          <w:sz w:val="32"/>
          <w:szCs w:val="32"/>
        </w:rPr>
        <w:t>17</w:t>
      </w:r>
      <w:r w:rsidRPr="00D85F5D">
        <w:rPr>
          <w:rFonts w:eastAsia="仿宋_GB2312"/>
          <w:snapToGrid w:val="0"/>
          <w:kern w:val="0"/>
          <w:sz w:val="32"/>
          <w:szCs w:val="32"/>
        </w:rPr>
        <w:t>），</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更敏感。从这项吸入研究中得出的</w:t>
      </w:r>
      <w:r w:rsidRPr="00D85F5D">
        <w:rPr>
          <w:rFonts w:eastAsia="仿宋_GB2312"/>
          <w:snapToGrid w:val="0"/>
          <w:kern w:val="0"/>
          <w:sz w:val="32"/>
          <w:szCs w:val="32"/>
        </w:rPr>
        <w:t>AI</w:t>
      </w:r>
      <w:r w:rsidRPr="00D85F5D">
        <w:rPr>
          <w:rFonts w:eastAsia="仿宋_GB2312"/>
          <w:snapToGrid w:val="0"/>
          <w:kern w:val="0"/>
          <w:sz w:val="32"/>
          <w:szCs w:val="32"/>
        </w:rPr>
        <w:t>被认为适用于所有给药途径，因为在小鼠灌胃处理的致癌性研究中也出现了肺部肿瘤的增加。该指数预计是一个保守的限制，因为已知小鼠的</w:t>
      </w:r>
      <w:r w:rsidRPr="00D85F5D">
        <w:rPr>
          <w:rFonts w:eastAsia="仿宋_GB2312"/>
          <w:snapToGrid w:val="0"/>
          <w:kern w:val="0"/>
          <w:sz w:val="32"/>
          <w:szCs w:val="32"/>
        </w:rPr>
        <w:t>CYP2F</w:t>
      </w:r>
      <w:r w:rsidRPr="00D85F5D">
        <w:rPr>
          <w:rFonts w:eastAsia="仿宋_GB2312"/>
          <w:snapToGrid w:val="0"/>
          <w:kern w:val="0"/>
          <w:sz w:val="32"/>
          <w:szCs w:val="32"/>
        </w:rPr>
        <w:t>酶水平比人类高，而</w:t>
      </w:r>
      <w:r w:rsidRPr="00D85F5D">
        <w:rPr>
          <w:rFonts w:eastAsia="仿宋_GB2312"/>
          <w:snapToGrid w:val="0"/>
          <w:kern w:val="0"/>
          <w:sz w:val="32"/>
          <w:szCs w:val="32"/>
        </w:rPr>
        <w:t>CYP2F</w:t>
      </w:r>
      <w:r w:rsidRPr="00D85F5D">
        <w:rPr>
          <w:rFonts w:eastAsia="仿宋_GB2312"/>
          <w:snapToGrid w:val="0"/>
          <w:kern w:val="0"/>
          <w:sz w:val="32"/>
          <w:szCs w:val="32"/>
        </w:rPr>
        <w:t>酶是肿瘤形成的关键（参考文献</w:t>
      </w:r>
      <w:r w:rsidRPr="00D85F5D">
        <w:rPr>
          <w:rFonts w:eastAsia="仿宋_GB2312"/>
          <w:snapToGrid w:val="0"/>
          <w:kern w:val="0"/>
          <w:sz w:val="32"/>
          <w:szCs w:val="32"/>
        </w:rPr>
        <w:t>28</w:t>
      </w:r>
      <w:r w:rsidRPr="00D85F5D">
        <w:rPr>
          <w:rFonts w:eastAsia="仿宋_GB2312"/>
          <w:snapToGrid w:val="0"/>
          <w:kern w:val="0"/>
          <w:sz w:val="32"/>
          <w:szCs w:val="32"/>
        </w:rPr>
        <w:t>）。</w:t>
      </w:r>
    </w:p>
    <w:p w14:paraId="0B2DCBF6"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15" w:name="_Toc83659039"/>
      <w:r w:rsidRPr="00D85F5D">
        <w:rPr>
          <w:rFonts w:eastAsia="方正小标宋简体"/>
          <w:b/>
          <w:bCs/>
          <w:kern w:val="44"/>
          <w:sz w:val="36"/>
          <w:szCs w:val="32"/>
        </w:rPr>
        <w:t>AI</w:t>
      </w:r>
      <w:r w:rsidRPr="00D85F5D">
        <w:rPr>
          <w:rFonts w:eastAsia="方正小标宋简体"/>
          <w:b/>
          <w:bCs/>
          <w:kern w:val="44"/>
          <w:sz w:val="36"/>
          <w:szCs w:val="32"/>
        </w:rPr>
        <w:t>的计算</w:t>
      </w:r>
      <w:bookmarkEnd w:id="315"/>
    </w:p>
    <w:p w14:paraId="76F6516A"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/50000 × 50 kg</w:t>
      </w:r>
    </w:p>
    <w:p w14:paraId="629E406C"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终生</w:t>
      </w:r>
      <w:r w:rsidRPr="00D85F5D">
        <w:rPr>
          <w:rFonts w:eastAsia="仿宋_GB2312"/>
          <w:snapToGrid w:val="0"/>
          <w:kern w:val="0"/>
          <w:sz w:val="32"/>
          <w:szCs w:val="32"/>
          <w:lang w:eastAsia="en-US"/>
        </w:rPr>
        <w:t xml:space="preserve"> AI =154 mg/kg/</w:t>
      </w:r>
      <w:r w:rsidRPr="00D85F5D">
        <w:rPr>
          <w:rFonts w:eastAsia="仿宋_GB2312"/>
          <w:snapToGrid w:val="0"/>
          <w:kern w:val="0"/>
          <w:sz w:val="32"/>
          <w:szCs w:val="32"/>
          <w:lang w:eastAsia="en-US"/>
        </w:rPr>
        <w:t>天</w:t>
      </w:r>
      <w:r w:rsidRPr="00D85F5D">
        <w:rPr>
          <w:rFonts w:eastAsia="仿宋_GB2312"/>
          <w:snapToGrid w:val="0"/>
          <w:kern w:val="0"/>
          <w:sz w:val="32"/>
          <w:szCs w:val="32"/>
          <w:lang w:eastAsia="en-US"/>
        </w:rPr>
        <w:t>/50000 × 50 kg</w:t>
      </w:r>
    </w:p>
    <w:p w14:paraId="6C1A653E" w14:textId="77777777" w:rsidR="00E451E0" w:rsidRPr="00D85F5D" w:rsidRDefault="00E451E0">
      <w:pPr>
        <w:autoSpaceDE w:val="0"/>
        <w:autoSpaceDN w:val="0"/>
        <w:adjustRightInd w:val="0"/>
        <w:spacing w:afterLines="50" w:after="120" w:line="360" w:lineRule="auto"/>
        <w:rPr>
          <w:rFonts w:eastAsia="仿宋_GB2312"/>
          <w:b/>
          <w:snapToGrid w:val="0"/>
          <w:kern w:val="0"/>
          <w:sz w:val="32"/>
          <w:szCs w:val="32"/>
        </w:rPr>
      </w:pPr>
      <w:r w:rsidRPr="00D85F5D">
        <w:rPr>
          <w:rFonts w:eastAsia="仿宋_GB2312"/>
          <w:b/>
          <w:snapToGrid w:val="0"/>
          <w:kern w:val="0"/>
          <w:sz w:val="32"/>
          <w:szCs w:val="32"/>
        </w:rPr>
        <w:t>终生</w:t>
      </w:r>
      <w:r w:rsidRPr="00D85F5D">
        <w:rPr>
          <w:rFonts w:eastAsia="仿宋_GB2312"/>
          <w:b/>
          <w:snapToGrid w:val="0"/>
          <w:kern w:val="0"/>
          <w:sz w:val="32"/>
          <w:szCs w:val="32"/>
        </w:rPr>
        <w:t>AI = 154 µg/</w:t>
      </w:r>
      <w:r w:rsidRPr="00D85F5D">
        <w:rPr>
          <w:rFonts w:eastAsia="仿宋_GB2312"/>
          <w:b/>
          <w:snapToGrid w:val="0"/>
          <w:kern w:val="0"/>
          <w:sz w:val="32"/>
          <w:szCs w:val="32"/>
        </w:rPr>
        <w:t>天</w:t>
      </w:r>
    </w:p>
    <w:p w14:paraId="4BAAFEF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16" w:name="_Toc83659040"/>
      <w:r w:rsidRPr="00D85F5D">
        <w:rPr>
          <w:rFonts w:eastAsia="方正小标宋简体"/>
          <w:b/>
          <w:bCs/>
          <w:kern w:val="44"/>
          <w:sz w:val="36"/>
          <w:szCs w:val="32"/>
        </w:rPr>
        <w:t>参考文献</w:t>
      </w:r>
      <w:bookmarkEnd w:id="316"/>
    </w:p>
    <w:p w14:paraId="7A037AD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w:t>
      </w:r>
      <w:r w:rsidRPr="00D85F5D">
        <w:rPr>
          <w:rFonts w:hint="eastAsia"/>
          <w:color w:val="auto"/>
          <w:sz w:val="32"/>
          <w:szCs w:val="32"/>
        </w:rPr>
        <w:tab/>
      </w:r>
      <w:r w:rsidRPr="00D85F5D">
        <w:rPr>
          <w:color w:val="auto"/>
          <w:sz w:val="32"/>
          <w:szCs w:val="32"/>
        </w:rPr>
        <w:t xml:space="preserve">National Institutes of Health. Report on Carcinogens (NIH ROC). </w:t>
      </w:r>
      <w:r w:rsidRPr="00D85F5D">
        <w:rPr>
          <w:color w:val="auto"/>
          <w:sz w:val="32"/>
          <w:szCs w:val="32"/>
        </w:rPr>
        <w:lastRenderedPageBreak/>
        <w:t>14</w:t>
      </w:r>
      <w:r w:rsidRPr="00D85F5D">
        <w:rPr>
          <w:color w:val="auto"/>
          <w:sz w:val="32"/>
          <w:szCs w:val="32"/>
          <w:vertAlign w:val="superscript"/>
        </w:rPr>
        <w:t>th</w:t>
      </w:r>
      <w:r w:rsidRPr="00D85F5D">
        <w:rPr>
          <w:color w:val="auto"/>
          <w:sz w:val="32"/>
          <w:szCs w:val="32"/>
        </w:rPr>
        <w:t xml:space="preserve"> edition. 2016; Available from: URL:</w:t>
      </w:r>
      <w:r w:rsidRPr="00D85F5D">
        <w:rPr>
          <w:rFonts w:hint="eastAsia"/>
          <w:color w:val="auto"/>
          <w:sz w:val="32"/>
          <w:szCs w:val="32"/>
        </w:rPr>
        <w:br/>
      </w:r>
      <w:r w:rsidRPr="00D85F5D">
        <w:rPr>
          <w:color w:val="auto"/>
          <w:sz w:val="32"/>
          <w:szCs w:val="32"/>
        </w:rPr>
        <w:t xml:space="preserve">https://ntp.niehs.nih.gov/ntp/roc/content/profiles/styrene.pdf </w:t>
      </w:r>
    </w:p>
    <w:p w14:paraId="728C0CF3"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lang w:val="es-AR"/>
        </w:rPr>
        <w:t>2.</w:t>
      </w:r>
      <w:r w:rsidRPr="00D85F5D">
        <w:rPr>
          <w:rFonts w:hint="eastAsia"/>
          <w:color w:val="auto"/>
          <w:sz w:val="32"/>
          <w:szCs w:val="32"/>
          <w:lang w:val="es-AR"/>
        </w:rPr>
        <w:tab/>
      </w:r>
      <w:r w:rsidRPr="00D85F5D">
        <w:rPr>
          <w:color w:val="auto"/>
          <w:sz w:val="32"/>
          <w:szCs w:val="32"/>
          <w:lang w:val="es-AR"/>
        </w:rPr>
        <w:t xml:space="preserve">Capella KM, Roland K, et al. </w:t>
      </w:r>
      <w:r w:rsidRPr="00D85F5D">
        <w:rPr>
          <w:color w:val="auto"/>
          <w:sz w:val="32"/>
          <w:szCs w:val="32"/>
        </w:rPr>
        <w:t xml:space="preserve">Ethylbenzene and styrene exposure in the United States based on urinary mandelic acid and phenylglyoxylic acid: NHANES 2005–2006 and 2011–2012. Environ Res 2019;171:101-110. </w:t>
      </w:r>
    </w:p>
    <w:p w14:paraId="01D9C2E3"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w:t>
      </w:r>
      <w:r w:rsidRPr="00D85F5D">
        <w:rPr>
          <w:rFonts w:hint="eastAsia"/>
          <w:color w:val="auto"/>
          <w:sz w:val="32"/>
          <w:szCs w:val="32"/>
        </w:rPr>
        <w:tab/>
      </w:r>
      <w:r w:rsidRPr="00D85F5D">
        <w:rPr>
          <w:color w:val="auto"/>
          <w:sz w:val="32"/>
          <w:szCs w:val="32"/>
        </w:rPr>
        <w:t>World Health Organization (WHO). Chapter 5.12 Styrene. Air Quality Guidelines – 2</w:t>
      </w:r>
      <w:r w:rsidRPr="00D85F5D">
        <w:rPr>
          <w:color w:val="auto"/>
          <w:sz w:val="32"/>
          <w:szCs w:val="32"/>
          <w:vertAlign w:val="superscript"/>
        </w:rPr>
        <w:t>nd</w:t>
      </w:r>
      <w:r w:rsidRPr="00D85F5D">
        <w:rPr>
          <w:color w:val="auto"/>
          <w:sz w:val="32"/>
          <w:szCs w:val="32"/>
        </w:rPr>
        <w:t xml:space="preserve"> Edition. 2000; Available from: URL: http://www.euro.who.int/__data/assets/pdf_file/0018/123066/AQG2ndEd_5_12Styrene.pdf </w:t>
      </w:r>
    </w:p>
    <w:p w14:paraId="1A1634A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4.</w:t>
      </w:r>
      <w:r w:rsidRPr="00D85F5D">
        <w:rPr>
          <w:rFonts w:hint="eastAsia"/>
          <w:color w:val="auto"/>
          <w:sz w:val="32"/>
          <w:szCs w:val="32"/>
        </w:rPr>
        <w:tab/>
      </w:r>
      <w:r w:rsidRPr="00D85F5D">
        <w:rPr>
          <w:color w:val="auto"/>
          <w:sz w:val="32"/>
          <w:szCs w:val="32"/>
        </w:rPr>
        <w:t xml:space="preserve">Gelbke HP, Banton M, et al. Derivation of safe health-based exposure limits for potential consumer exposure to styrene migrating into food from food containers. Food Chem Toxicol 2014;64:258–69. </w:t>
      </w:r>
    </w:p>
    <w:p w14:paraId="60EE3791"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5.</w:t>
      </w:r>
      <w:r w:rsidRPr="00D85F5D">
        <w:rPr>
          <w:rFonts w:hint="eastAsia"/>
          <w:color w:val="auto"/>
          <w:sz w:val="32"/>
          <w:szCs w:val="32"/>
        </w:rPr>
        <w:tab/>
      </w:r>
      <w:r w:rsidRPr="00D85F5D">
        <w:rPr>
          <w:color w:val="auto"/>
          <w:sz w:val="32"/>
          <w:szCs w:val="32"/>
        </w:rPr>
        <w:t xml:space="preserve">IARC (International Agency on Research of Cancer). IARC Monographs on the Evaluation of Carcinogenic Risks to Humans. Styrene, stryrene-4,8-oxide and quinoline. Volume 121. Lyon, 2019. </w:t>
      </w:r>
    </w:p>
    <w:p w14:paraId="2DD6AB2A"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6.</w:t>
      </w:r>
      <w:r w:rsidRPr="00D85F5D">
        <w:rPr>
          <w:rFonts w:hint="eastAsia"/>
          <w:color w:val="auto"/>
          <w:sz w:val="32"/>
          <w:szCs w:val="32"/>
        </w:rPr>
        <w:tab/>
      </w:r>
      <w:r w:rsidRPr="00D85F5D">
        <w:rPr>
          <w:color w:val="auto"/>
          <w:sz w:val="32"/>
          <w:szCs w:val="32"/>
        </w:rPr>
        <w:t xml:space="preserve">NRC. Review of the Styrene Assessment in the National Toxicology Program 12th Report on Carcinogens. Washington, DC: The National Academies Press. 2014; Available from: URL: https://doi.org/10.17226/18725 </w:t>
      </w:r>
    </w:p>
    <w:p w14:paraId="1F713CE8"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7.</w:t>
      </w:r>
      <w:r w:rsidRPr="00D85F5D">
        <w:rPr>
          <w:rFonts w:hint="eastAsia"/>
          <w:color w:val="auto"/>
          <w:sz w:val="32"/>
          <w:szCs w:val="32"/>
        </w:rPr>
        <w:tab/>
      </w:r>
      <w:r w:rsidRPr="00D85F5D">
        <w:rPr>
          <w:color w:val="auto"/>
          <w:sz w:val="32"/>
          <w:szCs w:val="32"/>
        </w:rPr>
        <w:t xml:space="preserve">Moore MM, Pottenger LH, House-Knight T. Critical review of styrene genotoxicity focused on the mutagenicity/clastogenicity literature and using current organization of economic cooperation and development guidance. Environ Mol Mutagen </w:t>
      </w:r>
      <w:r w:rsidRPr="00D85F5D">
        <w:rPr>
          <w:color w:val="auto"/>
          <w:sz w:val="32"/>
          <w:szCs w:val="32"/>
        </w:rPr>
        <w:lastRenderedPageBreak/>
        <w:t xml:space="preserve">2019;60:624-663. </w:t>
      </w:r>
    </w:p>
    <w:p w14:paraId="563A512B"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8.</w:t>
      </w:r>
      <w:r w:rsidRPr="00D85F5D">
        <w:rPr>
          <w:rFonts w:hint="eastAsia"/>
          <w:color w:val="auto"/>
          <w:sz w:val="32"/>
          <w:szCs w:val="32"/>
        </w:rPr>
        <w:tab/>
      </w:r>
      <w:r w:rsidRPr="00D85F5D">
        <w:rPr>
          <w:color w:val="auto"/>
          <w:sz w:val="32"/>
          <w:szCs w:val="32"/>
        </w:rPr>
        <w:t xml:space="preserve">Compton-Quintana PJ, Jensen RH, Bigbee WL, Grant SG, Langlois RG, Smith MT, Rappaport SM. Use of the glycophorin A human mutation assay to study workers exposed to styrene. Environ Health Perspect 1993;99:297-301. </w:t>
      </w:r>
    </w:p>
    <w:p w14:paraId="1648C400"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9.</w:t>
      </w:r>
      <w:r w:rsidRPr="00D85F5D">
        <w:rPr>
          <w:rFonts w:hint="eastAsia"/>
          <w:color w:val="auto"/>
          <w:sz w:val="32"/>
          <w:szCs w:val="32"/>
        </w:rPr>
        <w:tab/>
      </w:r>
      <w:r w:rsidRPr="00D85F5D">
        <w:rPr>
          <w:color w:val="auto"/>
          <w:sz w:val="32"/>
          <w:szCs w:val="32"/>
        </w:rPr>
        <w:t xml:space="preserve">Vodicka P, Soucek P, Tates AD, Dusinska M, Sarmanova J, Zamecnikova M, Vodickova L, Koskinen M, de Zwart FA, Natarajan AT, Hemminki K. Association between genetic polymorphisms and biomarkers in styrene-exposed workers. Mutat Res 2001;482:89-103. </w:t>
      </w:r>
    </w:p>
    <w:p w14:paraId="009404A1"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10.</w:t>
      </w:r>
      <w:r w:rsidRPr="00D85F5D">
        <w:rPr>
          <w:rFonts w:hint="eastAsia"/>
          <w:color w:val="auto"/>
          <w:sz w:val="32"/>
          <w:szCs w:val="32"/>
        </w:rPr>
        <w:tab/>
      </w:r>
      <w:r w:rsidRPr="00D85F5D">
        <w:rPr>
          <w:color w:val="auto"/>
          <w:sz w:val="32"/>
          <w:szCs w:val="32"/>
        </w:rPr>
        <w:t xml:space="preserve">Loprieno N, Abbondandolo A, Barale R, Baroncelli S, Bonatti S, Bronzetti G, Cammellini A, Corsi C, Corti G, Frezza D, Leporini C, Mazzaccaro A, Nieri R, Rosellini D, Rossi AM. Mutagenicity of industrial compounds: styrene and its possible metabolite styrene oxide. Mutat Res 1976;40:317-24. </w:t>
      </w:r>
    </w:p>
    <w:p w14:paraId="498232AF"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11.</w:t>
      </w:r>
      <w:r w:rsidRPr="00D85F5D">
        <w:rPr>
          <w:rFonts w:hint="eastAsia"/>
          <w:color w:val="auto"/>
          <w:sz w:val="32"/>
          <w:szCs w:val="32"/>
        </w:rPr>
        <w:tab/>
      </w:r>
      <w:r w:rsidRPr="00D85F5D">
        <w:rPr>
          <w:color w:val="auto"/>
          <w:sz w:val="32"/>
          <w:szCs w:val="32"/>
        </w:rPr>
        <w:t xml:space="preserve">Beije B, Jenssen D. Investigation of styrene in the liver perfusion/cell culture system. No indication of styrene-7,8-oxide as the principal mutagenic metabolite produced by the intact rat liver. Chem Biol Interact 1982;39:57-76. </w:t>
      </w:r>
    </w:p>
    <w:p w14:paraId="22DF452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12.</w:t>
      </w:r>
      <w:r w:rsidRPr="00D85F5D">
        <w:rPr>
          <w:rFonts w:hint="eastAsia"/>
          <w:color w:val="auto"/>
          <w:sz w:val="32"/>
          <w:szCs w:val="32"/>
        </w:rPr>
        <w:tab/>
      </w:r>
      <w:r w:rsidRPr="00D85F5D">
        <w:rPr>
          <w:color w:val="auto"/>
          <w:sz w:val="32"/>
          <w:szCs w:val="32"/>
        </w:rPr>
        <w:t xml:space="preserve">NTP (National Toxicology Program). 12th Report on Carcinogens. Rep Carcinog 2011; 12: iii-499. </w:t>
      </w:r>
    </w:p>
    <w:p w14:paraId="6A6BFB5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13.</w:t>
      </w:r>
      <w:r w:rsidRPr="00D85F5D">
        <w:rPr>
          <w:rFonts w:hint="eastAsia"/>
          <w:color w:val="auto"/>
          <w:sz w:val="32"/>
          <w:szCs w:val="32"/>
        </w:rPr>
        <w:tab/>
      </w:r>
      <w:r w:rsidRPr="00D85F5D">
        <w:rPr>
          <w:color w:val="auto"/>
          <w:sz w:val="32"/>
          <w:szCs w:val="32"/>
        </w:rPr>
        <w:t xml:space="preserve">NTP (National Toxicology Program). Report on Carcinogens, Fourteenth Edition.; Research Triangle Park, NC: U.S. Department of Health and Human Services, Public Health Service. 2016; Available from: URL: https://ntp.niehs.nih.gov/go/roc14 </w:t>
      </w:r>
    </w:p>
    <w:p w14:paraId="4B956E0D"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14.</w:t>
      </w:r>
      <w:r w:rsidRPr="00D85F5D">
        <w:rPr>
          <w:rFonts w:hint="eastAsia"/>
          <w:color w:val="auto"/>
          <w:sz w:val="32"/>
          <w:szCs w:val="32"/>
        </w:rPr>
        <w:tab/>
      </w:r>
      <w:r w:rsidRPr="00D85F5D">
        <w:rPr>
          <w:color w:val="auto"/>
          <w:sz w:val="32"/>
          <w:szCs w:val="32"/>
        </w:rPr>
        <w:t xml:space="preserve">Collins JJ, Delzell E. A systematic review of epidemiologic studies </w:t>
      </w:r>
      <w:r w:rsidRPr="00D85F5D">
        <w:rPr>
          <w:color w:val="auto"/>
          <w:sz w:val="32"/>
          <w:szCs w:val="32"/>
        </w:rPr>
        <w:lastRenderedPageBreak/>
        <w:t xml:space="preserve">of styrene and cancer. Critical Reviews in Toxicology 2018;48:443-470. </w:t>
      </w:r>
    </w:p>
    <w:p w14:paraId="3EABCCD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15.</w:t>
      </w:r>
      <w:r w:rsidRPr="00D85F5D">
        <w:rPr>
          <w:rFonts w:hint="eastAsia"/>
          <w:color w:val="auto"/>
          <w:sz w:val="32"/>
          <w:szCs w:val="32"/>
        </w:rPr>
        <w:tab/>
      </w:r>
      <w:r w:rsidRPr="00D85F5D">
        <w:rPr>
          <w:color w:val="auto"/>
          <w:sz w:val="32"/>
          <w:szCs w:val="32"/>
        </w:rPr>
        <w:t xml:space="preserve">Carcinogenicity Potency Database (CPDB). National Institutes of Health. Carcinogenic Potency Database. Available from: URL: https://files.toxplanet.com/cpdb/index.html </w:t>
      </w:r>
    </w:p>
    <w:p w14:paraId="5FDDAE44"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16.</w:t>
      </w:r>
      <w:r w:rsidRPr="00D85F5D">
        <w:rPr>
          <w:rFonts w:hint="eastAsia"/>
          <w:color w:val="auto"/>
          <w:sz w:val="32"/>
          <w:szCs w:val="32"/>
        </w:rPr>
        <w:tab/>
      </w:r>
      <w:r w:rsidRPr="00D85F5D">
        <w:rPr>
          <w:color w:val="auto"/>
          <w:sz w:val="32"/>
          <w:szCs w:val="32"/>
        </w:rPr>
        <w:t xml:space="preserve">National Cancer Institute (NCI). Technical Report Series No. 185. Bioassay of styrene for possible carcinogenicity. NCI-CG-TR-185. 1979; Available from: URL: </w:t>
      </w:r>
      <w:r w:rsidRPr="00D85F5D">
        <w:rPr>
          <w:rFonts w:hint="eastAsia"/>
          <w:color w:val="auto"/>
          <w:sz w:val="32"/>
          <w:szCs w:val="32"/>
        </w:rPr>
        <w:br/>
      </w:r>
      <w:r w:rsidRPr="00D85F5D">
        <w:rPr>
          <w:color w:val="auto"/>
          <w:sz w:val="32"/>
          <w:szCs w:val="32"/>
        </w:rPr>
        <w:t xml:space="preserve">http://ntp.niehs.nih.gov/ntp/htdocs/LT_rpts/tr185.pdf </w:t>
      </w:r>
    </w:p>
    <w:p w14:paraId="56734AF5"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lang w:val="es-AR"/>
        </w:rPr>
        <w:t>17.</w:t>
      </w:r>
      <w:r w:rsidRPr="00D85F5D">
        <w:rPr>
          <w:rFonts w:hint="eastAsia"/>
          <w:color w:val="auto"/>
          <w:sz w:val="32"/>
          <w:szCs w:val="32"/>
          <w:lang w:val="es-AR"/>
        </w:rPr>
        <w:tab/>
      </w:r>
      <w:r w:rsidRPr="00D85F5D">
        <w:rPr>
          <w:color w:val="auto"/>
          <w:sz w:val="32"/>
          <w:szCs w:val="32"/>
          <w:lang w:val="es-AR"/>
        </w:rPr>
        <w:t xml:space="preserve">Cruzan G, Cushman JR, et al. </w:t>
      </w:r>
      <w:r w:rsidRPr="00D85F5D">
        <w:rPr>
          <w:color w:val="auto"/>
          <w:sz w:val="32"/>
          <w:szCs w:val="32"/>
        </w:rPr>
        <w:t xml:space="preserve">Chronic Toxicity/Oncogenicity Study of Styrene in CD-1 Mice by Inhalation Exposure for 104 Weeks. J Appl Toxicol 2001;21:185–98. </w:t>
      </w:r>
    </w:p>
    <w:p w14:paraId="200F743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18.</w:t>
      </w:r>
      <w:r w:rsidRPr="00D85F5D">
        <w:rPr>
          <w:rFonts w:hint="eastAsia"/>
          <w:color w:val="auto"/>
          <w:sz w:val="32"/>
          <w:szCs w:val="32"/>
        </w:rPr>
        <w:tab/>
      </w:r>
      <w:r w:rsidRPr="00D85F5D">
        <w:rPr>
          <w:color w:val="auto"/>
          <w:sz w:val="32"/>
          <w:szCs w:val="32"/>
        </w:rPr>
        <w:t xml:space="preserve">Ponomarkov V, Tomatis L. Effects of long-term oral administration of styrene to mice and rats. Scand J Work Environ Health 1978;4:127–35. </w:t>
      </w:r>
    </w:p>
    <w:p w14:paraId="0BE957D1"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19.</w:t>
      </w:r>
      <w:r w:rsidRPr="00D85F5D">
        <w:rPr>
          <w:rFonts w:hint="eastAsia"/>
          <w:color w:val="auto"/>
          <w:sz w:val="32"/>
          <w:szCs w:val="32"/>
        </w:rPr>
        <w:tab/>
      </w:r>
      <w:r w:rsidRPr="00D85F5D">
        <w:rPr>
          <w:color w:val="auto"/>
          <w:sz w:val="32"/>
          <w:szCs w:val="32"/>
        </w:rPr>
        <w:t xml:space="preserve">Cruzan G, Bus JS, Banton MI, Sarang SS, Waites R, Layko DB, et al. Complete attenuation of mouse lung cell proliferation and tumorigenicity in CYP2F2 knockout and CYP2F1 humanized mice exposed to inhaled styrene for up to 2 years supports a lack of human relevance. Toxicol Sci 2017;159:413–21. </w:t>
      </w:r>
    </w:p>
    <w:p w14:paraId="11DAA281"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20.</w:t>
      </w:r>
      <w:r w:rsidRPr="00D85F5D">
        <w:rPr>
          <w:rFonts w:hint="eastAsia"/>
          <w:color w:val="auto"/>
          <w:sz w:val="32"/>
          <w:szCs w:val="32"/>
        </w:rPr>
        <w:tab/>
      </w:r>
      <w:r w:rsidRPr="00D85F5D">
        <w:rPr>
          <w:color w:val="auto"/>
          <w:sz w:val="32"/>
          <w:szCs w:val="32"/>
        </w:rPr>
        <w:t xml:space="preserve">Brunnemann KD, Rivenson A, Cheng SC, Saa V, Hoffmann D. A study of tobacco carcinogenesis. XLVII. Bioassays of vinylpyridines for genotoxicity and for tumorigenicity in A/J mice. Cancer Lett 1992;65:107–13. </w:t>
      </w:r>
    </w:p>
    <w:p w14:paraId="0B98DD79"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21.</w:t>
      </w:r>
      <w:r w:rsidRPr="00D85F5D">
        <w:rPr>
          <w:rFonts w:hint="eastAsia"/>
          <w:color w:val="auto"/>
          <w:sz w:val="32"/>
          <w:szCs w:val="32"/>
        </w:rPr>
        <w:tab/>
      </w:r>
      <w:r w:rsidRPr="00D85F5D">
        <w:rPr>
          <w:color w:val="auto"/>
          <w:sz w:val="32"/>
          <w:szCs w:val="32"/>
        </w:rPr>
        <w:t xml:space="preserve">Cruzan G, Cushman JR, et al. Chronic Toxicity/Oncogenicity Study of Styrene in CD rats by Inhalation Exposure for 104 Weeks. </w:t>
      </w:r>
      <w:r w:rsidRPr="00D85F5D">
        <w:rPr>
          <w:color w:val="auto"/>
          <w:sz w:val="32"/>
          <w:szCs w:val="32"/>
        </w:rPr>
        <w:lastRenderedPageBreak/>
        <w:t xml:space="preserve">Toxicol Sci 1998;46:266–81. </w:t>
      </w:r>
    </w:p>
    <w:p w14:paraId="02751DB0"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22.</w:t>
      </w:r>
      <w:r w:rsidRPr="00D85F5D">
        <w:rPr>
          <w:rFonts w:hint="eastAsia"/>
          <w:color w:val="auto"/>
          <w:sz w:val="32"/>
          <w:szCs w:val="32"/>
        </w:rPr>
        <w:tab/>
      </w:r>
      <w:r w:rsidRPr="00D85F5D">
        <w:rPr>
          <w:color w:val="auto"/>
          <w:sz w:val="32"/>
          <w:szCs w:val="32"/>
        </w:rPr>
        <w:t xml:space="preserve">Conti B, Maltoni C, et al. Long-term carcinogenicity bioassays on styrene administered by inhalation, ingestion and injection and styrene oxide administered by ingestion in Sprague-Dawley rats, and para-methylstyrene administered by ingestion in Sprague-Dawley rats and Swiss mice. Ann N Y Acad Sci 1988;534:203-34. </w:t>
      </w:r>
    </w:p>
    <w:p w14:paraId="62009B4A"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23.</w:t>
      </w:r>
      <w:r w:rsidRPr="00D85F5D">
        <w:rPr>
          <w:rFonts w:hint="eastAsia"/>
          <w:color w:val="auto"/>
          <w:sz w:val="32"/>
          <w:szCs w:val="32"/>
        </w:rPr>
        <w:tab/>
      </w:r>
      <w:r w:rsidRPr="00D85F5D">
        <w:rPr>
          <w:color w:val="auto"/>
          <w:sz w:val="32"/>
          <w:szCs w:val="32"/>
        </w:rPr>
        <w:t xml:space="preserve">Beliles RP, Butala JH, Stack CR, Makris S. Chronic toxicity and three-generation reproduction study of styrene monomer in the drinking water of rats. Fundam Appl Toxicol 1985;5:855–68. </w:t>
      </w:r>
    </w:p>
    <w:p w14:paraId="4C52421F" w14:textId="77777777" w:rsidR="00E451E0" w:rsidRPr="00D85F5D" w:rsidRDefault="00E451E0">
      <w:pPr>
        <w:pStyle w:val="Default"/>
        <w:tabs>
          <w:tab w:val="left" w:pos="567"/>
        </w:tabs>
        <w:spacing w:line="360" w:lineRule="auto"/>
        <w:ind w:left="566" w:hangingChars="177" w:hanging="566"/>
        <w:jc w:val="both"/>
        <w:rPr>
          <w:color w:val="auto"/>
          <w:sz w:val="32"/>
          <w:szCs w:val="32"/>
          <w:lang w:val="de-DE"/>
        </w:rPr>
      </w:pPr>
      <w:r w:rsidRPr="00D85F5D">
        <w:rPr>
          <w:color w:val="auto"/>
          <w:sz w:val="32"/>
          <w:szCs w:val="32"/>
        </w:rPr>
        <w:t>24.</w:t>
      </w:r>
      <w:r w:rsidRPr="00D85F5D">
        <w:rPr>
          <w:rFonts w:hint="eastAsia"/>
          <w:color w:val="auto"/>
          <w:sz w:val="32"/>
          <w:szCs w:val="32"/>
        </w:rPr>
        <w:tab/>
      </w:r>
      <w:r w:rsidRPr="00D85F5D">
        <w:rPr>
          <w:color w:val="auto"/>
          <w:sz w:val="32"/>
          <w:szCs w:val="32"/>
        </w:rPr>
        <w:t xml:space="preserve">Lijinsky W. Rat and mouse forestomach tumors induced by chronic oral administration of styrene oxide. </w:t>
      </w:r>
      <w:r w:rsidRPr="00D85F5D">
        <w:rPr>
          <w:color w:val="auto"/>
          <w:sz w:val="32"/>
          <w:szCs w:val="32"/>
          <w:lang w:val="de-DE"/>
        </w:rPr>
        <w:t xml:space="preserve">J Natl Cancer Inst 1986;77:471–6. </w:t>
      </w:r>
    </w:p>
    <w:p w14:paraId="0ABF80BF"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lang w:val="de-DE"/>
        </w:rPr>
        <w:t>25.</w:t>
      </w:r>
      <w:r w:rsidRPr="00D85F5D">
        <w:rPr>
          <w:rFonts w:hint="eastAsia"/>
          <w:color w:val="auto"/>
          <w:sz w:val="32"/>
          <w:szCs w:val="32"/>
          <w:lang w:val="de-DE"/>
        </w:rPr>
        <w:tab/>
      </w:r>
      <w:r w:rsidRPr="00D85F5D">
        <w:rPr>
          <w:color w:val="auto"/>
          <w:sz w:val="32"/>
          <w:szCs w:val="32"/>
          <w:lang w:val="de-DE"/>
        </w:rPr>
        <w:t xml:space="preserve">Weil CS, Condra N, Haun C, Striegel JA. </w:t>
      </w:r>
      <w:r w:rsidRPr="00D85F5D">
        <w:rPr>
          <w:color w:val="auto"/>
          <w:sz w:val="32"/>
          <w:szCs w:val="32"/>
        </w:rPr>
        <w:t xml:space="preserve">Experimental carcinogenicity and acute toxicity of representative epoxides. Am Ind Hyg Assoc J 1963;24:305–25. </w:t>
      </w:r>
    </w:p>
    <w:p w14:paraId="6FBADEEC"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26.</w:t>
      </w:r>
      <w:r w:rsidRPr="00D85F5D">
        <w:rPr>
          <w:rFonts w:hint="eastAsia"/>
          <w:color w:val="auto"/>
          <w:sz w:val="32"/>
          <w:szCs w:val="32"/>
        </w:rPr>
        <w:tab/>
      </w:r>
      <w:r w:rsidRPr="00D85F5D">
        <w:rPr>
          <w:color w:val="auto"/>
          <w:sz w:val="32"/>
          <w:szCs w:val="32"/>
        </w:rPr>
        <w:t xml:space="preserve">Van Duuren BL, Nelson N, Orris L, Palmes ED, Schmitt FL. Carcinogenicity of epoxides, lactones, and peroxy compounds. J Natl Cancer Inst 1963;31:41–55. </w:t>
      </w:r>
    </w:p>
    <w:p w14:paraId="6F07052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27.</w:t>
      </w:r>
      <w:r w:rsidRPr="00D85F5D">
        <w:rPr>
          <w:rFonts w:hint="eastAsia"/>
          <w:color w:val="auto"/>
          <w:sz w:val="32"/>
          <w:szCs w:val="32"/>
        </w:rPr>
        <w:tab/>
      </w:r>
      <w:r w:rsidRPr="00D85F5D">
        <w:rPr>
          <w:color w:val="auto"/>
          <w:sz w:val="32"/>
          <w:szCs w:val="32"/>
        </w:rPr>
        <w:t xml:space="preserve">Ponomarkov V, Cabral JRP, Wahrendorf J, Galendo D. A carcinogenicity study of styrene-7,8-oxide in rats. Cancer Lett 1984;24:95–101. </w:t>
      </w:r>
    </w:p>
    <w:p w14:paraId="7B5CDDDD"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28.</w:t>
      </w:r>
      <w:r w:rsidRPr="00D85F5D">
        <w:rPr>
          <w:rFonts w:hint="eastAsia"/>
          <w:color w:val="auto"/>
          <w:sz w:val="32"/>
          <w:szCs w:val="32"/>
        </w:rPr>
        <w:tab/>
      </w:r>
      <w:r w:rsidRPr="00D85F5D">
        <w:rPr>
          <w:color w:val="auto"/>
          <w:sz w:val="32"/>
          <w:szCs w:val="32"/>
        </w:rPr>
        <w:t xml:space="preserve">Cruzan G, Bus JS, et al. Based on an analysis of mode of action, styrene-induced mouse lung tumors are not a human cancer concern. Reg Tox Pharm 2018;95:17-28. </w:t>
      </w:r>
    </w:p>
    <w:p w14:paraId="34B85282"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29.</w:t>
      </w:r>
      <w:r w:rsidRPr="00D85F5D">
        <w:rPr>
          <w:rFonts w:hint="eastAsia"/>
          <w:color w:val="auto"/>
          <w:sz w:val="32"/>
          <w:szCs w:val="32"/>
        </w:rPr>
        <w:tab/>
      </w:r>
      <w:r w:rsidRPr="00D85F5D">
        <w:rPr>
          <w:color w:val="auto"/>
          <w:sz w:val="32"/>
          <w:szCs w:val="32"/>
        </w:rPr>
        <w:t xml:space="preserve">World Health Organization (WHO). Styrene in Drinking Water; </w:t>
      </w:r>
      <w:r w:rsidRPr="00D85F5D">
        <w:rPr>
          <w:color w:val="auto"/>
          <w:sz w:val="32"/>
          <w:szCs w:val="32"/>
        </w:rPr>
        <w:lastRenderedPageBreak/>
        <w:t xml:space="preserve">Background Document for Development of WHO Guidelines for Drinking-water Quality. WHO/SDE/WHS/03.04/27. 2003; Available from: URL: </w:t>
      </w:r>
      <w:r w:rsidRPr="00D85F5D">
        <w:rPr>
          <w:rFonts w:hint="eastAsia"/>
          <w:color w:val="auto"/>
          <w:sz w:val="32"/>
          <w:szCs w:val="32"/>
        </w:rPr>
        <w:br/>
      </w:r>
      <w:r w:rsidRPr="00D85F5D">
        <w:rPr>
          <w:color w:val="auto"/>
          <w:sz w:val="32"/>
          <w:szCs w:val="32"/>
        </w:rPr>
        <w:t xml:space="preserve">http://www.who.int/water_sanitation_health/dwq/chemicals/styrene.pdf </w:t>
      </w:r>
    </w:p>
    <w:p w14:paraId="1E421C5F"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30.</w:t>
      </w:r>
      <w:r w:rsidRPr="00D85F5D">
        <w:rPr>
          <w:rFonts w:hint="eastAsia"/>
          <w:color w:val="auto"/>
          <w:sz w:val="32"/>
          <w:szCs w:val="32"/>
        </w:rPr>
        <w:tab/>
      </w:r>
      <w:r w:rsidRPr="00D85F5D">
        <w:rPr>
          <w:color w:val="auto"/>
          <w:sz w:val="32"/>
          <w:szCs w:val="32"/>
        </w:rPr>
        <w:t xml:space="preserve">United States Environmental Protection Agency (USEPA). Integrated Risk Information System (IRIS). Styrene (CASRN 100-42-5). 1990; Available from: URL: </w:t>
      </w:r>
      <w:r w:rsidRPr="00D85F5D">
        <w:rPr>
          <w:rFonts w:hint="eastAsia"/>
          <w:color w:val="auto"/>
          <w:sz w:val="32"/>
          <w:szCs w:val="32"/>
        </w:rPr>
        <w:br/>
      </w:r>
      <w:r w:rsidRPr="00D85F5D">
        <w:rPr>
          <w:color w:val="auto"/>
          <w:sz w:val="32"/>
          <w:szCs w:val="32"/>
        </w:rPr>
        <w:t xml:space="preserve">https://cfpub.epa.gov/ncea/iris/iris_documents/documents/subst/0104_summary.pdf </w:t>
      </w:r>
    </w:p>
    <w:p w14:paraId="69472580" w14:textId="77777777" w:rsidR="00E451E0" w:rsidRPr="00D85F5D" w:rsidRDefault="00E451E0">
      <w:pPr>
        <w:pStyle w:val="Default"/>
        <w:tabs>
          <w:tab w:val="left" w:pos="567"/>
        </w:tabs>
        <w:spacing w:line="360" w:lineRule="auto"/>
        <w:ind w:left="566" w:hangingChars="177" w:hanging="566"/>
        <w:jc w:val="both"/>
        <w:rPr>
          <w:color w:val="auto"/>
          <w:sz w:val="32"/>
          <w:szCs w:val="32"/>
        </w:rPr>
      </w:pPr>
      <w:r w:rsidRPr="00D85F5D">
        <w:rPr>
          <w:color w:val="auto"/>
          <w:sz w:val="32"/>
          <w:szCs w:val="32"/>
        </w:rPr>
        <w:t>31.</w:t>
      </w:r>
      <w:r w:rsidRPr="00D85F5D">
        <w:rPr>
          <w:rFonts w:hint="eastAsia"/>
          <w:color w:val="auto"/>
          <w:sz w:val="32"/>
          <w:szCs w:val="32"/>
        </w:rPr>
        <w:tab/>
      </w:r>
      <w:r w:rsidRPr="00D85F5D">
        <w:rPr>
          <w:color w:val="auto"/>
          <w:sz w:val="32"/>
          <w:szCs w:val="32"/>
        </w:rPr>
        <w:t xml:space="preserve">Joint Expert Committee on Food Additives (JECFA). Styrene. WHO Food Additives Series 19. 1984; Available from: URL: http://www.inchem.org/documents/jecfa/jecmono/v19je15.htm </w:t>
      </w:r>
    </w:p>
    <w:p w14:paraId="69769A28" w14:textId="77777777" w:rsidR="00E451E0" w:rsidRPr="00D85F5D" w:rsidRDefault="00E451E0">
      <w:pPr>
        <w:autoSpaceDE w:val="0"/>
        <w:autoSpaceDN w:val="0"/>
        <w:adjustRightInd w:val="0"/>
        <w:spacing w:line="360" w:lineRule="auto"/>
        <w:rPr>
          <w:rFonts w:eastAsia="仿宋_GB2312"/>
          <w:kern w:val="0"/>
          <w:sz w:val="32"/>
          <w:szCs w:val="32"/>
        </w:rPr>
      </w:pPr>
    </w:p>
    <w:p w14:paraId="0604D7A3"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02D1394C"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17" w:name="_Toc83659041"/>
      <w:bookmarkStart w:id="318" w:name="_Toc83659123"/>
      <w:bookmarkStart w:id="319" w:name="_Toc83659152"/>
      <w:r w:rsidRPr="00D85F5D">
        <w:rPr>
          <w:rFonts w:eastAsia="方正小标宋简体" w:hint="eastAsia"/>
          <w:b/>
          <w:bCs/>
          <w:kern w:val="44"/>
          <w:sz w:val="36"/>
          <w:szCs w:val="32"/>
        </w:rPr>
        <w:lastRenderedPageBreak/>
        <w:t>醋酸乙烯酯（</w:t>
      </w:r>
      <w:r w:rsidRPr="00D85F5D">
        <w:rPr>
          <w:rFonts w:eastAsia="方正小标宋简体" w:hint="eastAsia"/>
          <w:b/>
          <w:bCs/>
          <w:kern w:val="44"/>
          <w:sz w:val="36"/>
          <w:szCs w:val="32"/>
        </w:rPr>
        <w:t>CAS# 108-05-4</w:t>
      </w:r>
      <w:r w:rsidRPr="00D85F5D">
        <w:rPr>
          <w:rFonts w:eastAsia="方正小标宋简体" w:hint="eastAsia"/>
          <w:b/>
          <w:bCs/>
          <w:kern w:val="44"/>
          <w:sz w:val="36"/>
          <w:szCs w:val="32"/>
        </w:rPr>
        <w:t>）</w:t>
      </w:r>
      <w:bookmarkEnd w:id="317"/>
      <w:bookmarkEnd w:id="318"/>
      <w:bookmarkEnd w:id="319"/>
    </w:p>
    <w:p w14:paraId="2F8FCB1D"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0" w:name="_Toc83659042"/>
      <w:r w:rsidRPr="00D85F5D">
        <w:rPr>
          <w:rFonts w:eastAsia="方正小标宋简体"/>
          <w:b/>
          <w:bCs/>
          <w:kern w:val="44"/>
          <w:sz w:val="36"/>
          <w:szCs w:val="32"/>
        </w:rPr>
        <w:t>人体接触的可能性</w:t>
      </w:r>
      <w:bookmarkEnd w:id="320"/>
    </w:p>
    <w:p w14:paraId="3A6FDB59"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人</w:t>
      </w:r>
      <w:r w:rsidR="00DD37E2" w:rsidRPr="00D85F5D">
        <w:rPr>
          <w:rFonts w:eastAsia="仿宋_GB2312" w:hint="eastAsia"/>
          <w:snapToGrid w:val="0"/>
          <w:kern w:val="0"/>
          <w:sz w:val="32"/>
          <w:szCs w:val="32"/>
        </w:rPr>
        <w:t>体暴露</w:t>
      </w:r>
      <w:r w:rsidRPr="00D85F5D">
        <w:rPr>
          <w:rFonts w:eastAsia="仿宋_GB2312"/>
          <w:snapToGrid w:val="0"/>
          <w:kern w:val="0"/>
          <w:sz w:val="32"/>
          <w:szCs w:val="32"/>
        </w:rPr>
        <w:t>主要发生在职业环境中，一般人群很少接触醋酸乙烯酯（参考文献</w:t>
      </w:r>
      <w:r w:rsidRPr="00D85F5D">
        <w:rPr>
          <w:rFonts w:eastAsia="仿宋_GB2312"/>
          <w:snapToGrid w:val="0"/>
          <w:kern w:val="0"/>
          <w:sz w:val="32"/>
          <w:szCs w:val="32"/>
        </w:rPr>
        <w:t>1</w:t>
      </w:r>
      <w:r w:rsidRPr="00D85F5D">
        <w:rPr>
          <w:rFonts w:eastAsia="仿宋_GB2312"/>
          <w:snapToGrid w:val="0"/>
          <w:kern w:val="0"/>
          <w:sz w:val="32"/>
          <w:szCs w:val="32"/>
        </w:rPr>
        <w:t>）。</w:t>
      </w:r>
      <w:r w:rsidR="002864AA" w:rsidRPr="00D85F5D">
        <w:rPr>
          <w:rFonts w:eastAsia="仿宋_GB2312"/>
          <w:snapToGrid w:val="0"/>
          <w:kern w:val="0"/>
          <w:sz w:val="32"/>
          <w:szCs w:val="32"/>
        </w:rPr>
        <w:t>醋酸乙烯酯</w:t>
      </w:r>
      <w:r w:rsidRPr="00D85F5D">
        <w:rPr>
          <w:rFonts w:eastAsia="仿宋_GB2312"/>
          <w:snapToGrid w:val="0"/>
          <w:kern w:val="0"/>
          <w:sz w:val="32"/>
          <w:szCs w:val="32"/>
        </w:rPr>
        <w:t>被用于合成药品。</w:t>
      </w:r>
    </w:p>
    <w:p w14:paraId="703EBE92"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1" w:name="_Toc83659043"/>
      <w:r w:rsidRPr="00D85F5D">
        <w:rPr>
          <w:rFonts w:eastAsia="方正小标宋简体"/>
          <w:b/>
          <w:bCs/>
          <w:kern w:val="44"/>
          <w:sz w:val="36"/>
          <w:szCs w:val="32"/>
        </w:rPr>
        <w:t>致突变性</w:t>
      </w:r>
      <w:r w:rsidRPr="00D85F5D">
        <w:rPr>
          <w:rFonts w:eastAsia="方正小标宋简体"/>
          <w:b/>
          <w:bCs/>
          <w:kern w:val="44"/>
          <w:sz w:val="36"/>
          <w:szCs w:val="32"/>
        </w:rPr>
        <w:t>/</w:t>
      </w:r>
      <w:r w:rsidRPr="00D85F5D">
        <w:rPr>
          <w:rFonts w:eastAsia="方正小标宋简体"/>
          <w:b/>
          <w:bCs/>
          <w:kern w:val="44"/>
          <w:sz w:val="36"/>
          <w:szCs w:val="32"/>
        </w:rPr>
        <w:t>遗传毒性</w:t>
      </w:r>
      <w:bookmarkEnd w:id="321"/>
    </w:p>
    <w:p w14:paraId="3221CDB1" w14:textId="77777777" w:rsidR="00E451E0" w:rsidRPr="00D85F5D" w:rsidRDefault="00E451E0" w:rsidP="00062671">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Albertini</w:t>
      </w:r>
      <w:r w:rsidRPr="00D85F5D">
        <w:rPr>
          <w:rFonts w:eastAsia="仿宋_GB2312"/>
          <w:snapToGrid w:val="0"/>
          <w:kern w:val="0"/>
          <w:sz w:val="32"/>
          <w:szCs w:val="32"/>
        </w:rPr>
        <w:t>对醋酸乙烯酯的致突变性和遗传毒性</w:t>
      </w:r>
      <w:r w:rsidR="00062671" w:rsidRPr="00D85F5D">
        <w:rPr>
          <w:rFonts w:eastAsia="仿宋_GB2312" w:hint="eastAsia"/>
          <w:snapToGrid w:val="0"/>
          <w:kern w:val="0"/>
          <w:sz w:val="32"/>
          <w:szCs w:val="32"/>
        </w:rPr>
        <w:t>进行</w:t>
      </w:r>
      <w:r w:rsidR="00062671" w:rsidRPr="00D85F5D">
        <w:rPr>
          <w:rFonts w:eastAsia="仿宋_GB2312"/>
          <w:snapToGrid w:val="0"/>
          <w:kern w:val="0"/>
          <w:sz w:val="32"/>
          <w:szCs w:val="32"/>
        </w:rPr>
        <w:t>了综述</w:t>
      </w:r>
      <w:r w:rsidRPr="00D85F5D">
        <w:rPr>
          <w:rFonts w:eastAsia="仿宋_GB2312"/>
          <w:snapToGrid w:val="0"/>
          <w:kern w:val="0"/>
          <w:sz w:val="32"/>
          <w:szCs w:val="32"/>
        </w:rPr>
        <w:t>（参考文献</w:t>
      </w:r>
      <w:r w:rsidRPr="00D85F5D">
        <w:rPr>
          <w:rFonts w:eastAsia="仿宋_GB2312"/>
          <w:snapToGrid w:val="0"/>
          <w:kern w:val="0"/>
          <w:sz w:val="32"/>
          <w:szCs w:val="32"/>
        </w:rPr>
        <w:t>2</w:t>
      </w:r>
      <w:r w:rsidRPr="00D85F5D">
        <w:rPr>
          <w:rFonts w:eastAsia="仿宋_GB2312"/>
          <w:snapToGrid w:val="0"/>
          <w:kern w:val="0"/>
          <w:sz w:val="32"/>
          <w:szCs w:val="32"/>
        </w:rPr>
        <w:t>）。在沙门氏菌或大肠杆菌的多种菌株</w:t>
      </w:r>
      <w:r w:rsidR="00062671" w:rsidRPr="00D85F5D">
        <w:rPr>
          <w:rFonts w:eastAsia="仿宋_GB2312" w:hint="eastAsia"/>
          <w:snapToGrid w:val="0"/>
          <w:kern w:val="0"/>
          <w:sz w:val="32"/>
          <w:szCs w:val="32"/>
        </w:rPr>
        <w:t>回复突变</w:t>
      </w:r>
      <w:r w:rsidRPr="00D85F5D">
        <w:rPr>
          <w:rFonts w:eastAsia="仿宋_GB2312"/>
          <w:snapToGrid w:val="0"/>
          <w:kern w:val="0"/>
          <w:sz w:val="32"/>
          <w:szCs w:val="32"/>
        </w:rPr>
        <w:t>试验（即</w:t>
      </w:r>
      <w:r w:rsidRPr="00D85F5D">
        <w:rPr>
          <w:rFonts w:eastAsia="仿宋_GB2312"/>
          <w:snapToGrid w:val="0"/>
          <w:kern w:val="0"/>
          <w:sz w:val="32"/>
          <w:szCs w:val="32"/>
        </w:rPr>
        <w:t>Ames</w:t>
      </w:r>
      <w:r w:rsidRPr="00D85F5D">
        <w:rPr>
          <w:rFonts w:eastAsia="仿宋_GB2312"/>
          <w:snapToGrid w:val="0"/>
          <w:kern w:val="0"/>
          <w:sz w:val="32"/>
          <w:szCs w:val="32"/>
        </w:rPr>
        <w:t>试验）中，醋酸乙烯酯不具有致突变性，而在哺乳动物细胞（</w:t>
      </w:r>
      <w:r w:rsidR="00EA0BCC" w:rsidRPr="00D85F5D">
        <w:rPr>
          <w:rFonts w:eastAsia="仿宋_GB2312"/>
          <w:snapToGrid w:val="0"/>
          <w:kern w:val="0"/>
          <w:sz w:val="32"/>
          <w:szCs w:val="32"/>
        </w:rPr>
        <w:t>在人</w:t>
      </w:r>
      <w:r w:rsidR="00EA0BCC" w:rsidRPr="00D85F5D">
        <w:rPr>
          <w:rFonts w:eastAsia="仿宋_GB2312"/>
          <w:snapToGrid w:val="0"/>
          <w:kern w:val="0"/>
          <w:sz w:val="32"/>
          <w:szCs w:val="32"/>
        </w:rPr>
        <w:t>TK6</w:t>
      </w:r>
      <w:r w:rsidR="00EA0BCC" w:rsidRPr="00D85F5D">
        <w:rPr>
          <w:rFonts w:eastAsia="仿宋_GB2312"/>
          <w:snapToGrid w:val="0"/>
          <w:kern w:val="0"/>
          <w:sz w:val="32"/>
          <w:szCs w:val="32"/>
        </w:rPr>
        <w:t>细胞的</w:t>
      </w:r>
      <w:r w:rsidR="00EA0BCC" w:rsidRPr="00D85F5D">
        <w:rPr>
          <w:rFonts w:eastAsia="仿宋_GB2312"/>
          <w:i/>
          <w:iCs/>
          <w:snapToGrid w:val="0"/>
          <w:kern w:val="0"/>
          <w:sz w:val="32"/>
          <w:szCs w:val="32"/>
        </w:rPr>
        <w:t>tk</w:t>
      </w:r>
      <w:r w:rsidR="00EA0BCC" w:rsidRPr="00D85F5D">
        <w:rPr>
          <w:rFonts w:eastAsia="仿宋_GB2312"/>
          <w:snapToGrid w:val="0"/>
          <w:kern w:val="0"/>
          <w:sz w:val="32"/>
          <w:szCs w:val="32"/>
        </w:rPr>
        <w:t>位点</w:t>
      </w:r>
      <w:r w:rsidRPr="00D85F5D">
        <w:rPr>
          <w:rFonts w:eastAsia="仿宋_GB2312"/>
          <w:snapToGrid w:val="0"/>
          <w:kern w:val="0"/>
          <w:sz w:val="32"/>
          <w:szCs w:val="32"/>
        </w:rPr>
        <w:t>）中醋酸乙烯酯致突变性似乎主要反映</w:t>
      </w:r>
      <w:r w:rsidR="003E33B1" w:rsidRPr="00D85F5D">
        <w:rPr>
          <w:rFonts w:eastAsia="仿宋_GB2312"/>
          <w:snapToGrid w:val="0"/>
          <w:kern w:val="0"/>
          <w:sz w:val="32"/>
          <w:szCs w:val="32"/>
        </w:rPr>
        <w:t>了</w:t>
      </w:r>
      <w:r w:rsidRPr="00D85F5D">
        <w:rPr>
          <w:rFonts w:eastAsia="仿宋_GB2312"/>
          <w:snapToGrid w:val="0"/>
          <w:kern w:val="0"/>
          <w:sz w:val="32"/>
          <w:szCs w:val="32"/>
        </w:rPr>
        <w:t>染色体水平或大的突变事件，</w:t>
      </w:r>
      <w:r w:rsidR="005F0597" w:rsidRPr="00D85F5D">
        <w:rPr>
          <w:rFonts w:eastAsia="仿宋_GB2312"/>
          <w:snapToGrid w:val="0"/>
          <w:kern w:val="0"/>
          <w:sz w:val="32"/>
          <w:szCs w:val="32"/>
        </w:rPr>
        <w:t>但</w:t>
      </w:r>
      <w:r w:rsidR="005F0597" w:rsidRPr="00D85F5D">
        <w:rPr>
          <w:rFonts w:eastAsia="仿宋_GB2312"/>
          <w:snapToGrid w:val="0"/>
          <w:kern w:val="0"/>
          <w:sz w:val="32"/>
          <w:szCs w:val="32"/>
        </w:rPr>
        <w:t>“</w:t>
      </w:r>
      <w:r w:rsidR="005F0597" w:rsidRPr="00D85F5D">
        <w:rPr>
          <w:rFonts w:eastAsia="仿宋_GB2312"/>
          <w:snapToGrid w:val="0"/>
          <w:kern w:val="0"/>
          <w:sz w:val="32"/>
          <w:szCs w:val="32"/>
        </w:rPr>
        <w:t>正常生长</w:t>
      </w:r>
      <w:r w:rsidR="005F0597" w:rsidRPr="00D85F5D">
        <w:rPr>
          <w:rFonts w:eastAsia="仿宋_GB2312"/>
          <w:snapToGrid w:val="0"/>
          <w:kern w:val="0"/>
          <w:sz w:val="32"/>
          <w:szCs w:val="32"/>
        </w:rPr>
        <w:t>”</w:t>
      </w:r>
      <w:r w:rsidR="005F0597" w:rsidRPr="00D85F5D">
        <w:rPr>
          <w:rFonts w:eastAsia="仿宋_GB2312"/>
          <w:snapToGrid w:val="0"/>
          <w:kern w:val="0"/>
          <w:sz w:val="32"/>
          <w:szCs w:val="32"/>
        </w:rPr>
        <w:t>突变体也被认为反映了较小的基因突变。</w:t>
      </w:r>
      <w:r w:rsidRPr="00D85F5D">
        <w:rPr>
          <w:rFonts w:eastAsia="仿宋_GB2312"/>
          <w:snapToGrid w:val="0"/>
          <w:kern w:val="0"/>
          <w:sz w:val="32"/>
          <w:szCs w:val="32"/>
        </w:rPr>
        <w:t>醋酸乙烯酯还可诱发体外微核和染色体畸变，以及体内染色体畸变，五分之一的体内微核研究呈阳性。腹腔注射后，小鼠骨髓中的微核有少量增加，但遗传毒性与毒性和死亡率的升高有关（参考文献</w:t>
      </w:r>
      <w:r w:rsidRPr="00D85F5D">
        <w:rPr>
          <w:rFonts w:eastAsia="仿宋_GB2312"/>
          <w:snapToGrid w:val="0"/>
          <w:kern w:val="0"/>
          <w:sz w:val="32"/>
          <w:szCs w:val="32"/>
        </w:rPr>
        <w:t>3</w:t>
      </w:r>
      <w:r w:rsidRPr="00D85F5D">
        <w:rPr>
          <w:rFonts w:eastAsia="仿宋_GB2312"/>
          <w:snapToGrid w:val="0"/>
          <w:kern w:val="0"/>
          <w:sz w:val="32"/>
          <w:szCs w:val="32"/>
        </w:rPr>
        <w:t>）。</w:t>
      </w:r>
    </w:p>
    <w:p w14:paraId="55DCD372" w14:textId="77777777" w:rsidR="00E451E0" w:rsidRPr="00D85F5D" w:rsidRDefault="00E451E0" w:rsidP="00542235">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大量证据表明，醋酸乙烯酯的遗传毒性是由其代谢物乙醛介导的。乙醛是内源性产生的，需要通过醛脱氢酶进行解毒以维持细胞内的平衡（参考文献</w:t>
      </w:r>
      <w:r w:rsidRPr="00D85F5D">
        <w:rPr>
          <w:rFonts w:eastAsia="仿宋_GB2312"/>
          <w:snapToGrid w:val="0"/>
          <w:kern w:val="0"/>
          <w:sz w:val="32"/>
          <w:szCs w:val="32"/>
        </w:rPr>
        <w:t>2</w:t>
      </w:r>
      <w:r w:rsidRPr="00D85F5D">
        <w:rPr>
          <w:rFonts w:eastAsia="仿宋_GB2312"/>
          <w:snapToGrid w:val="0"/>
          <w:kern w:val="0"/>
          <w:sz w:val="32"/>
          <w:szCs w:val="32"/>
        </w:rPr>
        <w:t>）。鉴于其在哺乳动物细胞中的反应，以及</w:t>
      </w:r>
      <w:r w:rsidR="00542235" w:rsidRPr="00D85F5D">
        <w:rPr>
          <w:rFonts w:eastAsia="仿宋_GB2312"/>
          <w:snapToGrid w:val="0"/>
          <w:kern w:val="0"/>
          <w:sz w:val="32"/>
          <w:szCs w:val="32"/>
        </w:rPr>
        <w:t>能</w:t>
      </w:r>
      <w:r w:rsidRPr="00D85F5D">
        <w:rPr>
          <w:rFonts w:eastAsia="仿宋_GB2312"/>
          <w:snapToGrid w:val="0"/>
          <w:kern w:val="0"/>
          <w:sz w:val="32"/>
          <w:szCs w:val="32"/>
        </w:rPr>
        <w:t>迅速转化为乙醛，醋酸乙烯酯被认为具致突变性。更多详情，请参阅下文的作用模式信息。</w:t>
      </w:r>
    </w:p>
    <w:p w14:paraId="13A8959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2" w:name="_Toc83659044"/>
      <w:r w:rsidRPr="00D85F5D">
        <w:rPr>
          <w:rFonts w:eastAsia="方正小标宋简体"/>
          <w:b/>
          <w:bCs/>
          <w:kern w:val="44"/>
          <w:sz w:val="36"/>
          <w:szCs w:val="32"/>
        </w:rPr>
        <w:t>致癌性</w:t>
      </w:r>
      <w:bookmarkEnd w:id="322"/>
    </w:p>
    <w:p w14:paraId="457F2E73" w14:textId="77777777" w:rsidR="00E451E0" w:rsidRPr="00D85F5D" w:rsidRDefault="00E451E0" w:rsidP="00802940">
      <w:pPr>
        <w:autoSpaceDE w:val="0"/>
        <w:autoSpaceDN w:val="0"/>
        <w:adjustRightInd w:val="0"/>
        <w:spacing w:afterLines="50" w:after="120" w:line="360" w:lineRule="auto"/>
        <w:ind w:firstLineChars="221" w:firstLine="707"/>
        <w:rPr>
          <w:rFonts w:eastAsia="仿宋_GB2312"/>
          <w:snapToGrid w:val="0"/>
          <w:kern w:val="0"/>
          <w:sz w:val="32"/>
          <w:szCs w:val="32"/>
        </w:rPr>
      </w:pPr>
      <w:r w:rsidRPr="00D85F5D">
        <w:rPr>
          <w:rFonts w:eastAsia="仿宋_GB2312"/>
          <w:snapToGrid w:val="0"/>
          <w:kern w:val="0"/>
          <w:sz w:val="32"/>
          <w:szCs w:val="32"/>
        </w:rPr>
        <w:lastRenderedPageBreak/>
        <w:t>醋酸乙烯酯被列为</w:t>
      </w:r>
      <w:r w:rsidRPr="00D85F5D">
        <w:rPr>
          <w:rFonts w:eastAsia="仿宋_GB2312"/>
          <w:snapToGrid w:val="0"/>
          <w:kern w:val="0"/>
          <w:sz w:val="32"/>
          <w:szCs w:val="32"/>
        </w:rPr>
        <w:t>2B</w:t>
      </w:r>
      <w:r w:rsidRPr="00D85F5D">
        <w:rPr>
          <w:rFonts w:eastAsia="仿宋_GB2312"/>
          <w:snapToGrid w:val="0"/>
          <w:kern w:val="0"/>
          <w:sz w:val="32"/>
          <w:szCs w:val="32"/>
        </w:rPr>
        <w:t>组，可能对人</w:t>
      </w:r>
      <w:r w:rsidR="000148F4" w:rsidRPr="00D85F5D">
        <w:rPr>
          <w:rFonts w:eastAsia="仿宋_GB2312" w:hint="eastAsia"/>
          <w:snapToGrid w:val="0"/>
          <w:kern w:val="0"/>
          <w:sz w:val="32"/>
          <w:szCs w:val="32"/>
        </w:rPr>
        <w:t>体</w:t>
      </w:r>
      <w:r w:rsidRPr="00D85F5D">
        <w:rPr>
          <w:rFonts w:eastAsia="仿宋_GB2312"/>
          <w:snapToGrid w:val="0"/>
          <w:kern w:val="0"/>
          <w:sz w:val="32"/>
          <w:szCs w:val="32"/>
        </w:rPr>
        <w:t>致癌（参考文献</w:t>
      </w:r>
      <w:r w:rsidRPr="00D85F5D">
        <w:rPr>
          <w:rFonts w:eastAsia="仿宋_GB2312"/>
          <w:snapToGrid w:val="0"/>
          <w:kern w:val="0"/>
          <w:sz w:val="32"/>
          <w:szCs w:val="32"/>
        </w:rPr>
        <w:t>4</w:t>
      </w:r>
      <w:r w:rsidRPr="00D85F5D">
        <w:rPr>
          <w:rFonts w:eastAsia="仿宋_GB2312"/>
          <w:snapToGrid w:val="0"/>
          <w:kern w:val="0"/>
          <w:sz w:val="32"/>
          <w:szCs w:val="32"/>
        </w:rPr>
        <w:t>）。</w:t>
      </w:r>
      <w:r w:rsidR="00213BF0" w:rsidRPr="00D85F5D">
        <w:rPr>
          <w:rFonts w:eastAsia="仿宋_GB2312"/>
          <w:snapToGrid w:val="0"/>
          <w:sz w:val="32"/>
          <w:szCs w:val="32"/>
        </w:rPr>
        <w:t>致癌性数据库（</w:t>
      </w:r>
      <w:r w:rsidRPr="00D85F5D">
        <w:rPr>
          <w:rFonts w:eastAsia="仿宋_GB2312"/>
          <w:snapToGrid w:val="0"/>
          <w:kern w:val="0"/>
          <w:sz w:val="32"/>
          <w:szCs w:val="32"/>
        </w:rPr>
        <w:t>CPDB</w:t>
      </w:r>
      <w:r w:rsidR="00213BF0" w:rsidRPr="00D85F5D">
        <w:rPr>
          <w:rFonts w:eastAsia="仿宋_GB2312"/>
          <w:snapToGrid w:val="0"/>
          <w:kern w:val="0"/>
          <w:sz w:val="32"/>
          <w:szCs w:val="32"/>
        </w:rPr>
        <w:t>）</w:t>
      </w:r>
      <w:r w:rsidRPr="00D85F5D">
        <w:rPr>
          <w:rFonts w:eastAsia="仿宋_GB2312"/>
          <w:snapToGrid w:val="0"/>
          <w:kern w:val="0"/>
          <w:sz w:val="32"/>
          <w:szCs w:val="32"/>
        </w:rPr>
        <w:t>中引用了两份口服致癌性报告（参考文献</w:t>
      </w:r>
      <w:r w:rsidRPr="00D85F5D">
        <w:rPr>
          <w:rFonts w:eastAsia="仿宋_GB2312"/>
          <w:snapToGrid w:val="0"/>
          <w:kern w:val="0"/>
          <w:sz w:val="32"/>
          <w:szCs w:val="32"/>
        </w:rPr>
        <w:t>5</w:t>
      </w:r>
      <w:r w:rsidRPr="00D85F5D">
        <w:rPr>
          <w:rFonts w:eastAsia="仿宋_GB2312"/>
          <w:snapToGrid w:val="0"/>
          <w:kern w:val="0"/>
          <w:sz w:val="32"/>
          <w:szCs w:val="32"/>
        </w:rPr>
        <w:t>）。一项小鼠和一项大鼠研究，在饮用水中</w:t>
      </w:r>
      <w:r w:rsidR="000148F4" w:rsidRPr="00D85F5D">
        <w:rPr>
          <w:rFonts w:eastAsia="仿宋_GB2312" w:hint="eastAsia"/>
          <w:snapToGrid w:val="0"/>
          <w:kern w:val="0"/>
          <w:sz w:val="32"/>
          <w:szCs w:val="32"/>
        </w:rPr>
        <w:t>掺入</w:t>
      </w:r>
      <w:r w:rsidRPr="00D85F5D">
        <w:rPr>
          <w:rFonts w:eastAsia="仿宋_GB2312"/>
          <w:snapToGrid w:val="0"/>
          <w:kern w:val="0"/>
          <w:sz w:val="32"/>
          <w:szCs w:val="32"/>
        </w:rPr>
        <w:t>醋酸乙烯酯，由于只有两个处理组，每组的动物数量不足</w:t>
      </w:r>
      <w:r w:rsidRPr="00D85F5D">
        <w:rPr>
          <w:rFonts w:eastAsia="仿宋_GB2312"/>
          <w:snapToGrid w:val="0"/>
          <w:kern w:val="0"/>
          <w:sz w:val="32"/>
          <w:szCs w:val="32"/>
        </w:rPr>
        <w:t>50</w:t>
      </w:r>
      <w:r w:rsidRPr="00D85F5D">
        <w:rPr>
          <w:rFonts w:eastAsia="仿宋_GB2312"/>
          <w:snapToGrid w:val="0"/>
          <w:kern w:val="0"/>
          <w:sz w:val="32"/>
          <w:szCs w:val="32"/>
        </w:rPr>
        <w:t>只，因此研究结果有限。在</w:t>
      </w:r>
      <w:r w:rsidR="000148F4" w:rsidRPr="00D85F5D">
        <w:rPr>
          <w:rFonts w:eastAsia="仿宋_GB2312" w:hint="eastAsia"/>
          <w:snapToGrid w:val="0"/>
          <w:kern w:val="0"/>
          <w:sz w:val="32"/>
          <w:szCs w:val="32"/>
        </w:rPr>
        <w:t>Swiss</w:t>
      </w:r>
      <w:r w:rsidRPr="00D85F5D">
        <w:rPr>
          <w:rFonts w:eastAsia="仿宋_GB2312"/>
          <w:snapToGrid w:val="0"/>
          <w:kern w:val="0"/>
          <w:sz w:val="32"/>
          <w:szCs w:val="32"/>
        </w:rPr>
        <w:t>小鼠中观察到子宫、食道和前胃肿瘤；在</w:t>
      </w:r>
      <w:r w:rsidRPr="00D85F5D">
        <w:rPr>
          <w:rFonts w:eastAsia="仿宋_GB2312"/>
          <w:snapToGrid w:val="0"/>
          <w:kern w:val="0"/>
          <w:sz w:val="32"/>
          <w:szCs w:val="32"/>
        </w:rPr>
        <w:t>Fisher 344</w:t>
      </w:r>
      <w:r w:rsidRPr="00D85F5D">
        <w:rPr>
          <w:rFonts w:eastAsia="仿宋_GB2312"/>
          <w:snapToGrid w:val="0"/>
          <w:kern w:val="0"/>
          <w:sz w:val="32"/>
          <w:szCs w:val="32"/>
        </w:rPr>
        <w:t>大鼠中观察到肝脏、甲状腺和子宫肿瘤。在</w:t>
      </w:r>
      <w:r w:rsidRPr="00D85F5D">
        <w:rPr>
          <w:rFonts w:eastAsia="仿宋_GB2312"/>
          <w:snapToGrid w:val="0"/>
          <w:kern w:val="0"/>
          <w:sz w:val="32"/>
          <w:szCs w:val="32"/>
        </w:rPr>
        <w:t>Maltoni</w:t>
      </w:r>
      <w:r w:rsidRPr="00D85F5D">
        <w:rPr>
          <w:rFonts w:eastAsia="仿宋_GB2312"/>
          <w:snapToGrid w:val="0"/>
          <w:kern w:val="0"/>
          <w:sz w:val="32"/>
          <w:szCs w:val="32"/>
        </w:rPr>
        <w:t>等人（参考文献</w:t>
      </w:r>
      <w:r w:rsidRPr="00D85F5D">
        <w:rPr>
          <w:rFonts w:eastAsia="仿宋_GB2312"/>
          <w:snapToGrid w:val="0"/>
          <w:kern w:val="0"/>
          <w:sz w:val="32"/>
          <w:szCs w:val="32"/>
        </w:rPr>
        <w:t>6</w:t>
      </w:r>
      <w:r w:rsidRPr="00D85F5D">
        <w:rPr>
          <w:rFonts w:eastAsia="仿宋_GB2312"/>
          <w:snapToGrid w:val="0"/>
          <w:kern w:val="0"/>
          <w:sz w:val="32"/>
          <w:szCs w:val="32"/>
        </w:rPr>
        <w:t>）和</w:t>
      </w:r>
      <w:r w:rsidRPr="00D85F5D">
        <w:rPr>
          <w:rFonts w:eastAsia="仿宋_GB2312"/>
          <w:snapToGrid w:val="0"/>
          <w:kern w:val="0"/>
          <w:sz w:val="32"/>
          <w:szCs w:val="32"/>
        </w:rPr>
        <w:t>Lijinsky</w:t>
      </w:r>
      <w:r w:rsidRPr="00D85F5D">
        <w:rPr>
          <w:rFonts w:eastAsia="仿宋_GB2312"/>
          <w:snapToGrid w:val="0"/>
          <w:kern w:val="0"/>
          <w:sz w:val="32"/>
          <w:szCs w:val="32"/>
        </w:rPr>
        <w:t>等人（参考文献</w:t>
      </w:r>
      <w:r w:rsidRPr="00D85F5D">
        <w:rPr>
          <w:rFonts w:eastAsia="仿宋_GB2312"/>
          <w:snapToGrid w:val="0"/>
          <w:kern w:val="0"/>
          <w:sz w:val="32"/>
          <w:szCs w:val="32"/>
        </w:rPr>
        <w:t>7</w:t>
      </w:r>
      <w:r w:rsidRPr="00D85F5D">
        <w:rPr>
          <w:rFonts w:eastAsia="仿宋_GB2312"/>
          <w:snapToGrid w:val="0"/>
          <w:kern w:val="0"/>
          <w:sz w:val="32"/>
          <w:szCs w:val="32"/>
        </w:rPr>
        <w:t>）进行的口服致癌性研究中，观察到一些非接触部位肿瘤（如淋巴腺、肺、肝、子宫和乳腺）。</w:t>
      </w:r>
      <w:r w:rsidRPr="00D85F5D">
        <w:rPr>
          <w:rFonts w:eastAsia="仿宋_GB2312"/>
          <w:snapToGrid w:val="0"/>
          <w:kern w:val="0"/>
          <w:sz w:val="32"/>
          <w:szCs w:val="32"/>
        </w:rPr>
        <w:t>Maltoni</w:t>
      </w:r>
      <w:r w:rsidRPr="00D85F5D">
        <w:rPr>
          <w:rFonts w:eastAsia="仿宋_GB2312"/>
          <w:snapToGrid w:val="0"/>
          <w:kern w:val="0"/>
          <w:sz w:val="32"/>
          <w:szCs w:val="32"/>
        </w:rPr>
        <w:t>等人（参考文献</w:t>
      </w:r>
      <w:r w:rsidRPr="00D85F5D">
        <w:rPr>
          <w:rFonts w:eastAsia="仿宋_GB2312"/>
          <w:snapToGrid w:val="0"/>
          <w:kern w:val="0"/>
          <w:sz w:val="32"/>
          <w:szCs w:val="32"/>
        </w:rPr>
        <w:t>6</w:t>
      </w:r>
      <w:r w:rsidRPr="00D85F5D">
        <w:rPr>
          <w:rFonts w:eastAsia="仿宋_GB2312"/>
          <w:snapToGrid w:val="0"/>
          <w:kern w:val="0"/>
          <w:sz w:val="32"/>
          <w:szCs w:val="32"/>
        </w:rPr>
        <w:t>）的这些</w:t>
      </w:r>
      <w:r w:rsidR="00B96BA6" w:rsidRPr="00D85F5D">
        <w:rPr>
          <w:rFonts w:eastAsia="仿宋_GB2312"/>
          <w:snapToGrid w:val="0"/>
          <w:kern w:val="0"/>
          <w:sz w:val="32"/>
          <w:szCs w:val="32"/>
        </w:rPr>
        <w:t>研究中</w:t>
      </w:r>
      <w:r w:rsidR="000148F4" w:rsidRPr="00D85F5D">
        <w:rPr>
          <w:rFonts w:eastAsia="仿宋_GB2312" w:hint="eastAsia"/>
          <w:snapToGrid w:val="0"/>
          <w:kern w:val="0"/>
          <w:sz w:val="32"/>
          <w:szCs w:val="32"/>
        </w:rPr>
        <w:t>背景肿瘤发生率</w:t>
      </w:r>
      <w:r w:rsidR="000148F4" w:rsidRPr="00D85F5D">
        <w:rPr>
          <w:rFonts w:eastAsia="仿宋_GB2312"/>
          <w:snapToGrid w:val="0"/>
          <w:kern w:val="0"/>
          <w:sz w:val="32"/>
          <w:szCs w:val="32"/>
        </w:rPr>
        <w:t>也偏高</w:t>
      </w:r>
      <w:r w:rsidRPr="00D85F5D">
        <w:rPr>
          <w:rFonts w:eastAsia="仿宋_GB2312"/>
          <w:snapToGrid w:val="0"/>
          <w:kern w:val="0"/>
          <w:sz w:val="32"/>
          <w:szCs w:val="32"/>
        </w:rPr>
        <w:t>。因此，在没有调整年龄的情况下，这些肿瘤数据就无法确定地进行评估。口腔、舌头、食道和前胃的鳞状细胞癌</w:t>
      </w:r>
      <w:r w:rsidR="008D17BA" w:rsidRPr="00D85F5D">
        <w:rPr>
          <w:rFonts w:eastAsia="仿宋_GB2312"/>
          <w:snapToGrid w:val="0"/>
          <w:kern w:val="0"/>
          <w:sz w:val="32"/>
          <w:szCs w:val="32"/>
        </w:rPr>
        <w:t>均与</w:t>
      </w:r>
      <w:r w:rsidRPr="00D85F5D">
        <w:rPr>
          <w:rFonts w:eastAsia="仿宋_GB2312"/>
          <w:snapToGrid w:val="0"/>
          <w:kern w:val="0"/>
          <w:sz w:val="32"/>
          <w:szCs w:val="32"/>
        </w:rPr>
        <w:t>5000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008D17BA" w:rsidRPr="00D85F5D">
        <w:rPr>
          <w:rFonts w:eastAsia="仿宋_GB2312"/>
          <w:snapToGrid w:val="0"/>
          <w:kern w:val="0"/>
          <w:sz w:val="32"/>
          <w:szCs w:val="32"/>
        </w:rPr>
        <w:t>剂量</w:t>
      </w:r>
      <w:r w:rsidRPr="00D85F5D">
        <w:rPr>
          <w:rFonts w:eastAsia="仿宋_GB2312"/>
          <w:snapToGrid w:val="0"/>
          <w:kern w:val="0"/>
          <w:sz w:val="32"/>
          <w:szCs w:val="32"/>
        </w:rPr>
        <w:t>有关。服用</w:t>
      </w:r>
      <w:r w:rsidRPr="00D85F5D">
        <w:rPr>
          <w:rFonts w:eastAsia="仿宋_GB2312"/>
          <w:snapToGrid w:val="0"/>
          <w:kern w:val="0"/>
          <w:sz w:val="32"/>
          <w:szCs w:val="32"/>
        </w:rPr>
        <w:t>1000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的小鼠</w:t>
      </w:r>
      <w:r w:rsidR="00E9495E" w:rsidRPr="00D85F5D">
        <w:rPr>
          <w:rFonts w:eastAsia="仿宋_GB2312"/>
          <w:snapToGrid w:val="0"/>
          <w:kern w:val="0"/>
          <w:sz w:val="32"/>
          <w:szCs w:val="32"/>
        </w:rPr>
        <w:t>中没有发现</w:t>
      </w:r>
      <w:r w:rsidRPr="00D85F5D">
        <w:rPr>
          <w:rFonts w:eastAsia="仿宋_GB2312"/>
          <w:snapToGrid w:val="0"/>
          <w:kern w:val="0"/>
          <w:sz w:val="32"/>
          <w:szCs w:val="32"/>
        </w:rPr>
        <w:t>肿瘤（参考文献</w:t>
      </w:r>
      <w:r w:rsidRPr="00D85F5D">
        <w:rPr>
          <w:rFonts w:eastAsia="仿宋_GB2312"/>
          <w:snapToGrid w:val="0"/>
          <w:kern w:val="0"/>
          <w:sz w:val="32"/>
          <w:szCs w:val="32"/>
        </w:rPr>
        <w:t>8</w:t>
      </w:r>
      <w:r w:rsidRPr="00D85F5D">
        <w:rPr>
          <w:rFonts w:eastAsia="仿宋_GB2312"/>
          <w:snapToGrid w:val="0"/>
          <w:kern w:val="0"/>
          <w:sz w:val="32"/>
          <w:szCs w:val="32"/>
        </w:rPr>
        <w:t>）。在最早发表的口腔致癌性研究中，</w:t>
      </w:r>
      <w:r w:rsidRPr="00D85F5D">
        <w:rPr>
          <w:rFonts w:eastAsia="仿宋_GB2312"/>
          <w:snapToGrid w:val="0"/>
          <w:kern w:val="0"/>
          <w:sz w:val="32"/>
          <w:szCs w:val="32"/>
        </w:rPr>
        <w:t>Lijinsky</w:t>
      </w:r>
      <w:r w:rsidRPr="00D85F5D">
        <w:rPr>
          <w:rFonts w:eastAsia="仿宋_GB2312"/>
          <w:snapToGrid w:val="0"/>
          <w:kern w:val="0"/>
          <w:sz w:val="32"/>
          <w:szCs w:val="32"/>
        </w:rPr>
        <w:t>等人（参考文献</w:t>
      </w:r>
      <w:r w:rsidRPr="00D85F5D">
        <w:rPr>
          <w:rFonts w:eastAsia="仿宋_GB2312"/>
          <w:snapToGrid w:val="0"/>
          <w:kern w:val="0"/>
          <w:sz w:val="32"/>
          <w:szCs w:val="32"/>
        </w:rPr>
        <w:t>7</w:t>
      </w:r>
      <w:r w:rsidRPr="00D85F5D">
        <w:rPr>
          <w:rFonts w:eastAsia="仿宋_GB2312"/>
          <w:snapToGrid w:val="0"/>
          <w:kern w:val="0"/>
          <w:sz w:val="32"/>
          <w:szCs w:val="32"/>
        </w:rPr>
        <w:t>）在研究设计中存在一些缺陷，最明显的是，饮用水溶液每周只</w:t>
      </w:r>
      <w:r w:rsidR="00802940" w:rsidRPr="00D85F5D">
        <w:rPr>
          <w:rFonts w:eastAsia="仿宋_GB2312" w:hint="eastAsia"/>
          <w:snapToGrid w:val="0"/>
          <w:kern w:val="0"/>
          <w:sz w:val="32"/>
          <w:szCs w:val="32"/>
        </w:rPr>
        <w:t>配制</w:t>
      </w:r>
      <w:r w:rsidRPr="00D85F5D">
        <w:rPr>
          <w:rFonts w:eastAsia="仿宋_GB2312"/>
          <w:snapToGrid w:val="0"/>
          <w:kern w:val="0"/>
          <w:sz w:val="32"/>
          <w:szCs w:val="32"/>
        </w:rPr>
        <w:t>一次。作者认为每天的分解率约为</w:t>
      </w:r>
      <w:r w:rsidRPr="00D85F5D">
        <w:rPr>
          <w:rFonts w:eastAsia="仿宋_GB2312"/>
          <w:snapToGrid w:val="0"/>
          <w:kern w:val="0"/>
          <w:sz w:val="32"/>
          <w:szCs w:val="32"/>
        </w:rPr>
        <w:t>8.5%</w:t>
      </w:r>
      <w:r w:rsidRPr="00D85F5D">
        <w:rPr>
          <w:rFonts w:eastAsia="仿宋_GB2312"/>
          <w:snapToGrid w:val="0"/>
          <w:kern w:val="0"/>
          <w:sz w:val="32"/>
          <w:szCs w:val="32"/>
        </w:rPr>
        <w:t>。因此，以</w:t>
      </w:r>
      <w:r w:rsidRPr="00D85F5D">
        <w:rPr>
          <w:rFonts w:eastAsia="仿宋_GB2312"/>
          <w:snapToGrid w:val="0"/>
          <w:kern w:val="0"/>
          <w:sz w:val="32"/>
          <w:szCs w:val="32"/>
        </w:rPr>
        <w:t>2500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组为例，在一周结束时，动物</w:t>
      </w:r>
      <w:r w:rsidR="00802940" w:rsidRPr="00D85F5D">
        <w:rPr>
          <w:rFonts w:eastAsia="仿宋_GB2312" w:hint="eastAsia"/>
          <w:snapToGrid w:val="0"/>
          <w:kern w:val="0"/>
          <w:sz w:val="32"/>
          <w:szCs w:val="32"/>
        </w:rPr>
        <w:t>暴露于</w:t>
      </w:r>
      <w:r w:rsidRPr="00D85F5D">
        <w:rPr>
          <w:rFonts w:eastAsia="仿宋_GB2312"/>
          <w:snapToGrid w:val="0"/>
          <w:kern w:val="0"/>
          <w:sz w:val="32"/>
          <w:szCs w:val="32"/>
        </w:rPr>
        <w:t>大约</w:t>
      </w:r>
      <w:r w:rsidRPr="00D85F5D">
        <w:rPr>
          <w:rFonts w:eastAsia="仿宋_GB2312"/>
          <w:snapToGrid w:val="0"/>
          <w:kern w:val="0"/>
          <w:sz w:val="32"/>
          <w:szCs w:val="32"/>
        </w:rPr>
        <w:t>1300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的醋酸乙烯酯和大量的分解产物</w:t>
      </w:r>
      <w:r w:rsidR="00802940" w:rsidRPr="00D85F5D">
        <w:rPr>
          <w:rFonts w:eastAsia="仿宋_GB2312" w:hint="eastAsia"/>
          <w:snapToGrid w:val="0"/>
          <w:kern w:val="0"/>
          <w:sz w:val="32"/>
          <w:szCs w:val="32"/>
        </w:rPr>
        <w:t>中</w:t>
      </w:r>
      <w:r w:rsidRPr="00D85F5D">
        <w:rPr>
          <w:rFonts w:eastAsia="仿宋_GB2312"/>
          <w:snapToGrid w:val="0"/>
          <w:kern w:val="0"/>
          <w:sz w:val="32"/>
          <w:szCs w:val="32"/>
        </w:rPr>
        <w:t>，包括乙醛和乙酸。作者在制备饮用水溶液之前也没有净化醋酸乙烯。因此，大鼠也</w:t>
      </w:r>
      <w:r w:rsidR="00802940" w:rsidRPr="00D85F5D">
        <w:rPr>
          <w:rFonts w:eastAsia="仿宋_GB2312" w:hint="eastAsia"/>
          <w:snapToGrid w:val="0"/>
          <w:kern w:val="0"/>
          <w:sz w:val="32"/>
          <w:szCs w:val="32"/>
        </w:rPr>
        <w:t>暴露于不明</w:t>
      </w:r>
      <w:r w:rsidRPr="00D85F5D">
        <w:rPr>
          <w:rFonts w:eastAsia="仿宋_GB2312"/>
          <w:snapToGrid w:val="0"/>
          <w:kern w:val="0"/>
          <w:sz w:val="32"/>
          <w:szCs w:val="32"/>
        </w:rPr>
        <w:t>杂质。此外，每组只有</w:t>
      </w:r>
      <w:r w:rsidRPr="00D85F5D">
        <w:rPr>
          <w:rFonts w:eastAsia="仿宋_GB2312"/>
          <w:snapToGrid w:val="0"/>
          <w:kern w:val="0"/>
          <w:sz w:val="32"/>
          <w:szCs w:val="32"/>
        </w:rPr>
        <w:t>20</w:t>
      </w:r>
      <w:r w:rsidRPr="00D85F5D">
        <w:rPr>
          <w:rFonts w:eastAsia="仿宋_GB2312"/>
          <w:snapToGrid w:val="0"/>
          <w:kern w:val="0"/>
          <w:sz w:val="32"/>
          <w:szCs w:val="32"/>
        </w:rPr>
        <w:t>只大鼠，因此，检测真阳性反应和区分假阳性和假阴性结果的统计能力受到影响（参考文献</w:t>
      </w:r>
      <w:r w:rsidRPr="00D85F5D">
        <w:rPr>
          <w:rFonts w:eastAsia="仿宋_GB2312"/>
          <w:snapToGrid w:val="0"/>
          <w:kern w:val="0"/>
          <w:sz w:val="32"/>
          <w:szCs w:val="32"/>
        </w:rPr>
        <w:t>8</w:t>
      </w:r>
      <w:r w:rsidRPr="00D85F5D">
        <w:rPr>
          <w:rFonts w:eastAsia="仿宋_GB2312"/>
          <w:snapToGrid w:val="0"/>
          <w:kern w:val="0"/>
          <w:sz w:val="32"/>
          <w:szCs w:val="32"/>
        </w:rPr>
        <w:t>）。</w:t>
      </w:r>
    </w:p>
    <w:p w14:paraId="3B25C9E5" w14:textId="77777777" w:rsidR="00E451E0" w:rsidRPr="00D85F5D" w:rsidRDefault="00E451E0" w:rsidP="00802940">
      <w:pPr>
        <w:autoSpaceDE w:val="0"/>
        <w:autoSpaceDN w:val="0"/>
        <w:adjustRightInd w:val="0"/>
        <w:spacing w:afterLines="50" w:after="120" w:line="360" w:lineRule="auto"/>
        <w:ind w:firstLineChars="220" w:firstLine="704"/>
        <w:rPr>
          <w:rFonts w:eastAsia="仿宋_GB2312"/>
          <w:snapToGrid w:val="0"/>
          <w:kern w:val="0"/>
          <w:sz w:val="32"/>
          <w:szCs w:val="32"/>
        </w:rPr>
      </w:pPr>
      <w:r w:rsidRPr="00D85F5D">
        <w:rPr>
          <w:rFonts w:eastAsia="仿宋_GB2312"/>
          <w:snapToGrid w:val="0"/>
          <w:kern w:val="0"/>
          <w:sz w:val="32"/>
          <w:szCs w:val="32"/>
        </w:rPr>
        <w:t>除</w:t>
      </w:r>
      <w:r w:rsidRPr="00D85F5D">
        <w:rPr>
          <w:rFonts w:eastAsia="仿宋_GB2312"/>
          <w:snapToGrid w:val="0"/>
          <w:kern w:val="0"/>
          <w:sz w:val="32"/>
          <w:szCs w:val="32"/>
        </w:rPr>
        <w:t>CPDB</w:t>
      </w:r>
      <w:r w:rsidRPr="00D85F5D">
        <w:rPr>
          <w:rFonts w:eastAsia="仿宋_GB2312"/>
          <w:snapToGrid w:val="0"/>
          <w:kern w:val="0"/>
          <w:sz w:val="32"/>
          <w:szCs w:val="32"/>
        </w:rPr>
        <w:t>外，文献中还有其他致癌性研究。日本生物测定研究中心根据</w:t>
      </w:r>
      <w:r w:rsidRPr="00D85F5D">
        <w:rPr>
          <w:rFonts w:eastAsia="仿宋_GB2312"/>
          <w:snapToGrid w:val="0"/>
          <w:kern w:val="0"/>
          <w:sz w:val="32"/>
          <w:szCs w:val="32"/>
        </w:rPr>
        <w:t>OECD</w:t>
      </w:r>
      <w:r w:rsidRPr="00D85F5D">
        <w:rPr>
          <w:rFonts w:eastAsia="仿宋_GB2312"/>
          <w:snapToGrid w:val="0"/>
          <w:kern w:val="0"/>
          <w:sz w:val="32"/>
          <w:szCs w:val="32"/>
        </w:rPr>
        <w:t>指南</w:t>
      </w:r>
      <w:r w:rsidRPr="00D85F5D">
        <w:rPr>
          <w:rFonts w:eastAsia="仿宋_GB2312"/>
          <w:snapToGrid w:val="0"/>
          <w:kern w:val="0"/>
          <w:sz w:val="32"/>
          <w:szCs w:val="32"/>
        </w:rPr>
        <w:t>453</w:t>
      </w:r>
      <w:r w:rsidRPr="00D85F5D">
        <w:rPr>
          <w:rFonts w:eastAsia="仿宋_GB2312"/>
          <w:snapToGrid w:val="0"/>
          <w:kern w:val="0"/>
          <w:sz w:val="32"/>
          <w:szCs w:val="32"/>
        </w:rPr>
        <w:t>进行了一项口服饮用水研究，包括</w:t>
      </w:r>
      <w:r w:rsidRPr="00D85F5D">
        <w:rPr>
          <w:rFonts w:eastAsia="仿宋_GB2312"/>
          <w:snapToGrid w:val="0"/>
          <w:kern w:val="0"/>
          <w:sz w:val="32"/>
          <w:szCs w:val="32"/>
        </w:rPr>
        <w:t>3</w:t>
      </w:r>
      <w:r w:rsidRPr="00D85F5D">
        <w:rPr>
          <w:rFonts w:eastAsia="仿宋_GB2312"/>
          <w:snapToGrid w:val="0"/>
          <w:kern w:val="0"/>
          <w:sz w:val="32"/>
          <w:szCs w:val="32"/>
        </w:rPr>
        <w:t>个处理组，每组</w:t>
      </w:r>
      <w:r w:rsidRPr="00D85F5D">
        <w:rPr>
          <w:rFonts w:eastAsia="仿宋_GB2312"/>
          <w:snapToGrid w:val="0"/>
          <w:kern w:val="0"/>
          <w:sz w:val="32"/>
          <w:szCs w:val="32"/>
        </w:rPr>
        <w:t>50</w:t>
      </w:r>
      <w:r w:rsidRPr="00D85F5D">
        <w:rPr>
          <w:rFonts w:eastAsia="仿宋_GB2312"/>
          <w:snapToGrid w:val="0"/>
          <w:kern w:val="0"/>
          <w:sz w:val="32"/>
          <w:szCs w:val="32"/>
        </w:rPr>
        <w:t>只动物（参考文献</w:t>
      </w:r>
      <w:r w:rsidRPr="00D85F5D">
        <w:rPr>
          <w:rFonts w:eastAsia="仿宋_GB2312"/>
          <w:snapToGrid w:val="0"/>
          <w:kern w:val="0"/>
          <w:sz w:val="32"/>
          <w:szCs w:val="32"/>
        </w:rPr>
        <w:t>9</w:t>
      </w:r>
      <w:r w:rsidRPr="00D85F5D">
        <w:rPr>
          <w:rFonts w:eastAsia="仿宋_GB2312" w:hint="eastAsia"/>
          <w:snapToGrid w:val="0"/>
          <w:kern w:val="0"/>
          <w:sz w:val="32"/>
          <w:szCs w:val="32"/>
        </w:rPr>
        <w:t>、</w:t>
      </w:r>
      <w:r w:rsidRPr="00D85F5D">
        <w:rPr>
          <w:rFonts w:eastAsia="仿宋_GB2312"/>
          <w:snapToGrid w:val="0"/>
          <w:kern w:val="0"/>
          <w:sz w:val="32"/>
          <w:szCs w:val="32"/>
        </w:rPr>
        <w:t>10</w:t>
      </w:r>
      <w:r w:rsidRPr="00D85F5D">
        <w:rPr>
          <w:rFonts w:eastAsia="仿宋_GB2312"/>
          <w:snapToGrid w:val="0"/>
          <w:kern w:val="0"/>
          <w:sz w:val="32"/>
          <w:szCs w:val="32"/>
        </w:rPr>
        <w:t>）。据报道，在饮水给予醋酸乙烯酯后，</w:t>
      </w:r>
      <w:r w:rsidRPr="00D85F5D">
        <w:rPr>
          <w:rFonts w:eastAsia="仿宋_GB2312"/>
          <w:snapToGrid w:val="0"/>
          <w:kern w:val="0"/>
          <w:sz w:val="32"/>
          <w:szCs w:val="32"/>
        </w:rPr>
        <w:t>Crj:BDF1</w:t>
      </w:r>
      <w:r w:rsidRPr="00D85F5D">
        <w:rPr>
          <w:rFonts w:eastAsia="仿宋_GB2312"/>
          <w:snapToGrid w:val="0"/>
          <w:kern w:val="0"/>
          <w:sz w:val="32"/>
          <w:szCs w:val="32"/>
        </w:rPr>
        <w:t>小鼠口腔、食道和前胃的肿瘤增加，雌性</w:t>
      </w:r>
      <w:r w:rsidRPr="00D85F5D">
        <w:rPr>
          <w:rFonts w:eastAsia="仿宋_GB2312"/>
          <w:snapToGrid w:val="0"/>
          <w:kern w:val="0"/>
          <w:sz w:val="32"/>
          <w:szCs w:val="32"/>
        </w:rPr>
        <w:lastRenderedPageBreak/>
        <w:t>F344:DuCrj</w:t>
      </w:r>
      <w:r w:rsidRPr="00D85F5D">
        <w:rPr>
          <w:rFonts w:eastAsia="仿宋_GB2312"/>
          <w:snapToGrid w:val="0"/>
          <w:kern w:val="0"/>
          <w:sz w:val="32"/>
          <w:szCs w:val="32"/>
        </w:rPr>
        <w:t>大鼠口腔的肿瘤在所有剂量下都有统计学上的增加。在另一项终</w:t>
      </w:r>
      <w:r w:rsidR="00036280" w:rsidRPr="00D85F5D">
        <w:rPr>
          <w:rFonts w:eastAsia="仿宋_GB2312" w:hint="eastAsia"/>
          <w:snapToGrid w:val="0"/>
          <w:kern w:val="0"/>
          <w:sz w:val="32"/>
          <w:szCs w:val="32"/>
        </w:rPr>
        <w:t>生</w:t>
      </w:r>
      <w:r w:rsidRPr="00D85F5D">
        <w:rPr>
          <w:rFonts w:eastAsia="仿宋_GB2312"/>
          <w:snapToGrid w:val="0"/>
          <w:kern w:val="0"/>
          <w:sz w:val="32"/>
          <w:szCs w:val="32"/>
        </w:rPr>
        <w:t>研究中，</w:t>
      </w:r>
      <w:r w:rsidRPr="00D85F5D">
        <w:rPr>
          <w:rFonts w:eastAsia="仿宋_GB2312"/>
          <w:snapToGrid w:val="0"/>
          <w:kern w:val="0"/>
          <w:sz w:val="32"/>
          <w:szCs w:val="32"/>
        </w:rPr>
        <w:t>Minardi</w:t>
      </w:r>
      <w:r w:rsidRPr="00D85F5D">
        <w:rPr>
          <w:rFonts w:eastAsia="仿宋_GB2312"/>
          <w:snapToGrid w:val="0"/>
          <w:kern w:val="0"/>
          <w:sz w:val="32"/>
          <w:szCs w:val="32"/>
        </w:rPr>
        <w:t>等人（参考文献</w:t>
      </w:r>
      <w:r w:rsidRPr="00D85F5D">
        <w:rPr>
          <w:rFonts w:eastAsia="仿宋_GB2312"/>
          <w:snapToGrid w:val="0"/>
          <w:kern w:val="0"/>
          <w:sz w:val="32"/>
          <w:szCs w:val="32"/>
        </w:rPr>
        <w:t>11</w:t>
      </w:r>
      <w:r w:rsidRPr="00D85F5D">
        <w:rPr>
          <w:rFonts w:eastAsia="仿宋_GB2312"/>
          <w:snapToGrid w:val="0"/>
          <w:kern w:val="0"/>
          <w:sz w:val="32"/>
          <w:szCs w:val="32"/>
        </w:rPr>
        <w:t>）报告说，</w:t>
      </w:r>
      <w:r w:rsidRPr="00D85F5D">
        <w:rPr>
          <w:rFonts w:eastAsia="仿宋_GB2312"/>
          <w:snapToGrid w:val="0"/>
          <w:kern w:val="0"/>
          <w:sz w:val="32"/>
          <w:szCs w:val="32"/>
        </w:rPr>
        <w:t>17</w:t>
      </w:r>
      <w:r w:rsidRPr="00D85F5D">
        <w:rPr>
          <w:rFonts w:eastAsia="仿宋_GB2312"/>
          <w:snapToGrid w:val="0"/>
          <w:kern w:val="0"/>
          <w:sz w:val="32"/>
          <w:szCs w:val="32"/>
        </w:rPr>
        <w:t>周龄和</w:t>
      </w:r>
      <w:r w:rsidRPr="00D85F5D">
        <w:rPr>
          <w:rFonts w:eastAsia="仿宋_GB2312"/>
          <w:snapToGrid w:val="0"/>
          <w:kern w:val="0"/>
          <w:sz w:val="32"/>
          <w:szCs w:val="32"/>
        </w:rPr>
        <w:t>12</w:t>
      </w:r>
      <w:r w:rsidR="00036280" w:rsidRPr="00D85F5D">
        <w:rPr>
          <w:rFonts w:eastAsia="仿宋_GB2312" w:hint="eastAsia"/>
          <w:snapToGrid w:val="0"/>
          <w:kern w:val="0"/>
          <w:sz w:val="32"/>
          <w:szCs w:val="32"/>
        </w:rPr>
        <w:t>日</w:t>
      </w:r>
      <w:r w:rsidRPr="00D85F5D">
        <w:rPr>
          <w:rFonts w:eastAsia="仿宋_GB2312"/>
          <w:snapToGrid w:val="0"/>
          <w:kern w:val="0"/>
          <w:sz w:val="32"/>
          <w:szCs w:val="32"/>
        </w:rPr>
        <w:t>龄的</w:t>
      </w:r>
      <w:r w:rsidRPr="00D85F5D">
        <w:rPr>
          <w:rFonts w:eastAsia="仿宋_GB2312"/>
          <w:snapToGrid w:val="0"/>
          <w:kern w:val="0"/>
          <w:sz w:val="32"/>
          <w:szCs w:val="32"/>
        </w:rPr>
        <w:t>Sprague-Dawley</w:t>
      </w:r>
      <w:r w:rsidRPr="00D85F5D">
        <w:rPr>
          <w:rFonts w:eastAsia="仿宋_GB2312"/>
          <w:snapToGrid w:val="0"/>
          <w:kern w:val="0"/>
          <w:sz w:val="32"/>
          <w:szCs w:val="32"/>
        </w:rPr>
        <w:t>大鼠的口腔和嘴唇的肿瘤增加，这些大鼠也在饮用水中施用醋酸乙烯酯。</w:t>
      </w:r>
      <w:r w:rsidR="006F70D8" w:rsidRPr="00D85F5D">
        <w:rPr>
          <w:rFonts w:eastAsia="仿宋_GB2312"/>
          <w:snapToGrid w:val="0"/>
          <w:kern w:val="0"/>
          <w:sz w:val="32"/>
          <w:szCs w:val="32"/>
        </w:rPr>
        <w:t>两个处理组包括</w:t>
      </w:r>
      <w:r w:rsidR="006F70D8" w:rsidRPr="00D85F5D">
        <w:rPr>
          <w:rFonts w:eastAsia="仿宋_GB2312" w:hint="eastAsia"/>
          <w:snapToGrid w:val="0"/>
          <w:kern w:val="0"/>
          <w:sz w:val="32"/>
          <w:szCs w:val="32"/>
        </w:rPr>
        <w:t>，</w:t>
      </w:r>
      <w:r w:rsidRPr="00D85F5D">
        <w:rPr>
          <w:rFonts w:eastAsia="仿宋_GB2312"/>
          <w:snapToGrid w:val="0"/>
          <w:kern w:val="0"/>
          <w:sz w:val="32"/>
          <w:szCs w:val="32"/>
        </w:rPr>
        <w:t>12</w:t>
      </w:r>
      <w:r w:rsidR="00036280" w:rsidRPr="00D85F5D">
        <w:rPr>
          <w:rFonts w:eastAsia="仿宋_GB2312" w:hint="eastAsia"/>
          <w:snapToGrid w:val="0"/>
          <w:kern w:val="0"/>
          <w:sz w:val="32"/>
          <w:szCs w:val="32"/>
        </w:rPr>
        <w:t>日龄</w:t>
      </w:r>
      <w:r w:rsidRPr="00D85F5D">
        <w:rPr>
          <w:rFonts w:eastAsia="仿宋_GB2312"/>
          <w:snapToGrid w:val="0"/>
          <w:kern w:val="0"/>
          <w:sz w:val="32"/>
          <w:szCs w:val="32"/>
        </w:rPr>
        <w:t>大鼠（后代）每组超过</w:t>
      </w:r>
      <w:r w:rsidRPr="00D85F5D">
        <w:rPr>
          <w:rFonts w:eastAsia="仿宋_GB2312"/>
          <w:snapToGrid w:val="0"/>
          <w:kern w:val="0"/>
          <w:sz w:val="32"/>
          <w:szCs w:val="32"/>
        </w:rPr>
        <w:t>50</w:t>
      </w:r>
      <w:r w:rsidRPr="00D85F5D">
        <w:rPr>
          <w:rFonts w:eastAsia="仿宋_GB2312"/>
          <w:snapToGrid w:val="0"/>
          <w:kern w:val="0"/>
          <w:sz w:val="32"/>
          <w:szCs w:val="32"/>
        </w:rPr>
        <w:t>只，但</w:t>
      </w:r>
      <w:r w:rsidRPr="00D85F5D">
        <w:rPr>
          <w:rFonts w:eastAsia="仿宋_GB2312"/>
          <w:snapToGrid w:val="0"/>
          <w:kern w:val="0"/>
          <w:sz w:val="32"/>
          <w:szCs w:val="32"/>
        </w:rPr>
        <w:t>17</w:t>
      </w:r>
      <w:r w:rsidRPr="00D85F5D">
        <w:rPr>
          <w:rFonts w:eastAsia="仿宋_GB2312"/>
          <w:snapToGrid w:val="0"/>
          <w:kern w:val="0"/>
          <w:sz w:val="32"/>
          <w:szCs w:val="32"/>
        </w:rPr>
        <w:t>周大的动物（繁殖者）每组少于</w:t>
      </w:r>
      <w:r w:rsidRPr="00D85F5D">
        <w:rPr>
          <w:rFonts w:eastAsia="仿宋_GB2312"/>
          <w:snapToGrid w:val="0"/>
          <w:kern w:val="0"/>
          <w:sz w:val="32"/>
          <w:szCs w:val="32"/>
        </w:rPr>
        <w:t>50</w:t>
      </w:r>
      <w:r w:rsidRPr="00D85F5D">
        <w:rPr>
          <w:rFonts w:eastAsia="仿宋_GB2312"/>
          <w:snapToGrid w:val="0"/>
          <w:kern w:val="0"/>
          <w:sz w:val="32"/>
          <w:szCs w:val="32"/>
        </w:rPr>
        <w:t>只。</w:t>
      </w:r>
      <w:r w:rsidRPr="00D85F5D">
        <w:rPr>
          <w:rFonts w:eastAsia="仿宋_GB2312"/>
          <w:snapToGrid w:val="0"/>
          <w:kern w:val="0"/>
          <w:sz w:val="32"/>
          <w:szCs w:val="32"/>
        </w:rPr>
        <w:t>12</w:t>
      </w:r>
      <w:r w:rsidR="00036280" w:rsidRPr="00D85F5D">
        <w:rPr>
          <w:rFonts w:eastAsia="仿宋_GB2312" w:hint="eastAsia"/>
          <w:snapToGrid w:val="0"/>
          <w:kern w:val="0"/>
          <w:sz w:val="32"/>
          <w:szCs w:val="32"/>
        </w:rPr>
        <w:t>日龄</w:t>
      </w:r>
      <w:r w:rsidRPr="00D85F5D">
        <w:rPr>
          <w:rFonts w:eastAsia="仿宋_GB2312"/>
          <w:snapToGrid w:val="0"/>
          <w:kern w:val="0"/>
          <w:sz w:val="32"/>
          <w:szCs w:val="32"/>
        </w:rPr>
        <w:t>大鼠对口腔和嘴唇的肿瘤更为敏感，而</w:t>
      </w:r>
      <w:r w:rsidRPr="00D85F5D">
        <w:rPr>
          <w:rFonts w:eastAsia="仿宋_GB2312"/>
          <w:snapToGrid w:val="0"/>
          <w:kern w:val="0"/>
          <w:sz w:val="32"/>
          <w:szCs w:val="32"/>
        </w:rPr>
        <w:t>17</w:t>
      </w:r>
      <w:r w:rsidRPr="00D85F5D">
        <w:rPr>
          <w:rFonts w:eastAsia="仿宋_GB2312"/>
          <w:snapToGrid w:val="0"/>
          <w:kern w:val="0"/>
          <w:sz w:val="32"/>
          <w:szCs w:val="32"/>
        </w:rPr>
        <w:t>周大的动物</w:t>
      </w:r>
      <w:r w:rsidR="004C2860" w:rsidRPr="00D85F5D">
        <w:rPr>
          <w:rFonts w:eastAsia="仿宋_GB2312"/>
          <w:snapToGrid w:val="0"/>
          <w:kern w:val="0"/>
          <w:sz w:val="32"/>
          <w:szCs w:val="32"/>
        </w:rPr>
        <w:t>中</w:t>
      </w:r>
      <w:r w:rsidRPr="00D85F5D">
        <w:rPr>
          <w:rFonts w:eastAsia="仿宋_GB2312"/>
          <w:snapToGrid w:val="0"/>
          <w:kern w:val="0"/>
          <w:sz w:val="32"/>
          <w:szCs w:val="32"/>
        </w:rPr>
        <w:t>肿瘤增加并不明显。</w:t>
      </w:r>
    </w:p>
    <w:p w14:paraId="33BF210C" w14:textId="77777777" w:rsidR="00E451E0" w:rsidRPr="00D85F5D" w:rsidRDefault="00E451E0" w:rsidP="00036280">
      <w:pPr>
        <w:autoSpaceDE w:val="0"/>
        <w:autoSpaceDN w:val="0"/>
        <w:adjustRightInd w:val="0"/>
        <w:spacing w:afterLines="50" w:after="120" w:line="360" w:lineRule="auto"/>
        <w:ind w:firstLineChars="220" w:firstLine="704"/>
        <w:rPr>
          <w:rFonts w:eastAsia="仿宋_GB2312"/>
          <w:snapToGrid w:val="0"/>
          <w:kern w:val="0"/>
          <w:sz w:val="32"/>
          <w:szCs w:val="32"/>
        </w:rPr>
      </w:pPr>
      <w:r w:rsidRPr="00D85F5D">
        <w:rPr>
          <w:rFonts w:eastAsia="仿宋_GB2312"/>
          <w:snapToGrid w:val="0"/>
          <w:kern w:val="0"/>
          <w:sz w:val="32"/>
          <w:szCs w:val="32"/>
        </w:rPr>
        <w:t>最后，</w:t>
      </w:r>
      <w:r w:rsidRPr="00D85F5D">
        <w:rPr>
          <w:rFonts w:eastAsia="仿宋_GB2312"/>
          <w:snapToGrid w:val="0"/>
          <w:kern w:val="0"/>
          <w:sz w:val="32"/>
          <w:szCs w:val="32"/>
        </w:rPr>
        <w:t>Bogdanffy</w:t>
      </w:r>
      <w:r w:rsidRPr="00D85F5D">
        <w:rPr>
          <w:rFonts w:eastAsia="仿宋_GB2312"/>
          <w:snapToGrid w:val="0"/>
          <w:kern w:val="0"/>
          <w:sz w:val="32"/>
          <w:szCs w:val="32"/>
        </w:rPr>
        <w:t>等人（参考文献</w:t>
      </w:r>
      <w:r w:rsidRPr="00D85F5D">
        <w:rPr>
          <w:rFonts w:eastAsia="仿宋_GB2312"/>
          <w:snapToGrid w:val="0"/>
          <w:kern w:val="0"/>
          <w:sz w:val="32"/>
          <w:szCs w:val="32"/>
        </w:rPr>
        <w:t>12</w:t>
      </w:r>
      <w:r w:rsidRPr="00D85F5D">
        <w:rPr>
          <w:rFonts w:eastAsia="仿宋_GB2312"/>
          <w:snapToGrid w:val="0"/>
          <w:kern w:val="0"/>
          <w:sz w:val="32"/>
          <w:szCs w:val="32"/>
        </w:rPr>
        <w:t>）在饮</w:t>
      </w:r>
      <w:r w:rsidR="00036280" w:rsidRPr="00D85F5D">
        <w:rPr>
          <w:rFonts w:eastAsia="仿宋_GB2312" w:hint="eastAsia"/>
          <w:snapToGrid w:val="0"/>
          <w:kern w:val="0"/>
          <w:sz w:val="32"/>
          <w:szCs w:val="32"/>
        </w:rPr>
        <w:t>水掺入</w:t>
      </w:r>
      <w:r w:rsidR="00036280" w:rsidRPr="00D85F5D">
        <w:rPr>
          <w:rFonts w:eastAsia="仿宋_GB2312"/>
          <w:snapToGrid w:val="0"/>
          <w:kern w:val="0"/>
          <w:sz w:val="32"/>
          <w:szCs w:val="32"/>
        </w:rPr>
        <w:t>给予</w:t>
      </w:r>
      <w:r w:rsidRPr="00D85F5D">
        <w:rPr>
          <w:rFonts w:eastAsia="仿宋_GB2312"/>
          <w:snapToGrid w:val="0"/>
          <w:kern w:val="0"/>
          <w:sz w:val="32"/>
          <w:szCs w:val="32"/>
        </w:rPr>
        <w:t>雄性和雌性大鼠醋酸乙烯酯</w:t>
      </w:r>
      <w:r w:rsidRPr="00D85F5D">
        <w:rPr>
          <w:rFonts w:eastAsia="仿宋_GB2312"/>
          <w:snapToGrid w:val="0"/>
          <w:kern w:val="0"/>
          <w:sz w:val="32"/>
          <w:szCs w:val="32"/>
        </w:rPr>
        <w:t>10</w:t>
      </w:r>
      <w:r w:rsidRPr="00D85F5D">
        <w:rPr>
          <w:rFonts w:eastAsia="仿宋_GB2312"/>
          <w:snapToGrid w:val="0"/>
          <w:kern w:val="0"/>
          <w:sz w:val="32"/>
          <w:szCs w:val="32"/>
        </w:rPr>
        <w:t>周，随后交配。将后代分成两组，</w:t>
      </w:r>
      <w:r w:rsidR="00036280" w:rsidRPr="00D85F5D">
        <w:rPr>
          <w:rFonts w:eastAsia="仿宋_GB2312" w:hint="eastAsia"/>
          <w:snapToGrid w:val="0"/>
          <w:kern w:val="0"/>
          <w:sz w:val="32"/>
          <w:szCs w:val="32"/>
        </w:rPr>
        <w:t>主试验</w:t>
      </w:r>
      <w:r w:rsidR="00036280" w:rsidRPr="00D85F5D">
        <w:rPr>
          <w:rFonts w:eastAsia="仿宋_GB2312"/>
          <w:snapToGrid w:val="0"/>
          <w:kern w:val="0"/>
          <w:sz w:val="32"/>
          <w:szCs w:val="32"/>
        </w:rPr>
        <w:t>组</w:t>
      </w:r>
      <w:r w:rsidR="00036280" w:rsidRPr="00D85F5D">
        <w:rPr>
          <w:rFonts w:eastAsia="仿宋_GB2312" w:hint="eastAsia"/>
          <w:snapToGrid w:val="0"/>
          <w:kern w:val="0"/>
          <w:sz w:val="32"/>
          <w:szCs w:val="32"/>
        </w:rPr>
        <w:t>60</w:t>
      </w:r>
      <w:r w:rsidR="00036280" w:rsidRPr="00D85F5D">
        <w:rPr>
          <w:rFonts w:eastAsia="仿宋_GB2312" w:hint="eastAsia"/>
          <w:snapToGrid w:val="0"/>
          <w:kern w:val="0"/>
          <w:sz w:val="32"/>
          <w:szCs w:val="32"/>
        </w:rPr>
        <w:t>只</w:t>
      </w:r>
      <w:r w:rsidR="00036280" w:rsidRPr="00D85F5D">
        <w:rPr>
          <w:rFonts w:eastAsia="仿宋_GB2312" w:hint="eastAsia"/>
          <w:snapToGrid w:val="0"/>
          <w:kern w:val="0"/>
          <w:sz w:val="32"/>
          <w:szCs w:val="32"/>
        </w:rPr>
        <w:t>/</w:t>
      </w:r>
      <w:r w:rsidR="00036280" w:rsidRPr="00D85F5D">
        <w:rPr>
          <w:rFonts w:eastAsia="仿宋_GB2312" w:hint="eastAsia"/>
          <w:snapToGrid w:val="0"/>
          <w:kern w:val="0"/>
          <w:sz w:val="32"/>
          <w:szCs w:val="32"/>
        </w:rPr>
        <w:t>组</w:t>
      </w:r>
      <w:r w:rsidR="00036280" w:rsidRPr="00D85F5D">
        <w:rPr>
          <w:rFonts w:eastAsia="仿宋_GB2312"/>
          <w:snapToGrid w:val="0"/>
          <w:kern w:val="0"/>
          <w:sz w:val="32"/>
          <w:szCs w:val="32"/>
        </w:rPr>
        <w:t>，</w:t>
      </w:r>
      <w:r w:rsidR="00036280" w:rsidRPr="00D85F5D">
        <w:rPr>
          <w:rFonts w:eastAsia="仿宋_GB2312" w:hint="eastAsia"/>
          <w:snapToGrid w:val="0"/>
          <w:kern w:val="0"/>
          <w:sz w:val="32"/>
          <w:szCs w:val="32"/>
        </w:rPr>
        <w:t>卫星组</w:t>
      </w:r>
      <w:r w:rsidR="00036280" w:rsidRPr="00D85F5D">
        <w:rPr>
          <w:rFonts w:eastAsia="仿宋_GB2312" w:hint="eastAsia"/>
          <w:snapToGrid w:val="0"/>
          <w:kern w:val="0"/>
          <w:sz w:val="32"/>
          <w:szCs w:val="32"/>
        </w:rPr>
        <w:t>30</w:t>
      </w:r>
      <w:r w:rsidR="00036280" w:rsidRPr="00D85F5D">
        <w:rPr>
          <w:rFonts w:eastAsia="仿宋_GB2312" w:hint="eastAsia"/>
          <w:snapToGrid w:val="0"/>
          <w:kern w:val="0"/>
          <w:sz w:val="32"/>
          <w:szCs w:val="32"/>
        </w:rPr>
        <w:t>只</w:t>
      </w:r>
      <w:r w:rsidR="00036280" w:rsidRPr="00D85F5D">
        <w:rPr>
          <w:rFonts w:eastAsia="仿宋_GB2312" w:hint="eastAsia"/>
          <w:snapToGrid w:val="0"/>
          <w:kern w:val="0"/>
          <w:sz w:val="32"/>
          <w:szCs w:val="32"/>
        </w:rPr>
        <w:t>/</w:t>
      </w:r>
      <w:r w:rsidR="00036280" w:rsidRPr="00D85F5D">
        <w:rPr>
          <w:rFonts w:eastAsia="仿宋_GB2312" w:hint="eastAsia"/>
          <w:snapToGrid w:val="0"/>
          <w:kern w:val="0"/>
          <w:sz w:val="32"/>
          <w:szCs w:val="32"/>
        </w:rPr>
        <w:t>组</w:t>
      </w:r>
      <w:r w:rsidR="00036280" w:rsidRPr="00D85F5D">
        <w:rPr>
          <w:rFonts w:eastAsia="仿宋_GB2312"/>
          <w:snapToGrid w:val="0"/>
          <w:kern w:val="0"/>
          <w:sz w:val="32"/>
          <w:szCs w:val="32"/>
        </w:rPr>
        <w:t>，</w:t>
      </w:r>
      <w:r w:rsidR="00036280" w:rsidRPr="00D85F5D">
        <w:rPr>
          <w:rFonts w:eastAsia="仿宋_GB2312" w:hint="eastAsia"/>
          <w:snapToGrid w:val="0"/>
          <w:kern w:val="0"/>
          <w:sz w:val="32"/>
          <w:szCs w:val="32"/>
        </w:rPr>
        <w:t>饮水</w:t>
      </w:r>
      <w:r w:rsidR="00036280" w:rsidRPr="00D85F5D">
        <w:rPr>
          <w:rFonts w:eastAsia="仿宋_GB2312"/>
          <w:snapToGrid w:val="0"/>
          <w:kern w:val="0"/>
          <w:sz w:val="32"/>
          <w:szCs w:val="32"/>
        </w:rPr>
        <w:t>掺入给药</w:t>
      </w:r>
      <w:r w:rsidRPr="00D85F5D">
        <w:rPr>
          <w:rFonts w:eastAsia="仿宋_GB2312"/>
          <w:snapToGrid w:val="0"/>
          <w:kern w:val="0"/>
          <w:sz w:val="32"/>
          <w:szCs w:val="32"/>
        </w:rPr>
        <w:t>持续</w:t>
      </w:r>
      <w:r w:rsidRPr="00D85F5D">
        <w:rPr>
          <w:rFonts w:eastAsia="仿宋_GB2312"/>
          <w:snapToGrid w:val="0"/>
          <w:kern w:val="0"/>
          <w:sz w:val="32"/>
          <w:szCs w:val="32"/>
        </w:rPr>
        <w:t>104</w:t>
      </w:r>
      <w:r w:rsidRPr="00D85F5D">
        <w:rPr>
          <w:rFonts w:eastAsia="仿宋_GB2312"/>
          <w:snapToGrid w:val="0"/>
          <w:kern w:val="0"/>
          <w:sz w:val="32"/>
          <w:szCs w:val="32"/>
        </w:rPr>
        <w:t>周。作者得出结论，在后代中没有观察到与化合物有关的非肿瘤性或肿瘤性病变。在</w:t>
      </w:r>
      <w:r w:rsidR="001835E6" w:rsidRPr="00D85F5D">
        <w:rPr>
          <w:rFonts w:eastAsia="仿宋_GB2312" w:hint="eastAsia"/>
          <w:snapToGrid w:val="0"/>
          <w:kern w:val="0"/>
          <w:sz w:val="32"/>
          <w:szCs w:val="32"/>
        </w:rPr>
        <w:t>给药</w:t>
      </w:r>
      <w:r w:rsidR="001835E6" w:rsidRPr="00D85F5D">
        <w:rPr>
          <w:rFonts w:eastAsia="仿宋_GB2312"/>
          <w:snapToGrid w:val="0"/>
          <w:kern w:val="0"/>
          <w:sz w:val="32"/>
          <w:szCs w:val="32"/>
        </w:rPr>
        <w:t>组</w:t>
      </w:r>
      <w:r w:rsidRPr="00D85F5D">
        <w:rPr>
          <w:rFonts w:eastAsia="仿宋_GB2312"/>
          <w:snapToGrid w:val="0"/>
          <w:kern w:val="0"/>
          <w:sz w:val="32"/>
          <w:szCs w:val="32"/>
        </w:rPr>
        <w:t>雄性口腔中观察到两例鳞状癌，但这些肿瘤的发病率在历史</w:t>
      </w:r>
      <w:r w:rsidR="001835E6" w:rsidRPr="00D85F5D">
        <w:rPr>
          <w:rFonts w:eastAsia="仿宋_GB2312" w:hint="eastAsia"/>
          <w:snapToGrid w:val="0"/>
          <w:kern w:val="0"/>
          <w:sz w:val="32"/>
          <w:szCs w:val="32"/>
        </w:rPr>
        <w:t>对照</w:t>
      </w:r>
      <w:r w:rsidRPr="00D85F5D">
        <w:rPr>
          <w:rFonts w:eastAsia="仿宋_GB2312"/>
          <w:snapToGrid w:val="0"/>
          <w:kern w:val="0"/>
          <w:sz w:val="32"/>
          <w:szCs w:val="32"/>
        </w:rPr>
        <w:t>范围内。因此，</w:t>
      </w:r>
      <w:r w:rsidR="001835E6" w:rsidRPr="00D85F5D">
        <w:rPr>
          <w:rFonts w:eastAsia="仿宋_GB2312" w:hint="eastAsia"/>
          <w:snapToGrid w:val="0"/>
          <w:kern w:val="0"/>
          <w:sz w:val="32"/>
          <w:szCs w:val="32"/>
        </w:rPr>
        <w:t>作者</w:t>
      </w:r>
      <w:r w:rsidRPr="00D85F5D">
        <w:rPr>
          <w:rFonts w:eastAsia="仿宋_GB2312"/>
          <w:snapToGrid w:val="0"/>
          <w:kern w:val="0"/>
          <w:sz w:val="32"/>
          <w:szCs w:val="32"/>
        </w:rPr>
        <w:t>认为它们与醋酸乙烯酯</w:t>
      </w:r>
      <w:r w:rsidR="001835E6" w:rsidRPr="00D85F5D">
        <w:rPr>
          <w:rFonts w:eastAsia="仿宋_GB2312" w:hint="eastAsia"/>
          <w:snapToGrid w:val="0"/>
          <w:kern w:val="0"/>
          <w:sz w:val="32"/>
          <w:szCs w:val="32"/>
        </w:rPr>
        <w:t>给药</w:t>
      </w:r>
      <w:r w:rsidRPr="00D85F5D">
        <w:rPr>
          <w:rFonts w:eastAsia="仿宋_GB2312"/>
          <w:snapToGrid w:val="0"/>
          <w:kern w:val="0"/>
          <w:sz w:val="32"/>
          <w:szCs w:val="32"/>
        </w:rPr>
        <w:t>无关。</w:t>
      </w:r>
    </w:p>
    <w:p w14:paraId="46638E71" w14:textId="77777777" w:rsidR="00E451E0" w:rsidRPr="00D85F5D" w:rsidRDefault="00E451E0" w:rsidP="001835E6">
      <w:pPr>
        <w:autoSpaceDE w:val="0"/>
        <w:autoSpaceDN w:val="0"/>
        <w:adjustRightInd w:val="0"/>
        <w:spacing w:afterLines="50" w:after="120" w:line="360" w:lineRule="auto"/>
        <w:ind w:firstLineChars="220" w:firstLine="704"/>
        <w:rPr>
          <w:rFonts w:eastAsia="仿宋_GB2312"/>
          <w:snapToGrid w:val="0"/>
          <w:kern w:val="0"/>
          <w:sz w:val="32"/>
          <w:szCs w:val="32"/>
        </w:rPr>
      </w:pPr>
      <w:r w:rsidRPr="00D85F5D">
        <w:rPr>
          <w:rFonts w:eastAsia="仿宋_GB2312"/>
          <w:snapToGrid w:val="0"/>
          <w:kern w:val="0"/>
          <w:sz w:val="32"/>
          <w:szCs w:val="32"/>
        </w:rPr>
        <w:t>CPDB</w:t>
      </w:r>
      <w:r w:rsidRPr="00D85F5D">
        <w:rPr>
          <w:rFonts w:eastAsia="仿宋_GB2312"/>
          <w:snapToGrid w:val="0"/>
          <w:kern w:val="0"/>
          <w:sz w:val="32"/>
          <w:szCs w:val="32"/>
        </w:rPr>
        <w:t>中引用了两份吸入致癌性报告（参考文献</w:t>
      </w:r>
      <w:r w:rsidRPr="00D85F5D">
        <w:rPr>
          <w:rFonts w:eastAsia="仿宋_GB2312"/>
          <w:snapToGrid w:val="0"/>
          <w:kern w:val="0"/>
          <w:sz w:val="32"/>
          <w:szCs w:val="32"/>
        </w:rPr>
        <w:t>5</w:t>
      </w:r>
      <w:r w:rsidRPr="00D85F5D">
        <w:rPr>
          <w:rFonts w:eastAsia="仿宋_GB2312"/>
          <w:snapToGrid w:val="0"/>
          <w:kern w:val="0"/>
          <w:sz w:val="32"/>
          <w:szCs w:val="32"/>
        </w:rPr>
        <w:t>）。醋酸乙烯酯对</w:t>
      </w:r>
      <w:r w:rsidRPr="00D85F5D">
        <w:rPr>
          <w:rFonts w:eastAsia="仿宋_GB2312"/>
          <w:snapToGrid w:val="0"/>
          <w:kern w:val="0"/>
          <w:sz w:val="32"/>
          <w:szCs w:val="32"/>
        </w:rPr>
        <w:t>CD-1</w:t>
      </w:r>
      <w:r w:rsidRPr="00D85F5D">
        <w:rPr>
          <w:rFonts w:eastAsia="仿宋_GB2312"/>
          <w:snapToGrid w:val="0"/>
          <w:kern w:val="0"/>
          <w:sz w:val="32"/>
          <w:szCs w:val="32"/>
        </w:rPr>
        <w:t>小鼠无致癌性，但会诱发</w:t>
      </w:r>
      <w:r w:rsidRPr="00D85F5D">
        <w:rPr>
          <w:rFonts w:eastAsia="仿宋_GB2312"/>
          <w:snapToGrid w:val="0"/>
          <w:kern w:val="0"/>
          <w:sz w:val="32"/>
          <w:szCs w:val="32"/>
        </w:rPr>
        <w:t>Sprague-Dawley</w:t>
      </w:r>
      <w:r w:rsidRPr="00D85F5D">
        <w:rPr>
          <w:rFonts w:eastAsia="仿宋_GB2312"/>
          <w:snapToGrid w:val="0"/>
          <w:kern w:val="0"/>
          <w:sz w:val="32"/>
          <w:szCs w:val="32"/>
        </w:rPr>
        <w:t>大鼠的鼻腔肿瘤（参考文献</w:t>
      </w:r>
      <w:r w:rsidRPr="00D85F5D">
        <w:rPr>
          <w:rFonts w:eastAsia="仿宋_GB2312"/>
          <w:snapToGrid w:val="0"/>
          <w:kern w:val="0"/>
          <w:sz w:val="32"/>
          <w:szCs w:val="32"/>
        </w:rPr>
        <w:t>12</w:t>
      </w:r>
      <w:r w:rsidRPr="00D85F5D">
        <w:rPr>
          <w:rFonts w:eastAsia="仿宋_GB2312"/>
          <w:snapToGrid w:val="0"/>
          <w:kern w:val="0"/>
          <w:sz w:val="32"/>
          <w:szCs w:val="32"/>
        </w:rPr>
        <w:t>）。</w:t>
      </w:r>
      <w:r w:rsidR="009977FA" w:rsidRPr="00D85F5D">
        <w:rPr>
          <w:rFonts w:eastAsia="仿宋_GB2312"/>
          <w:snapToGrid w:val="0"/>
          <w:kern w:val="0"/>
          <w:sz w:val="32"/>
          <w:szCs w:val="32"/>
        </w:rPr>
        <w:t>在</w:t>
      </w:r>
      <w:r w:rsidR="009977FA" w:rsidRPr="00D85F5D">
        <w:rPr>
          <w:rFonts w:eastAsia="仿宋_GB2312"/>
          <w:snapToGrid w:val="0"/>
          <w:kern w:val="0"/>
          <w:sz w:val="32"/>
          <w:szCs w:val="32"/>
        </w:rPr>
        <w:t>600ppm</w:t>
      </w:r>
      <w:r w:rsidR="009977FA" w:rsidRPr="00D85F5D">
        <w:rPr>
          <w:rFonts w:eastAsia="仿宋_GB2312"/>
          <w:snapToGrid w:val="0"/>
          <w:kern w:val="0"/>
          <w:sz w:val="32"/>
          <w:szCs w:val="32"/>
        </w:rPr>
        <w:t>的高剂量下，</w:t>
      </w:r>
      <w:r w:rsidR="001835E6" w:rsidRPr="00D85F5D">
        <w:rPr>
          <w:rFonts w:eastAsia="仿宋_GB2312" w:hint="eastAsia"/>
          <w:snapToGrid w:val="0"/>
          <w:kern w:val="0"/>
          <w:sz w:val="32"/>
          <w:szCs w:val="32"/>
        </w:rPr>
        <w:t>终末期剖检</w:t>
      </w:r>
      <w:r w:rsidR="001835E6" w:rsidRPr="00D85F5D">
        <w:rPr>
          <w:rFonts w:eastAsia="仿宋_GB2312"/>
          <w:snapToGrid w:val="0"/>
          <w:kern w:val="0"/>
          <w:sz w:val="32"/>
          <w:szCs w:val="32"/>
        </w:rPr>
        <w:t>时</w:t>
      </w:r>
      <w:r w:rsidR="001835E6" w:rsidRPr="00D85F5D">
        <w:rPr>
          <w:rFonts w:eastAsia="仿宋_GB2312" w:hint="eastAsia"/>
          <w:snapToGrid w:val="0"/>
          <w:kern w:val="0"/>
          <w:sz w:val="32"/>
          <w:szCs w:val="32"/>
        </w:rPr>
        <w:t>所有</w:t>
      </w:r>
      <w:r w:rsidR="009977FA" w:rsidRPr="00D85F5D">
        <w:rPr>
          <w:rFonts w:eastAsia="仿宋_GB2312"/>
          <w:snapToGrid w:val="0"/>
          <w:kern w:val="0"/>
          <w:sz w:val="32"/>
          <w:szCs w:val="32"/>
        </w:rPr>
        <w:t>11</w:t>
      </w:r>
      <w:r w:rsidR="006C0F61" w:rsidRPr="00D85F5D">
        <w:rPr>
          <w:rFonts w:eastAsia="仿宋_GB2312"/>
          <w:snapToGrid w:val="0"/>
          <w:kern w:val="0"/>
          <w:sz w:val="32"/>
          <w:szCs w:val="32"/>
        </w:rPr>
        <w:t>例大鼠</w:t>
      </w:r>
      <w:r w:rsidR="001835E6" w:rsidRPr="00D85F5D">
        <w:rPr>
          <w:rFonts w:eastAsia="仿宋_GB2312" w:hint="eastAsia"/>
          <w:snapToGrid w:val="0"/>
          <w:kern w:val="0"/>
          <w:sz w:val="32"/>
          <w:szCs w:val="32"/>
        </w:rPr>
        <w:t>中</w:t>
      </w:r>
      <w:r w:rsidR="001835E6" w:rsidRPr="00D85F5D">
        <w:rPr>
          <w:rFonts w:eastAsia="仿宋_GB2312"/>
          <w:snapToGrid w:val="0"/>
          <w:kern w:val="0"/>
          <w:sz w:val="32"/>
          <w:szCs w:val="32"/>
        </w:rPr>
        <w:t>的</w:t>
      </w:r>
      <w:r w:rsidR="001835E6" w:rsidRPr="00D85F5D">
        <w:rPr>
          <w:rFonts w:eastAsia="仿宋_GB2312" w:hint="eastAsia"/>
          <w:snapToGrid w:val="0"/>
          <w:kern w:val="0"/>
          <w:sz w:val="32"/>
          <w:szCs w:val="32"/>
        </w:rPr>
        <w:t>10</w:t>
      </w:r>
      <w:r w:rsidR="001835E6" w:rsidRPr="00D85F5D">
        <w:rPr>
          <w:rFonts w:eastAsia="仿宋_GB2312" w:hint="eastAsia"/>
          <w:snapToGrid w:val="0"/>
          <w:kern w:val="0"/>
          <w:sz w:val="32"/>
          <w:szCs w:val="32"/>
        </w:rPr>
        <w:t>例</w:t>
      </w:r>
      <w:r w:rsidR="001835E6" w:rsidRPr="00D85F5D">
        <w:rPr>
          <w:rFonts w:eastAsia="仿宋_GB2312"/>
          <w:snapToGrid w:val="0"/>
          <w:kern w:val="0"/>
          <w:sz w:val="32"/>
          <w:szCs w:val="32"/>
        </w:rPr>
        <w:t>出现</w:t>
      </w:r>
      <w:r w:rsidR="006C0F61" w:rsidRPr="00D85F5D">
        <w:rPr>
          <w:rFonts w:eastAsia="仿宋_GB2312"/>
          <w:snapToGrid w:val="0"/>
          <w:kern w:val="0"/>
          <w:sz w:val="32"/>
          <w:szCs w:val="32"/>
        </w:rPr>
        <w:t>鼻</w:t>
      </w:r>
      <w:r w:rsidR="001835E6" w:rsidRPr="00D85F5D">
        <w:rPr>
          <w:rFonts w:eastAsia="仿宋_GB2312" w:hint="eastAsia"/>
          <w:snapToGrid w:val="0"/>
          <w:kern w:val="0"/>
          <w:sz w:val="32"/>
          <w:szCs w:val="32"/>
        </w:rPr>
        <w:t>部肿</w:t>
      </w:r>
      <w:r w:rsidR="009977FA" w:rsidRPr="00D85F5D">
        <w:rPr>
          <w:rFonts w:eastAsia="仿宋_GB2312"/>
          <w:snapToGrid w:val="0"/>
          <w:kern w:val="0"/>
          <w:sz w:val="32"/>
          <w:szCs w:val="32"/>
        </w:rPr>
        <w:t>瘤</w:t>
      </w:r>
      <w:r w:rsidR="009977FA" w:rsidRPr="00D85F5D">
        <w:rPr>
          <w:rFonts w:eastAsia="仿宋_GB2312"/>
          <w:snapToGrid w:val="0"/>
          <w:kern w:val="0"/>
          <w:sz w:val="32"/>
          <w:szCs w:val="32"/>
        </w:rPr>
        <w:t>(</w:t>
      </w:r>
      <w:r w:rsidR="009977FA" w:rsidRPr="00D85F5D">
        <w:rPr>
          <w:rFonts w:eastAsia="仿宋_GB2312"/>
          <w:snapToGrid w:val="0"/>
          <w:kern w:val="0"/>
          <w:sz w:val="32"/>
          <w:szCs w:val="32"/>
        </w:rPr>
        <w:t>良性内源性、外生性乳头状瘤和鳞状细胞癌</w:t>
      </w:r>
      <w:r w:rsidR="009977FA" w:rsidRPr="00D85F5D">
        <w:rPr>
          <w:rFonts w:eastAsia="仿宋_GB2312"/>
          <w:snapToGrid w:val="0"/>
          <w:kern w:val="0"/>
          <w:sz w:val="32"/>
          <w:szCs w:val="32"/>
        </w:rPr>
        <w:t>)</w:t>
      </w:r>
      <w:r w:rsidR="009977FA" w:rsidRPr="00D85F5D">
        <w:rPr>
          <w:rFonts w:eastAsia="仿宋_GB2312"/>
          <w:snapToGrid w:val="0"/>
          <w:kern w:val="0"/>
          <w:sz w:val="32"/>
          <w:szCs w:val="32"/>
        </w:rPr>
        <w:t>，</w:t>
      </w:r>
      <w:r w:rsidR="006C0F61" w:rsidRPr="00D85F5D">
        <w:rPr>
          <w:rFonts w:eastAsia="仿宋_GB2312"/>
          <w:snapToGrid w:val="0"/>
          <w:kern w:val="0"/>
          <w:sz w:val="32"/>
          <w:szCs w:val="32"/>
        </w:rPr>
        <w:t>，</w:t>
      </w:r>
      <w:r w:rsidRPr="00D85F5D">
        <w:rPr>
          <w:rFonts w:eastAsia="仿宋_GB2312"/>
          <w:snapToGrid w:val="0"/>
          <w:kern w:val="0"/>
          <w:sz w:val="32"/>
          <w:szCs w:val="32"/>
        </w:rPr>
        <w:t>这表明肿瘤的形成具有</w:t>
      </w:r>
      <w:r w:rsidR="008A57F4" w:rsidRPr="00D85F5D">
        <w:rPr>
          <w:rFonts w:eastAsia="仿宋_GB2312" w:hint="eastAsia"/>
          <w:snapToGrid w:val="0"/>
          <w:kern w:val="0"/>
          <w:sz w:val="32"/>
          <w:szCs w:val="32"/>
        </w:rPr>
        <w:t>晚年</w:t>
      </w:r>
      <w:r w:rsidRPr="00D85F5D">
        <w:rPr>
          <w:rFonts w:eastAsia="仿宋_GB2312"/>
          <w:snapToGrid w:val="0"/>
          <w:kern w:val="0"/>
          <w:sz w:val="32"/>
          <w:szCs w:val="32"/>
        </w:rPr>
        <w:t>依赖性。在</w:t>
      </w:r>
      <w:r w:rsidRPr="00D85F5D">
        <w:rPr>
          <w:rFonts w:eastAsia="仿宋_GB2312"/>
          <w:snapToGrid w:val="0"/>
          <w:kern w:val="0"/>
          <w:sz w:val="32"/>
          <w:szCs w:val="32"/>
        </w:rPr>
        <w:t>200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浓度下观察</w:t>
      </w:r>
      <w:r w:rsidR="00BA6296" w:rsidRPr="00D85F5D">
        <w:rPr>
          <w:rFonts w:eastAsia="仿宋_GB2312"/>
          <w:snapToGrid w:val="0"/>
          <w:kern w:val="0"/>
          <w:sz w:val="32"/>
          <w:szCs w:val="32"/>
        </w:rPr>
        <w:t>到一个良性肿瘤，其与</w:t>
      </w:r>
      <w:r w:rsidR="008A57F4" w:rsidRPr="00D85F5D">
        <w:rPr>
          <w:rFonts w:eastAsia="仿宋_GB2312" w:hint="eastAsia"/>
          <w:snapToGrid w:val="0"/>
          <w:kern w:val="0"/>
          <w:sz w:val="32"/>
          <w:szCs w:val="32"/>
        </w:rPr>
        <w:t>暴露</w:t>
      </w:r>
      <w:r w:rsidR="00BA6296" w:rsidRPr="00D85F5D">
        <w:rPr>
          <w:rFonts w:eastAsia="仿宋_GB2312"/>
          <w:snapToGrid w:val="0"/>
          <w:kern w:val="0"/>
          <w:sz w:val="32"/>
          <w:szCs w:val="32"/>
        </w:rPr>
        <w:t>关系待质疑。</w:t>
      </w:r>
      <w:r w:rsidRPr="00D85F5D">
        <w:rPr>
          <w:rFonts w:eastAsia="仿宋_GB2312"/>
          <w:snapToGrid w:val="0"/>
          <w:kern w:val="0"/>
          <w:sz w:val="32"/>
          <w:szCs w:val="32"/>
        </w:rPr>
        <w:t>（参考文献</w:t>
      </w:r>
      <w:r w:rsidRPr="00D85F5D">
        <w:rPr>
          <w:rFonts w:eastAsia="仿宋_GB2312"/>
          <w:snapToGrid w:val="0"/>
          <w:kern w:val="0"/>
          <w:sz w:val="32"/>
          <w:szCs w:val="32"/>
        </w:rPr>
        <w:t>12</w:t>
      </w:r>
      <w:r w:rsidRPr="00D85F5D">
        <w:rPr>
          <w:rFonts w:eastAsia="仿宋_GB2312"/>
          <w:snapToGrid w:val="0"/>
          <w:kern w:val="0"/>
          <w:sz w:val="32"/>
          <w:szCs w:val="32"/>
        </w:rPr>
        <w:t>）。在两</w:t>
      </w:r>
      <w:r w:rsidR="00C04E18" w:rsidRPr="00D85F5D">
        <w:rPr>
          <w:rFonts w:eastAsia="仿宋_GB2312"/>
          <w:snapToGrid w:val="0"/>
          <w:kern w:val="0"/>
          <w:sz w:val="32"/>
          <w:szCs w:val="32"/>
        </w:rPr>
        <w:t>种</w:t>
      </w:r>
      <w:r w:rsidR="008A57F4" w:rsidRPr="00D85F5D">
        <w:rPr>
          <w:rFonts w:eastAsia="仿宋_GB2312" w:hint="eastAsia"/>
          <w:snapToGrid w:val="0"/>
          <w:kern w:val="0"/>
          <w:sz w:val="32"/>
          <w:szCs w:val="32"/>
        </w:rPr>
        <w:t>种属</w:t>
      </w:r>
      <w:r w:rsidRPr="00D85F5D">
        <w:rPr>
          <w:rFonts w:eastAsia="仿宋_GB2312"/>
          <w:snapToGrid w:val="0"/>
          <w:kern w:val="0"/>
          <w:sz w:val="32"/>
          <w:szCs w:val="32"/>
        </w:rPr>
        <w:t>和性别中，醋酸乙烯酯在</w:t>
      </w:r>
      <w:r w:rsidRPr="00D85F5D">
        <w:rPr>
          <w:rFonts w:eastAsia="仿宋_GB2312"/>
          <w:snapToGrid w:val="0"/>
          <w:kern w:val="0"/>
          <w:sz w:val="32"/>
          <w:szCs w:val="32"/>
        </w:rPr>
        <w:t>200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组和</w:t>
      </w:r>
      <w:r w:rsidRPr="00D85F5D">
        <w:rPr>
          <w:rFonts w:eastAsia="仿宋_GB2312"/>
          <w:snapToGrid w:val="0"/>
          <w:kern w:val="0"/>
          <w:sz w:val="32"/>
          <w:szCs w:val="32"/>
        </w:rPr>
        <w:t>600</w:t>
      </w:r>
      <w:r w:rsidRPr="00D85F5D">
        <w:rPr>
          <w:rFonts w:eastAsia="仿宋_GB2312" w:hint="cs"/>
          <w:snapToGrid w:val="0"/>
          <w:kern w:val="0"/>
          <w:sz w:val="32"/>
          <w:szCs w:val="32"/>
          <w:cs/>
        </w:rPr>
        <w:t> </w:t>
      </w:r>
      <w:r w:rsidRPr="00D85F5D">
        <w:rPr>
          <w:rFonts w:eastAsia="仿宋_GB2312"/>
          <w:snapToGrid w:val="0"/>
          <w:kern w:val="0"/>
          <w:sz w:val="32"/>
          <w:szCs w:val="32"/>
        </w:rPr>
        <w:t>ppm</w:t>
      </w:r>
      <w:r w:rsidRPr="00D85F5D">
        <w:rPr>
          <w:rFonts w:eastAsia="仿宋_GB2312"/>
          <w:snapToGrid w:val="0"/>
          <w:kern w:val="0"/>
          <w:sz w:val="32"/>
          <w:szCs w:val="32"/>
        </w:rPr>
        <w:t>组</w:t>
      </w:r>
      <w:r w:rsidR="00C0403F" w:rsidRPr="00D85F5D">
        <w:rPr>
          <w:rFonts w:eastAsia="仿宋_GB2312"/>
          <w:snapToGrid w:val="0"/>
          <w:kern w:val="0"/>
          <w:sz w:val="32"/>
          <w:szCs w:val="32"/>
        </w:rPr>
        <w:t>的剂量</w:t>
      </w:r>
      <w:r w:rsidR="0027472C" w:rsidRPr="00D85F5D">
        <w:rPr>
          <w:rFonts w:eastAsia="仿宋_GB2312" w:hint="eastAsia"/>
          <w:snapToGrid w:val="0"/>
          <w:kern w:val="0"/>
          <w:sz w:val="32"/>
          <w:szCs w:val="32"/>
        </w:rPr>
        <w:t>下</w:t>
      </w:r>
      <w:r w:rsidR="00C0403F" w:rsidRPr="00D85F5D">
        <w:rPr>
          <w:rFonts w:eastAsia="仿宋_GB2312"/>
          <w:snapToGrid w:val="0"/>
          <w:kern w:val="0"/>
          <w:sz w:val="32"/>
          <w:szCs w:val="32"/>
        </w:rPr>
        <w:t>诱导了鼻腔中</w:t>
      </w:r>
      <w:r w:rsidR="00B205FD" w:rsidRPr="00D85F5D">
        <w:rPr>
          <w:rFonts w:eastAsia="仿宋_GB2312"/>
          <w:snapToGrid w:val="0"/>
          <w:kern w:val="0"/>
          <w:sz w:val="32"/>
          <w:szCs w:val="32"/>
        </w:rPr>
        <w:t>形态上</w:t>
      </w:r>
      <w:r w:rsidR="00C0403F" w:rsidRPr="00D85F5D">
        <w:rPr>
          <w:rFonts w:eastAsia="仿宋_GB2312"/>
          <w:snapToGrid w:val="0"/>
          <w:kern w:val="0"/>
          <w:sz w:val="32"/>
          <w:szCs w:val="32"/>
        </w:rPr>
        <w:t>的非肿瘤性病变，在</w:t>
      </w:r>
      <w:r w:rsidRPr="00D85F5D">
        <w:rPr>
          <w:rFonts w:eastAsia="仿宋_GB2312"/>
          <w:snapToGrid w:val="0"/>
          <w:kern w:val="0"/>
          <w:sz w:val="32"/>
          <w:szCs w:val="32"/>
        </w:rPr>
        <w:t>600</w:t>
      </w:r>
      <w:r w:rsidRPr="00D85F5D">
        <w:rPr>
          <w:rFonts w:eastAsia="仿宋_GB2312" w:hint="eastAsia"/>
          <w:snapToGrid w:val="0"/>
          <w:kern w:val="0"/>
          <w:sz w:val="32"/>
          <w:szCs w:val="32"/>
        </w:rPr>
        <w:t xml:space="preserve"> </w:t>
      </w:r>
      <w:r w:rsidRPr="00D85F5D">
        <w:rPr>
          <w:rFonts w:eastAsia="仿宋_GB2312"/>
          <w:snapToGrid w:val="0"/>
          <w:kern w:val="0"/>
          <w:sz w:val="32"/>
          <w:szCs w:val="32"/>
        </w:rPr>
        <w:t>ppm</w:t>
      </w:r>
      <w:r w:rsidRPr="00D85F5D">
        <w:rPr>
          <w:rFonts w:eastAsia="仿宋_GB2312"/>
          <w:snapToGrid w:val="0"/>
          <w:kern w:val="0"/>
          <w:sz w:val="32"/>
          <w:szCs w:val="32"/>
        </w:rPr>
        <w:t>组的</w:t>
      </w:r>
      <w:r w:rsidR="0016588A" w:rsidRPr="00D85F5D">
        <w:rPr>
          <w:rFonts w:eastAsia="仿宋_GB2312"/>
          <w:snapToGrid w:val="0"/>
          <w:kern w:val="0"/>
          <w:sz w:val="32"/>
          <w:szCs w:val="32"/>
        </w:rPr>
        <w:t>剂量中诱导了</w:t>
      </w:r>
      <w:r w:rsidR="0027472C" w:rsidRPr="00D85F5D">
        <w:rPr>
          <w:rFonts w:eastAsia="仿宋_GB2312" w:hint="eastAsia"/>
          <w:snapToGrid w:val="0"/>
          <w:kern w:val="0"/>
          <w:sz w:val="32"/>
          <w:szCs w:val="32"/>
        </w:rPr>
        <w:t>气管</w:t>
      </w:r>
      <w:r w:rsidR="008A57F4" w:rsidRPr="00D85F5D">
        <w:rPr>
          <w:rFonts w:eastAsia="仿宋_GB2312"/>
          <w:snapToGrid w:val="0"/>
          <w:kern w:val="0"/>
          <w:sz w:val="32"/>
          <w:szCs w:val="32"/>
        </w:rPr>
        <w:t>（仅小鼠）</w:t>
      </w:r>
      <w:r w:rsidR="008A57F4" w:rsidRPr="00D85F5D">
        <w:rPr>
          <w:rFonts w:eastAsia="仿宋_GB2312" w:hint="eastAsia"/>
          <w:snapToGrid w:val="0"/>
          <w:kern w:val="0"/>
          <w:sz w:val="32"/>
          <w:szCs w:val="32"/>
        </w:rPr>
        <w:t>和</w:t>
      </w:r>
      <w:r w:rsidRPr="00D85F5D">
        <w:rPr>
          <w:rFonts w:eastAsia="仿宋_GB2312"/>
          <w:snapToGrid w:val="0"/>
          <w:kern w:val="0"/>
          <w:sz w:val="32"/>
          <w:szCs w:val="32"/>
        </w:rPr>
        <w:t>肺部</w:t>
      </w:r>
      <w:r w:rsidR="0016588A" w:rsidRPr="00D85F5D">
        <w:rPr>
          <w:rFonts w:eastAsia="仿宋_GB2312"/>
          <w:snapToGrid w:val="0"/>
          <w:kern w:val="0"/>
          <w:sz w:val="32"/>
          <w:szCs w:val="32"/>
        </w:rPr>
        <w:t>发生了</w:t>
      </w:r>
      <w:r w:rsidRPr="00D85F5D">
        <w:rPr>
          <w:rFonts w:eastAsia="仿宋_GB2312"/>
          <w:snapToGrid w:val="0"/>
          <w:kern w:val="0"/>
          <w:sz w:val="32"/>
          <w:szCs w:val="32"/>
        </w:rPr>
        <w:t>形态上的非肿瘤性病变。</w:t>
      </w:r>
    </w:p>
    <w:p w14:paraId="745C710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3" w:name="_Toc83659045"/>
      <w:r w:rsidRPr="00D85F5D">
        <w:rPr>
          <w:rFonts w:eastAsia="方正小标宋简体"/>
          <w:b/>
          <w:bCs/>
          <w:kern w:val="44"/>
          <w:sz w:val="36"/>
          <w:szCs w:val="32"/>
        </w:rPr>
        <w:lastRenderedPageBreak/>
        <w:t>醋酸乙烯酯</w:t>
      </w:r>
      <w:bookmarkEnd w:id="323"/>
      <w:r w:rsidR="00056DE0" w:rsidRPr="00D85F5D">
        <w:rPr>
          <w:rFonts w:eastAsia="方正小标宋简体" w:hint="eastAsia"/>
          <w:b/>
          <w:bCs/>
          <w:kern w:val="44"/>
          <w:sz w:val="36"/>
          <w:szCs w:val="32"/>
        </w:rPr>
        <w:t>—</w:t>
      </w:r>
      <w:r w:rsidR="00E86D25" w:rsidRPr="00D85F5D">
        <w:rPr>
          <w:rFonts w:eastAsia="方正小标宋简体" w:hint="eastAsia"/>
          <w:b/>
          <w:bCs/>
          <w:kern w:val="44"/>
          <w:sz w:val="36"/>
          <w:szCs w:val="32"/>
        </w:rPr>
        <w:t>致癌性研究数据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70"/>
        <w:gridCol w:w="1405"/>
        <w:gridCol w:w="863"/>
        <w:gridCol w:w="992"/>
        <w:gridCol w:w="2409"/>
        <w:gridCol w:w="1560"/>
        <w:gridCol w:w="1469"/>
      </w:tblGrid>
      <w:tr w:rsidR="00D85F5D" w:rsidRPr="00D85F5D" w14:paraId="2D480D0A" w14:textId="77777777">
        <w:trPr>
          <w:tblHeader/>
        </w:trPr>
        <w:tc>
          <w:tcPr>
            <w:tcW w:w="406" w:type="pct"/>
          </w:tcPr>
          <w:p w14:paraId="1968C335"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研究</w:t>
            </w:r>
          </w:p>
        </w:tc>
        <w:tc>
          <w:tcPr>
            <w:tcW w:w="742" w:type="pct"/>
          </w:tcPr>
          <w:p w14:paraId="63157B6E"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动物</w:t>
            </w:r>
            <w:r w:rsidRPr="00D85F5D">
              <w:rPr>
                <w:rFonts w:eastAsia="仿宋_GB2312"/>
                <w:b/>
                <w:snapToGrid w:val="0"/>
                <w:kern w:val="0"/>
                <w:sz w:val="32"/>
                <w:szCs w:val="32"/>
              </w:rPr>
              <w:t>/</w:t>
            </w:r>
            <w:r w:rsidRPr="00D85F5D">
              <w:rPr>
                <w:rFonts w:eastAsia="仿宋_GB2312"/>
                <w:b/>
                <w:snapToGrid w:val="0"/>
                <w:kern w:val="0"/>
                <w:sz w:val="32"/>
                <w:szCs w:val="32"/>
              </w:rPr>
              <w:t>剂量组</w:t>
            </w:r>
          </w:p>
        </w:tc>
        <w:tc>
          <w:tcPr>
            <w:tcW w:w="456" w:type="pct"/>
          </w:tcPr>
          <w:p w14:paraId="4A2D071F"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持续时间</w:t>
            </w:r>
            <w:r w:rsidRPr="00D85F5D">
              <w:rPr>
                <w:rFonts w:eastAsia="仿宋_GB2312"/>
                <w:b/>
                <w:snapToGrid w:val="0"/>
                <w:kern w:val="0"/>
                <w:sz w:val="32"/>
                <w:szCs w:val="32"/>
              </w:rPr>
              <w:t>/</w:t>
            </w:r>
            <w:r w:rsidR="008E158C" w:rsidRPr="00D85F5D">
              <w:rPr>
                <w:rFonts w:eastAsia="仿宋_GB2312"/>
                <w:b/>
                <w:snapToGrid w:val="0"/>
                <w:kern w:val="0"/>
                <w:sz w:val="32"/>
                <w:szCs w:val="32"/>
              </w:rPr>
              <w:t>暴露</w:t>
            </w:r>
          </w:p>
        </w:tc>
        <w:tc>
          <w:tcPr>
            <w:tcW w:w="524" w:type="pct"/>
          </w:tcPr>
          <w:p w14:paraId="3C771A23"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对照组</w:t>
            </w:r>
          </w:p>
        </w:tc>
        <w:tc>
          <w:tcPr>
            <w:tcW w:w="1272" w:type="pct"/>
          </w:tcPr>
          <w:p w14:paraId="40327D71"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rPr>
              <w:t>剂量</w:t>
            </w:r>
          </w:p>
        </w:tc>
        <w:tc>
          <w:tcPr>
            <w:tcW w:w="824" w:type="pct"/>
          </w:tcPr>
          <w:p w14:paraId="6C0331E3"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rPr>
              <w:t>最敏感的肿瘤部位</w:t>
            </w:r>
            <w:r w:rsidRPr="00D85F5D">
              <w:rPr>
                <w:rFonts w:eastAsia="仿宋_GB2312"/>
                <w:b/>
                <w:snapToGrid w:val="0"/>
                <w:kern w:val="0"/>
                <w:sz w:val="32"/>
                <w:szCs w:val="32"/>
              </w:rPr>
              <w:t>/</w:t>
            </w:r>
            <w:r w:rsidRPr="00D85F5D">
              <w:rPr>
                <w:rFonts w:eastAsia="仿宋_GB2312"/>
                <w:b/>
                <w:snapToGrid w:val="0"/>
                <w:kern w:val="0"/>
                <w:sz w:val="32"/>
                <w:szCs w:val="32"/>
              </w:rPr>
              <w:t>类型</w:t>
            </w:r>
            <w:r w:rsidRPr="00D85F5D">
              <w:rPr>
                <w:rFonts w:eastAsia="仿宋_GB2312"/>
                <w:b/>
                <w:snapToGrid w:val="0"/>
                <w:kern w:val="0"/>
                <w:sz w:val="32"/>
                <w:szCs w:val="32"/>
              </w:rPr>
              <w:t>/</w:t>
            </w:r>
            <w:r w:rsidRPr="00D85F5D">
              <w:rPr>
                <w:rFonts w:eastAsia="仿宋_GB2312"/>
                <w:b/>
                <w:snapToGrid w:val="0"/>
                <w:kern w:val="0"/>
                <w:sz w:val="32"/>
                <w:szCs w:val="32"/>
              </w:rPr>
              <w:t>性别</w:t>
            </w:r>
          </w:p>
        </w:tc>
        <w:tc>
          <w:tcPr>
            <w:tcW w:w="777" w:type="pct"/>
          </w:tcPr>
          <w:p w14:paraId="519DC980"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b/>
                <w:snapToGrid w:val="0"/>
                <w:kern w:val="0"/>
                <w:sz w:val="32"/>
                <w:szCs w:val="32"/>
                <w:lang w:eastAsia="en-US"/>
              </w:rPr>
              <w:t>TD</w:t>
            </w:r>
            <w:r w:rsidRPr="00D85F5D">
              <w:rPr>
                <w:rFonts w:eastAsia="仿宋_GB2312"/>
                <w:b/>
                <w:snapToGrid w:val="0"/>
                <w:kern w:val="0"/>
                <w:sz w:val="32"/>
                <w:szCs w:val="32"/>
                <w:vertAlign w:val="subscript"/>
                <w:lang w:eastAsia="en-US"/>
              </w:rPr>
              <w:t>50</w:t>
            </w:r>
            <w:r w:rsidRPr="00D85F5D">
              <w:rPr>
                <w:rFonts w:eastAsia="仿宋_GB2312"/>
                <w:b/>
                <w:snapToGrid w:val="0"/>
                <w:kern w:val="0"/>
                <w:sz w:val="32"/>
                <w:szCs w:val="32"/>
                <w:vertAlign w:val="subscript"/>
              </w:rPr>
              <w:br/>
            </w:r>
            <w:r w:rsidRPr="00D85F5D">
              <w:rPr>
                <w:rFonts w:eastAsia="仿宋_GB2312"/>
                <w:b/>
                <w:snapToGrid w:val="0"/>
                <w:kern w:val="0"/>
                <w:sz w:val="32"/>
                <w:szCs w:val="32"/>
                <w:lang w:eastAsia="en-US"/>
              </w:rPr>
              <w:t>（</w:t>
            </w:r>
            <w:r w:rsidRPr="00D85F5D">
              <w:rPr>
                <w:rFonts w:eastAsia="仿宋_GB2312"/>
                <w:b/>
                <w:snapToGrid w:val="0"/>
                <w:kern w:val="0"/>
                <w:sz w:val="32"/>
                <w:szCs w:val="32"/>
                <w:lang w:eastAsia="en-US"/>
              </w:rPr>
              <w:t>mg/kg/d</w:t>
            </w:r>
            <w:r w:rsidRPr="00D85F5D">
              <w:rPr>
                <w:rFonts w:eastAsia="仿宋_GB2312"/>
                <w:b/>
                <w:snapToGrid w:val="0"/>
                <w:kern w:val="0"/>
                <w:sz w:val="32"/>
                <w:szCs w:val="32"/>
                <w:lang w:eastAsia="en-US"/>
              </w:rPr>
              <w:t>）</w:t>
            </w:r>
          </w:p>
        </w:tc>
      </w:tr>
      <w:tr w:rsidR="00D85F5D" w:rsidRPr="00D85F5D" w14:paraId="661AABC3" w14:textId="77777777">
        <w:tc>
          <w:tcPr>
            <w:tcW w:w="406" w:type="pct"/>
          </w:tcPr>
          <w:p w14:paraId="402914C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 xml:space="preserve"> 6</w:t>
            </w:r>
          </w:p>
        </w:tc>
        <w:tc>
          <w:tcPr>
            <w:tcW w:w="742" w:type="pct"/>
          </w:tcPr>
          <w:p w14:paraId="030F99A0" w14:textId="77777777" w:rsidR="009601CB"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37</w:t>
            </w:r>
            <w:r w:rsidRPr="00D85F5D">
              <w:rPr>
                <w:rFonts w:eastAsia="仿宋_GB2312"/>
                <w:snapToGrid w:val="0"/>
                <w:kern w:val="0"/>
                <w:sz w:val="32"/>
                <w:szCs w:val="32"/>
              </w:rPr>
              <w:t>只雌性和</w:t>
            </w:r>
            <w:r w:rsidRPr="00D85F5D">
              <w:rPr>
                <w:rFonts w:eastAsia="仿宋_GB2312"/>
                <w:snapToGrid w:val="0"/>
                <w:kern w:val="0"/>
                <w:sz w:val="32"/>
                <w:szCs w:val="32"/>
              </w:rPr>
              <w:t>13</w:t>
            </w:r>
            <w:r w:rsidRPr="00D85F5D">
              <w:rPr>
                <w:rFonts w:eastAsia="仿宋_GB2312"/>
                <w:snapToGrid w:val="0"/>
                <w:kern w:val="0"/>
                <w:sz w:val="32"/>
                <w:szCs w:val="32"/>
              </w:rPr>
              <w:t>只雄性</w:t>
            </w:r>
            <w:r w:rsidRPr="00D85F5D">
              <w:rPr>
                <w:rFonts w:eastAsia="仿宋_GB2312"/>
                <w:snapToGrid w:val="0"/>
                <w:kern w:val="0"/>
                <w:sz w:val="32"/>
                <w:szCs w:val="32"/>
              </w:rPr>
              <w:t>/</w:t>
            </w:r>
            <w:r w:rsidRPr="00D85F5D">
              <w:rPr>
                <w:rFonts w:eastAsia="仿宋_GB2312"/>
                <w:snapToGrid w:val="0"/>
                <w:kern w:val="0"/>
                <w:sz w:val="32"/>
                <w:szCs w:val="32"/>
              </w:rPr>
              <w:t>组</w:t>
            </w:r>
          </w:p>
          <w:p w14:paraId="0885357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瑞士小鼠</w:t>
            </w:r>
          </w:p>
        </w:tc>
        <w:tc>
          <w:tcPr>
            <w:tcW w:w="456" w:type="pct"/>
          </w:tcPr>
          <w:p w14:paraId="7961D64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年，饮用水</w:t>
            </w:r>
          </w:p>
        </w:tc>
        <w:tc>
          <w:tcPr>
            <w:tcW w:w="524" w:type="pct"/>
          </w:tcPr>
          <w:p w14:paraId="39653DE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37</w:t>
            </w:r>
            <w:r w:rsidR="00C31502" w:rsidRPr="00D85F5D">
              <w:rPr>
                <w:rFonts w:eastAsia="仿宋_GB2312"/>
                <w:snapToGrid w:val="0"/>
                <w:kern w:val="0"/>
                <w:sz w:val="32"/>
                <w:szCs w:val="32"/>
                <w:lang w:eastAsia="en-US"/>
              </w:rPr>
              <w:t>只雌性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14</w:t>
            </w:r>
            <w:r w:rsidR="00C31502" w:rsidRPr="00D85F5D">
              <w:rPr>
                <w:rFonts w:eastAsia="仿宋_GB2312"/>
                <w:snapToGrid w:val="0"/>
                <w:kern w:val="0"/>
                <w:sz w:val="32"/>
                <w:szCs w:val="32"/>
                <w:lang w:eastAsia="en-US"/>
              </w:rPr>
              <w:t>只雄性</w:t>
            </w:r>
          </w:p>
        </w:tc>
        <w:tc>
          <w:tcPr>
            <w:tcW w:w="1272" w:type="pct"/>
          </w:tcPr>
          <w:p w14:paraId="7C05217B"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b/>
                <w:snapToGrid w:val="0"/>
                <w:kern w:val="0"/>
                <w:sz w:val="32"/>
                <w:szCs w:val="32"/>
              </w:rPr>
              <w:t>：</w:t>
            </w:r>
          </w:p>
          <w:p w14:paraId="6BE265F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1000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103</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 xml:space="preserve"> </w:t>
            </w:r>
            <w:r w:rsidRPr="00D85F5D">
              <w:rPr>
                <w:rFonts w:eastAsia="仿宋_GB2312"/>
                <w:snapToGrid w:val="0"/>
                <w:kern w:val="0"/>
                <w:sz w:val="32"/>
                <w:szCs w:val="32"/>
              </w:rPr>
              <w:t>雌性和</w:t>
            </w:r>
            <w:r w:rsidRPr="00D85F5D">
              <w:rPr>
                <w:rFonts w:eastAsia="仿宋_GB2312"/>
                <w:snapToGrid w:val="0"/>
                <w:kern w:val="0"/>
                <w:sz w:val="32"/>
                <w:szCs w:val="32"/>
                <w:lang w:eastAsia="en-US"/>
              </w:rPr>
              <w:t>96.3</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578 mg/kg/d</w:t>
            </w:r>
          </w:p>
          <w:p w14:paraId="676E9F5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雌性和</w:t>
            </w:r>
            <w:r w:rsidRPr="00D85F5D">
              <w:rPr>
                <w:rFonts w:eastAsia="仿宋_GB2312"/>
                <w:snapToGrid w:val="0"/>
                <w:kern w:val="0"/>
                <w:sz w:val="32"/>
                <w:szCs w:val="32"/>
                <w:lang w:eastAsia="en-US"/>
              </w:rPr>
              <w:t>546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p>
        </w:tc>
        <w:tc>
          <w:tcPr>
            <w:tcW w:w="824" w:type="pct"/>
          </w:tcPr>
          <w:p w14:paraId="19E42BD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子宫</w:t>
            </w:r>
            <w:r w:rsidRPr="00D85F5D">
              <w:rPr>
                <w:rFonts w:eastAsia="仿宋_GB2312"/>
                <w:snapToGrid w:val="0"/>
                <w:kern w:val="0"/>
                <w:sz w:val="32"/>
                <w:szCs w:val="32"/>
              </w:rPr>
              <w:t>/</w:t>
            </w:r>
            <w:r w:rsidRPr="00D85F5D">
              <w:rPr>
                <w:rFonts w:eastAsia="仿宋_GB2312"/>
                <w:snapToGrid w:val="0"/>
                <w:kern w:val="0"/>
                <w:sz w:val="32"/>
                <w:szCs w:val="32"/>
              </w:rPr>
              <w:t>雌性</w:t>
            </w:r>
          </w:p>
        </w:tc>
        <w:tc>
          <w:tcPr>
            <w:tcW w:w="777" w:type="pct"/>
          </w:tcPr>
          <w:p w14:paraId="6171CEE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3920</w:t>
            </w:r>
            <w:r w:rsidRPr="00D85F5D">
              <w:rPr>
                <w:rFonts w:eastAsia="仿宋_GB2312" w:hint="eastAsia"/>
                <w:snapToGrid w:val="0"/>
                <w:kern w:val="0"/>
                <w:sz w:val="32"/>
                <w:szCs w:val="32"/>
                <w:vertAlign w:val="superscript"/>
              </w:rPr>
              <w:t>b</w:t>
            </w:r>
          </w:p>
        </w:tc>
      </w:tr>
      <w:tr w:rsidR="00D85F5D" w:rsidRPr="00D85F5D" w14:paraId="3A95E91C" w14:textId="77777777">
        <w:tc>
          <w:tcPr>
            <w:tcW w:w="406" w:type="pct"/>
          </w:tcPr>
          <w:p w14:paraId="283C34C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7</w:t>
            </w:r>
          </w:p>
        </w:tc>
        <w:tc>
          <w:tcPr>
            <w:tcW w:w="742" w:type="pct"/>
          </w:tcPr>
          <w:p w14:paraId="28C08C95" w14:textId="77777777" w:rsidR="00D8576A"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lang w:eastAsia="en-US"/>
              </w:rPr>
              <w:t>20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00D8576A" w:rsidRPr="00D85F5D">
              <w:rPr>
                <w:rFonts w:eastAsia="仿宋_GB2312"/>
                <w:snapToGrid w:val="0"/>
                <w:kern w:val="0"/>
                <w:sz w:val="32"/>
                <w:szCs w:val="32"/>
                <w:lang w:eastAsia="en-US"/>
              </w:rPr>
              <w:t>组</w:t>
            </w:r>
          </w:p>
          <w:p w14:paraId="7DDDFA01" w14:textId="77777777" w:rsidR="00E451E0" w:rsidRPr="00D85F5D" w:rsidRDefault="00E451E0" w:rsidP="00D8576A">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F344</w:t>
            </w:r>
            <w:r w:rsidRPr="00D85F5D">
              <w:rPr>
                <w:rFonts w:eastAsia="仿宋_GB2312"/>
                <w:snapToGrid w:val="0"/>
                <w:kern w:val="0"/>
                <w:sz w:val="32"/>
                <w:szCs w:val="32"/>
                <w:lang w:eastAsia="en-US"/>
              </w:rPr>
              <w:t>大鼠</w:t>
            </w:r>
          </w:p>
        </w:tc>
        <w:tc>
          <w:tcPr>
            <w:tcW w:w="456" w:type="pct"/>
          </w:tcPr>
          <w:p w14:paraId="47CCFC5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年，饮用水</w:t>
            </w:r>
          </w:p>
        </w:tc>
        <w:tc>
          <w:tcPr>
            <w:tcW w:w="524" w:type="pct"/>
          </w:tcPr>
          <w:p w14:paraId="1DF85DF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20</w:t>
            </w:r>
          </w:p>
        </w:tc>
        <w:tc>
          <w:tcPr>
            <w:tcW w:w="1272" w:type="pct"/>
          </w:tcPr>
          <w:p w14:paraId="5C395220"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b/>
                <w:snapToGrid w:val="0"/>
                <w:kern w:val="0"/>
                <w:sz w:val="32"/>
                <w:szCs w:val="32"/>
              </w:rPr>
              <w:t>：</w:t>
            </w:r>
          </w:p>
          <w:p w14:paraId="1E10727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1000 mg/L</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0.1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 xml:space="preserve"> 0.062 mg/kg/d </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2500 mg/L</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0.04 mg/kg/d</w:t>
            </w:r>
            <w:r w:rsidRPr="00D85F5D">
              <w:rPr>
                <w:rFonts w:eastAsia="仿宋_GB2312"/>
                <w:snapToGrid w:val="0"/>
                <w:kern w:val="0"/>
                <w:sz w:val="32"/>
                <w:szCs w:val="32"/>
              </w:rPr>
              <w:t>雌性和</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 xml:space="preserve"> 0.025 mg/kg/d </w:t>
            </w:r>
            <w:r w:rsidRPr="00D85F5D">
              <w:rPr>
                <w:rFonts w:eastAsia="仿宋_GB2312"/>
                <w:snapToGrid w:val="0"/>
                <w:kern w:val="0"/>
                <w:sz w:val="32"/>
                <w:szCs w:val="32"/>
              </w:rPr>
              <w:t>雄性</w:t>
            </w:r>
            <w:r w:rsidRPr="00D85F5D">
              <w:rPr>
                <w:rFonts w:eastAsia="仿宋_GB2312"/>
                <w:snapToGrid w:val="0"/>
                <w:kern w:val="0"/>
                <w:sz w:val="32"/>
                <w:szCs w:val="32"/>
                <w:lang w:eastAsia="en-US"/>
              </w:rPr>
              <w:t>）</w:t>
            </w:r>
          </w:p>
        </w:tc>
        <w:tc>
          <w:tcPr>
            <w:tcW w:w="824" w:type="pct"/>
          </w:tcPr>
          <w:p w14:paraId="7803F4B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肝</w:t>
            </w:r>
            <w:r w:rsidRPr="00D85F5D">
              <w:rPr>
                <w:rFonts w:eastAsia="仿宋_GB2312"/>
                <w:snapToGrid w:val="0"/>
                <w:kern w:val="0"/>
                <w:sz w:val="32"/>
                <w:szCs w:val="32"/>
              </w:rPr>
              <w:t>/</w:t>
            </w:r>
            <w:r w:rsidRPr="00D85F5D">
              <w:rPr>
                <w:rFonts w:eastAsia="仿宋_GB2312"/>
                <w:snapToGrid w:val="0"/>
                <w:kern w:val="0"/>
                <w:sz w:val="32"/>
                <w:szCs w:val="32"/>
              </w:rPr>
              <w:t>雄性</w:t>
            </w:r>
          </w:p>
        </w:tc>
        <w:tc>
          <w:tcPr>
            <w:tcW w:w="777" w:type="pct"/>
          </w:tcPr>
          <w:p w14:paraId="4AD077E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132</w:t>
            </w:r>
            <w:r w:rsidRPr="00D85F5D">
              <w:rPr>
                <w:rFonts w:eastAsia="仿宋_GB2312"/>
                <w:snapToGrid w:val="0"/>
                <w:kern w:val="0"/>
                <w:sz w:val="32"/>
                <w:szCs w:val="32"/>
                <w:vertAlign w:val="superscript"/>
                <w:lang w:eastAsia="en-US"/>
              </w:rPr>
              <w:t>b</w:t>
            </w:r>
          </w:p>
        </w:tc>
      </w:tr>
      <w:tr w:rsidR="00D85F5D" w:rsidRPr="00D85F5D" w14:paraId="26A80DE3" w14:textId="77777777">
        <w:tc>
          <w:tcPr>
            <w:tcW w:w="406" w:type="pct"/>
          </w:tcPr>
          <w:p w14:paraId="241CB67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w:t>
            </w:r>
            <w:r w:rsidRPr="00D85F5D">
              <w:rPr>
                <w:rFonts w:eastAsia="仿宋_GB2312"/>
                <w:snapToGrid w:val="0"/>
                <w:kern w:val="0"/>
                <w:sz w:val="32"/>
                <w:szCs w:val="32"/>
              </w:rPr>
              <w:lastRenderedPageBreak/>
              <w:t>文献</w:t>
            </w:r>
            <w:r w:rsidRPr="00D85F5D">
              <w:rPr>
                <w:rFonts w:eastAsia="仿宋_GB2312"/>
                <w:snapToGrid w:val="0"/>
                <w:kern w:val="0"/>
                <w:sz w:val="32"/>
                <w:szCs w:val="32"/>
                <w:lang w:eastAsia="en-US"/>
              </w:rPr>
              <w:t>9</w:t>
            </w:r>
          </w:p>
        </w:tc>
        <w:tc>
          <w:tcPr>
            <w:tcW w:w="742" w:type="pct"/>
          </w:tcPr>
          <w:p w14:paraId="7C916851" w14:textId="77777777" w:rsidR="008F17A4"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50</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w:t>
            </w:r>
            <w:r w:rsidRPr="00D85F5D">
              <w:rPr>
                <w:rFonts w:eastAsia="仿宋_GB2312"/>
                <w:snapToGrid w:val="0"/>
                <w:kern w:val="0"/>
                <w:sz w:val="32"/>
                <w:szCs w:val="32"/>
              </w:rPr>
              <w:lastRenderedPageBreak/>
              <w:t>别</w:t>
            </w:r>
            <w:r w:rsidRPr="00D85F5D">
              <w:rPr>
                <w:rFonts w:eastAsia="仿宋_GB2312"/>
                <w:snapToGrid w:val="0"/>
                <w:kern w:val="0"/>
                <w:sz w:val="32"/>
                <w:szCs w:val="32"/>
              </w:rPr>
              <w:t>/</w:t>
            </w:r>
            <w:r w:rsidR="008F17A4" w:rsidRPr="00D85F5D">
              <w:rPr>
                <w:rFonts w:eastAsia="仿宋_GB2312"/>
                <w:snapToGrid w:val="0"/>
                <w:kern w:val="0"/>
                <w:sz w:val="32"/>
                <w:szCs w:val="32"/>
              </w:rPr>
              <w:t>组</w:t>
            </w:r>
          </w:p>
          <w:p w14:paraId="715BF13F" w14:textId="77777777" w:rsidR="008F17A4" w:rsidRPr="00D85F5D" w:rsidRDefault="008F17A4">
            <w:pPr>
              <w:autoSpaceDE w:val="0"/>
              <w:autoSpaceDN w:val="0"/>
              <w:adjustRightInd w:val="0"/>
              <w:snapToGrid w:val="0"/>
              <w:spacing w:line="360" w:lineRule="auto"/>
              <w:rPr>
                <w:rFonts w:eastAsia="仿宋_GB2312"/>
                <w:snapToGrid w:val="0"/>
                <w:kern w:val="0"/>
                <w:sz w:val="32"/>
                <w:szCs w:val="32"/>
              </w:rPr>
            </w:pPr>
          </w:p>
          <w:p w14:paraId="6F42E79C" w14:textId="77777777" w:rsidR="00E451E0" w:rsidRPr="00D85F5D" w:rsidRDefault="00E451E0" w:rsidP="008F17A4">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Crj</w:t>
            </w:r>
            <w:r w:rsidR="008F17A4" w:rsidRPr="00D85F5D">
              <w:rPr>
                <w:rFonts w:eastAsia="仿宋_GB2312" w:hint="eastAsia"/>
                <w:snapToGrid w:val="0"/>
                <w:kern w:val="0"/>
                <w:sz w:val="32"/>
                <w:szCs w:val="32"/>
              </w:rPr>
              <w:t>:</w:t>
            </w:r>
            <w:r w:rsidRPr="00D85F5D">
              <w:rPr>
                <w:rFonts w:eastAsia="仿宋_GB2312"/>
                <w:snapToGrid w:val="0"/>
                <w:kern w:val="0"/>
                <w:sz w:val="32"/>
                <w:szCs w:val="32"/>
              </w:rPr>
              <w:t>DF</w:t>
            </w:r>
            <w:r w:rsidRPr="00D85F5D">
              <w:rPr>
                <w:rFonts w:eastAsia="仿宋_GB2312"/>
                <w:snapToGrid w:val="0"/>
                <w:kern w:val="0"/>
                <w:sz w:val="32"/>
                <w:szCs w:val="32"/>
                <w:vertAlign w:val="subscript"/>
              </w:rPr>
              <w:t>1</w:t>
            </w:r>
            <w:r w:rsidRPr="00D85F5D">
              <w:rPr>
                <w:rFonts w:eastAsia="仿宋_GB2312"/>
                <w:snapToGrid w:val="0"/>
                <w:kern w:val="0"/>
                <w:sz w:val="32"/>
                <w:szCs w:val="32"/>
              </w:rPr>
              <w:t>小鼠</w:t>
            </w:r>
          </w:p>
        </w:tc>
        <w:tc>
          <w:tcPr>
            <w:tcW w:w="456" w:type="pct"/>
          </w:tcPr>
          <w:p w14:paraId="74BC30E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2</w:t>
            </w:r>
            <w:r w:rsidRPr="00D85F5D">
              <w:rPr>
                <w:rFonts w:eastAsia="仿宋_GB2312"/>
                <w:snapToGrid w:val="0"/>
                <w:kern w:val="0"/>
                <w:sz w:val="32"/>
                <w:szCs w:val="32"/>
              </w:rPr>
              <w:t>年，</w:t>
            </w:r>
            <w:r w:rsidRPr="00D85F5D">
              <w:rPr>
                <w:rFonts w:eastAsia="仿宋_GB2312"/>
                <w:snapToGrid w:val="0"/>
                <w:kern w:val="0"/>
                <w:sz w:val="32"/>
                <w:szCs w:val="32"/>
              </w:rPr>
              <w:lastRenderedPageBreak/>
              <w:t>饮用水</w:t>
            </w:r>
          </w:p>
        </w:tc>
        <w:tc>
          <w:tcPr>
            <w:tcW w:w="524" w:type="pct"/>
          </w:tcPr>
          <w:p w14:paraId="72ACD0A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50</w:t>
            </w:r>
          </w:p>
        </w:tc>
        <w:tc>
          <w:tcPr>
            <w:tcW w:w="1272" w:type="pct"/>
          </w:tcPr>
          <w:p w14:paraId="6ACE770E"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0DBA37D2"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snapToGrid w:val="0"/>
                <w:kern w:val="0"/>
                <w:sz w:val="32"/>
                <w:szCs w:val="32"/>
                <w:lang w:eastAsia="en-US"/>
              </w:rPr>
              <w:lastRenderedPageBreak/>
              <w:t>400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63</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w:t>
            </w:r>
            <w:r w:rsidRPr="00D85F5D">
              <w:rPr>
                <w:rFonts w:eastAsia="仿宋_GB2312"/>
                <w:snapToGrid w:val="0"/>
                <w:kern w:val="0"/>
                <w:sz w:val="32"/>
                <w:szCs w:val="32"/>
              </w:rPr>
              <w:t>雌性和</w:t>
            </w:r>
            <w:r w:rsidRPr="00D85F5D">
              <w:rPr>
                <w:rFonts w:eastAsia="仿宋_GB2312"/>
                <w:snapToGrid w:val="0"/>
                <w:kern w:val="0"/>
                <w:sz w:val="32"/>
                <w:szCs w:val="32"/>
                <w:lang w:eastAsia="en-US"/>
              </w:rPr>
              <w:t>42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2000</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301</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雌性和</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 xml:space="preserve"> 202</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 xml:space="preserve">mg/kg/d </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10000 ppm</w:t>
            </w:r>
            <w:r w:rsidRPr="00D85F5D">
              <w:rPr>
                <w:rFonts w:eastAsia="仿宋_GB2312"/>
                <w:snapToGrid w:val="0"/>
                <w:kern w:val="0"/>
                <w:sz w:val="32"/>
                <w:szCs w:val="32"/>
              </w:rPr>
              <w:t>（</w:t>
            </w:r>
            <w:r w:rsidRPr="00D85F5D">
              <w:rPr>
                <w:rFonts w:eastAsia="仿宋_GB2312"/>
                <w:snapToGrid w:val="0"/>
                <w:kern w:val="0"/>
                <w:sz w:val="32"/>
                <w:szCs w:val="32"/>
                <w:lang w:eastAsia="en-US"/>
              </w:rPr>
              <w:t>1418</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989</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p>
        </w:tc>
        <w:tc>
          <w:tcPr>
            <w:tcW w:w="824" w:type="pct"/>
          </w:tcPr>
          <w:p w14:paraId="3BFC1DC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口腔</w:t>
            </w:r>
            <w:r w:rsidRPr="00D85F5D">
              <w:rPr>
                <w:rFonts w:eastAsia="仿宋_GB2312"/>
                <w:snapToGrid w:val="0"/>
                <w:kern w:val="0"/>
                <w:sz w:val="32"/>
                <w:szCs w:val="32"/>
              </w:rPr>
              <w:t>/</w:t>
            </w:r>
            <w:r w:rsidRPr="00D85F5D">
              <w:rPr>
                <w:rFonts w:eastAsia="仿宋_GB2312"/>
                <w:snapToGrid w:val="0"/>
                <w:kern w:val="0"/>
                <w:sz w:val="32"/>
                <w:szCs w:val="32"/>
              </w:rPr>
              <w:t>雄性</w:t>
            </w:r>
          </w:p>
        </w:tc>
        <w:tc>
          <w:tcPr>
            <w:tcW w:w="777" w:type="pct"/>
          </w:tcPr>
          <w:p w14:paraId="520F0E6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1854</w:t>
            </w:r>
            <w:r w:rsidRPr="00D85F5D">
              <w:rPr>
                <w:rFonts w:eastAsia="仿宋_GB2312"/>
                <w:snapToGrid w:val="0"/>
                <w:kern w:val="0"/>
                <w:sz w:val="32"/>
                <w:szCs w:val="32"/>
                <w:vertAlign w:val="superscript"/>
                <w:lang w:eastAsia="en-US"/>
              </w:rPr>
              <w:t>c</w:t>
            </w:r>
          </w:p>
        </w:tc>
      </w:tr>
      <w:tr w:rsidR="00D85F5D" w:rsidRPr="00D85F5D" w14:paraId="23CC9B9C" w14:textId="77777777">
        <w:tc>
          <w:tcPr>
            <w:tcW w:w="406" w:type="pct"/>
          </w:tcPr>
          <w:p w14:paraId="1829851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9</w:t>
            </w:r>
          </w:p>
        </w:tc>
        <w:tc>
          <w:tcPr>
            <w:tcW w:w="742" w:type="pct"/>
          </w:tcPr>
          <w:p w14:paraId="0BE3DC7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/F344</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/Du Crj</w:t>
            </w:r>
            <w:r w:rsidRPr="00D85F5D">
              <w:rPr>
                <w:rFonts w:eastAsia="仿宋_GB2312"/>
                <w:snapToGrid w:val="0"/>
                <w:kern w:val="0"/>
                <w:sz w:val="32"/>
                <w:szCs w:val="32"/>
                <w:lang w:eastAsia="en-US"/>
              </w:rPr>
              <w:t>大鼠</w:t>
            </w:r>
          </w:p>
        </w:tc>
        <w:tc>
          <w:tcPr>
            <w:tcW w:w="456" w:type="pct"/>
          </w:tcPr>
          <w:p w14:paraId="3F8C6BA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年，饮用水</w:t>
            </w:r>
          </w:p>
        </w:tc>
        <w:tc>
          <w:tcPr>
            <w:tcW w:w="524" w:type="pct"/>
          </w:tcPr>
          <w:p w14:paraId="090BFED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50</w:t>
            </w:r>
          </w:p>
        </w:tc>
        <w:tc>
          <w:tcPr>
            <w:tcW w:w="1272" w:type="pct"/>
          </w:tcPr>
          <w:p w14:paraId="2C3CC8B7"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32ECCDF4"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snapToGrid w:val="0"/>
                <w:kern w:val="0"/>
                <w:sz w:val="32"/>
                <w:szCs w:val="32"/>
                <w:lang w:eastAsia="en-US"/>
              </w:rPr>
              <w:t>400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31</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21</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2000 ppm</w:t>
            </w:r>
            <w:r w:rsidRPr="00D85F5D">
              <w:rPr>
                <w:rFonts w:eastAsia="仿宋_GB2312"/>
                <w:snapToGrid w:val="0"/>
                <w:kern w:val="0"/>
                <w:sz w:val="32"/>
                <w:szCs w:val="32"/>
              </w:rPr>
              <w:t>（</w:t>
            </w:r>
            <w:r w:rsidRPr="00D85F5D">
              <w:rPr>
                <w:rFonts w:eastAsia="仿宋_GB2312"/>
                <w:snapToGrid w:val="0"/>
                <w:kern w:val="0"/>
                <w:sz w:val="32"/>
                <w:szCs w:val="32"/>
                <w:lang w:eastAsia="en-US"/>
              </w:rPr>
              <w:t>146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98</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10000 ppm</w:t>
            </w:r>
            <w:r w:rsidRPr="00D85F5D">
              <w:rPr>
                <w:rFonts w:eastAsia="仿宋_GB2312"/>
                <w:snapToGrid w:val="0"/>
                <w:kern w:val="0"/>
                <w:sz w:val="32"/>
                <w:szCs w:val="32"/>
              </w:rPr>
              <w:t>（</w:t>
            </w:r>
            <w:r w:rsidRPr="00D85F5D">
              <w:rPr>
                <w:rFonts w:eastAsia="仿宋_GB2312"/>
                <w:snapToGrid w:val="0"/>
                <w:kern w:val="0"/>
                <w:sz w:val="32"/>
                <w:szCs w:val="32"/>
                <w:lang w:eastAsia="en-US"/>
              </w:rPr>
              <w:t>575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lastRenderedPageBreak/>
              <w:t>442</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p>
        </w:tc>
        <w:tc>
          <w:tcPr>
            <w:tcW w:w="824" w:type="pct"/>
          </w:tcPr>
          <w:p w14:paraId="41A5C95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口腔</w:t>
            </w:r>
            <w:r w:rsidRPr="00D85F5D">
              <w:rPr>
                <w:rFonts w:eastAsia="仿宋_GB2312"/>
                <w:snapToGrid w:val="0"/>
                <w:kern w:val="0"/>
                <w:sz w:val="32"/>
                <w:szCs w:val="32"/>
              </w:rPr>
              <w:t>/</w:t>
            </w:r>
            <w:r w:rsidRPr="00D85F5D">
              <w:rPr>
                <w:rFonts w:eastAsia="仿宋_GB2312"/>
                <w:snapToGrid w:val="0"/>
                <w:kern w:val="0"/>
                <w:sz w:val="32"/>
                <w:szCs w:val="32"/>
              </w:rPr>
              <w:t>雄性</w:t>
            </w:r>
          </w:p>
        </w:tc>
        <w:tc>
          <w:tcPr>
            <w:tcW w:w="777" w:type="pct"/>
          </w:tcPr>
          <w:p w14:paraId="1029847E"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3057</w:t>
            </w:r>
            <w:r w:rsidRPr="00D85F5D">
              <w:rPr>
                <w:rFonts w:eastAsia="仿宋_GB2312"/>
                <w:snapToGrid w:val="0"/>
                <w:kern w:val="0"/>
                <w:sz w:val="32"/>
                <w:szCs w:val="32"/>
                <w:vertAlign w:val="superscript"/>
                <w:lang w:eastAsia="en-US"/>
              </w:rPr>
              <w:t>c</w:t>
            </w:r>
          </w:p>
        </w:tc>
      </w:tr>
      <w:tr w:rsidR="00D85F5D" w:rsidRPr="00D85F5D" w14:paraId="151A676A" w14:textId="77777777">
        <w:tc>
          <w:tcPr>
            <w:tcW w:w="406" w:type="pct"/>
          </w:tcPr>
          <w:p w14:paraId="7B7A6E3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lang w:eastAsia="en-US"/>
              </w:rPr>
              <w:t>11</w:t>
            </w:r>
          </w:p>
        </w:tc>
        <w:tc>
          <w:tcPr>
            <w:tcW w:w="742" w:type="pct"/>
          </w:tcPr>
          <w:p w14:paraId="22E3E757" w14:textId="77777777" w:rsidR="00592219"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37</w:t>
            </w:r>
            <w:r w:rsidRPr="00D85F5D">
              <w:rPr>
                <w:rFonts w:eastAsia="仿宋_GB2312"/>
                <w:snapToGrid w:val="0"/>
                <w:kern w:val="0"/>
                <w:sz w:val="32"/>
                <w:szCs w:val="32"/>
              </w:rPr>
              <w:t>雌性和</w:t>
            </w:r>
            <w:r w:rsidRPr="00D85F5D">
              <w:rPr>
                <w:rFonts w:eastAsia="仿宋_GB2312"/>
                <w:snapToGrid w:val="0"/>
                <w:kern w:val="0"/>
                <w:sz w:val="32"/>
                <w:szCs w:val="32"/>
              </w:rPr>
              <w:t>14</w:t>
            </w:r>
            <w:r w:rsidRPr="00D85F5D">
              <w:rPr>
                <w:rFonts w:eastAsia="仿宋_GB2312" w:hint="eastAsia"/>
                <w:snapToGrid w:val="0"/>
                <w:kern w:val="0"/>
                <w:sz w:val="32"/>
                <w:szCs w:val="32"/>
              </w:rPr>
              <w:t>雄性</w:t>
            </w:r>
            <w:r w:rsidRPr="00D85F5D">
              <w:rPr>
                <w:rFonts w:eastAsia="仿宋_GB2312"/>
                <w:snapToGrid w:val="0"/>
                <w:kern w:val="0"/>
                <w:sz w:val="32"/>
                <w:szCs w:val="32"/>
              </w:rPr>
              <w:t>/</w:t>
            </w:r>
            <w:r w:rsidRPr="00D85F5D">
              <w:rPr>
                <w:rFonts w:eastAsia="仿宋_GB2312"/>
                <w:snapToGrid w:val="0"/>
                <w:kern w:val="0"/>
                <w:sz w:val="32"/>
                <w:szCs w:val="32"/>
              </w:rPr>
              <w:t>组</w:t>
            </w:r>
            <w:r w:rsidR="00592219" w:rsidRPr="00D85F5D">
              <w:rPr>
                <w:rFonts w:eastAsia="仿宋_GB2312" w:hint="eastAsia"/>
                <w:snapToGrid w:val="0"/>
                <w:kern w:val="0"/>
                <w:sz w:val="32"/>
                <w:szCs w:val="32"/>
              </w:rPr>
              <w:t>,</w:t>
            </w:r>
          </w:p>
          <w:p w14:paraId="1C2EABAE" w14:textId="77777777" w:rsidR="00E451E0" w:rsidRPr="00D85F5D" w:rsidRDefault="00592219">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繁育</w:t>
            </w:r>
            <w:r w:rsidR="00E451E0" w:rsidRPr="00D85F5D">
              <w:rPr>
                <w:rFonts w:eastAsia="仿宋_GB2312"/>
                <w:snapToGrid w:val="0"/>
                <w:kern w:val="0"/>
                <w:sz w:val="32"/>
                <w:szCs w:val="32"/>
              </w:rPr>
              <w:t>者（</w:t>
            </w:r>
            <w:r w:rsidR="00E451E0" w:rsidRPr="00D85F5D">
              <w:rPr>
                <w:rFonts w:eastAsia="仿宋_GB2312"/>
                <w:snapToGrid w:val="0"/>
                <w:kern w:val="0"/>
                <w:sz w:val="32"/>
                <w:szCs w:val="32"/>
              </w:rPr>
              <w:t>17</w:t>
            </w:r>
            <w:r w:rsidR="00E451E0" w:rsidRPr="00D85F5D">
              <w:rPr>
                <w:rFonts w:eastAsia="仿宋_GB2312"/>
                <w:snapToGrid w:val="0"/>
                <w:kern w:val="0"/>
                <w:sz w:val="32"/>
                <w:szCs w:val="32"/>
              </w:rPr>
              <w:t>周龄）；</w:t>
            </w:r>
          </w:p>
          <w:p w14:paraId="457CF918"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53</w:t>
            </w:r>
            <w:r w:rsidRPr="00D85F5D">
              <w:rPr>
                <w:rFonts w:eastAsia="仿宋_GB2312"/>
                <w:snapToGrid w:val="0"/>
                <w:kern w:val="0"/>
                <w:sz w:val="32"/>
                <w:szCs w:val="32"/>
                <w:lang w:eastAsia="en-US"/>
              </w:rPr>
              <w:t>或</w:t>
            </w:r>
            <w:r w:rsidRPr="00D85F5D">
              <w:rPr>
                <w:rFonts w:eastAsia="仿宋_GB2312"/>
                <w:snapToGrid w:val="0"/>
                <w:kern w:val="0"/>
                <w:sz w:val="32"/>
                <w:szCs w:val="32"/>
                <w:lang w:eastAsia="en-US"/>
              </w:rPr>
              <w:t>83</w:t>
            </w:r>
            <w:r w:rsidR="00E90B44" w:rsidRPr="00D85F5D">
              <w:rPr>
                <w:rFonts w:eastAsia="仿宋_GB2312" w:hint="eastAsia"/>
                <w:snapToGrid w:val="0"/>
                <w:kern w:val="0"/>
                <w:sz w:val="32"/>
                <w:szCs w:val="32"/>
                <w:lang w:eastAsia="en-US"/>
              </w:rPr>
              <w:t>雄性</w:t>
            </w:r>
            <w:r w:rsidRPr="00D85F5D">
              <w:rPr>
                <w:rFonts w:eastAsia="仿宋_GB2312"/>
                <w:snapToGrid w:val="0"/>
                <w:kern w:val="0"/>
                <w:sz w:val="32"/>
                <w:szCs w:val="32"/>
                <w:lang w:eastAsia="en-US"/>
              </w:rPr>
              <w:t>和</w:t>
            </w:r>
            <w:r w:rsidRPr="00D85F5D">
              <w:rPr>
                <w:rFonts w:eastAsia="仿宋_GB2312"/>
                <w:snapToGrid w:val="0"/>
                <w:kern w:val="0"/>
                <w:sz w:val="32"/>
                <w:szCs w:val="32"/>
                <w:lang w:eastAsia="en-US"/>
              </w:rPr>
              <w:t>57</w:t>
            </w:r>
            <w:r w:rsidRPr="00D85F5D">
              <w:rPr>
                <w:rFonts w:eastAsia="仿宋_GB2312"/>
                <w:snapToGrid w:val="0"/>
                <w:kern w:val="0"/>
                <w:sz w:val="32"/>
                <w:szCs w:val="32"/>
                <w:lang w:eastAsia="en-US"/>
              </w:rPr>
              <w:t>或</w:t>
            </w:r>
            <w:r w:rsidRPr="00D85F5D">
              <w:rPr>
                <w:rFonts w:eastAsia="仿宋_GB2312"/>
                <w:snapToGrid w:val="0"/>
                <w:kern w:val="0"/>
                <w:sz w:val="32"/>
                <w:szCs w:val="32"/>
                <w:lang w:eastAsia="en-US"/>
              </w:rPr>
              <w:t>87</w:t>
            </w:r>
            <w:r w:rsidR="00E90B44" w:rsidRPr="00D85F5D">
              <w:rPr>
                <w:rFonts w:eastAsia="仿宋_GB2312"/>
                <w:snapToGrid w:val="0"/>
                <w:kern w:val="0"/>
                <w:sz w:val="32"/>
                <w:szCs w:val="32"/>
                <w:lang w:eastAsia="en-US"/>
              </w:rPr>
              <w:t>雌性</w:t>
            </w:r>
            <w:r w:rsidRPr="00D85F5D">
              <w:rPr>
                <w:rFonts w:eastAsia="仿宋_GB2312"/>
                <w:snapToGrid w:val="0"/>
                <w:kern w:val="0"/>
                <w:sz w:val="32"/>
                <w:szCs w:val="32"/>
                <w:lang w:eastAsia="en-US"/>
              </w:rPr>
              <w:t xml:space="preserve"> Sprague-Dawley</w:t>
            </w:r>
            <w:r w:rsidRPr="00D85F5D">
              <w:rPr>
                <w:rFonts w:eastAsia="仿宋_GB2312"/>
                <w:snapToGrid w:val="0"/>
                <w:kern w:val="0"/>
                <w:sz w:val="32"/>
                <w:szCs w:val="32"/>
                <w:lang w:eastAsia="en-US"/>
              </w:rPr>
              <w:t>大鼠后代（</w:t>
            </w:r>
            <w:r w:rsidRPr="00D85F5D">
              <w:rPr>
                <w:rFonts w:eastAsia="仿宋_GB2312"/>
                <w:snapToGrid w:val="0"/>
                <w:kern w:val="0"/>
                <w:sz w:val="32"/>
                <w:szCs w:val="32"/>
                <w:lang w:eastAsia="en-US"/>
              </w:rPr>
              <w:t>12</w:t>
            </w:r>
            <w:r w:rsidRPr="00D85F5D">
              <w:rPr>
                <w:rFonts w:eastAsia="仿宋_GB2312"/>
                <w:snapToGrid w:val="0"/>
                <w:kern w:val="0"/>
                <w:sz w:val="32"/>
                <w:szCs w:val="32"/>
                <w:lang w:eastAsia="en-US"/>
              </w:rPr>
              <w:t>日龄）</w:t>
            </w:r>
          </w:p>
        </w:tc>
        <w:tc>
          <w:tcPr>
            <w:tcW w:w="456" w:type="pct"/>
          </w:tcPr>
          <w:p w14:paraId="666CE11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年，饮用水</w:t>
            </w:r>
          </w:p>
        </w:tc>
        <w:tc>
          <w:tcPr>
            <w:tcW w:w="524" w:type="pct"/>
          </w:tcPr>
          <w:p w14:paraId="7A04F5BD" w14:textId="77777777" w:rsidR="00D829AA" w:rsidRPr="00D85F5D" w:rsidRDefault="00716726">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繁育者</w:t>
            </w:r>
          </w:p>
          <w:p w14:paraId="2B545C8E" w14:textId="77777777" w:rsidR="00E451E0" w:rsidRPr="00D85F5D" w:rsidRDefault="00D829AA">
            <w:pPr>
              <w:autoSpaceDE w:val="0"/>
              <w:autoSpaceDN w:val="0"/>
              <w:adjustRightInd w:val="0"/>
              <w:snapToGrid w:val="0"/>
              <w:spacing w:line="360" w:lineRule="auto"/>
              <w:rPr>
                <w:rFonts w:eastAsia="仿宋_GB2312"/>
                <w:snapToGrid w:val="0"/>
                <w:kern w:val="0"/>
                <w:sz w:val="32"/>
                <w:szCs w:val="32"/>
              </w:rPr>
            </w:pPr>
            <w:r w:rsidRPr="00D85F5D">
              <w:rPr>
                <w:rFonts w:eastAsia="仿宋_GB2312" w:hint="eastAsia"/>
                <w:snapToGrid w:val="0"/>
                <w:kern w:val="0"/>
                <w:sz w:val="32"/>
                <w:szCs w:val="32"/>
              </w:rPr>
              <w:t>14</w:t>
            </w:r>
            <w:r w:rsidRPr="00D85F5D">
              <w:rPr>
                <w:rFonts w:eastAsia="仿宋_GB2312"/>
                <w:snapToGrid w:val="0"/>
                <w:kern w:val="0"/>
                <w:sz w:val="32"/>
                <w:szCs w:val="32"/>
                <w:lang w:eastAsia="en-US"/>
              </w:rPr>
              <w:t>雄性和</w:t>
            </w:r>
            <w:r w:rsidRPr="00D85F5D">
              <w:rPr>
                <w:rFonts w:eastAsia="仿宋_GB2312" w:hint="eastAsia"/>
                <w:snapToGrid w:val="0"/>
                <w:kern w:val="0"/>
                <w:sz w:val="32"/>
                <w:szCs w:val="32"/>
              </w:rPr>
              <w:t>37</w:t>
            </w:r>
            <w:r w:rsidRPr="00D85F5D">
              <w:rPr>
                <w:rFonts w:eastAsia="仿宋_GB2312" w:hint="eastAsia"/>
                <w:snapToGrid w:val="0"/>
                <w:kern w:val="0"/>
                <w:sz w:val="32"/>
                <w:szCs w:val="32"/>
              </w:rPr>
              <w:t>雌性；</w:t>
            </w:r>
          </w:p>
          <w:p w14:paraId="5E6F8807" w14:textId="77777777" w:rsidR="00E451E0" w:rsidRPr="00D85F5D" w:rsidRDefault="00D829AA">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后代</w:t>
            </w:r>
            <w:r w:rsidR="00E451E0" w:rsidRPr="00D85F5D">
              <w:rPr>
                <w:rFonts w:eastAsia="仿宋_GB2312"/>
                <w:snapToGrid w:val="0"/>
                <w:kern w:val="0"/>
                <w:sz w:val="32"/>
                <w:szCs w:val="32"/>
                <w:lang w:eastAsia="en-US"/>
              </w:rPr>
              <w:t>107</w:t>
            </w:r>
            <w:r w:rsidRPr="00D85F5D">
              <w:rPr>
                <w:rFonts w:eastAsia="仿宋_GB2312"/>
                <w:snapToGrid w:val="0"/>
                <w:kern w:val="0"/>
                <w:sz w:val="32"/>
                <w:szCs w:val="32"/>
                <w:lang w:eastAsia="en-US"/>
              </w:rPr>
              <w:t>雄性</w:t>
            </w:r>
            <w:r w:rsidR="00E451E0" w:rsidRPr="00D85F5D">
              <w:rPr>
                <w:rFonts w:eastAsia="仿宋_GB2312"/>
                <w:snapToGrid w:val="0"/>
                <w:kern w:val="0"/>
                <w:sz w:val="32"/>
                <w:szCs w:val="32"/>
              </w:rPr>
              <w:t xml:space="preserve"> </w:t>
            </w:r>
            <w:r w:rsidR="00E451E0" w:rsidRPr="00D85F5D">
              <w:rPr>
                <w:rFonts w:eastAsia="仿宋_GB2312"/>
                <w:snapToGrid w:val="0"/>
                <w:kern w:val="0"/>
                <w:sz w:val="32"/>
                <w:szCs w:val="32"/>
                <w:lang w:eastAsia="en-US"/>
              </w:rPr>
              <w:t>and 99</w:t>
            </w:r>
            <w:r w:rsidRPr="00D85F5D">
              <w:rPr>
                <w:rFonts w:eastAsia="仿宋_GB2312" w:hint="eastAsia"/>
                <w:snapToGrid w:val="0"/>
                <w:kern w:val="0"/>
                <w:sz w:val="32"/>
                <w:szCs w:val="32"/>
                <w:lang w:eastAsia="en-US"/>
              </w:rPr>
              <w:t>雌性</w:t>
            </w:r>
          </w:p>
        </w:tc>
        <w:tc>
          <w:tcPr>
            <w:tcW w:w="1272" w:type="pct"/>
          </w:tcPr>
          <w:p w14:paraId="77C26994"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2</w:t>
            </w:r>
            <w:r w:rsidRPr="00D85F5D">
              <w:rPr>
                <w:rFonts w:eastAsia="仿宋_GB2312"/>
                <w:b/>
                <w:snapToGrid w:val="0"/>
                <w:kern w:val="0"/>
                <w:sz w:val="32"/>
                <w:szCs w:val="32"/>
              </w:rPr>
              <w:t>：</w:t>
            </w:r>
          </w:p>
          <w:p w14:paraId="78594853" w14:textId="77777777" w:rsidR="00E451E0" w:rsidRPr="00D85F5D" w:rsidRDefault="00E451E0">
            <w:pPr>
              <w:autoSpaceDE w:val="0"/>
              <w:autoSpaceDN w:val="0"/>
              <w:adjustRightInd w:val="0"/>
              <w:snapToGrid w:val="0"/>
              <w:spacing w:line="360" w:lineRule="auto"/>
              <w:jc w:val="left"/>
              <w:rPr>
                <w:rFonts w:eastAsia="仿宋_GB2312"/>
                <w:b/>
                <w:snapToGrid w:val="0"/>
                <w:kern w:val="0"/>
                <w:sz w:val="32"/>
                <w:szCs w:val="32"/>
                <w:lang w:eastAsia="en-US"/>
              </w:rPr>
            </w:pPr>
            <w:r w:rsidRPr="00D85F5D">
              <w:rPr>
                <w:rFonts w:eastAsia="仿宋_GB2312"/>
                <w:snapToGrid w:val="0"/>
                <w:kern w:val="0"/>
                <w:sz w:val="32"/>
                <w:szCs w:val="32"/>
                <w:lang w:eastAsia="en-US"/>
              </w:rPr>
              <w:t>1000 ppm</w:t>
            </w:r>
            <w:r w:rsidRPr="00D85F5D">
              <w:rPr>
                <w:rFonts w:eastAsia="仿宋_GB2312"/>
                <w:snapToGrid w:val="0"/>
                <w:kern w:val="0"/>
                <w:sz w:val="32"/>
                <w:szCs w:val="32"/>
              </w:rPr>
              <w:t>（</w:t>
            </w:r>
            <w:r w:rsidRPr="00D85F5D">
              <w:rPr>
                <w:rFonts w:eastAsia="仿宋_GB2312"/>
                <w:snapToGrid w:val="0"/>
                <w:kern w:val="0"/>
                <w:sz w:val="32"/>
                <w:szCs w:val="32"/>
                <w:lang w:eastAsia="en-US"/>
              </w:rPr>
              <w:t>70.6 mg/kg/d</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5000 ppm</w:t>
            </w:r>
            <w:r w:rsidRPr="00D85F5D">
              <w:rPr>
                <w:rFonts w:eastAsia="仿宋_GB2312"/>
                <w:snapToGrid w:val="0"/>
                <w:kern w:val="0"/>
                <w:sz w:val="32"/>
                <w:szCs w:val="32"/>
              </w:rPr>
              <w:t>（</w:t>
            </w:r>
            <w:r w:rsidRPr="00D85F5D">
              <w:rPr>
                <w:rFonts w:eastAsia="仿宋_GB2312"/>
                <w:snapToGrid w:val="0"/>
                <w:kern w:val="0"/>
                <w:sz w:val="32"/>
                <w:szCs w:val="32"/>
                <w:lang w:eastAsia="en-US"/>
              </w:rPr>
              <w:t>353</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lang w:eastAsia="en-US"/>
              </w:rPr>
              <w:t>）</w:t>
            </w:r>
            <w:r w:rsidRPr="00D85F5D">
              <w:rPr>
                <w:rFonts w:eastAsia="仿宋_GB2312"/>
                <w:snapToGrid w:val="0"/>
                <w:kern w:val="0"/>
                <w:sz w:val="32"/>
                <w:szCs w:val="32"/>
                <w:vertAlign w:val="superscript"/>
                <w:lang w:eastAsia="en-US"/>
              </w:rPr>
              <w:t>a</w:t>
            </w:r>
          </w:p>
        </w:tc>
        <w:tc>
          <w:tcPr>
            <w:tcW w:w="824" w:type="pct"/>
          </w:tcPr>
          <w:p w14:paraId="1438983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口腔、唇部</w:t>
            </w:r>
            <w:r w:rsidRPr="00D85F5D">
              <w:rPr>
                <w:rFonts w:eastAsia="仿宋_GB2312"/>
                <w:snapToGrid w:val="0"/>
                <w:kern w:val="0"/>
                <w:sz w:val="32"/>
                <w:szCs w:val="32"/>
              </w:rPr>
              <w:t>/</w:t>
            </w:r>
            <w:r w:rsidRPr="00D85F5D">
              <w:rPr>
                <w:rFonts w:eastAsia="仿宋_GB2312"/>
                <w:snapToGrid w:val="0"/>
                <w:kern w:val="0"/>
                <w:sz w:val="32"/>
                <w:szCs w:val="32"/>
              </w:rPr>
              <w:t>雄性</w:t>
            </w:r>
          </w:p>
        </w:tc>
        <w:tc>
          <w:tcPr>
            <w:tcW w:w="777" w:type="pct"/>
          </w:tcPr>
          <w:p w14:paraId="5A33ED10"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983</w:t>
            </w:r>
            <w:r w:rsidRPr="00D85F5D">
              <w:rPr>
                <w:rFonts w:eastAsia="仿宋_GB2312"/>
                <w:snapToGrid w:val="0"/>
                <w:kern w:val="0"/>
                <w:sz w:val="32"/>
                <w:szCs w:val="32"/>
                <w:vertAlign w:val="superscript"/>
                <w:lang w:eastAsia="en-US"/>
              </w:rPr>
              <w:t>c</w:t>
            </w:r>
          </w:p>
        </w:tc>
      </w:tr>
      <w:tr w:rsidR="00D85F5D" w:rsidRPr="00D85F5D" w14:paraId="3432FFBF" w14:textId="77777777">
        <w:tc>
          <w:tcPr>
            <w:tcW w:w="406" w:type="pct"/>
          </w:tcPr>
          <w:p w14:paraId="30FE16D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参考文献</w:t>
            </w:r>
            <w:r w:rsidRPr="00D85F5D">
              <w:rPr>
                <w:rFonts w:eastAsia="仿宋_GB2312"/>
                <w:snapToGrid w:val="0"/>
                <w:kern w:val="0"/>
                <w:sz w:val="32"/>
                <w:szCs w:val="32"/>
                <w:lang w:eastAsia="en-US"/>
              </w:rPr>
              <w:t>12</w:t>
            </w:r>
          </w:p>
        </w:tc>
        <w:tc>
          <w:tcPr>
            <w:tcW w:w="742" w:type="pct"/>
          </w:tcPr>
          <w:p w14:paraId="1EBFEF7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t>60</w:t>
            </w:r>
            <w:r w:rsidRPr="00D85F5D">
              <w:rPr>
                <w:rFonts w:eastAsia="仿宋_GB2312"/>
                <w:snapToGrid w:val="0"/>
                <w:kern w:val="0"/>
                <w:sz w:val="32"/>
                <w:szCs w:val="32"/>
              </w:rPr>
              <w:t>只</w:t>
            </w:r>
            <w:r w:rsidRPr="00D85F5D">
              <w:rPr>
                <w:rFonts w:eastAsia="仿宋_GB2312"/>
                <w:snapToGrid w:val="0"/>
                <w:kern w:val="0"/>
                <w:sz w:val="32"/>
                <w:szCs w:val="32"/>
              </w:rPr>
              <w:t>/</w:t>
            </w:r>
            <w:r w:rsidRPr="00D85F5D">
              <w:rPr>
                <w:rFonts w:eastAsia="仿宋_GB2312"/>
                <w:snapToGrid w:val="0"/>
                <w:kern w:val="0"/>
                <w:sz w:val="32"/>
                <w:szCs w:val="32"/>
              </w:rPr>
              <w:t>性别</w:t>
            </w:r>
            <w:r w:rsidRPr="00D85F5D">
              <w:rPr>
                <w:rFonts w:eastAsia="仿宋_GB2312"/>
                <w:snapToGrid w:val="0"/>
                <w:kern w:val="0"/>
                <w:sz w:val="32"/>
                <w:szCs w:val="32"/>
              </w:rPr>
              <w:t>/Crl</w:t>
            </w:r>
            <w:r w:rsidRPr="00D85F5D">
              <w:rPr>
                <w:rFonts w:eastAsia="仿宋_GB2312"/>
                <w:snapToGrid w:val="0"/>
                <w:kern w:val="0"/>
                <w:sz w:val="32"/>
                <w:szCs w:val="32"/>
              </w:rPr>
              <w:t>组：</w:t>
            </w:r>
            <w:r w:rsidRPr="00D85F5D">
              <w:rPr>
                <w:rFonts w:eastAsia="仿宋_GB2312"/>
                <w:snapToGrid w:val="0"/>
                <w:kern w:val="0"/>
                <w:sz w:val="32"/>
                <w:szCs w:val="32"/>
              </w:rPr>
              <w:t>CD</w:t>
            </w:r>
            <w:r w:rsidRPr="00D85F5D">
              <w:rPr>
                <w:rFonts w:eastAsia="仿宋_GB2312"/>
                <w:snapToGrid w:val="0"/>
                <w:kern w:val="0"/>
                <w:sz w:val="32"/>
                <w:szCs w:val="32"/>
              </w:rPr>
              <w:t>（</w:t>
            </w:r>
            <w:r w:rsidRPr="00D85F5D">
              <w:rPr>
                <w:rFonts w:eastAsia="仿宋_GB2312"/>
                <w:snapToGrid w:val="0"/>
                <w:kern w:val="0"/>
                <w:sz w:val="32"/>
                <w:szCs w:val="32"/>
              </w:rPr>
              <w:t>sd</w:t>
            </w:r>
            <w:r w:rsidRPr="00D85F5D">
              <w:rPr>
                <w:rFonts w:eastAsia="仿宋_GB2312"/>
                <w:snapToGrid w:val="0"/>
                <w:kern w:val="0"/>
                <w:sz w:val="32"/>
                <w:szCs w:val="32"/>
              </w:rPr>
              <w:t>）</w:t>
            </w:r>
            <w:r w:rsidRPr="00D85F5D">
              <w:rPr>
                <w:rFonts w:eastAsia="仿宋_GB2312"/>
                <w:snapToGrid w:val="0"/>
                <w:kern w:val="0"/>
                <w:sz w:val="32"/>
                <w:szCs w:val="32"/>
              </w:rPr>
              <w:t>BR</w:t>
            </w:r>
            <w:r w:rsidRPr="00D85F5D">
              <w:rPr>
                <w:rFonts w:eastAsia="仿宋_GB2312"/>
                <w:snapToGrid w:val="0"/>
                <w:kern w:val="0"/>
                <w:sz w:val="32"/>
                <w:szCs w:val="32"/>
              </w:rPr>
              <w:lastRenderedPageBreak/>
              <w:t>大鼠</w:t>
            </w:r>
          </w:p>
        </w:tc>
        <w:tc>
          <w:tcPr>
            <w:tcW w:w="456" w:type="pct"/>
          </w:tcPr>
          <w:p w14:paraId="445226C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2</w:t>
            </w:r>
            <w:r w:rsidRPr="00D85F5D">
              <w:rPr>
                <w:rFonts w:eastAsia="仿宋_GB2312"/>
                <w:snapToGrid w:val="0"/>
                <w:kern w:val="0"/>
                <w:sz w:val="32"/>
                <w:szCs w:val="32"/>
              </w:rPr>
              <w:t>年，饮用水</w:t>
            </w:r>
          </w:p>
        </w:tc>
        <w:tc>
          <w:tcPr>
            <w:tcW w:w="524" w:type="pct"/>
          </w:tcPr>
          <w:p w14:paraId="1EA79BB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60</w:t>
            </w:r>
          </w:p>
        </w:tc>
        <w:tc>
          <w:tcPr>
            <w:tcW w:w="1272" w:type="pct"/>
          </w:tcPr>
          <w:p w14:paraId="1F0E282E"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7D283EFB"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snapToGrid w:val="0"/>
                <w:kern w:val="0"/>
                <w:sz w:val="32"/>
                <w:szCs w:val="32"/>
                <w:lang w:eastAsia="en-US"/>
              </w:rPr>
              <w:t>200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16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10 mg/kg/d</w:t>
            </w:r>
            <w:r w:rsidRPr="00D85F5D">
              <w:rPr>
                <w:rFonts w:eastAsia="仿宋_GB2312"/>
                <w:snapToGrid w:val="0"/>
                <w:kern w:val="0"/>
                <w:sz w:val="32"/>
                <w:szCs w:val="32"/>
              </w:rPr>
              <w:t>雄</w:t>
            </w:r>
            <w:r w:rsidRPr="00D85F5D">
              <w:rPr>
                <w:rFonts w:eastAsia="仿宋_GB2312"/>
                <w:snapToGrid w:val="0"/>
                <w:kern w:val="0"/>
                <w:sz w:val="32"/>
                <w:szCs w:val="32"/>
              </w:rPr>
              <w:lastRenderedPageBreak/>
              <w:t>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1000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76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47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5000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302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202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p>
        </w:tc>
        <w:tc>
          <w:tcPr>
            <w:tcW w:w="824" w:type="pct"/>
          </w:tcPr>
          <w:p w14:paraId="0C050DF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无肿瘤</w:t>
            </w:r>
          </w:p>
        </w:tc>
        <w:tc>
          <w:tcPr>
            <w:tcW w:w="777" w:type="pct"/>
          </w:tcPr>
          <w:p w14:paraId="38F543B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33066049" w14:textId="77777777">
        <w:tc>
          <w:tcPr>
            <w:tcW w:w="406" w:type="pct"/>
          </w:tcPr>
          <w:p w14:paraId="238A146F"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lastRenderedPageBreak/>
              <w:t>参考文献</w:t>
            </w:r>
            <w:r w:rsidRPr="00D85F5D">
              <w:rPr>
                <w:rFonts w:eastAsia="仿宋_GB2312"/>
                <w:snapToGrid w:val="0"/>
                <w:kern w:val="0"/>
                <w:sz w:val="32"/>
                <w:szCs w:val="32"/>
              </w:rPr>
              <w:t>1</w:t>
            </w:r>
            <w:r w:rsidRPr="00D85F5D">
              <w:rPr>
                <w:rFonts w:eastAsia="仿宋_GB2312"/>
                <w:snapToGrid w:val="0"/>
                <w:kern w:val="0"/>
                <w:sz w:val="32"/>
                <w:szCs w:val="32"/>
                <w:lang w:eastAsia="en-US"/>
              </w:rPr>
              <w:t>2</w:t>
            </w:r>
          </w:p>
        </w:tc>
        <w:tc>
          <w:tcPr>
            <w:tcW w:w="742" w:type="pct"/>
          </w:tcPr>
          <w:p w14:paraId="033EBC3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Charles River CD</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w:t>
            </w:r>
          </w:p>
        </w:tc>
        <w:tc>
          <w:tcPr>
            <w:tcW w:w="456" w:type="pct"/>
          </w:tcPr>
          <w:p w14:paraId="18C683C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w:t>
            </w:r>
            <w:r w:rsidRPr="00D85F5D">
              <w:rPr>
                <w:rFonts w:eastAsia="仿宋_GB2312"/>
                <w:snapToGrid w:val="0"/>
                <w:kern w:val="0"/>
                <w:sz w:val="32"/>
                <w:szCs w:val="32"/>
              </w:rPr>
              <w:t>年，吸入</w:t>
            </w:r>
          </w:p>
        </w:tc>
        <w:tc>
          <w:tcPr>
            <w:tcW w:w="524" w:type="pct"/>
          </w:tcPr>
          <w:p w14:paraId="12BA83A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60</w:t>
            </w:r>
          </w:p>
        </w:tc>
        <w:tc>
          <w:tcPr>
            <w:tcW w:w="1272" w:type="pct"/>
          </w:tcPr>
          <w:p w14:paraId="185948AE"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3445F8BA"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snapToGrid w:val="0"/>
                <w:kern w:val="0"/>
                <w:sz w:val="32"/>
                <w:szCs w:val="32"/>
                <w:lang w:eastAsia="en-US"/>
              </w:rPr>
              <w:t>50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55.3</w:t>
            </w:r>
            <w:r w:rsidRPr="00D85F5D">
              <w:rPr>
                <w:rFonts w:eastAsia="仿宋_GB2312" w:hint="eastAsia"/>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46.1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221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184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600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664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 xml:space="preserve">554 </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p>
        </w:tc>
        <w:tc>
          <w:tcPr>
            <w:tcW w:w="824" w:type="pct"/>
          </w:tcPr>
          <w:p w14:paraId="7B63D64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无肿瘤</w:t>
            </w:r>
          </w:p>
        </w:tc>
        <w:tc>
          <w:tcPr>
            <w:tcW w:w="777" w:type="pct"/>
          </w:tcPr>
          <w:p w14:paraId="4020526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NC</w:t>
            </w:r>
          </w:p>
        </w:tc>
      </w:tr>
      <w:tr w:rsidR="00D85F5D" w:rsidRPr="00D85F5D" w14:paraId="297C04A0" w14:textId="77777777">
        <w:tc>
          <w:tcPr>
            <w:tcW w:w="406" w:type="pct"/>
          </w:tcPr>
          <w:p w14:paraId="16A897B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参考</w:t>
            </w:r>
            <w:r w:rsidRPr="00D85F5D">
              <w:rPr>
                <w:rFonts w:eastAsia="仿宋_GB2312"/>
                <w:snapToGrid w:val="0"/>
                <w:kern w:val="0"/>
                <w:sz w:val="32"/>
                <w:szCs w:val="32"/>
              </w:rPr>
              <w:lastRenderedPageBreak/>
              <w:t>文献</w:t>
            </w:r>
            <w:r w:rsidRPr="00D85F5D">
              <w:rPr>
                <w:rFonts w:eastAsia="仿宋_GB2312"/>
                <w:snapToGrid w:val="0"/>
                <w:kern w:val="0"/>
                <w:sz w:val="32"/>
                <w:szCs w:val="32"/>
                <w:lang w:eastAsia="en-US"/>
              </w:rPr>
              <w:t>12</w:t>
            </w:r>
          </w:p>
        </w:tc>
        <w:tc>
          <w:tcPr>
            <w:tcW w:w="742" w:type="pct"/>
            <w:tcBorders>
              <w:bottom w:val="single" w:sz="4" w:space="0" w:color="000000"/>
            </w:tcBorders>
          </w:tcPr>
          <w:p w14:paraId="5CD09D4B"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60</w:t>
            </w:r>
            <w:r w:rsidRPr="00D85F5D">
              <w:rPr>
                <w:rFonts w:eastAsia="仿宋_GB2312"/>
                <w:snapToGrid w:val="0"/>
                <w:kern w:val="0"/>
                <w:sz w:val="32"/>
                <w:szCs w:val="32"/>
                <w:lang w:eastAsia="en-US"/>
              </w:rPr>
              <w:t>只</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性</w:t>
            </w:r>
            <w:r w:rsidRPr="00D85F5D">
              <w:rPr>
                <w:rFonts w:eastAsia="仿宋_GB2312"/>
                <w:snapToGrid w:val="0"/>
                <w:kern w:val="0"/>
                <w:sz w:val="32"/>
                <w:szCs w:val="32"/>
                <w:lang w:eastAsia="en-US"/>
              </w:rPr>
              <w:lastRenderedPageBreak/>
              <w:t>别</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组</w:t>
            </w:r>
            <w:r w:rsidRPr="00D85F5D">
              <w:rPr>
                <w:rFonts w:eastAsia="仿宋_GB2312"/>
                <w:snapToGrid w:val="0"/>
                <w:kern w:val="0"/>
                <w:sz w:val="32"/>
                <w:szCs w:val="32"/>
                <w:lang w:eastAsia="en-US"/>
              </w:rPr>
              <w:t>Charles River CD</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Sprague-Dawley</w:t>
            </w:r>
            <w:r w:rsidRPr="00D85F5D">
              <w:rPr>
                <w:rFonts w:eastAsia="仿宋_GB2312"/>
                <w:snapToGrid w:val="0"/>
                <w:kern w:val="0"/>
                <w:sz w:val="32"/>
                <w:szCs w:val="32"/>
                <w:lang w:eastAsia="en-US"/>
              </w:rPr>
              <w:t>）大鼠</w:t>
            </w:r>
          </w:p>
        </w:tc>
        <w:tc>
          <w:tcPr>
            <w:tcW w:w="456" w:type="pct"/>
            <w:tcBorders>
              <w:bottom w:val="single" w:sz="4" w:space="0" w:color="000000"/>
            </w:tcBorders>
          </w:tcPr>
          <w:p w14:paraId="4A2F3C5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2</w:t>
            </w:r>
            <w:r w:rsidRPr="00D85F5D">
              <w:rPr>
                <w:rFonts w:eastAsia="仿宋_GB2312"/>
                <w:snapToGrid w:val="0"/>
                <w:kern w:val="0"/>
                <w:sz w:val="32"/>
                <w:szCs w:val="32"/>
              </w:rPr>
              <w:t>年，</w:t>
            </w:r>
            <w:r w:rsidRPr="00D85F5D">
              <w:rPr>
                <w:rFonts w:eastAsia="仿宋_GB2312"/>
                <w:snapToGrid w:val="0"/>
                <w:kern w:val="0"/>
                <w:sz w:val="32"/>
                <w:szCs w:val="32"/>
              </w:rPr>
              <w:lastRenderedPageBreak/>
              <w:t>吸入</w:t>
            </w:r>
          </w:p>
        </w:tc>
        <w:tc>
          <w:tcPr>
            <w:tcW w:w="524" w:type="pct"/>
            <w:tcBorders>
              <w:bottom w:val="single" w:sz="4" w:space="0" w:color="000000"/>
            </w:tcBorders>
          </w:tcPr>
          <w:p w14:paraId="112A6CE9"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20</w:t>
            </w:r>
          </w:p>
        </w:tc>
        <w:tc>
          <w:tcPr>
            <w:tcW w:w="1272" w:type="pct"/>
            <w:tcBorders>
              <w:bottom w:val="single" w:sz="4" w:space="0" w:color="000000"/>
            </w:tcBorders>
          </w:tcPr>
          <w:p w14:paraId="23A0ECEE"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rPr>
            </w:pPr>
            <w:r w:rsidRPr="00D85F5D">
              <w:rPr>
                <w:rFonts w:eastAsia="仿宋_GB2312"/>
                <w:b/>
                <w:snapToGrid w:val="0"/>
                <w:kern w:val="0"/>
                <w:sz w:val="32"/>
                <w:szCs w:val="32"/>
                <w:lang w:eastAsia="en-US"/>
              </w:rPr>
              <w:t>3</w:t>
            </w:r>
            <w:r w:rsidRPr="00D85F5D">
              <w:rPr>
                <w:rFonts w:eastAsia="仿宋_GB2312"/>
                <w:b/>
                <w:snapToGrid w:val="0"/>
                <w:kern w:val="0"/>
                <w:sz w:val="32"/>
                <w:szCs w:val="32"/>
              </w:rPr>
              <w:t>：</w:t>
            </w:r>
          </w:p>
          <w:p w14:paraId="6FAE2878" w14:textId="77777777" w:rsidR="00E451E0" w:rsidRPr="00D85F5D" w:rsidRDefault="00E451E0">
            <w:pPr>
              <w:autoSpaceDE w:val="0"/>
              <w:autoSpaceDN w:val="0"/>
              <w:adjustRightInd w:val="0"/>
              <w:snapToGrid w:val="0"/>
              <w:spacing w:line="360" w:lineRule="auto"/>
              <w:rPr>
                <w:rFonts w:eastAsia="仿宋_GB2312"/>
                <w:b/>
                <w:snapToGrid w:val="0"/>
                <w:kern w:val="0"/>
                <w:sz w:val="32"/>
                <w:szCs w:val="32"/>
                <w:lang w:eastAsia="en-US"/>
              </w:rPr>
            </w:pPr>
            <w:r w:rsidRPr="00D85F5D">
              <w:rPr>
                <w:rFonts w:eastAsia="仿宋_GB2312"/>
                <w:snapToGrid w:val="0"/>
                <w:kern w:val="0"/>
                <w:sz w:val="32"/>
                <w:szCs w:val="32"/>
                <w:lang w:eastAsia="en-US"/>
              </w:rPr>
              <w:lastRenderedPageBreak/>
              <w:t>50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13.3</w:t>
            </w:r>
            <w:r w:rsidRPr="00D85F5D">
              <w:rPr>
                <w:rFonts w:eastAsia="仿宋_GB2312"/>
                <w:snapToGrid w:val="0"/>
                <w:kern w:val="0"/>
                <w:sz w:val="32"/>
                <w:szCs w:val="32"/>
              </w:rPr>
              <w:t xml:space="preserve"> </w:t>
            </w:r>
            <w:r w:rsidRPr="00D85F5D">
              <w:rPr>
                <w:rFonts w:eastAsia="仿宋_GB2312"/>
                <w:snapToGrid w:val="0"/>
                <w:kern w:val="0"/>
                <w:sz w:val="32"/>
                <w:szCs w:val="32"/>
                <w:lang w:eastAsia="en-US"/>
              </w:rPr>
              <w:t>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9.32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200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52.7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36.9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600 ppm</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158 mg/kg/d</w:t>
            </w:r>
            <w:r w:rsidRPr="00D85F5D">
              <w:rPr>
                <w:rFonts w:eastAsia="仿宋_GB2312"/>
                <w:snapToGrid w:val="0"/>
                <w:kern w:val="0"/>
                <w:sz w:val="32"/>
                <w:szCs w:val="32"/>
              </w:rPr>
              <w:t>雌性和</w:t>
            </w:r>
            <w:r w:rsidRPr="00D85F5D">
              <w:rPr>
                <w:rFonts w:eastAsia="仿宋_GB2312"/>
                <w:snapToGrid w:val="0"/>
                <w:kern w:val="0"/>
                <w:sz w:val="32"/>
                <w:szCs w:val="32"/>
                <w:lang w:eastAsia="en-US"/>
              </w:rPr>
              <w:t>111 mg/kg/d</w:t>
            </w:r>
            <w:r w:rsidRPr="00D85F5D">
              <w:rPr>
                <w:rFonts w:eastAsia="仿宋_GB2312"/>
                <w:snapToGrid w:val="0"/>
                <w:kern w:val="0"/>
                <w:sz w:val="32"/>
                <w:szCs w:val="32"/>
              </w:rPr>
              <w:t>雄性</w:t>
            </w:r>
            <w:r w:rsidRPr="00D85F5D">
              <w:rPr>
                <w:rFonts w:eastAsia="仿宋_GB2312"/>
                <w:snapToGrid w:val="0"/>
                <w:kern w:val="0"/>
                <w:sz w:val="32"/>
                <w:szCs w:val="32"/>
                <w:lang w:eastAsia="en-US"/>
              </w:rPr>
              <w:t>）</w:t>
            </w:r>
          </w:p>
        </w:tc>
        <w:tc>
          <w:tcPr>
            <w:tcW w:w="824" w:type="pct"/>
            <w:tcBorders>
              <w:bottom w:val="single" w:sz="4" w:space="0" w:color="000000"/>
            </w:tcBorders>
          </w:tcPr>
          <w:p w14:paraId="075384C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rPr>
            </w:pPr>
            <w:r w:rsidRPr="00D85F5D">
              <w:rPr>
                <w:rFonts w:eastAsia="仿宋_GB2312"/>
                <w:snapToGrid w:val="0"/>
                <w:kern w:val="0"/>
                <w:sz w:val="32"/>
                <w:szCs w:val="32"/>
              </w:rPr>
              <w:lastRenderedPageBreak/>
              <w:t>鼻腔</w:t>
            </w:r>
            <w:r w:rsidRPr="00D85F5D">
              <w:rPr>
                <w:rFonts w:eastAsia="仿宋_GB2312"/>
                <w:snapToGrid w:val="0"/>
                <w:kern w:val="0"/>
                <w:sz w:val="32"/>
                <w:szCs w:val="32"/>
              </w:rPr>
              <w:t>/</w:t>
            </w:r>
            <w:r w:rsidRPr="00D85F5D">
              <w:rPr>
                <w:rFonts w:eastAsia="仿宋_GB2312"/>
                <w:snapToGrid w:val="0"/>
                <w:kern w:val="0"/>
                <w:sz w:val="32"/>
                <w:szCs w:val="32"/>
              </w:rPr>
              <w:t>雄性</w:t>
            </w:r>
          </w:p>
        </w:tc>
        <w:tc>
          <w:tcPr>
            <w:tcW w:w="777" w:type="pct"/>
            <w:tcBorders>
              <w:bottom w:val="single" w:sz="4" w:space="0" w:color="000000"/>
            </w:tcBorders>
          </w:tcPr>
          <w:p w14:paraId="2A19591A"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758</w:t>
            </w:r>
            <w:r w:rsidRPr="00D85F5D">
              <w:rPr>
                <w:rFonts w:eastAsia="仿宋_GB2312"/>
                <w:snapToGrid w:val="0"/>
                <w:kern w:val="0"/>
                <w:sz w:val="32"/>
                <w:szCs w:val="32"/>
                <w:vertAlign w:val="superscript"/>
                <w:lang w:eastAsia="en-US"/>
              </w:rPr>
              <w:t>b</w:t>
            </w:r>
          </w:p>
        </w:tc>
      </w:tr>
    </w:tbl>
    <w:p w14:paraId="15CA4139" w14:textId="77777777" w:rsidR="00E451E0" w:rsidRPr="00D85F5D" w:rsidRDefault="00E451E0">
      <w:pPr>
        <w:autoSpaceDE w:val="0"/>
        <w:autoSpaceDN w:val="0"/>
        <w:adjustRightIn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lastRenderedPageBreak/>
        <w:t xml:space="preserve">NC – </w:t>
      </w:r>
      <w:r w:rsidRPr="00D85F5D">
        <w:rPr>
          <w:rFonts w:eastAsia="仿宋_GB2312"/>
          <w:snapToGrid w:val="0"/>
          <w:kern w:val="0"/>
          <w:sz w:val="32"/>
          <w:szCs w:val="32"/>
        </w:rPr>
        <w:t>未</w:t>
      </w:r>
      <w:r w:rsidR="0043741C" w:rsidRPr="00D85F5D">
        <w:rPr>
          <w:rFonts w:eastAsia="仿宋_GB2312"/>
          <w:snapToGrid w:val="0"/>
          <w:kern w:val="0"/>
          <w:sz w:val="32"/>
          <w:szCs w:val="32"/>
        </w:rPr>
        <w:t>作</w:t>
      </w:r>
      <w:r w:rsidRPr="00D85F5D">
        <w:rPr>
          <w:rFonts w:eastAsia="仿宋_GB2312"/>
          <w:snapToGrid w:val="0"/>
          <w:kern w:val="0"/>
          <w:sz w:val="32"/>
          <w:szCs w:val="32"/>
        </w:rPr>
        <w:t>计算</w:t>
      </w:r>
    </w:p>
    <w:p w14:paraId="0B34EC0C" w14:textId="77777777" w:rsidR="00E451E0" w:rsidRPr="00D85F5D" w:rsidRDefault="00E451E0">
      <w:pPr>
        <w:autoSpaceDE w:val="0"/>
        <w:autoSpaceDN w:val="0"/>
        <w:adjustRightInd w:val="0"/>
        <w:spacing w:line="360" w:lineRule="auto"/>
        <w:rPr>
          <w:rFonts w:eastAsia="仿宋_GB2312"/>
          <w:snapToGrid w:val="0"/>
          <w:kern w:val="0"/>
          <w:sz w:val="32"/>
          <w:szCs w:val="32"/>
          <w:lang w:eastAsia="en-US"/>
        </w:rPr>
      </w:pPr>
      <w:r w:rsidRPr="00D85F5D">
        <w:rPr>
          <w:rFonts w:eastAsia="仿宋_GB2312"/>
          <w:snapToGrid w:val="0"/>
          <w:kern w:val="0"/>
          <w:sz w:val="32"/>
          <w:szCs w:val="32"/>
          <w:vertAlign w:val="superscript"/>
          <w:lang w:eastAsia="en-US"/>
        </w:rPr>
        <w:t>a</w:t>
      </w:r>
      <w:r w:rsidRPr="00D85F5D">
        <w:rPr>
          <w:rFonts w:eastAsia="仿宋_GB2312"/>
          <w:snapToGrid w:val="0"/>
          <w:kern w:val="0"/>
          <w:sz w:val="32"/>
          <w:szCs w:val="32"/>
          <w:vertAlign w:val="superscript"/>
        </w:rPr>
        <w:t xml:space="preserve"> </w:t>
      </w:r>
      <w:r w:rsidRPr="00D85F5D">
        <w:rPr>
          <w:rFonts w:eastAsia="仿宋_GB2312"/>
          <w:snapToGrid w:val="0"/>
          <w:kern w:val="0"/>
          <w:sz w:val="32"/>
          <w:szCs w:val="32"/>
          <w:lang w:eastAsia="en-US"/>
        </w:rPr>
        <w:t>根据</w:t>
      </w:r>
      <w:r w:rsidRPr="00D85F5D">
        <w:rPr>
          <w:rFonts w:eastAsia="仿宋_GB2312"/>
          <w:snapToGrid w:val="0"/>
          <w:kern w:val="0"/>
          <w:sz w:val="32"/>
          <w:szCs w:val="32"/>
          <w:lang w:eastAsia="en-US"/>
        </w:rPr>
        <w:t>ICH Q3C</w:t>
      </w:r>
      <w:r w:rsidRPr="00D85F5D">
        <w:rPr>
          <w:rFonts w:eastAsia="仿宋_GB2312"/>
          <w:snapToGrid w:val="0"/>
          <w:kern w:val="0"/>
          <w:sz w:val="32"/>
          <w:szCs w:val="32"/>
          <w:lang w:eastAsia="en-US"/>
        </w:rPr>
        <w:t>假设计算</w:t>
      </w:r>
    </w:p>
    <w:p w14:paraId="08502EA7"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b</w:t>
      </w:r>
      <w:r w:rsidRPr="00D85F5D">
        <w:rPr>
          <w:rFonts w:eastAsia="仿宋_GB2312"/>
          <w:snapToGrid w:val="0"/>
          <w:kern w:val="0"/>
          <w:sz w:val="32"/>
          <w:szCs w:val="32"/>
        </w:rPr>
        <w:t xml:space="preserve"> </w:t>
      </w:r>
      <w:r w:rsidRPr="00D85F5D">
        <w:rPr>
          <w:rFonts w:eastAsia="仿宋_GB2312"/>
          <w:snapToGrid w:val="0"/>
          <w:kern w:val="0"/>
          <w:sz w:val="32"/>
          <w:szCs w:val="32"/>
        </w:rPr>
        <w:t>取自</w:t>
      </w:r>
      <w:r w:rsidRPr="00D85F5D">
        <w:rPr>
          <w:rFonts w:eastAsia="仿宋_GB2312"/>
          <w:snapToGrid w:val="0"/>
          <w:kern w:val="0"/>
          <w:sz w:val="32"/>
          <w:szCs w:val="32"/>
        </w:rPr>
        <w:t>CPDB</w:t>
      </w:r>
      <w:r w:rsidRPr="00D85F5D">
        <w:rPr>
          <w:rFonts w:eastAsia="仿宋_GB2312"/>
          <w:snapToGrid w:val="0"/>
          <w:kern w:val="0"/>
          <w:sz w:val="32"/>
          <w:szCs w:val="32"/>
        </w:rPr>
        <w:t>（参考文献</w:t>
      </w:r>
      <w:r w:rsidRPr="00D85F5D">
        <w:rPr>
          <w:rFonts w:eastAsia="仿宋_GB2312"/>
          <w:snapToGrid w:val="0"/>
          <w:kern w:val="0"/>
          <w:sz w:val="32"/>
          <w:szCs w:val="32"/>
        </w:rPr>
        <w:t>13</w:t>
      </w:r>
      <w:r w:rsidRPr="00D85F5D">
        <w:rPr>
          <w:rFonts w:eastAsia="仿宋_GB2312"/>
          <w:snapToGrid w:val="0"/>
          <w:kern w:val="0"/>
          <w:sz w:val="32"/>
          <w:szCs w:val="32"/>
        </w:rPr>
        <w:t>）</w:t>
      </w:r>
    </w:p>
    <w:p w14:paraId="071A692E" w14:textId="77777777" w:rsidR="00E451E0" w:rsidRPr="00D85F5D" w:rsidRDefault="00E451E0">
      <w:pPr>
        <w:autoSpaceDE w:val="0"/>
        <w:autoSpaceDN w:val="0"/>
        <w:adjustRightInd w:val="0"/>
        <w:spacing w:line="360" w:lineRule="auto"/>
        <w:rPr>
          <w:rFonts w:eastAsia="仿宋_GB2312"/>
          <w:snapToGrid w:val="0"/>
          <w:kern w:val="0"/>
          <w:sz w:val="32"/>
          <w:szCs w:val="32"/>
        </w:rPr>
      </w:pPr>
      <w:r w:rsidRPr="00D85F5D">
        <w:rPr>
          <w:rFonts w:eastAsia="仿宋_GB2312"/>
          <w:snapToGrid w:val="0"/>
          <w:kern w:val="0"/>
          <w:sz w:val="32"/>
          <w:szCs w:val="32"/>
          <w:vertAlign w:val="superscript"/>
        </w:rPr>
        <w:t>c</w:t>
      </w:r>
      <w:r w:rsidRPr="00D85F5D">
        <w:rPr>
          <w:rFonts w:eastAsia="仿宋_GB2312"/>
          <w:snapToGrid w:val="0"/>
          <w:kern w:val="0"/>
          <w:sz w:val="32"/>
          <w:szCs w:val="32"/>
        </w:rPr>
        <w:t xml:space="preserve"> CPDB</w:t>
      </w:r>
      <w:r w:rsidRPr="00D85F5D">
        <w:rPr>
          <w:rFonts w:eastAsia="仿宋_GB2312"/>
          <w:snapToGrid w:val="0"/>
          <w:kern w:val="0"/>
          <w:sz w:val="32"/>
          <w:szCs w:val="32"/>
        </w:rPr>
        <w:t>中未报告研究，因此根据致癌性数据计算</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值</w:t>
      </w:r>
    </w:p>
    <w:p w14:paraId="1B41B925"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4" w:name="_Toc83659046"/>
      <w:r w:rsidRPr="00D85F5D">
        <w:rPr>
          <w:rFonts w:eastAsia="方正小标宋简体"/>
          <w:b/>
          <w:bCs/>
          <w:kern w:val="44"/>
          <w:sz w:val="36"/>
          <w:szCs w:val="32"/>
        </w:rPr>
        <w:t>致癌性的作用</w:t>
      </w:r>
      <w:bookmarkEnd w:id="324"/>
      <w:r w:rsidR="00C11C95" w:rsidRPr="00D85F5D">
        <w:rPr>
          <w:rFonts w:ascii="宋体" w:hAnsi="宋体" w:cs="宋体"/>
          <w:b/>
          <w:bCs/>
          <w:kern w:val="44"/>
          <w:sz w:val="36"/>
          <w:szCs w:val="32"/>
        </w:rPr>
        <w:t>方式</w:t>
      </w:r>
    </w:p>
    <w:p w14:paraId="43687318" w14:textId="77777777" w:rsidR="00E451E0" w:rsidRPr="00D85F5D" w:rsidRDefault="0062422B" w:rsidP="0027472C">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醋酸乙烯酯已被欧洲委员会健康和环境风险科学委员会</w:t>
      </w:r>
      <w:r w:rsidRPr="00D85F5D">
        <w:rPr>
          <w:rFonts w:eastAsia="仿宋_GB2312"/>
          <w:snapToGrid w:val="0"/>
          <w:kern w:val="0"/>
          <w:sz w:val="32"/>
          <w:szCs w:val="32"/>
        </w:rPr>
        <w:t>(SCHER)</w:t>
      </w:r>
      <w:r w:rsidRPr="00D85F5D">
        <w:rPr>
          <w:rFonts w:eastAsia="仿宋_GB2312"/>
          <w:snapToGrid w:val="0"/>
          <w:kern w:val="0"/>
          <w:sz w:val="32"/>
          <w:szCs w:val="32"/>
        </w:rPr>
        <w:t>审查，该委员会于</w:t>
      </w:r>
      <w:r w:rsidRPr="00D85F5D">
        <w:rPr>
          <w:rFonts w:eastAsia="仿宋_GB2312"/>
          <w:snapToGrid w:val="0"/>
          <w:kern w:val="0"/>
          <w:sz w:val="32"/>
          <w:szCs w:val="32"/>
        </w:rPr>
        <w:t>2008</w:t>
      </w:r>
      <w:r w:rsidRPr="00D85F5D">
        <w:rPr>
          <w:rFonts w:eastAsia="仿宋_GB2312"/>
          <w:snapToGrid w:val="0"/>
          <w:kern w:val="0"/>
          <w:sz w:val="32"/>
          <w:szCs w:val="32"/>
        </w:rPr>
        <w:t>年发表了一份风险评估报告</w:t>
      </w:r>
      <w:r w:rsidR="00E451E0" w:rsidRPr="00D85F5D">
        <w:rPr>
          <w:rFonts w:eastAsia="仿宋_GB2312"/>
          <w:snapToGrid w:val="0"/>
          <w:kern w:val="0"/>
          <w:sz w:val="32"/>
          <w:szCs w:val="32"/>
        </w:rPr>
        <w:t>（参考文献</w:t>
      </w:r>
      <w:r w:rsidR="00E451E0" w:rsidRPr="00D85F5D">
        <w:rPr>
          <w:rFonts w:eastAsia="仿宋_GB2312"/>
          <w:snapToGrid w:val="0"/>
          <w:kern w:val="0"/>
          <w:sz w:val="32"/>
          <w:szCs w:val="32"/>
        </w:rPr>
        <w:t>1</w:t>
      </w:r>
      <w:r w:rsidR="00E451E0" w:rsidRPr="00D85F5D">
        <w:rPr>
          <w:rFonts w:eastAsia="仿宋_GB2312"/>
          <w:snapToGrid w:val="0"/>
          <w:kern w:val="0"/>
          <w:sz w:val="32"/>
          <w:szCs w:val="32"/>
        </w:rPr>
        <w:t>）。</w:t>
      </w:r>
      <w:r w:rsidR="00FC60D4" w:rsidRPr="00D85F5D">
        <w:rPr>
          <w:rFonts w:eastAsia="仿宋_GB2312" w:hint="eastAsia"/>
          <w:snapToGrid w:val="0"/>
          <w:kern w:val="0"/>
          <w:sz w:val="32"/>
          <w:szCs w:val="32"/>
        </w:rPr>
        <w:t>总体而言，</w:t>
      </w:r>
      <w:r w:rsidR="00FC60D4" w:rsidRPr="00D85F5D">
        <w:rPr>
          <w:rFonts w:eastAsia="仿宋_GB2312" w:hint="eastAsia"/>
          <w:snapToGrid w:val="0"/>
          <w:kern w:val="0"/>
          <w:sz w:val="32"/>
          <w:szCs w:val="32"/>
        </w:rPr>
        <w:t xml:space="preserve">SCHER </w:t>
      </w:r>
      <w:r w:rsidR="00FC60D4" w:rsidRPr="00D85F5D">
        <w:rPr>
          <w:rFonts w:eastAsia="仿宋_GB2312" w:hint="eastAsia"/>
          <w:snapToGrid w:val="0"/>
          <w:kern w:val="0"/>
          <w:sz w:val="32"/>
          <w:szCs w:val="32"/>
        </w:rPr>
        <w:t>支持这样的结论，即醋酸乙烯酯的致</w:t>
      </w:r>
      <w:r w:rsidR="00FC60D4" w:rsidRPr="00D85F5D">
        <w:rPr>
          <w:rFonts w:eastAsia="仿宋_GB2312" w:hint="eastAsia"/>
          <w:snapToGrid w:val="0"/>
          <w:kern w:val="0"/>
          <w:sz w:val="32"/>
          <w:szCs w:val="32"/>
        </w:rPr>
        <w:lastRenderedPageBreak/>
        <w:t>癌潜力仅在组织暴露于乙醛的程度高且细胞增殖同时升高时才会表现出来</w:t>
      </w:r>
      <w:r w:rsidR="00E451E0" w:rsidRPr="00D85F5D">
        <w:rPr>
          <w:rFonts w:eastAsia="仿宋_GB2312"/>
          <w:snapToGrid w:val="0"/>
          <w:kern w:val="0"/>
          <w:sz w:val="32"/>
          <w:szCs w:val="32"/>
        </w:rPr>
        <w:t>。这种作用方式表明，不增加乙醛细胞内浓度的接触水平不会产生不利的细胞反应。</w:t>
      </w:r>
      <w:r w:rsidR="00666016" w:rsidRPr="00D85F5D">
        <w:rPr>
          <w:rFonts w:eastAsia="仿宋_GB2312" w:hint="eastAsia"/>
          <w:snapToGrid w:val="0"/>
          <w:kern w:val="0"/>
          <w:sz w:val="32"/>
          <w:szCs w:val="32"/>
        </w:rPr>
        <w:t>只要生理缓冲系统有效，在</w:t>
      </w:r>
      <w:r w:rsidR="00BA0CA0" w:rsidRPr="00D85F5D">
        <w:rPr>
          <w:rFonts w:eastAsia="仿宋_GB2312"/>
          <w:snapToGrid w:val="0"/>
          <w:kern w:val="0"/>
          <w:sz w:val="32"/>
          <w:szCs w:val="32"/>
        </w:rPr>
        <w:t>无明显损害作用水平（</w:t>
      </w:r>
      <w:r w:rsidR="00666016" w:rsidRPr="00D85F5D">
        <w:rPr>
          <w:rFonts w:eastAsia="仿宋_GB2312" w:hint="eastAsia"/>
          <w:snapToGrid w:val="0"/>
          <w:kern w:val="0"/>
          <w:sz w:val="32"/>
          <w:szCs w:val="32"/>
        </w:rPr>
        <w:t>NOAEL</w:t>
      </w:r>
      <w:r w:rsidR="00BA0CA0" w:rsidRPr="00D85F5D">
        <w:rPr>
          <w:rFonts w:eastAsia="仿宋_GB2312" w:hint="eastAsia"/>
          <w:snapToGrid w:val="0"/>
          <w:kern w:val="0"/>
          <w:sz w:val="32"/>
          <w:szCs w:val="32"/>
        </w:rPr>
        <w:t>）下，</w:t>
      </w:r>
      <w:r w:rsidR="00666016" w:rsidRPr="00D85F5D">
        <w:rPr>
          <w:rFonts w:eastAsia="仿宋_GB2312" w:hint="eastAsia"/>
          <w:snapToGrid w:val="0"/>
          <w:kern w:val="0"/>
          <w:sz w:val="32"/>
          <w:szCs w:val="32"/>
        </w:rPr>
        <w:t>醋酸乙烯酯不会对啮齿动物</w:t>
      </w:r>
      <w:r w:rsidR="0027472C" w:rsidRPr="00D85F5D">
        <w:rPr>
          <w:rFonts w:eastAsia="仿宋_GB2312" w:hint="eastAsia"/>
          <w:snapToGrid w:val="0"/>
          <w:kern w:val="0"/>
          <w:sz w:val="32"/>
          <w:szCs w:val="32"/>
        </w:rPr>
        <w:t>呼吸道</w:t>
      </w:r>
      <w:r w:rsidR="00666016" w:rsidRPr="00D85F5D">
        <w:rPr>
          <w:rFonts w:eastAsia="仿宋_GB2312" w:hint="eastAsia"/>
          <w:snapToGrid w:val="0"/>
          <w:kern w:val="0"/>
          <w:sz w:val="32"/>
          <w:szCs w:val="32"/>
        </w:rPr>
        <w:t>组织的</w:t>
      </w:r>
      <w:r w:rsidR="0027472C" w:rsidRPr="00D85F5D">
        <w:rPr>
          <w:rFonts w:eastAsia="仿宋_GB2312" w:hint="eastAsia"/>
          <w:snapToGrid w:val="0"/>
          <w:kern w:val="0"/>
          <w:sz w:val="32"/>
          <w:szCs w:val="32"/>
        </w:rPr>
        <w:t>组织学</w:t>
      </w:r>
      <w:r w:rsidR="0027472C" w:rsidRPr="00D85F5D">
        <w:rPr>
          <w:rFonts w:eastAsia="仿宋_GB2312"/>
          <w:snapToGrid w:val="0"/>
          <w:kern w:val="0"/>
          <w:sz w:val="32"/>
          <w:szCs w:val="32"/>
        </w:rPr>
        <w:t>水平上</w:t>
      </w:r>
      <w:r w:rsidR="00666016" w:rsidRPr="00D85F5D">
        <w:rPr>
          <w:rFonts w:eastAsia="仿宋_GB2312" w:hint="eastAsia"/>
          <w:snapToGrid w:val="0"/>
          <w:kern w:val="0"/>
          <w:sz w:val="32"/>
          <w:szCs w:val="32"/>
        </w:rPr>
        <w:t>产生局部致癌作用。</w:t>
      </w:r>
      <w:r w:rsidR="00E451E0" w:rsidRPr="00D85F5D">
        <w:rPr>
          <w:rFonts w:eastAsia="仿宋_GB2312"/>
          <w:snapToGrid w:val="0"/>
          <w:kern w:val="0"/>
          <w:sz w:val="32"/>
          <w:szCs w:val="32"/>
        </w:rPr>
        <w:t>然而，</w:t>
      </w:r>
      <w:r w:rsidR="00E451E0" w:rsidRPr="00D85F5D">
        <w:rPr>
          <w:rFonts w:eastAsia="仿宋_GB2312"/>
          <w:snapToGrid w:val="0"/>
          <w:kern w:val="0"/>
          <w:sz w:val="32"/>
          <w:szCs w:val="32"/>
        </w:rPr>
        <w:t>SCHER</w:t>
      </w:r>
      <w:r w:rsidR="00E451E0" w:rsidRPr="00D85F5D">
        <w:rPr>
          <w:rFonts w:eastAsia="仿宋_GB2312"/>
          <w:snapToGrid w:val="0"/>
          <w:kern w:val="0"/>
          <w:sz w:val="32"/>
          <w:szCs w:val="32"/>
        </w:rPr>
        <w:t>指出，局部水平达到或低于</w:t>
      </w:r>
      <w:r w:rsidR="00E451E0" w:rsidRPr="00D85F5D">
        <w:rPr>
          <w:rFonts w:eastAsia="仿宋_GB2312"/>
          <w:snapToGrid w:val="0"/>
          <w:kern w:val="0"/>
          <w:sz w:val="32"/>
          <w:szCs w:val="32"/>
        </w:rPr>
        <w:t>NOAEL</w:t>
      </w:r>
      <w:r w:rsidR="00E451E0" w:rsidRPr="00D85F5D">
        <w:rPr>
          <w:rFonts w:eastAsia="仿宋_GB2312"/>
          <w:snapToGrid w:val="0"/>
          <w:kern w:val="0"/>
          <w:sz w:val="32"/>
          <w:szCs w:val="32"/>
        </w:rPr>
        <w:t>时，并非没有致癌风险，尽管风险可能低得可以忽略不计。</w:t>
      </w:r>
      <w:r w:rsidR="00E451E0" w:rsidRPr="00D85F5D">
        <w:rPr>
          <w:rFonts w:eastAsia="仿宋_GB2312"/>
          <w:snapToGrid w:val="0"/>
          <w:kern w:val="0"/>
          <w:sz w:val="32"/>
          <w:szCs w:val="32"/>
        </w:rPr>
        <w:t>Hengstler</w:t>
      </w:r>
      <w:r w:rsidR="00E451E0" w:rsidRPr="00D85F5D">
        <w:rPr>
          <w:rFonts w:eastAsia="仿宋_GB2312"/>
          <w:snapToGrid w:val="0"/>
          <w:kern w:val="0"/>
          <w:sz w:val="32"/>
          <w:szCs w:val="32"/>
        </w:rPr>
        <w:t>等人（参考文献</w:t>
      </w:r>
      <w:r w:rsidR="00E451E0" w:rsidRPr="00D85F5D">
        <w:rPr>
          <w:rFonts w:eastAsia="仿宋_GB2312"/>
          <w:snapToGrid w:val="0"/>
          <w:kern w:val="0"/>
          <w:sz w:val="32"/>
          <w:szCs w:val="32"/>
        </w:rPr>
        <w:t>8</w:t>
      </w:r>
      <w:r w:rsidR="00E451E0" w:rsidRPr="00D85F5D">
        <w:rPr>
          <w:rFonts w:eastAsia="仿宋_GB2312"/>
          <w:snapToGrid w:val="0"/>
          <w:kern w:val="0"/>
          <w:sz w:val="32"/>
          <w:szCs w:val="32"/>
        </w:rPr>
        <w:t>）介绍了醋酸乙烯酯作为</w:t>
      </w:r>
      <w:r w:rsidR="00E451E0" w:rsidRPr="00D85F5D">
        <w:rPr>
          <w:rFonts w:eastAsia="仿宋_GB2312"/>
          <w:snapToGrid w:val="0"/>
          <w:kern w:val="0"/>
          <w:sz w:val="32"/>
          <w:szCs w:val="32"/>
        </w:rPr>
        <w:t>DNA</w:t>
      </w:r>
      <w:r w:rsidR="00E451E0" w:rsidRPr="00D85F5D">
        <w:rPr>
          <w:rFonts w:eastAsia="仿宋_GB2312"/>
          <w:snapToGrid w:val="0"/>
          <w:kern w:val="0"/>
          <w:sz w:val="32"/>
          <w:szCs w:val="32"/>
        </w:rPr>
        <w:t>反应性致癌物的情况，该致癌物具有阈值剂量反应，</w:t>
      </w:r>
      <w:r w:rsidR="00E451E0" w:rsidRPr="00D85F5D">
        <w:rPr>
          <w:rFonts w:eastAsia="仿宋_GB2312"/>
          <w:snapToGrid w:val="0"/>
          <w:kern w:val="0"/>
          <w:sz w:val="32"/>
          <w:szCs w:val="32"/>
        </w:rPr>
        <w:t>Albertini</w:t>
      </w:r>
      <w:r w:rsidR="00E451E0" w:rsidRPr="00D85F5D">
        <w:rPr>
          <w:rFonts w:eastAsia="仿宋_GB2312"/>
          <w:snapToGrid w:val="0"/>
          <w:kern w:val="0"/>
          <w:sz w:val="32"/>
          <w:szCs w:val="32"/>
        </w:rPr>
        <w:t>也对此进行了描述（参考文献</w:t>
      </w:r>
      <w:r w:rsidR="00E451E0" w:rsidRPr="00D85F5D">
        <w:rPr>
          <w:rFonts w:eastAsia="仿宋_GB2312"/>
          <w:snapToGrid w:val="0"/>
          <w:kern w:val="0"/>
          <w:sz w:val="32"/>
          <w:szCs w:val="32"/>
        </w:rPr>
        <w:t>2</w:t>
      </w:r>
      <w:r w:rsidR="00E451E0" w:rsidRPr="00D85F5D">
        <w:rPr>
          <w:rFonts w:eastAsia="仿宋_GB2312"/>
          <w:snapToGrid w:val="0"/>
          <w:kern w:val="0"/>
          <w:sz w:val="32"/>
          <w:szCs w:val="32"/>
        </w:rPr>
        <w:t>）。与乙醛一样，醋酸乙烯酯在标准的细菌</w:t>
      </w:r>
      <w:r w:rsidR="0027472C" w:rsidRPr="00D85F5D">
        <w:rPr>
          <w:rFonts w:eastAsia="仿宋_GB2312" w:hint="eastAsia"/>
          <w:snapToGrid w:val="0"/>
          <w:kern w:val="0"/>
          <w:sz w:val="32"/>
          <w:szCs w:val="32"/>
        </w:rPr>
        <w:t>恢复突变</w:t>
      </w:r>
      <w:r w:rsidR="00E451E0" w:rsidRPr="00D85F5D">
        <w:rPr>
          <w:rFonts w:eastAsia="仿宋_GB2312"/>
          <w:snapToGrid w:val="0"/>
          <w:kern w:val="0"/>
          <w:sz w:val="32"/>
          <w:szCs w:val="32"/>
        </w:rPr>
        <w:t>试验中不致突变；</w:t>
      </w:r>
      <w:r w:rsidR="00F5516C" w:rsidRPr="00D85F5D">
        <w:rPr>
          <w:rFonts w:eastAsia="仿宋_GB2312" w:hint="eastAsia"/>
          <w:snapToGrid w:val="0"/>
          <w:kern w:val="0"/>
          <w:sz w:val="32"/>
          <w:szCs w:val="32"/>
        </w:rPr>
        <w:t>醋酸乙烯酯的</w:t>
      </w:r>
      <w:r w:rsidR="00F5516C" w:rsidRPr="00D85F5D">
        <w:rPr>
          <w:rFonts w:eastAsia="仿宋_GB2312" w:hint="eastAsia"/>
          <w:snapToGrid w:val="0"/>
          <w:kern w:val="0"/>
          <w:sz w:val="32"/>
          <w:szCs w:val="32"/>
        </w:rPr>
        <w:t>DNA</w:t>
      </w:r>
      <w:r w:rsidR="00F5516C" w:rsidRPr="00D85F5D">
        <w:rPr>
          <w:rFonts w:eastAsia="仿宋_GB2312" w:hint="eastAsia"/>
          <w:snapToGrid w:val="0"/>
          <w:kern w:val="0"/>
          <w:sz w:val="32"/>
          <w:szCs w:val="32"/>
        </w:rPr>
        <w:t>反应性和接触致癌性位点的证据是</w:t>
      </w:r>
      <w:r w:rsidR="0041572E" w:rsidRPr="00D85F5D">
        <w:rPr>
          <w:rFonts w:eastAsia="仿宋_GB2312" w:hint="eastAsia"/>
          <w:snapToGrid w:val="0"/>
          <w:kern w:val="0"/>
          <w:sz w:val="32"/>
          <w:szCs w:val="32"/>
        </w:rPr>
        <w:t>由期</w:t>
      </w:r>
      <w:r w:rsidR="00F5516C" w:rsidRPr="00D85F5D">
        <w:rPr>
          <w:rFonts w:eastAsia="仿宋_GB2312" w:hint="eastAsia"/>
          <w:snapToGrid w:val="0"/>
          <w:kern w:val="0"/>
          <w:sz w:val="32"/>
          <w:szCs w:val="32"/>
        </w:rPr>
        <w:t>代谢转化为乙醛而</w:t>
      </w:r>
      <w:r w:rsidR="0041572E" w:rsidRPr="00D85F5D">
        <w:rPr>
          <w:rFonts w:eastAsia="仿宋_GB2312" w:hint="eastAsia"/>
          <w:snapToGrid w:val="0"/>
          <w:kern w:val="0"/>
          <w:sz w:val="32"/>
          <w:szCs w:val="32"/>
        </w:rPr>
        <w:t>引起的</w:t>
      </w:r>
      <w:r w:rsidR="00F5516C" w:rsidRPr="00D85F5D">
        <w:rPr>
          <w:rFonts w:eastAsia="仿宋_GB2312" w:hint="eastAsia"/>
          <w:snapToGrid w:val="0"/>
          <w:kern w:val="0"/>
          <w:sz w:val="32"/>
          <w:szCs w:val="32"/>
        </w:rPr>
        <w:t>。</w:t>
      </w:r>
    </w:p>
    <w:p w14:paraId="19143178" w14:textId="080B1302"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乙醛和醋酸乙烯酯的遗传毒性特征几乎相同，如果不加入羧酸酯酶，醋酸乙烯酯作为染色体断裂剂就没有致癌活性（参考文献</w:t>
      </w:r>
      <w:r w:rsidRPr="00D85F5D">
        <w:rPr>
          <w:rFonts w:eastAsia="仿宋_GB2312"/>
          <w:snapToGrid w:val="0"/>
          <w:kern w:val="0"/>
          <w:sz w:val="32"/>
          <w:szCs w:val="32"/>
        </w:rPr>
        <w:t>8</w:t>
      </w:r>
      <w:r w:rsidRPr="00D85F5D">
        <w:rPr>
          <w:rFonts w:eastAsia="仿宋_GB2312"/>
          <w:snapToGrid w:val="0"/>
          <w:kern w:val="0"/>
          <w:sz w:val="32"/>
          <w:szCs w:val="32"/>
        </w:rPr>
        <w:t>）。因此，醋酸乙烯酯的致染色体断裂的</w:t>
      </w:r>
      <w:r w:rsidR="00F05F0A" w:rsidRPr="00D85F5D">
        <w:rPr>
          <w:rFonts w:eastAsia="仿宋_GB2312" w:hint="eastAsia"/>
          <w:snapToGrid w:val="0"/>
          <w:kern w:val="0"/>
          <w:sz w:val="32"/>
          <w:szCs w:val="32"/>
        </w:rPr>
        <w:t>活性</w:t>
      </w:r>
      <w:r w:rsidRPr="00D85F5D">
        <w:rPr>
          <w:rFonts w:eastAsia="仿宋_GB2312"/>
          <w:snapToGrid w:val="0"/>
          <w:kern w:val="0"/>
          <w:sz w:val="32"/>
          <w:szCs w:val="32"/>
        </w:rPr>
        <w:t>（</w:t>
      </w:r>
      <w:r w:rsidRPr="00D85F5D">
        <w:rPr>
          <w:rFonts w:eastAsia="仿宋_GB2312"/>
          <w:snapToGrid w:val="0"/>
          <w:kern w:val="0"/>
          <w:sz w:val="32"/>
          <w:szCs w:val="32"/>
        </w:rPr>
        <w:t>clastogenic activity</w:t>
      </w:r>
      <w:r w:rsidRPr="00D85F5D">
        <w:rPr>
          <w:rFonts w:eastAsia="仿宋_GB2312"/>
          <w:snapToGrid w:val="0"/>
          <w:kern w:val="0"/>
          <w:sz w:val="32"/>
          <w:szCs w:val="32"/>
        </w:rPr>
        <w:t>）归因于乙醛的代谢形成。在高浓度的情况下，酶的活性无法氧化所有生成的乙醛，因此形成了低</w:t>
      </w:r>
      <w:r w:rsidRPr="00D85F5D">
        <w:rPr>
          <w:rFonts w:eastAsia="仿宋_GB2312"/>
          <w:snapToGrid w:val="0"/>
          <w:kern w:val="0"/>
          <w:sz w:val="32"/>
          <w:szCs w:val="32"/>
        </w:rPr>
        <w:t>pH</w:t>
      </w:r>
      <w:r w:rsidRPr="00D85F5D">
        <w:rPr>
          <w:rFonts w:eastAsia="仿宋_GB2312"/>
          <w:snapToGrid w:val="0"/>
          <w:kern w:val="0"/>
          <w:sz w:val="32"/>
          <w:szCs w:val="32"/>
        </w:rPr>
        <w:t>微环境（参考文献</w:t>
      </w:r>
      <w:r w:rsidRPr="00D85F5D">
        <w:rPr>
          <w:rFonts w:eastAsia="仿宋_GB2312"/>
          <w:snapToGrid w:val="0"/>
          <w:kern w:val="0"/>
          <w:sz w:val="32"/>
          <w:szCs w:val="32"/>
        </w:rPr>
        <w:t>12</w:t>
      </w:r>
      <w:r w:rsidRPr="00D85F5D">
        <w:rPr>
          <w:rFonts w:eastAsia="仿宋_GB2312"/>
          <w:snapToGrid w:val="0"/>
          <w:kern w:val="0"/>
          <w:sz w:val="32"/>
          <w:szCs w:val="32"/>
        </w:rPr>
        <w:t>）。从持续的内源性醋酸接触来看，组织在醋酸乙烯酯处理后可承受</w:t>
      </w:r>
      <w:r w:rsidRPr="00D85F5D">
        <w:rPr>
          <w:rFonts w:eastAsia="仿宋_GB2312"/>
          <w:snapToGrid w:val="0"/>
          <w:kern w:val="0"/>
          <w:sz w:val="32"/>
          <w:szCs w:val="32"/>
        </w:rPr>
        <w:t>0.15</w:t>
      </w:r>
      <w:r w:rsidRPr="00D85F5D">
        <w:rPr>
          <w:rFonts w:eastAsia="仿宋_GB2312"/>
          <w:snapToGrid w:val="0"/>
          <w:kern w:val="0"/>
          <w:sz w:val="32"/>
          <w:szCs w:val="32"/>
        </w:rPr>
        <w:t>个单位的</w:t>
      </w:r>
      <w:r w:rsidRPr="00D85F5D">
        <w:rPr>
          <w:rFonts w:eastAsia="仿宋_GB2312"/>
          <w:snapToGrid w:val="0"/>
          <w:kern w:val="0"/>
          <w:sz w:val="32"/>
          <w:szCs w:val="32"/>
        </w:rPr>
        <w:t>pH</w:t>
      </w:r>
      <w:r w:rsidRPr="00D85F5D">
        <w:rPr>
          <w:rFonts w:eastAsia="仿宋_GB2312"/>
          <w:snapToGrid w:val="0"/>
          <w:kern w:val="0"/>
          <w:sz w:val="32"/>
          <w:szCs w:val="32"/>
        </w:rPr>
        <w:t>值下降而不产生不良影响（即细胞毒性和遗传毒性）（参考文献</w:t>
      </w:r>
      <w:r w:rsidRPr="00D85F5D">
        <w:rPr>
          <w:rFonts w:eastAsia="仿宋_GB2312"/>
          <w:snapToGrid w:val="0"/>
          <w:kern w:val="0"/>
          <w:sz w:val="32"/>
          <w:szCs w:val="32"/>
        </w:rPr>
        <w:t>14</w:t>
      </w:r>
      <w:r w:rsidRPr="00D85F5D">
        <w:rPr>
          <w:rFonts w:eastAsia="仿宋_GB2312"/>
          <w:snapToGrid w:val="0"/>
          <w:kern w:val="0"/>
          <w:sz w:val="32"/>
          <w:szCs w:val="32"/>
        </w:rPr>
        <w:t>）。然而，当超过这一实际阈值时，就会发生</w:t>
      </w:r>
      <w:r w:rsidRPr="00D85F5D">
        <w:rPr>
          <w:rFonts w:eastAsia="仿宋_GB2312"/>
          <w:snapToGrid w:val="0"/>
          <w:kern w:val="0"/>
          <w:sz w:val="32"/>
          <w:szCs w:val="32"/>
        </w:rPr>
        <w:t>DNA</w:t>
      </w:r>
      <w:r w:rsidRPr="00D85F5D">
        <w:rPr>
          <w:rFonts w:eastAsia="仿宋_GB2312"/>
          <w:snapToGrid w:val="0"/>
          <w:kern w:val="0"/>
          <w:sz w:val="32"/>
          <w:szCs w:val="32"/>
        </w:rPr>
        <w:t>损伤、细胞毒性和再生细胞增殖，从而在接触部位形成肿瘤。</w:t>
      </w:r>
    </w:p>
    <w:p w14:paraId="36BA8297" w14:textId="77777777" w:rsidR="00E451E0" w:rsidRPr="00D85F5D" w:rsidRDefault="00E451E0" w:rsidP="0041572E">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有明确的证据表明，醋酸乙烯酯在两种动物身上都有致癌性，不论雌雄，不论是吸入还是口服，均有致癌性。口服和吸入后，醋酸乙烯酯在接触部位被羧酸酯酶迅速水解为乙酸和乙醛（参考文献</w:t>
      </w:r>
      <w:r w:rsidRPr="00D85F5D">
        <w:rPr>
          <w:rFonts w:eastAsia="仿宋_GB2312"/>
          <w:snapToGrid w:val="0"/>
          <w:kern w:val="0"/>
          <w:sz w:val="32"/>
          <w:szCs w:val="32"/>
        </w:rPr>
        <w:lastRenderedPageBreak/>
        <w:t>3</w:t>
      </w:r>
      <w:r w:rsidRPr="00D85F5D">
        <w:rPr>
          <w:rFonts w:eastAsia="仿宋_GB2312" w:hint="eastAsia"/>
          <w:snapToGrid w:val="0"/>
          <w:kern w:val="0"/>
          <w:sz w:val="32"/>
          <w:szCs w:val="32"/>
        </w:rPr>
        <w:t>、</w:t>
      </w:r>
      <w:r w:rsidRPr="00D85F5D">
        <w:rPr>
          <w:rFonts w:eastAsia="仿宋_GB2312"/>
          <w:snapToGrid w:val="0"/>
          <w:kern w:val="0"/>
          <w:sz w:val="32"/>
          <w:szCs w:val="32"/>
        </w:rPr>
        <w:t>15</w:t>
      </w:r>
      <w:r w:rsidRPr="00D85F5D">
        <w:rPr>
          <w:rFonts w:eastAsia="仿宋_GB2312"/>
          <w:snapToGrid w:val="0"/>
          <w:kern w:val="0"/>
          <w:sz w:val="32"/>
          <w:szCs w:val="32"/>
        </w:rPr>
        <w:t>）。醋酸乙烯酯的</w:t>
      </w:r>
      <w:r w:rsidR="0041572E" w:rsidRPr="00D85F5D">
        <w:rPr>
          <w:rFonts w:eastAsia="仿宋_GB2312" w:hint="eastAsia"/>
          <w:snapToGrid w:val="0"/>
          <w:kern w:val="0"/>
          <w:sz w:val="32"/>
          <w:szCs w:val="32"/>
        </w:rPr>
        <w:t>暴露</w:t>
      </w:r>
      <w:r w:rsidRPr="00D85F5D">
        <w:rPr>
          <w:rFonts w:eastAsia="仿宋_GB2312"/>
          <w:snapToGrid w:val="0"/>
          <w:kern w:val="0"/>
          <w:sz w:val="32"/>
          <w:szCs w:val="32"/>
        </w:rPr>
        <w:t>会在第一次</w:t>
      </w:r>
      <w:r w:rsidR="0041572E" w:rsidRPr="00D85F5D">
        <w:rPr>
          <w:rFonts w:eastAsia="仿宋_GB2312" w:hint="eastAsia"/>
          <w:snapToGrid w:val="0"/>
          <w:kern w:val="0"/>
          <w:sz w:val="32"/>
          <w:szCs w:val="32"/>
        </w:rPr>
        <w:t>暴露部位</w:t>
      </w:r>
      <w:r w:rsidRPr="00D85F5D">
        <w:rPr>
          <w:rFonts w:eastAsia="仿宋_GB2312"/>
          <w:snapToGrid w:val="0"/>
          <w:kern w:val="0"/>
          <w:sz w:val="32"/>
          <w:szCs w:val="32"/>
        </w:rPr>
        <w:t>沿着</w:t>
      </w:r>
      <w:r w:rsidR="0041572E" w:rsidRPr="00D85F5D">
        <w:rPr>
          <w:rFonts w:eastAsia="仿宋_GB2312" w:hint="eastAsia"/>
          <w:snapToGrid w:val="0"/>
          <w:kern w:val="0"/>
          <w:sz w:val="32"/>
          <w:szCs w:val="32"/>
        </w:rPr>
        <w:t>暴露</w:t>
      </w:r>
      <w:r w:rsidRPr="00D85F5D">
        <w:rPr>
          <w:rFonts w:eastAsia="仿宋_GB2312"/>
          <w:snapToGrid w:val="0"/>
          <w:kern w:val="0"/>
          <w:sz w:val="32"/>
          <w:szCs w:val="32"/>
        </w:rPr>
        <w:t>途径产生肿瘤。剂量反应被认为是非线性的，观察到的肿瘤反应反映了激活和解毒的靶组织特异性酶活性（参考文献</w:t>
      </w:r>
      <w:r w:rsidRPr="00D85F5D">
        <w:rPr>
          <w:rFonts w:eastAsia="仿宋_GB2312"/>
          <w:snapToGrid w:val="0"/>
          <w:kern w:val="0"/>
          <w:sz w:val="32"/>
          <w:szCs w:val="32"/>
        </w:rPr>
        <w:t>2</w:t>
      </w:r>
      <w:r w:rsidRPr="00D85F5D">
        <w:rPr>
          <w:rFonts w:eastAsia="仿宋_GB2312"/>
          <w:snapToGrid w:val="0"/>
          <w:kern w:val="0"/>
          <w:sz w:val="32"/>
          <w:szCs w:val="32"/>
        </w:rPr>
        <w:t>）。然而，正如在乙醛专论中所述，目前还没有公开的测量方法，可以区分刺激性效应和对癌症发展的潜在致突变作用。</w:t>
      </w:r>
    </w:p>
    <w:p w14:paraId="2C30A4F6" w14:textId="77777777" w:rsidR="00E451E0" w:rsidRPr="00D85F5D" w:rsidRDefault="009B22CB">
      <w:pPr>
        <w:spacing w:beforeLines="100" w:before="240" w:afterLines="100" w:after="240" w:line="360" w:lineRule="auto"/>
        <w:outlineLvl w:val="1"/>
        <w:rPr>
          <w:rFonts w:eastAsia="方正小标宋简体"/>
          <w:b/>
          <w:bCs/>
          <w:kern w:val="44"/>
          <w:sz w:val="36"/>
          <w:szCs w:val="32"/>
        </w:rPr>
      </w:pPr>
      <w:r w:rsidRPr="00D85F5D">
        <w:rPr>
          <w:rFonts w:eastAsia="方正小标宋简体" w:hint="eastAsia"/>
          <w:b/>
          <w:bCs/>
          <w:kern w:val="44"/>
          <w:sz w:val="36"/>
          <w:szCs w:val="32"/>
        </w:rPr>
        <w:t>法规和</w:t>
      </w:r>
      <w:r w:rsidRPr="00D85F5D">
        <w:rPr>
          <w:rFonts w:eastAsia="方正小标宋简体"/>
          <w:b/>
          <w:bCs/>
          <w:kern w:val="44"/>
          <w:sz w:val="36"/>
          <w:szCs w:val="32"/>
        </w:rPr>
        <w:t>/</w:t>
      </w:r>
      <w:r w:rsidRPr="00D85F5D">
        <w:rPr>
          <w:rFonts w:eastAsia="方正小标宋简体" w:hint="eastAsia"/>
          <w:b/>
          <w:bCs/>
          <w:kern w:val="44"/>
          <w:sz w:val="36"/>
          <w:szCs w:val="32"/>
        </w:rPr>
        <w:t>或已公布的限度</w:t>
      </w:r>
    </w:p>
    <w:p w14:paraId="61353D7E" w14:textId="77777777" w:rsidR="00E451E0" w:rsidRPr="00D85F5D" w:rsidRDefault="00E451E0" w:rsidP="00C36DC2">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对于醋酸乙烯酯，美国环保局</w:t>
      </w:r>
      <w:r w:rsidRPr="00D85F5D">
        <w:rPr>
          <w:rFonts w:eastAsia="仿宋_GB2312"/>
          <w:snapToGrid w:val="0"/>
          <w:kern w:val="0"/>
          <w:sz w:val="32"/>
          <w:szCs w:val="32"/>
        </w:rPr>
        <w:t>IRIS</w:t>
      </w:r>
      <w:r w:rsidRPr="00D85F5D">
        <w:rPr>
          <w:rFonts w:eastAsia="仿宋_GB2312"/>
          <w:snapToGrid w:val="0"/>
          <w:kern w:val="0"/>
          <w:sz w:val="32"/>
          <w:szCs w:val="32"/>
        </w:rPr>
        <w:t>数据库计算出非致癌影响的吸入参考浓度（</w:t>
      </w:r>
      <w:r w:rsidRPr="00D85F5D">
        <w:rPr>
          <w:rFonts w:eastAsia="仿宋_GB2312"/>
          <w:snapToGrid w:val="0"/>
          <w:kern w:val="0"/>
          <w:sz w:val="32"/>
          <w:szCs w:val="32"/>
        </w:rPr>
        <w:t>RfC</w:t>
      </w:r>
      <w:r w:rsidRPr="00D85F5D">
        <w:rPr>
          <w:rFonts w:eastAsia="仿宋_GB2312"/>
          <w:snapToGrid w:val="0"/>
          <w:kern w:val="0"/>
          <w:sz w:val="32"/>
          <w:szCs w:val="32"/>
        </w:rPr>
        <w:t>）为</w:t>
      </w:r>
      <w:r w:rsidRPr="00D85F5D">
        <w:rPr>
          <w:rFonts w:eastAsia="仿宋_GB2312"/>
          <w:snapToGrid w:val="0"/>
          <w:kern w:val="0"/>
          <w:sz w:val="32"/>
          <w:szCs w:val="32"/>
        </w:rPr>
        <w:t>0.2</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mg/cm</w:t>
      </w:r>
      <w:r w:rsidRPr="00D85F5D">
        <w:rPr>
          <w:rFonts w:eastAsia="仿宋_GB2312"/>
          <w:snapToGrid w:val="0"/>
          <w:kern w:val="0"/>
          <w:sz w:val="32"/>
          <w:szCs w:val="32"/>
          <w:vertAlign w:val="superscript"/>
        </w:rPr>
        <w:t>3</w:t>
      </w:r>
      <w:r w:rsidRPr="00D85F5D">
        <w:rPr>
          <w:rFonts w:eastAsia="仿宋_GB2312"/>
          <w:snapToGrid w:val="0"/>
          <w:kern w:val="0"/>
          <w:sz w:val="32"/>
          <w:szCs w:val="32"/>
        </w:rPr>
        <w:t>，或</w:t>
      </w:r>
      <w:r w:rsidRPr="00D85F5D">
        <w:rPr>
          <w:rFonts w:eastAsia="仿宋_GB2312"/>
          <w:snapToGrid w:val="0"/>
          <w:kern w:val="0"/>
          <w:sz w:val="32"/>
          <w:szCs w:val="32"/>
        </w:rPr>
        <w:t>5.8</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w:t>
      </w:r>
      <w:r w:rsidRPr="00D85F5D">
        <w:rPr>
          <w:rFonts w:eastAsia="仿宋_GB2312"/>
          <w:snapToGrid w:val="0"/>
          <w:kern w:val="0"/>
          <w:sz w:val="32"/>
          <w:szCs w:val="32"/>
        </w:rPr>
        <w:t>天，假设呼吸量为</w:t>
      </w:r>
      <w:r w:rsidRPr="00D85F5D">
        <w:rPr>
          <w:rFonts w:eastAsia="仿宋_GB2312"/>
          <w:snapToGrid w:val="0"/>
          <w:kern w:val="0"/>
          <w:sz w:val="32"/>
          <w:szCs w:val="32"/>
        </w:rPr>
        <w:t>28.8 cm</w:t>
      </w:r>
      <w:r w:rsidRPr="00D85F5D">
        <w:rPr>
          <w:rFonts w:eastAsia="仿宋_GB2312"/>
          <w:snapToGrid w:val="0"/>
          <w:kern w:val="0"/>
          <w:sz w:val="32"/>
          <w:szCs w:val="32"/>
          <w:vertAlign w:val="superscript"/>
        </w:rPr>
        <w:t>3</w:t>
      </w:r>
      <w:r w:rsidRPr="00D85F5D">
        <w:rPr>
          <w:rFonts w:eastAsia="仿宋_GB2312"/>
          <w:snapToGrid w:val="0"/>
          <w:kern w:val="0"/>
          <w:sz w:val="32"/>
          <w:szCs w:val="32"/>
        </w:rPr>
        <w:t>。</w:t>
      </w:r>
      <w:r w:rsidRPr="00D85F5D">
        <w:rPr>
          <w:rFonts w:eastAsia="仿宋_GB2312"/>
          <w:snapToGrid w:val="0"/>
          <w:kern w:val="0"/>
          <w:sz w:val="32"/>
          <w:szCs w:val="32"/>
        </w:rPr>
        <w:t>RfC</w:t>
      </w:r>
      <w:r w:rsidRPr="00D85F5D">
        <w:rPr>
          <w:rFonts w:eastAsia="仿宋_GB2312"/>
          <w:snapToGrid w:val="0"/>
          <w:kern w:val="0"/>
          <w:sz w:val="32"/>
          <w:szCs w:val="32"/>
        </w:rPr>
        <w:t>是基于从</w:t>
      </w:r>
      <w:r w:rsidRPr="00D85F5D">
        <w:rPr>
          <w:rFonts w:eastAsia="仿宋_GB2312"/>
          <w:snapToGrid w:val="0"/>
          <w:kern w:val="0"/>
          <w:sz w:val="32"/>
          <w:szCs w:val="32"/>
        </w:rPr>
        <w:t>Owen</w:t>
      </w:r>
      <w:r w:rsidRPr="00D85F5D">
        <w:rPr>
          <w:rFonts w:eastAsia="仿宋_GB2312"/>
          <w:snapToGrid w:val="0"/>
          <w:kern w:val="0"/>
          <w:sz w:val="32"/>
          <w:szCs w:val="32"/>
        </w:rPr>
        <w:t>等人的研究中得出的</w:t>
      </w:r>
      <w:r w:rsidRPr="00D85F5D">
        <w:rPr>
          <w:rFonts w:eastAsia="仿宋_GB2312"/>
          <w:snapToGrid w:val="0"/>
          <w:kern w:val="0"/>
          <w:sz w:val="32"/>
          <w:szCs w:val="32"/>
        </w:rPr>
        <w:t>5</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mg/m</w:t>
      </w:r>
      <w:r w:rsidRPr="00D85F5D">
        <w:rPr>
          <w:rFonts w:eastAsia="仿宋_GB2312"/>
          <w:snapToGrid w:val="0"/>
          <w:kern w:val="0"/>
          <w:sz w:val="32"/>
          <w:szCs w:val="32"/>
          <w:vertAlign w:val="superscript"/>
        </w:rPr>
        <w:t>3</w:t>
      </w:r>
      <w:r w:rsidRPr="00D85F5D">
        <w:rPr>
          <w:rFonts w:eastAsia="仿宋_GB2312"/>
          <w:snapToGrid w:val="0"/>
          <w:kern w:val="0"/>
          <w:sz w:val="32"/>
          <w:szCs w:val="32"/>
        </w:rPr>
        <w:t>的人体等效浓度。</w:t>
      </w:r>
      <w:r w:rsidRPr="00D85F5D">
        <w:rPr>
          <w:rFonts w:eastAsia="仿宋_GB2312"/>
          <w:snapToGrid w:val="0"/>
          <w:kern w:val="0"/>
          <w:sz w:val="32"/>
          <w:szCs w:val="32"/>
        </w:rPr>
        <w:t>1988</w:t>
      </w:r>
      <w:r w:rsidRPr="00D85F5D">
        <w:rPr>
          <w:rFonts w:eastAsia="仿宋_GB2312"/>
          <w:snapToGrid w:val="0"/>
          <w:kern w:val="0"/>
          <w:sz w:val="32"/>
          <w:szCs w:val="32"/>
        </w:rPr>
        <w:t>年，在一项为期两年的慢性研究中，对大鼠和小鼠的鼻腔嗅觉上皮的组织病理学</w:t>
      </w:r>
      <w:r w:rsidR="009313D0" w:rsidRPr="00D85F5D">
        <w:rPr>
          <w:rFonts w:eastAsia="仿宋_GB2312"/>
          <w:snapToGrid w:val="0"/>
          <w:kern w:val="0"/>
          <w:sz w:val="32"/>
          <w:szCs w:val="32"/>
        </w:rPr>
        <w:t>的研究</w:t>
      </w:r>
      <w:r w:rsidRPr="00D85F5D">
        <w:rPr>
          <w:rFonts w:eastAsia="仿宋_GB2312"/>
          <w:snapToGrid w:val="0"/>
          <w:kern w:val="0"/>
          <w:sz w:val="32"/>
          <w:szCs w:val="32"/>
        </w:rPr>
        <w:t>确定了无可见有害作用水平（</w:t>
      </w:r>
      <w:r w:rsidRPr="00D85F5D">
        <w:rPr>
          <w:rFonts w:eastAsia="仿宋_GB2312"/>
          <w:snapToGrid w:val="0"/>
          <w:kern w:val="0"/>
          <w:sz w:val="32"/>
          <w:szCs w:val="32"/>
        </w:rPr>
        <w:t>NOAEL</w:t>
      </w:r>
      <w:r w:rsidRPr="00D85F5D">
        <w:rPr>
          <w:rFonts w:eastAsia="仿宋_GB2312"/>
          <w:snapToGrid w:val="0"/>
          <w:kern w:val="0"/>
          <w:sz w:val="32"/>
          <w:szCs w:val="32"/>
        </w:rPr>
        <w:t>）和最低可见有害作用水平（</w:t>
      </w:r>
      <w:r w:rsidRPr="00D85F5D">
        <w:rPr>
          <w:rFonts w:eastAsia="仿宋_GB2312"/>
          <w:snapToGrid w:val="0"/>
          <w:kern w:val="0"/>
          <w:sz w:val="32"/>
          <w:szCs w:val="32"/>
        </w:rPr>
        <w:t>LOAEL</w:t>
      </w:r>
      <w:r w:rsidRPr="00D85F5D">
        <w:rPr>
          <w:rFonts w:eastAsia="仿宋_GB2312"/>
          <w:snapToGrid w:val="0"/>
          <w:kern w:val="0"/>
          <w:sz w:val="32"/>
          <w:szCs w:val="32"/>
        </w:rPr>
        <w:t>）。采用的总调整系数为</w:t>
      </w:r>
      <w:r w:rsidRPr="00D85F5D">
        <w:rPr>
          <w:rFonts w:eastAsia="仿宋_GB2312"/>
          <w:snapToGrid w:val="0"/>
          <w:kern w:val="0"/>
          <w:sz w:val="32"/>
          <w:szCs w:val="32"/>
        </w:rPr>
        <w:t>30</w:t>
      </w:r>
      <w:r w:rsidRPr="00D85F5D">
        <w:rPr>
          <w:rFonts w:eastAsia="仿宋_GB2312"/>
          <w:snapToGrid w:val="0"/>
          <w:kern w:val="0"/>
          <w:sz w:val="32"/>
          <w:szCs w:val="32"/>
        </w:rPr>
        <w:t>（参考文献</w:t>
      </w:r>
      <w:r w:rsidRPr="00D85F5D">
        <w:rPr>
          <w:rFonts w:eastAsia="仿宋_GB2312"/>
          <w:snapToGrid w:val="0"/>
          <w:kern w:val="0"/>
          <w:sz w:val="32"/>
          <w:szCs w:val="32"/>
        </w:rPr>
        <w:t>16</w:t>
      </w:r>
      <w:r w:rsidRPr="00D85F5D">
        <w:rPr>
          <w:rFonts w:eastAsia="仿宋_GB2312"/>
          <w:snapToGrid w:val="0"/>
          <w:kern w:val="0"/>
          <w:sz w:val="32"/>
          <w:szCs w:val="32"/>
        </w:rPr>
        <w:t>）。美国环保局的报告</w:t>
      </w:r>
      <w:r w:rsidR="00532E69" w:rsidRPr="00D85F5D">
        <w:rPr>
          <w:rFonts w:eastAsia="仿宋_GB2312"/>
          <w:snapToGrid w:val="0"/>
          <w:kern w:val="0"/>
          <w:sz w:val="32"/>
          <w:szCs w:val="32"/>
        </w:rPr>
        <w:t>未</w:t>
      </w:r>
      <w:r w:rsidRPr="00D85F5D">
        <w:rPr>
          <w:rFonts w:eastAsia="仿宋_GB2312"/>
          <w:snapToGrid w:val="0"/>
          <w:kern w:val="0"/>
          <w:sz w:val="32"/>
          <w:szCs w:val="32"/>
        </w:rPr>
        <w:t>包括对终</w:t>
      </w:r>
      <w:r w:rsidR="006E17BB" w:rsidRPr="00D85F5D">
        <w:rPr>
          <w:rFonts w:eastAsia="仿宋_GB2312" w:hint="eastAsia"/>
          <w:snapToGrid w:val="0"/>
          <w:kern w:val="0"/>
          <w:sz w:val="32"/>
          <w:szCs w:val="32"/>
        </w:rPr>
        <w:t>生</w:t>
      </w:r>
      <w:r w:rsidRPr="00D85F5D">
        <w:rPr>
          <w:rFonts w:eastAsia="仿宋_GB2312"/>
          <w:snapToGrid w:val="0"/>
          <w:kern w:val="0"/>
          <w:sz w:val="32"/>
          <w:szCs w:val="32"/>
        </w:rPr>
        <w:t>接触醋酸乙烯酯的致癌性</w:t>
      </w:r>
      <w:r w:rsidR="000A4E3B" w:rsidRPr="00D85F5D">
        <w:rPr>
          <w:rFonts w:eastAsia="仿宋_GB2312"/>
          <w:snapToGrid w:val="0"/>
          <w:kern w:val="0"/>
          <w:sz w:val="32"/>
          <w:szCs w:val="32"/>
        </w:rPr>
        <w:t>进行</w:t>
      </w:r>
      <w:r w:rsidRPr="00D85F5D">
        <w:rPr>
          <w:rFonts w:eastAsia="仿宋_GB2312"/>
          <w:snapToGrid w:val="0"/>
          <w:kern w:val="0"/>
          <w:sz w:val="32"/>
          <w:szCs w:val="32"/>
        </w:rPr>
        <w:t>评估。报告指出，</w:t>
      </w:r>
      <w:r w:rsidR="006E17BB" w:rsidRPr="00D85F5D">
        <w:rPr>
          <w:rFonts w:eastAsia="仿宋_GB2312"/>
          <w:snapToGrid w:val="0"/>
          <w:kern w:val="0"/>
          <w:sz w:val="32"/>
          <w:szCs w:val="32"/>
        </w:rPr>
        <w:t>RfC</w:t>
      </w:r>
      <w:r w:rsidR="003857AC" w:rsidRPr="00D85F5D">
        <w:rPr>
          <w:rFonts w:eastAsia="仿宋_GB2312"/>
          <w:snapToGrid w:val="0"/>
          <w:kern w:val="0"/>
          <w:sz w:val="32"/>
          <w:szCs w:val="32"/>
        </w:rPr>
        <w:t>可根据致癌物质的非致癌性健康影响而推导出</w:t>
      </w:r>
      <w:r w:rsidRPr="00D85F5D">
        <w:rPr>
          <w:rFonts w:eastAsia="仿宋_GB2312"/>
          <w:snapToGrid w:val="0"/>
          <w:kern w:val="0"/>
          <w:sz w:val="32"/>
          <w:szCs w:val="32"/>
        </w:rPr>
        <w:t>，并</w:t>
      </w:r>
      <w:r w:rsidR="00C36DC2" w:rsidRPr="00D85F5D">
        <w:rPr>
          <w:rFonts w:eastAsia="仿宋_GB2312"/>
          <w:snapToGrid w:val="0"/>
          <w:kern w:val="0"/>
          <w:sz w:val="32"/>
          <w:szCs w:val="32"/>
        </w:rPr>
        <w:t>可</w:t>
      </w:r>
      <w:r w:rsidRPr="00D85F5D">
        <w:rPr>
          <w:rFonts w:eastAsia="仿宋_GB2312"/>
          <w:snapToGrid w:val="0"/>
          <w:kern w:val="0"/>
          <w:sz w:val="32"/>
          <w:szCs w:val="32"/>
        </w:rPr>
        <w:t>参考有关致癌</w:t>
      </w:r>
      <w:r w:rsidR="00D12336" w:rsidRPr="00D85F5D">
        <w:rPr>
          <w:rFonts w:eastAsia="仿宋_GB2312"/>
          <w:snapToGrid w:val="0"/>
          <w:kern w:val="0"/>
          <w:sz w:val="32"/>
          <w:szCs w:val="32"/>
        </w:rPr>
        <w:t>可能性</w:t>
      </w:r>
      <w:r w:rsidRPr="00D85F5D">
        <w:rPr>
          <w:rFonts w:eastAsia="仿宋_GB2312"/>
          <w:snapToGrid w:val="0"/>
          <w:kern w:val="0"/>
          <w:sz w:val="32"/>
          <w:szCs w:val="32"/>
        </w:rPr>
        <w:t>的</w:t>
      </w:r>
      <w:r w:rsidR="00D12336" w:rsidRPr="00D85F5D">
        <w:rPr>
          <w:rFonts w:eastAsia="仿宋_GB2312"/>
          <w:snapToGrid w:val="0"/>
          <w:kern w:val="0"/>
          <w:sz w:val="32"/>
          <w:szCs w:val="32"/>
        </w:rPr>
        <w:t>其</w:t>
      </w:r>
      <w:r w:rsidRPr="00D85F5D">
        <w:rPr>
          <w:rFonts w:eastAsia="仿宋_GB2312"/>
          <w:snapToGrid w:val="0"/>
          <w:kern w:val="0"/>
          <w:sz w:val="32"/>
          <w:szCs w:val="32"/>
        </w:rPr>
        <w:t>他信息来源。</w:t>
      </w:r>
    </w:p>
    <w:p w14:paraId="5284F997"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5" w:name="_Toc83659048"/>
      <w:r w:rsidRPr="00D85F5D">
        <w:rPr>
          <w:rFonts w:eastAsia="方正小标宋简体"/>
          <w:b/>
          <w:bCs/>
          <w:kern w:val="44"/>
          <w:sz w:val="36"/>
          <w:szCs w:val="32"/>
        </w:rPr>
        <w:t>口服接触的</w:t>
      </w:r>
      <w:r w:rsidR="009C1C60" w:rsidRPr="00D85F5D">
        <w:rPr>
          <w:rFonts w:eastAsia="方正小标宋简体"/>
          <w:b/>
          <w:bCs/>
          <w:kern w:val="44"/>
          <w:sz w:val="36"/>
          <w:szCs w:val="32"/>
        </w:rPr>
        <w:t>每日允许暴露量</w:t>
      </w:r>
      <w:r w:rsidRPr="00D85F5D">
        <w:rPr>
          <w:rFonts w:eastAsia="方正小标宋简体"/>
          <w:b/>
          <w:bCs/>
          <w:kern w:val="44"/>
          <w:sz w:val="36"/>
          <w:szCs w:val="32"/>
        </w:rPr>
        <w:t>（</w:t>
      </w:r>
      <w:r w:rsidRPr="00D85F5D">
        <w:rPr>
          <w:rFonts w:eastAsia="方正小标宋简体"/>
          <w:b/>
          <w:bCs/>
          <w:kern w:val="44"/>
          <w:sz w:val="36"/>
          <w:szCs w:val="32"/>
        </w:rPr>
        <w:t>PDE</w:t>
      </w:r>
      <w:r w:rsidRPr="00D85F5D">
        <w:rPr>
          <w:rFonts w:eastAsia="方正小标宋简体"/>
          <w:b/>
          <w:bCs/>
          <w:kern w:val="44"/>
          <w:sz w:val="36"/>
          <w:szCs w:val="32"/>
        </w:rPr>
        <w:t>）</w:t>
      </w:r>
      <w:bookmarkEnd w:id="325"/>
    </w:p>
    <w:p w14:paraId="5268087F"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选择</w:t>
      </w:r>
      <w:r w:rsidRPr="00D85F5D">
        <w:rPr>
          <w:rFonts w:eastAsia="仿宋_GB2312"/>
          <w:snapToGrid w:val="0"/>
          <w:kern w:val="0"/>
          <w:sz w:val="32"/>
          <w:szCs w:val="32"/>
        </w:rPr>
        <w:t>PDE</w:t>
      </w:r>
      <w:r w:rsidRPr="00D85F5D">
        <w:rPr>
          <w:rFonts w:eastAsia="仿宋_GB2312"/>
          <w:snapToGrid w:val="0"/>
          <w:kern w:val="0"/>
          <w:sz w:val="32"/>
          <w:szCs w:val="32"/>
        </w:rPr>
        <w:t>计算研究的基本原理</w:t>
      </w:r>
    </w:p>
    <w:p w14:paraId="7C1AC687" w14:textId="77777777" w:rsidR="00E451E0" w:rsidRPr="00D85F5D" w:rsidRDefault="00E451E0" w:rsidP="00B40EDC">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口服后，醋酸乙烯</w:t>
      </w:r>
      <w:bookmarkStart w:id="326" w:name="_Hlk83503986"/>
      <w:r w:rsidRPr="00D85F5D">
        <w:rPr>
          <w:rFonts w:eastAsia="仿宋_GB2312"/>
          <w:snapToGrid w:val="0"/>
          <w:kern w:val="0"/>
          <w:sz w:val="32"/>
          <w:szCs w:val="32"/>
        </w:rPr>
        <w:t>酯</w:t>
      </w:r>
      <w:bookmarkEnd w:id="326"/>
      <w:r w:rsidRPr="00D85F5D">
        <w:rPr>
          <w:rFonts w:eastAsia="仿宋_GB2312"/>
          <w:snapToGrid w:val="0"/>
          <w:kern w:val="0"/>
          <w:sz w:val="32"/>
          <w:szCs w:val="32"/>
        </w:rPr>
        <w:t>在接触部位被羧酸酯酶迅速水解，变成乙酸和乙醛。</w:t>
      </w:r>
      <w:r w:rsidR="00551E00" w:rsidRPr="00D85F5D">
        <w:rPr>
          <w:rFonts w:eastAsia="仿宋_GB2312" w:hint="eastAsia"/>
          <w:snapToGrid w:val="0"/>
          <w:kern w:val="0"/>
          <w:sz w:val="32"/>
          <w:szCs w:val="32"/>
        </w:rPr>
        <w:t>鉴于口服给药后醋酸乙烯酯和乙醛的致癌性呈非线性剂量反应的证据权重，</w:t>
      </w:r>
      <w:r w:rsidRPr="00D85F5D">
        <w:rPr>
          <w:rFonts w:eastAsia="仿宋_GB2312"/>
          <w:snapToGrid w:val="0"/>
          <w:kern w:val="0"/>
          <w:sz w:val="32"/>
          <w:szCs w:val="32"/>
        </w:rPr>
        <w:t>并考虑到各种食物中乙醛的高</w:t>
      </w:r>
      <w:r w:rsidR="0004010E" w:rsidRPr="00D85F5D">
        <w:rPr>
          <w:rFonts w:eastAsia="仿宋_GB2312"/>
          <w:snapToGrid w:val="0"/>
          <w:kern w:val="0"/>
          <w:sz w:val="32"/>
          <w:szCs w:val="32"/>
        </w:rPr>
        <w:t>接触</w:t>
      </w:r>
      <w:r w:rsidR="00EB432C" w:rsidRPr="00D85F5D">
        <w:rPr>
          <w:rFonts w:eastAsia="仿宋_GB2312"/>
          <w:snapToGrid w:val="0"/>
          <w:kern w:val="0"/>
          <w:sz w:val="32"/>
          <w:szCs w:val="32"/>
        </w:rPr>
        <w:t>量</w:t>
      </w:r>
      <w:r w:rsidRPr="00D85F5D">
        <w:rPr>
          <w:rFonts w:eastAsia="仿宋_GB2312"/>
          <w:snapToGrid w:val="0"/>
          <w:kern w:val="0"/>
          <w:sz w:val="32"/>
          <w:szCs w:val="32"/>
        </w:rPr>
        <w:t>，</w:t>
      </w:r>
      <w:r w:rsidR="00AE56B8" w:rsidRPr="00D85F5D">
        <w:rPr>
          <w:rFonts w:eastAsia="仿宋_GB2312"/>
          <w:snapToGrid w:val="0"/>
          <w:kern w:val="0"/>
          <w:sz w:val="32"/>
          <w:szCs w:val="32"/>
        </w:rPr>
        <w:t>推荐的口服</w:t>
      </w:r>
      <w:r w:rsidR="00AE56B8" w:rsidRPr="00D85F5D">
        <w:rPr>
          <w:rFonts w:eastAsia="仿宋_GB2312"/>
          <w:snapToGrid w:val="0"/>
          <w:kern w:val="0"/>
          <w:sz w:val="32"/>
          <w:szCs w:val="32"/>
        </w:rPr>
        <w:t>PDE</w:t>
      </w:r>
      <w:r w:rsidR="00AE56B8" w:rsidRPr="00D85F5D">
        <w:rPr>
          <w:rFonts w:eastAsia="仿宋_GB2312"/>
          <w:snapToGrid w:val="0"/>
          <w:kern w:val="0"/>
          <w:sz w:val="32"/>
          <w:szCs w:val="32"/>
        </w:rPr>
        <w:t>以</w:t>
      </w:r>
      <w:r w:rsidR="00B40EDC" w:rsidRPr="00D85F5D">
        <w:rPr>
          <w:rFonts w:eastAsia="仿宋_GB2312"/>
          <w:snapToGrid w:val="0"/>
          <w:kern w:val="0"/>
          <w:sz w:val="32"/>
          <w:szCs w:val="32"/>
        </w:rPr>
        <w:t>2 mg/</w:t>
      </w:r>
      <w:r w:rsidR="00B40EDC" w:rsidRPr="00D85F5D">
        <w:rPr>
          <w:rFonts w:eastAsia="仿宋_GB2312"/>
          <w:snapToGrid w:val="0"/>
          <w:kern w:val="0"/>
          <w:sz w:val="32"/>
          <w:szCs w:val="32"/>
        </w:rPr>
        <w:t>天</w:t>
      </w:r>
      <w:r w:rsidR="00AE56B8" w:rsidRPr="00D85F5D">
        <w:rPr>
          <w:rFonts w:eastAsia="仿宋_GB2312"/>
          <w:snapToGrid w:val="0"/>
          <w:kern w:val="0"/>
          <w:sz w:val="32"/>
          <w:szCs w:val="32"/>
        </w:rPr>
        <w:t>乙醛为基础。</w:t>
      </w:r>
    </w:p>
    <w:p w14:paraId="2A3F1371" w14:textId="77777777" w:rsidR="00E451E0" w:rsidRPr="00D85F5D" w:rsidRDefault="00E451E0">
      <w:pPr>
        <w:autoSpaceDE w:val="0"/>
        <w:autoSpaceDN w:val="0"/>
        <w:adjustRightInd w:val="0"/>
        <w:spacing w:afterLines="50" w:after="120" w:line="360" w:lineRule="auto"/>
        <w:rPr>
          <w:rFonts w:eastAsia="仿宋_GB2312"/>
          <w:b/>
          <w:snapToGrid w:val="0"/>
          <w:kern w:val="0"/>
          <w:sz w:val="32"/>
          <w:szCs w:val="32"/>
        </w:rPr>
      </w:pPr>
      <w:r w:rsidRPr="00D85F5D">
        <w:rPr>
          <w:rFonts w:eastAsia="仿宋_GB2312"/>
          <w:b/>
          <w:snapToGrid w:val="0"/>
          <w:kern w:val="0"/>
          <w:sz w:val="32"/>
          <w:szCs w:val="32"/>
        </w:rPr>
        <w:lastRenderedPageBreak/>
        <w:t>PDE</w:t>
      </w:r>
      <w:r w:rsidRPr="00D85F5D">
        <w:rPr>
          <w:rFonts w:eastAsia="仿宋_GB2312"/>
          <w:b/>
          <w:snapToGrid w:val="0"/>
          <w:kern w:val="0"/>
          <w:sz w:val="32"/>
          <w:szCs w:val="32"/>
        </w:rPr>
        <w:t>（口服）</w:t>
      </w:r>
      <w:r w:rsidRPr="00D85F5D">
        <w:rPr>
          <w:rFonts w:eastAsia="仿宋_GB2312"/>
          <w:b/>
          <w:snapToGrid w:val="0"/>
          <w:kern w:val="0"/>
          <w:sz w:val="32"/>
          <w:szCs w:val="32"/>
        </w:rPr>
        <w:t xml:space="preserve"> = 2 mg/</w:t>
      </w:r>
      <w:r w:rsidRPr="00D85F5D">
        <w:rPr>
          <w:rFonts w:eastAsia="仿宋_GB2312"/>
          <w:b/>
          <w:snapToGrid w:val="0"/>
          <w:kern w:val="0"/>
          <w:sz w:val="32"/>
          <w:szCs w:val="32"/>
        </w:rPr>
        <w:t>天</w:t>
      </w:r>
    </w:p>
    <w:p w14:paraId="50D9AD31"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7" w:name="_Toc83659049"/>
      <w:r w:rsidRPr="00D85F5D">
        <w:rPr>
          <w:rFonts w:eastAsia="方正小标宋简体"/>
          <w:b/>
          <w:bCs/>
          <w:kern w:val="44"/>
          <w:sz w:val="36"/>
          <w:szCs w:val="32"/>
        </w:rPr>
        <w:t>所有其他途径的可接受摄入量（</w:t>
      </w:r>
      <w:r w:rsidRPr="00D85F5D">
        <w:rPr>
          <w:rFonts w:eastAsia="方正小标宋简体"/>
          <w:b/>
          <w:bCs/>
          <w:kern w:val="44"/>
          <w:sz w:val="36"/>
          <w:szCs w:val="32"/>
        </w:rPr>
        <w:t>AI</w:t>
      </w:r>
      <w:r w:rsidRPr="00D85F5D">
        <w:rPr>
          <w:rFonts w:eastAsia="方正小标宋简体"/>
          <w:b/>
          <w:bCs/>
          <w:kern w:val="44"/>
          <w:sz w:val="36"/>
          <w:szCs w:val="32"/>
        </w:rPr>
        <w:t>）</w:t>
      </w:r>
      <w:bookmarkEnd w:id="327"/>
    </w:p>
    <w:p w14:paraId="49D61428"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选</w:t>
      </w:r>
      <w:r w:rsidR="007E747C" w:rsidRPr="00D85F5D">
        <w:rPr>
          <w:rFonts w:eastAsia="仿宋_GB2312"/>
          <w:snapToGrid w:val="0"/>
          <w:kern w:val="0"/>
          <w:sz w:val="32"/>
          <w:szCs w:val="32"/>
        </w:rPr>
        <w:t>作计算</w:t>
      </w:r>
      <w:r w:rsidRPr="00D85F5D">
        <w:rPr>
          <w:rFonts w:eastAsia="仿宋_GB2312"/>
          <w:snapToGrid w:val="0"/>
          <w:kern w:val="0"/>
          <w:sz w:val="32"/>
          <w:szCs w:val="32"/>
        </w:rPr>
        <w:t>AI</w:t>
      </w:r>
      <w:r w:rsidRPr="00D85F5D">
        <w:rPr>
          <w:rFonts w:eastAsia="仿宋_GB2312"/>
          <w:snapToGrid w:val="0"/>
          <w:kern w:val="0"/>
          <w:sz w:val="32"/>
          <w:szCs w:val="32"/>
        </w:rPr>
        <w:t>研究的</w:t>
      </w:r>
      <w:r w:rsidR="007E747C" w:rsidRPr="00D85F5D">
        <w:rPr>
          <w:rFonts w:eastAsia="仿宋_GB2312"/>
          <w:snapToGrid w:val="0"/>
          <w:kern w:val="0"/>
          <w:sz w:val="32"/>
          <w:szCs w:val="32"/>
        </w:rPr>
        <w:t>理由</w:t>
      </w:r>
    </w:p>
    <w:p w14:paraId="34D016D4" w14:textId="77777777" w:rsidR="00E451E0" w:rsidRPr="00D85F5D" w:rsidRDefault="00E451E0" w:rsidP="00FA644F">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对于口服途径以外的给药途径，大鼠吸入致癌性研究（参考文献</w:t>
      </w:r>
      <w:r w:rsidRPr="00D85F5D">
        <w:rPr>
          <w:rFonts w:eastAsia="仿宋_GB2312"/>
          <w:snapToGrid w:val="0"/>
          <w:kern w:val="0"/>
          <w:sz w:val="32"/>
          <w:szCs w:val="32"/>
        </w:rPr>
        <w:t>12</w:t>
      </w:r>
      <w:r w:rsidRPr="00D85F5D">
        <w:rPr>
          <w:rFonts w:eastAsia="仿宋_GB2312"/>
          <w:snapToGrid w:val="0"/>
          <w:kern w:val="0"/>
          <w:sz w:val="32"/>
          <w:szCs w:val="32"/>
        </w:rPr>
        <w:t>）被用来推导</w:t>
      </w:r>
      <w:r w:rsidRPr="00D85F5D">
        <w:rPr>
          <w:rFonts w:eastAsia="仿宋_GB2312"/>
          <w:snapToGrid w:val="0"/>
          <w:kern w:val="0"/>
          <w:sz w:val="32"/>
          <w:szCs w:val="32"/>
        </w:rPr>
        <w:t>AI</w:t>
      </w:r>
      <w:r w:rsidRPr="00D85F5D">
        <w:rPr>
          <w:rFonts w:eastAsia="仿宋_GB2312"/>
          <w:snapToGrid w:val="0"/>
          <w:kern w:val="0"/>
          <w:sz w:val="32"/>
          <w:szCs w:val="32"/>
        </w:rPr>
        <w:t>。在这项研究中，共有</w:t>
      </w:r>
      <w:r w:rsidRPr="00D85F5D">
        <w:rPr>
          <w:rFonts w:eastAsia="仿宋_GB2312"/>
          <w:snapToGrid w:val="0"/>
          <w:kern w:val="0"/>
          <w:sz w:val="32"/>
          <w:szCs w:val="32"/>
        </w:rPr>
        <w:t>3</w:t>
      </w:r>
      <w:r w:rsidRPr="00D85F5D">
        <w:rPr>
          <w:rFonts w:eastAsia="仿宋_GB2312"/>
          <w:snapToGrid w:val="0"/>
          <w:kern w:val="0"/>
          <w:sz w:val="32"/>
          <w:szCs w:val="32"/>
        </w:rPr>
        <w:t>个处理组，每个处理组每</w:t>
      </w:r>
      <w:r w:rsidR="00BE29B6" w:rsidRPr="00D85F5D">
        <w:rPr>
          <w:rFonts w:eastAsia="仿宋_GB2312"/>
          <w:snapToGrid w:val="0"/>
          <w:kern w:val="0"/>
          <w:sz w:val="32"/>
          <w:szCs w:val="32"/>
        </w:rPr>
        <w:t>种</w:t>
      </w:r>
      <w:r w:rsidRPr="00D85F5D">
        <w:rPr>
          <w:rFonts w:eastAsia="仿宋_GB2312"/>
          <w:snapToGrid w:val="0"/>
          <w:kern w:val="0"/>
          <w:sz w:val="32"/>
          <w:szCs w:val="32"/>
        </w:rPr>
        <w:t>性别有</w:t>
      </w:r>
      <w:r w:rsidRPr="00D85F5D">
        <w:rPr>
          <w:rFonts w:eastAsia="仿宋_GB2312"/>
          <w:snapToGrid w:val="0"/>
          <w:kern w:val="0"/>
          <w:sz w:val="32"/>
          <w:szCs w:val="32"/>
        </w:rPr>
        <w:t>60</w:t>
      </w:r>
      <w:r w:rsidRPr="00D85F5D">
        <w:rPr>
          <w:rFonts w:eastAsia="仿宋_GB2312"/>
          <w:snapToGrid w:val="0"/>
          <w:kern w:val="0"/>
          <w:sz w:val="32"/>
          <w:szCs w:val="32"/>
        </w:rPr>
        <w:t>只动物。动物每天接触</w:t>
      </w:r>
      <w:r w:rsidRPr="00D85F5D">
        <w:rPr>
          <w:rFonts w:eastAsia="仿宋_GB2312"/>
          <w:snapToGrid w:val="0"/>
          <w:kern w:val="0"/>
          <w:sz w:val="32"/>
          <w:szCs w:val="32"/>
        </w:rPr>
        <w:t>6</w:t>
      </w:r>
      <w:r w:rsidRPr="00D85F5D">
        <w:rPr>
          <w:rFonts w:eastAsia="仿宋_GB2312"/>
          <w:snapToGrid w:val="0"/>
          <w:kern w:val="0"/>
          <w:sz w:val="32"/>
          <w:szCs w:val="32"/>
        </w:rPr>
        <w:t>小时，每周</w:t>
      </w:r>
      <w:r w:rsidRPr="00D85F5D">
        <w:rPr>
          <w:rFonts w:eastAsia="仿宋_GB2312"/>
          <w:snapToGrid w:val="0"/>
          <w:kern w:val="0"/>
          <w:sz w:val="32"/>
          <w:szCs w:val="32"/>
        </w:rPr>
        <w:t>5</w:t>
      </w:r>
      <w:r w:rsidRPr="00D85F5D">
        <w:rPr>
          <w:rFonts w:eastAsia="仿宋_GB2312"/>
          <w:snapToGrid w:val="0"/>
          <w:kern w:val="0"/>
          <w:sz w:val="32"/>
          <w:szCs w:val="32"/>
        </w:rPr>
        <w:t>天，连续</w:t>
      </w:r>
      <w:r w:rsidRPr="00D85F5D">
        <w:rPr>
          <w:rFonts w:eastAsia="仿宋_GB2312"/>
          <w:snapToGrid w:val="0"/>
          <w:kern w:val="0"/>
          <w:sz w:val="32"/>
          <w:szCs w:val="32"/>
        </w:rPr>
        <w:t>2</w:t>
      </w:r>
      <w:r w:rsidRPr="00D85F5D">
        <w:rPr>
          <w:rFonts w:eastAsia="仿宋_GB2312"/>
          <w:snapToGrid w:val="0"/>
          <w:kern w:val="0"/>
          <w:sz w:val="32"/>
          <w:szCs w:val="32"/>
        </w:rPr>
        <w:t>年接触醋酸乙烯酯。在大鼠的鼻腔中观察到了致癌性，雄性是更</w:t>
      </w:r>
      <w:r w:rsidR="00712FBC" w:rsidRPr="00D85F5D">
        <w:rPr>
          <w:rFonts w:eastAsia="仿宋_GB2312"/>
          <w:snapToGrid w:val="0"/>
          <w:kern w:val="0"/>
          <w:sz w:val="32"/>
          <w:szCs w:val="32"/>
        </w:rPr>
        <w:t>为</w:t>
      </w:r>
      <w:r w:rsidRPr="00D85F5D">
        <w:rPr>
          <w:rFonts w:eastAsia="仿宋_GB2312"/>
          <w:snapToGrid w:val="0"/>
          <w:kern w:val="0"/>
          <w:sz w:val="32"/>
          <w:szCs w:val="32"/>
        </w:rPr>
        <w:t>敏感的性别。根据</w:t>
      </w:r>
      <w:r w:rsidRPr="00D85F5D">
        <w:rPr>
          <w:rFonts w:eastAsia="仿宋_GB2312"/>
          <w:snapToGrid w:val="0"/>
          <w:kern w:val="0"/>
          <w:sz w:val="32"/>
          <w:szCs w:val="32"/>
        </w:rPr>
        <w:t>CPDB</w:t>
      </w:r>
      <w:r w:rsidRPr="00D85F5D">
        <w:rPr>
          <w:rFonts w:eastAsia="仿宋_GB2312"/>
          <w:snapToGrid w:val="0"/>
          <w:kern w:val="0"/>
          <w:sz w:val="32"/>
          <w:szCs w:val="32"/>
        </w:rPr>
        <w:t>的报告，雄性大鼠鼻腔的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为</w:t>
      </w:r>
      <w:r w:rsidRPr="00D85F5D">
        <w:rPr>
          <w:rFonts w:eastAsia="仿宋_GB2312"/>
          <w:snapToGrid w:val="0"/>
          <w:kern w:val="0"/>
          <w:sz w:val="32"/>
          <w:szCs w:val="32"/>
        </w:rPr>
        <w:t>758</w:t>
      </w:r>
      <w:r w:rsidRPr="00D85F5D">
        <w:rPr>
          <w:rFonts w:eastAsia="仿宋_GB2312" w:hint="eastAsia"/>
          <w:snapToGrid w:val="0"/>
          <w:kern w:val="0"/>
          <w:sz w:val="32"/>
          <w:szCs w:val="32"/>
        </w:rPr>
        <w:t xml:space="preserve"> </w:t>
      </w:r>
      <w:r w:rsidRPr="00D85F5D">
        <w:rPr>
          <w:rFonts w:eastAsia="仿宋_GB2312"/>
          <w:snapToGrid w:val="0"/>
          <w:kern w:val="0"/>
          <w:sz w:val="32"/>
          <w:szCs w:val="32"/>
        </w:rPr>
        <w:t>mg/kg/</w:t>
      </w:r>
      <w:r w:rsidRPr="00D85F5D">
        <w:rPr>
          <w:rFonts w:eastAsia="仿宋_GB2312"/>
          <w:snapToGrid w:val="0"/>
          <w:kern w:val="0"/>
          <w:sz w:val="32"/>
          <w:szCs w:val="32"/>
        </w:rPr>
        <w:t>天。目前唯一的</w:t>
      </w:r>
      <w:r w:rsidR="00BC4A7C" w:rsidRPr="00D85F5D">
        <w:rPr>
          <w:rFonts w:eastAsia="仿宋_GB2312"/>
          <w:snapToGrid w:val="0"/>
          <w:kern w:val="0"/>
          <w:sz w:val="32"/>
          <w:szCs w:val="32"/>
        </w:rPr>
        <w:t>一项</w:t>
      </w:r>
      <w:r w:rsidRPr="00D85F5D">
        <w:rPr>
          <w:rFonts w:eastAsia="仿宋_GB2312"/>
          <w:snapToGrid w:val="0"/>
          <w:kern w:val="0"/>
          <w:sz w:val="32"/>
          <w:szCs w:val="32"/>
        </w:rPr>
        <w:t>其他致癌性研究是</w:t>
      </w:r>
      <w:r w:rsidR="000E75B9" w:rsidRPr="00D85F5D">
        <w:rPr>
          <w:rFonts w:eastAsia="仿宋_GB2312" w:hint="eastAsia"/>
          <w:snapToGrid w:val="0"/>
          <w:kern w:val="0"/>
          <w:sz w:val="32"/>
          <w:szCs w:val="32"/>
        </w:rPr>
        <w:t>通过吸入途径给予小鼠醋酸乙烯酯</w:t>
      </w:r>
      <w:r w:rsidRPr="00D85F5D">
        <w:rPr>
          <w:rFonts w:eastAsia="仿宋_GB2312"/>
          <w:snapToGrid w:val="0"/>
          <w:kern w:val="0"/>
          <w:sz w:val="32"/>
          <w:szCs w:val="32"/>
        </w:rPr>
        <w:t>，结果为阴性（参考文献</w:t>
      </w:r>
      <w:r w:rsidRPr="00D85F5D">
        <w:rPr>
          <w:rFonts w:eastAsia="仿宋_GB2312"/>
          <w:snapToGrid w:val="0"/>
          <w:kern w:val="0"/>
          <w:sz w:val="32"/>
          <w:szCs w:val="32"/>
        </w:rPr>
        <w:t>12</w:t>
      </w:r>
      <w:r w:rsidRPr="00D85F5D">
        <w:rPr>
          <w:rFonts w:eastAsia="仿宋_GB2312"/>
          <w:snapToGrid w:val="0"/>
          <w:kern w:val="0"/>
          <w:sz w:val="32"/>
          <w:szCs w:val="32"/>
        </w:rPr>
        <w:t>）。因此，大鼠吸入研究</w:t>
      </w:r>
      <w:r w:rsidR="00FA644F" w:rsidRPr="00D85F5D">
        <w:rPr>
          <w:rFonts w:eastAsia="仿宋_GB2312"/>
          <w:snapToGrid w:val="0"/>
          <w:kern w:val="0"/>
          <w:sz w:val="32"/>
          <w:szCs w:val="32"/>
        </w:rPr>
        <w:t>被选</w:t>
      </w:r>
      <w:r w:rsidRPr="00D85F5D">
        <w:rPr>
          <w:rFonts w:eastAsia="仿宋_GB2312"/>
          <w:snapToGrid w:val="0"/>
          <w:kern w:val="0"/>
          <w:sz w:val="32"/>
          <w:szCs w:val="32"/>
        </w:rPr>
        <w:t>来推导</w:t>
      </w:r>
      <w:r w:rsidRPr="00D85F5D">
        <w:rPr>
          <w:rFonts w:eastAsia="仿宋_GB2312"/>
          <w:snapToGrid w:val="0"/>
          <w:kern w:val="0"/>
          <w:sz w:val="32"/>
          <w:szCs w:val="32"/>
        </w:rPr>
        <w:t>AI</w:t>
      </w:r>
      <w:r w:rsidRPr="00D85F5D">
        <w:rPr>
          <w:rFonts w:eastAsia="仿宋_GB2312"/>
          <w:snapToGrid w:val="0"/>
          <w:kern w:val="0"/>
          <w:sz w:val="32"/>
          <w:szCs w:val="32"/>
        </w:rPr>
        <w:t>。</w:t>
      </w:r>
    </w:p>
    <w:p w14:paraId="2E0883C1" w14:textId="77777777" w:rsidR="00E451E0" w:rsidRPr="00D85F5D" w:rsidRDefault="001110A1" w:rsidP="001110A1">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虽然如上文所述，致癌性的剂量</w:t>
      </w:r>
      <w:r w:rsidRPr="00D85F5D">
        <w:rPr>
          <w:rFonts w:eastAsia="仿宋_GB2312"/>
          <w:snapToGrid w:val="0"/>
          <w:kern w:val="0"/>
          <w:sz w:val="32"/>
          <w:szCs w:val="32"/>
        </w:rPr>
        <w:t>-</w:t>
      </w:r>
      <w:r w:rsidRPr="00D85F5D">
        <w:rPr>
          <w:rFonts w:eastAsia="仿宋_GB2312"/>
          <w:snapToGrid w:val="0"/>
          <w:kern w:val="0"/>
          <w:sz w:val="32"/>
          <w:szCs w:val="32"/>
        </w:rPr>
        <w:t>反应关系被认为是非线性的</w:t>
      </w:r>
      <w:r w:rsidRPr="00D85F5D">
        <w:rPr>
          <w:rFonts w:eastAsia="仿宋_GB2312" w:hint="eastAsia"/>
          <w:snapToGrid w:val="0"/>
          <w:kern w:val="0"/>
          <w:sz w:val="32"/>
          <w:szCs w:val="32"/>
        </w:rPr>
        <w:t>，</w:t>
      </w:r>
      <w:r w:rsidRPr="00D85F5D">
        <w:rPr>
          <w:rFonts w:eastAsia="仿宋_GB2312"/>
          <w:snapToGrid w:val="0"/>
          <w:kern w:val="0"/>
          <w:sz w:val="32"/>
          <w:szCs w:val="32"/>
        </w:rPr>
        <w:t>目前还没有公开的测量方法可以区分真正的阈值和非线性的拐点。</w:t>
      </w:r>
      <w:r w:rsidR="00E451E0" w:rsidRPr="00D85F5D">
        <w:rPr>
          <w:rFonts w:eastAsia="仿宋_GB2312"/>
          <w:snapToGrid w:val="0"/>
          <w:kern w:val="0"/>
          <w:sz w:val="32"/>
          <w:szCs w:val="32"/>
        </w:rPr>
        <w:t>因此，</w:t>
      </w:r>
      <w:r w:rsidR="00E451E0" w:rsidRPr="00D85F5D">
        <w:rPr>
          <w:rFonts w:eastAsia="仿宋_GB2312"/>
          <w:snapToGrid w:val="0"/>
          <w:kern w:val="0"/>
          <w:sz w:val="32"/>
          <w:szCs w:val="32"/>
        </w:rPr>
        <w:t>AI</w:t>
      </w:r>
      <w:r w:rsidR="00E451E0" w:rsidRPr="00D85F5D">
        <w:rPr>
          <w:rFonts w:eastAsia="仿宋_GB2312"/>
          <w:snapToGrid w:val="0"/>
          <w:kern w:val="0"/>
          <w:sz w:val="32"/>
          <w:szCs w:val="32"/>
        </w:rPr>
        <w:t>的计算采用了线性外推法。</w:t>
      </w:r>
    </w:p>
    <w:p w14:paraId="17B35A8F"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8" w:name="_Toc83659050"/>
      <w:r w:rsidRPr="00D85F5D">
        <w:rPr>
          <w:rFonts w:eastAsia="方正小标宋简体"/>
          <w:b/>
          <w:bCs/>
          <w:kern w:val="44"/>
          <w:sz w:val="36"/>
          <w:szCs w:val="32"/>
        </w:rPr>
        <w:t>AI</w:t>
      </w:r>
      <w:r w:rsidRPr="00D85F5D">
        <w:rPr>
          <w:rFonts w:eastAsia="方正小标宋简体"/>
          <w:b/>
          <w:bCs/>
          <w:kern w:val="44"/>
          <w:sz w:val="36"/>
          <w:szCs w:val="32"/>
        </w:rPr>
        <w:t>的计算</w:t>
      </w:r>
      <w:bookmarkEnd w:id="328"/>
    </w:p>
    <w:p w14:paraId="56A5D273"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终生</w:t>
      </w:r>
      <w:r w:rsidRPr="00D85F5D">
        <w:rPr>
          <w:rFonts w:eastAsia="仿宋_GB2312"/>
          <w:snapToGrid w:val="0"/>
          <w:kern w:val="0"/>
          <w:sz w:val="32"/>
          <w:szCs w:val="32"/>
          <w:lang w:eastAsia="en-US"/>
        </w:rPr>
        <w:t>AI = 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/50000 × 50 kg</w:t>
      </w:r>
    </w:p>
    <w:p w14:paraId="32876FF4"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rPr>
      </w:pPr>
      <w:r w:rsidRPr="00D85F5D">
        <w:rPr>
          <w:rFonts w:eastAsia="仿宋_GB2312"/>
          <w:snapToGrid w:val="0"/>
          <w:kern w:val="0"/>
          <w:sz w:val="32"/>
          <w:szCs w:val="32"/>
        </w:rPr>
        <w:t>终生</w:t>
      </w:r>
      <w:r w:rsidRPr="00D85F5D">
        <w:rPr>
          <w:rFonts w:eastAsia="仿宋_GB2312"/>
          <w:snapToGrid w:val="0"/>
          <w:kern w:val="0"/>
          <w:sz w:val="32"/>
          <w:szCs w:val="32"/>
        </w:rPr>
        <w:t>AI = 758 mg/kg/</w:t>
      </w:r>
      <w:r w:rsidRPr="00D85F5D">
        <w:rPr>
          <w:rFonts w:eastAsia="仿宋_GB2312"/>
          <w:snapToGrid w:val="0"/>
          <w:kern w:val="0"/>
          <w:sz w:val="32"/>
          <w:szCs w:val="32"/>
        </w:rPr>
        <w:t>天</w:t>
      </w:r>
      <w:r w:rsidRPr="00D85F5D">
        <w:rPr>
          <w:rFonts w:eastAsia="仿宋_GB2312"/>
          <w:snapToGrid w:val="0"/>
          <w:kern w:val="0"/>
          <w:sz w:val="32"/>
          <w:szCs w:val="32"/>
        </w:rPr>
        <w:t xml:space="preserve"> × 50 kg</w:t>
      </w:r>
    </w:p>
    <w:p w14:paraId="10DEA5E1" w14:textId="77777777" w:rsidR="00E451E0" w:rsidRPr="00D85F5D" w:rsidRDefault="00E451E0">
      <w:pPr>
        <w:autoSpaceDE w:val="0"/>
        <w:autoSpaceDN w:val="0"/>
        <w:adjustRightInd w:val="0"/>
        <w:spacing w:afterLines="50" w:after="120" w:line="360" w:lineRule="auto"/>
        <w:rPr>
          <w:rFonts w:eastAsia="仿宋_GB2312"/>
          <w:b/>
          <w:snapToGrid w:val="0"/>
          <w:kern w:val="0"/>
          <w:sz w:val="32"/>
          <w:szCs w:val="32"/>
        </w:rPr>
      </w:pPr>
      <w:r w:rsidRPr="00D85F5D">
        <w:rPr>
          <w:rFonts w:eastAsia="仿宋_GB2312"/>
          <w:b/>
          <w:snapToGrid w:val="0"/>
          <w:kern w:val="0"/>
          <w:sz w:val="32"/>
          <w:szCs w:val="32"/>
        </w:rPr>
        <w:t>终生</w:t>
      </w:r>
      <w:r w:rsidRPr="00D85F5D">
        <w:rPr>
          <w:rFonts w:eastAsia="仿宋_GB2312"/>
          <w:b/>
          <w:snapToGrid w:val="0"/>
          <w:kern w:val="0"/>
          <w:sz w:val="32"/>
          <w:szCs w:val="32"/>
        </w:rPr>
        <w:t>AI</w:t>
      </w:r>
      <w:r w:rsidRPr="00D85F5D">
        <w:rPr>
          <w:rFonts w:eastAsia="仿宋_GB2312"/>
          <w:b/>
          <w:snapToGrid w:val="0"/>
          <w:kern w:val="0"/>
          <w:sz w:val="32"/>
          <w:szCs w:val="32"/>
        </w:rPr>
        <w:t>（所有其他途径）</w:t>
      </w:r>
      <w:r w:rsidRPr="00D85F5D">
        <w:rPr>
          <w:rFonts w:eastAsia="仿宋_GB2312"/>
          <w:b/>
          <w:snapToGrid w:val="0"/>
          <w:kern w:val="0"/>
          <w:sz w:val="32"/>
          <w:szCs w:val="32"/>
        </w:rPr>
        <w:t>= 758 µg/</w:t>
      </w:r>
      <w:r w:rsidRPr="00D85F5D">
        <w:rPr>
          <w:rFonts w:eastAsia="仿宋_GB2312"/>
          <w:b/>
          <w:snapToGrid w:val="0"/>
          <w:kern w:val="0"/>
          <w:sz w:val="32"/>
          <w:szCs w:val="32"/>
        </w:rPr>
        <w:t>天</w:t>
      </w:r>
    </w:p>
    <w:p w14:paraId="488E7218"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29" w:name="_Toc83659051"/>
      <w:r w:rsidRPr="00D85F5D">
        <w:rPr>
          <w:rFonts w:eastAsia="方正小标宋简体"/>
          <w:b/>
          <w:bCs/>
          <w:kern w:val="44"/>
          <w:sz w:val="36"/>
          <w:szCs w:val="32"/>
        </w:rPr>
        <w:t>参考文献</w:t>
      </w:r>
      <w:bookmarkEnd w:id="329"/>
    </w:p>
    <w:p w14:paraId="1BBBD5E4"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lastRenderedPageBreak/>
        <w:t>1.</w:t>
      </w:r>
      <w:r w:rsidRPr="00D85F5D">
        <w:rPr>
          <w:rFonts w:hint="eastAsia"/>
          <w:color w:val="auto"/>
          <w:sz w:val="32"/>
          <w:szCs w:val="32"/>
        </w:rPr>
        <w:tab/>
      </w:r>
      <w:r w:rsidRPr="00D85F5D">
        <w:rPr>
          <w:color w:val="auto"/>
          <w:sz w:val="32"/>
          <w:szCs w:val="32"/>
        </w:rPr>
        <w:t xml:space="preserve">Scientific Committee on Health and Environmental Risks (SCHER). Risk Assessment Report on Vinyl acetate. 2008. Available from: URL: https://ec.europa.eu/health/archive/ph_risk/committees/04_scher/docs/scher_o_108.pdf </w:t>
      </w:r>
    </w:p>
    <w:p w14:paraId="10095722"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2.</w:t>
      </w:r>
      <w:r w:rsidRPr="00D85F5D">
        <w:rPr>
          <w:rFonts w:hint="eastAsia"/>
          <w:color w:val="auto"/>
          <w:sz w:val="32"/>
          <w:szCs w:val="32"/>
        </w:rPr>
        <w:tab/>
      </w:r>
      <w:r w:rsidRPr="00D85F5D">
        <w:rPr>
          <w:color w:val="auto"/>
          <w:sz w:val="32"/>
          <w:szCs w:val="32"/>
        </w:rPr>
        <w:t xml:space="preserve">Albertini RJ. Vinyl Acetate Monomer (VAM) Genotoxicity Profile: Relevance for Carcinogenicity. Crit Rev Toxicol 2013;43:671-706. </w:t>
      </w:r>
    </w:p>
    <w:p w14:paraId="51607BE2"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3.</w:t>
      </w:r>
      <w:r w:rsidRPr="00D85F5D">
        <w:rPr>
          <w:rFonts w:hint="eastAsia"/>
          <w:color w:val="auto"/>
          <w:sz w:val="32"/>
          <w:szCs w:val="32"/>
        </w:rPr>
        <w:tab/>
      </w:r>
      <w:r w:rsidRPr="00D85F5D">
        <w:rPr>
          <w:color w:val="auto"/>
          <w:sz w:val="32"/>
          <w:szCs w:val="32"/>
        </w:rPr>
        <w:t xml:space="preserve">European Chemicals Agency (ECHA). Summary Risk Assessment Report. Vinyl Acetate CASRN 108-05-4. 2008. Available from: URL: https://echa.europa.eu/documents/10162/a3c24f78-4c8d-44e9-a424-24ac30c9c8aa </w:t>
      </w:r>
    </w:p>
    <w:p w14:paraId="7D7D6058"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4.</w:t>
      </w:r>
      <w:r w:rsidRPr="00D85F5D">
        <w:rPr>
          <w:rFonts w:hint="eastAsia"/>
          <w:color w:val="auto"/>
          <w:sz w:val="32"/>
          <w:szCs w:val="32"/>
        </w:rPr>
        <w:tab/>
      </w:r>
      <w:r w:rsidRPr="00D85F5D">
        <w:rPr>
          <w:color w:val="auto"/>
          <w:sz w:val="32"/>
          <w:szCs w:val="32"/>
        </w:rPr>
        <w:t xml:space="preserve">International Agency for Research on Cancer (IARC). IARC monographs on the evaluation 403 of carcinogenic risks to humans. Vinyl Acetate. 1995;63:443. Available from: URL: </w:t>
      </w:r>
      <w:r w:rsidRPr="00D85F5D">
        <w:rPr>
          <w:rFonts w:hint="eastAsia"/>
          <w:color w:val="auto"/>
          <w:sz w:val="32"/>
          <w:szCs w:val="32"/>
        </w:rPr>
        <w:br/>
      </w:r>
      <w:r w:rsidRPr="00D85F5D">
        <w:rPr>
          <w:color w:val="auto"/>
          <w:sz w:val="32"/>
          <w:szCs w:val="32"/>
        </w:rPr>
        <w:t xml:space="preserve">http://www.inchem.org/documents/iarc/vol63/vinyl-acetate.html </w:t>
      </w:r>
    </w:p>
    <w:p w14:paraId="4DE6089A"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5.</w:t>
      </w:r>
      <w:r w:rsidRPr="00D85F5D">
        <w:rPr>
          <w:rFonts w:hint="eastAsia"/>
          <w:color w:val="auto"/>
          <w:sz w:val="32"/>
          <w:szCs w:val="32"/>
        </w:rPr>
        <w:tab/>
      </w:r>
      <w:r w:rsidRPr="00D85F5D">
        <w:rPr>
          <w:color w:val="auto"/>
          <w:sz w:val="32"/>
          <w:szCs w:val="32"/>
        </w:rPr>
        <w:t xml:space="preserve">Carcinogenicity Potency Database (CPDB). [Online]. Available from: URL: https://files.toxplanet.com/cpdb/index.html </w:t>
      </w:r>
    </w:p>
    <w:p w14:paraId="0CE4E6DF"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6.</w:t>
      </w:r>
      <w:r w:rsidRPr="00D85F5D">
        <w:rPr>
          <w:rFonts w:hint="eastAsia"/>
          <w:color w:val="auto"/>
          <w:sz w:val="32"/>
          <w:szCs w:val="32"/>
        </w:rPr>
        <w:tab/>
      </w:r>
      <w:r w:rsidRPr="00D85F5D">
        <w:rPr>
          <w:color w:val="auto"/>
          <w:sz w:val="32"/>
          <w:szCs w:val="32"/>
        </w:rPr>
        <w:t xml:space="preserve">Maltoni C, Ciliberti A, Lefemine G, Soffritti M. Results of a long-term experimental study on the carcinogenicity of vinyl acetate monomer in mice. Ann N Y Acad Sci 1997;837:209-38. </w:t>
      </w:r>
    </w:p>
    <w:p w14:paraId="4479B435"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7.</w:t>
      </w:r>
      <w:r w:rsidRPr="00D85F5D">
        <w:rPr>
          <w:rFonts w:hint="eastAsia"/>
          <w:color w:val="auto"/>
          <w:sz w:val="32"/>
          <w:szCs w:val="32"/>
        </w:rPr>
        <w:tab/>
      </w:r>
      <w:r w:rsidRPr="00D85F5D">
        <w:rPr>
          <w:color w:val="auto"/>
          <w:sz w:val="32"/>
          <w:szCs w:val="32"/>
        </w:rPr>
        <w:t xml:space="preserve">Lijinsky W, Reuber MD. Chronic toxicity studies of vinyl acetate in Fischer rats. Toxicol Appl Pharmacol 1983;68:43-53. </w:t>
      </w:r>
    </w:p>
    <w:p w14:paraId="0C031BC4"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8.</w:t>
      </w:r>
      <w:r w:rsidRPr="00D85F5D">
        <w:rPr>
          <w:rFonts w:hint="eastAsia"/>
          <w:color w:val="auto"/>
          <w:sz w:val="32"/>
          <w:szCs w:val="32"/>
        </w:rPr>
        <w:tab/>
      </w:r>
      <w:r w:rsidRPr="00D85F5D">
        <w:rPr>
          <w:color w:val="auto"/>
          <w:sz w:val="32"/>
          <w:szCs w:val="32"/>
        </w:rPr>
        <w:t xml:space="preserve">Hengstler JG, Bogdanffy MS, et al. Challenging Dogma: Thresholds for genotoxic carcinogens? The case of vinyl acetate. Annu Rev Pharmacol Toxicol 2003;43:485–520. </w:t>
      </w:r>
    </w:p>
    <w:p w14:paraId="6E4CDEC1"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lang w:val="es-AR"/>
        </w:rPr>
        <w:lastRenderedPageBreak/>
        <w:t>9.</w:t>
      </w:r>
      <w:r w:rsidRPr="00D85F5D">
        <w:rPr>
          <w:rFonts w:hint="eastAsia"/>
          <w:color w:val="auto"/>
          <w:sz w:val="32"/>
          <w:szCs w:val="32"/>
          <w:lang w:val="es-AR"/>
        </w:rPr>
        <w:tab/>
      </w:r>
      <w:r w:rsidRPr="00D85F5D">
        <w:rPr>
          <w:color w:val="auto"/>
          <w:sz w:val="32"/>
          <w:szCs w:val="32"/>
          <w:lang w:val="es-AR"/>
        </w:rPr>
        <w:t xml:space="preserve">Umeda Y, Matsumoto M, et al. </w:t>
      </w:r>
      <w:r w:rsidRPr="00D85F5D">
        <w:rPr>
          <w:color w:val="auto"/>
          <w:sz w:val="32"/>
          <w:szCs w:val="32"/>
        </w:rPr>
        <w:t xml:space="preserve">Carcinogenicity and chronic toxicity in mice and rats administered vinyl acetate monomer in drinking water. J Occup Health 2004;46:87-99. </w:t>
      </w:r>
    </w:p>
    <w:p w14:paraId="160A86EE"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10.</w:t>
      </w:r>
      <w:r w:rsidRPr="00D85F5D">
        <w:rPr>
          <w:rFonts w:hint="eastAsia"/>
          <w:color w:val="auto"/>
          <w:sz w:val="32"/>
          <w:szCs w:val="32"/>
        </w:rPr>
        <w:tab/>
      </w:r>
      <w:r w:rsidRPr="00D85F5D">
        <w:rPr>
          <w:color w:val="auto"/>
          <w:sz w:val="32"/>
          <w:szCs w:val="32"/>
        </w:rPr>
        <w:t xml:space="preserve">Organization for Economic Co-operation and Development (OECD). OECD 453 Guideline for the Testing of Chemicals: Combined Chronic Toxicity\Carcinogenicity Studies. 2009. </w:t>
      </w:r>
    </w:p>
    <w:p w14:paraId="2CE712D5"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11.</w:t>
      </w:r>
      <w:r w:rsidRPr="00D85F5D">
        <w:rPr>
          <w:rFonts w:hint="eastAsia"/>
          <w:color w:val="auto"/>
          <w:sz w:val="32"/>
          <w:szCs w:val="32"/>
        </w:rPr>
        <w:tab/>
      </w:r>
      <w:r w:rsidRPr="00D85F5D">
        <w:rPr>
          <w:color w:val="auto"/>
          <w:sz w:val="32"/>
          <w:szCs w:val="32"/>
        </w:rPr>
        <w:t xml:space="preserve">Minardi F, Belpoggi B, et al. Results of long-term carcinogenicity bioassay on vinyl acetate monomer in Sprague- Dawley rats. Ann N Y Acad Sci 2002:982;106-22. </w:t>
      </w:r>
    </w:p>
    <w:p w14:paraId="37CA3BF6"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12.</w:t>
      </w:r>
      <w:r w:rsidRPr="00D85F5D">
        <w:rPr>
          <w:rFonts w:hint="eastAsia"/>
          <w:color w:val="auto"/>
          <w:sz w:val="32"/>
          <w:szCs w:val="32"/>
        </w:rPr>
        <w:tab/>
      </w:r>
      <w:r w:rsidRPr="00D85F5D">
        <w:rPr>
          <w:color w:val="auto"/>
          <w:sz w:val="32"/>
          <w:szCs w:val="32"/>
        </w:rPr>
        <w:t xml:space="preserve">Bogdanffy MS, Tyler TR, et al. Chronic toxicity and oncogenicity study with vinyl acetate in the rat: in utero exposure in drinking water. Fundam Appl Toxicol 1994;23:206–14. </w:t>
      </w:r>
    </w:p>
    <w:p w14:paraId="646B2A40"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13.</w:t>
      </w:r>
      <w:r w:rsidRPr="00D85F5D">
        <w:rPr>
          <w:rFonts w:hint="eastAsia"/>
          <w:color w:val="auto"/>
          <w:sz w:val="32"/>
          <w:szCs w:val="32"/>
        </w:rPr>
        <w:tab/>
      </w:r>
      <w:r w:rsidRPr="00D85F5D">
        <w:rPr>
          <w:color w:val="auto"/>
          <w:sz w:val="32"/>
          <w:szCs w:val="32"/>
        </w:rPr>
        <w:t xml:space="preserve">Carcinogenicity Potency Database (CPDB). [Online]. Available from: URL: https://files.toxplanet.com/cpdb/index.html </w:t>
      </w:r>
    </w:p>
    <w:p w14:paraId="7E40C9F0"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lang w:val="de-DE"/>
        </w:rPr>
        <w:t>14.</w:t>
      </w:r>
      <w:r w:rsidRPr="00D85F5D">
        <w:rPr>
          <w:rFonts w:hint="eastAsia"/>
          <w:color w:val="auto"/>
          <w:sz w:val="32"/>
          <w:szCs w:val="32"/>
          <w:lang w:val="de-DE"/>
        </w:rPr>
        <w:tab/>
      </w:r>
      <w:r w:rsidRPr="00D85F5D">
        <w:rPr>
          <w:color w:val="auto"/>
          <w:sz w:val="32"/>
          <w:szCs w:val="32"/>
          <w:lang w:val="de-DE"/>
        </w:rPr>
        <w:t xml:space="preserve">Nedergaard M, Goldman SA, et al. </w:t>
      </w:r>
      <w:r w:rsidRPr="00D85F5D">
        <w:rPr>
          <w:color w:val="auto"/>
          <w:sz w:val="32"/>
          <w:szCs w:val="32"/>
        </w:rPr>
        <w:t xml:space="preserve">Acid-induced death in neurons and glia. J Neurosci 1991;11:2489-97. </w:t>
      </w:r>
    </w:p>
    <w:p w14:paraId="16900396"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15.</w:t>
      </w:r>
      <w:r w:rsidRPr="00D85F5D">
        <w:rPr>
          <w:rFonts w:hint="eastAsia"/>
          <w:color w:val="auto"/>
          <w:sz w:val="32"/>
          <w:szCs w:val="32"/>
        </w:rPr>
        <w:tab/>
      </w:r>
      <w:r w:rsidRPr="00D85F5D">
        <w:rPr>
          <w:color w:val="auto"/>
          <w:sz w:val="32"/>
          <w:szCs w:val="32"/>
        </w:rPr>
        <w:t xml:space="preserve">Robinson DA, Bogdanffy MS, et al. Histochemical localisation of carboxylesterase activity in rat and mouse oral cavity mucosa. Toxicology 2002;180:209-20. </w:t>
      </w:r>
    </w:p>
    <w:p w14:paraId="2DE64DA9" w14:textId="77777777" w:rsidR="00E451E0" w:rsidRPr="00D85F5D" w:rsidRDefault="00E451E0">
      <w:pPr>
        <w:pStyle w:val="Default"/>
        <w:spacing w:line="360" w:lineRule="auto"/>
        <w:ind w:left="566" w:hangingChars="177" w:hanging="566"/>
        <w:jc w:val="both"/>
        <w:rPr>
          <w:color w:val="auto"/>
          <w:sz w:val="32"/>
          <w:szCs w:val="32"/>
        </w:rPr>
      </w:pPr>
      <w:r w:rsidRPr="00D85F5D">
        <w:rPr>
          <w:color w:val="auto"/>
          <w:sz w:val="32"/>
          <w:szCs w:val="32"/>
        </w:rPr>
        <w:t>16.</w:t>
      </w:r>
      <w:r w:rsidRPr="00D85F5D">
        <w:rPr>
          <w:rFonts w:hint="eastAsia"/>
          <w:color w:val="auto"/>
          <w:sz w:val="32"/>
          <w:szCs w:val="32"/>
        </w:rPr>
        <w:tab/>
      </w:r>
      <w:r w:rsidRPr="00D85F5D">
        <w:rPr>
          <w:color w:val="auto"/>
          <w:sz w:val="32"/>
          <w:szCs w:val="32"/>
        </w:rPr>
        <w:t xml:space="preserve">United States Environmental Protection Agency (USEPA). Integrated Risk Information System (IRIS). Vinyl acetate (CASRN 108-05-4). 1990. Available from: URL: </w:t>
      </w:r>
      <w:r w:rsidRPr="00D85F5D">
        <w:rPr>
          <w:rFonts w:hint="eastAsia"/>
          <w:color w:val="auto"/>
          <w:sz w:val="32"/>
          <w:szCs w:val="32"/>
        </w:rPr>
        <w:br/>
      </w:r>
      <w:r w:rsidRPr="00D85F5D">
        <w:rPr>
          <w:color w:val="auto"/>
          <w:sz w:val="32"/>
          <w:szCs w:val="32"/>
        </w:rPr>
        <w:t xml:space="preserve">http://cfpub.epa.gov/ncea/iris/iris_documents/documents/subst/0512_summary.pdf </w:t>
      </w:r>
    </w:p>
    <w:p w14:paraId="773E20C3" w14:textId="77777777" w:rsidR="00E451E0" w:rsidRPr="00D85F5D" w:rsidRDefault="00E451E0">
      <w:pPr>
        <w:autoSpaceDE w:val="0"/>
        <w:autoSpaceDN w:val="0"/>
        <w:adjustRightInd w:val="0"/>
        <w:spacing w:line="360" w:lineRule="auto"/>
        <w:rPr>
          <w:rFonts w:eastAsia="仿宋_GB2312"/>
          <w:kern w:val="0"/>
          <w:sz w:val="32"/>
          <w:szCs w:val="32"/>
        </w:rPr>
      </w:pPr>
    </w:p>
    <w:p w14:paraId="257BC6E9" w14:textId="77777777" w:rsidR="00E451E0" w:rsidRPr="00D85F5D" w:rsidRDefault="00E451E0">
      <w:pPr>
        <w:autoSpaceDE w:val="0"/>
        <w:autoSpaceDN w:val="0"/>
        <w:adjustRightInd w:val="0"/>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188AAC0B"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30" w:name="_Toc83659052"/>
      <w:bookmarkStart w:id="331" w:name="_Toc83659124"/>
      <w:bookmarkStart w:id="332" w:name="_Toc83659153"/>
      <w:r w:rsidRPr="00D85F5D">
        <w:rPr>
          <w:rFonts w:eastAsia="方正小标宋简体"/>
          <w:b/>
          <w:bCs/>
          <w:kern w:val="44"/>
          <w:sz w:val="36"/>
          <w:szCs w:val="32"/>
        </w:rPr>
        <w:lastRenderedPageBreak/>
        <w:t>注释一</w:t>
      </w:r>
      <w:bookmarkEnd w:id="330"/>
      <w:bookmarkEnd w:id="331"/>
      <w:bookmarkEnd w:id="332"/>
    </w:p>
    <w:p w14:paraId="1AF6DBD8"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由于</w:t>
      </w:r>
      <w:r w:rsidRPr="00D85F5D">
        <w:rPr>
          <w:rFonts w:eastAsia="仿宋_GB2312"/>
          <w:sz w:val="32"/>
          <w:szCs w:val="32"/>
        </w:rPr>
        <w:t>1-</w:t>
      </w:r>
      <w:r w:rsidRPr="00D85F5D">
        <w:rPr>
          <w:rFonts w:eastAsia="仿宋_GB2312"/>
          <w:sz w:val="32"/>
          <w:szCs w:val="32"/>
        </w:rPr>
        <w:t>氯</w:t>
      </w:r>
      <w:r w:rsidRPr="00D85F5D">
        <w:rPr>
          <w:rFonts w:eastAsia="仿宋_GB2312"/>
          <w:sz w:val="32"/>
          <w:szCs w:val="32"/>
        </w:rPr>
        <w:t>-4-</w:t>
      </w:r>
      <w:r w:rsidRPr="00D85F5D">
        <w:rPr>
          <w:rFonts w:eastAsia="仿宋_GB2312"/>
          <w:sz w:val="32"/>
          <w:szCs w:val="32"/>
        </w:rPr>
        <w:t>硝基苯的</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未列入</w:t>
      </w:r>
      <w:r w:rsidRPr="00D85F5D">
        <w:rPr>
          <w:rFonts w:eastAsia="仿宋_GB2312"/>
          <w:sz w:val="32"/>
          <w:szCs w:val="32"/>
        </w:rPr>
        <w:t>CPDB</w:t>
      </w:r>
      <w:r w:rsidRPr="00D85F5D">
        <w:rPr>
          <w:rFonts w:eastAsia="仿宋_GB2312"/>
          <w:sz w:val="32"/>
          <w:szCs w:val="32"/>
        </w:rPr>
        <w:t>，下面举例说明了其</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的计算。</w:t>
      </w:r>
      <w:r w:rsidRPr="00D85F5D">
        <w:rPr>
          <w:rFonts w:eastAsia="仿宋_GB2312"/>
          <w:sz w:val="32"/>
          <w:szCs w:val="32"/>
        </w:rPr>
        <w:t>1-</w:t>
      </w:r>
      <w:r w:rsidRPr="00D85F5D">
        <w:rPr>
          <w:rFonts w:eastAsia="仿宋_GB2312"/>
          <w:sz w:val="32"/>
          <w:szCs w:val="32"/>
        </w:rPr>
        <w:t>氯</w:t>
      </w:r>
      <w:r w:rsidRPr="00D85F5D">
        <w:rPr>
          <w:rFonts w:eastAsia="仿宋_GB2312"/>
          <w:sz w:val="32"/>
          <w:szCs w:val="32"/>
        </w:rPr>
        <w:t>-4-</w:t>
      </w:r>
      <w:r w:rsidRPr="00D85F5D">
        <w:rPr>
          <w:rFonts w:eastAsia="仿宋_GB2312"/>
          <w:sz w:val="32"/>
          <w:szCs w:val="32"/>
        </w:rPr>
        <w:t>硝基苯的计算是基于最敏感的肿瘤类型：雌性大鼠嗜铬细胞瘤（参考文献</w:t>
      </w:r>
      <w:r w:rsidRPr="00D85F5D">
        <w:rPr>
          <w:rFonts w:eastAsia="仿宋_GB2312"/>
          <w:sz w:val="32"/>
          <w:szCs w:val="32"/>
        </w:rPr>
        <w:t>1</w:t>
      </w:r>
      <w:r w:rsidRPr="00D85F5D">
        <w:rPr>
          <w:rFonts w:eastAsia="仿宋_GB2312"/>
          <w:sz w:val="32"/>
          <w:szCs w:val="32"/>
        </w:rPr>
        <w:t>）。剂量和发生率列于下表。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3206"/>
        <w:gridCol w:w="2565"/>
        <w:gridCol w:w="2352"/>
      </w:tblGrid>
      <w:tr w:rsidR="00D85F5D" w:rsidRPr="00D85F5D" w14:paraId="73D98904" w14:textId="77777777">
        <w:tc>
          <w:tcPr>
            <w:tcW w:w="756" w:type="pct"/>
          </w:tcPr>
          <w:p w14:paraId="0B5CA9A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ppm</w:t>
            </w:r>
          </w:p>
        </w:tc>
        <w:tc>
          <w:tcPr>
            <w:tcW w:w="1675" w:type="pct"/>
          </w:tcPr>
          <w:p w14:paraId="7CE4A695"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剂量（</w:t>
            </w:r>
            <w:r w:rsidRPr="00D85F5D">
              <w:rPr>
                <w:rFonts w:eastAsia="仿宋_GB2312"/>
                <w:kern w:val="0"/>
                <w:sz w:val="32"/>
                <w:szCs w:val="32"/>
              </w:rPr>
              <w:t>mg/kg/</w:t>
            </w:r>
            <w:r w:rsidRPr="00D85F5D">
              <w:rPr>
                <w:rFonts w:eastAsia="仿宋_GB2312"/>
                <w:kern w:val="0"/>
                <w:sz w:val="32"/>
                <w:szCs w:val="32"/>
              </w:rPr>
              <w:t>天）</w:t>
            </w:r>
          </w:p>
        </w:tc>
        <w:tc>
          <w:tcPr>
            <w:tcW w:w="1340" w:type="pct"/>
          </w:tcPr>
          <w:p w14:paraId="6AD79032"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阳性动物数量</w:t>
            </w:r>
          </w:p>
        </w:tc>
        <w:tc>
          <w:tcPr>
            <w:tcW w:w="1229" w:type="pct"/>
          </w:tcPr>
          <w:p w14:paraId="6AC3C7E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动物总数</w:t>
            </w:r>
          </w:p>
        </w:tc>
      </w:tr>
      <w:tr w:rsidR="00D85F5D" w:rsidRPr="00D85F5D" w14:paraId="2D28AEF1" w14:textId="77777777">
        <w:tc>
          <w:tcPr>
            <w:tcW w:w="756" w:type="pct"/>
          </w:tcPr>
          <w:p w14:paraId="7B6A47F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675" w:type="pct"/>
          </w:tcPr>
          <w:p w14:paraId="37572BE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340" w:type="pct"/>
          </w:tcPr>
          <w:p w14:paraId="263B91F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3</w:t>
            </w:r>
          </w:p>
        </w:tc>
        <w:tc>
          <w:tcPr>
            <w:tcW w:w="1229" w:type="pct"/>
          </w:tcPr>
          <w:p w14:paraId="565C4750"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r w:rsidR="00D85F5D" w:rsidRPr="00D85F5D" w14:paraId="6A62F5A7" w14:textId="77777777">
        <w:tc>
          <w:tcPr>
            <w:tcW w:w="756" w:type="pct"/>
          </w:tcPr>
          <w:p w14:paraId="0CCC1617"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c>
          <w:tcPr>
            <w:tcW w:w="1675" w:type="pct"/>
          </w:tcPr>
          <w:p w14:paraId="0C782F39"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1.9</w:t>
            </w:r>
          </w:p>
        </w:tc>
        <w:tc>
          <w:tcPr>
            <w:tcW w:w="1340" w:type="pct"/>
          </w:tcPr>
          <w:p w14:paraId="79B8606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6</w:t>
            </w:r>
          </w:p>
        </w:tc>
        <w:tc>
          <w:tcPr>
            <w:tcW w:w="1229" w:type="pct"/>
          </w:tcPr>
          <w:p w14:paraId="3156CF7E"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r w:rsidR="00D85F5D" w:rsidRPr="00D85F5D" w14:paraId="11BA0366" w14:textId="77777777">
        <w:tc>
          <w:tcPr>
            <w:tcW w:w="756" w:type="pct"/>
          </w:tcPr>
          <w:p w14:paraId="7177028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225</w:t>
            </w:r>
          </w:p>
        </w:tc>
        <w:tc>
          <w:tcPr>
            <w:tcW w:w="1675" w:type="pct"/>
          </w:tcPr>
          <w:p w14:paraId="7DA9B0DD"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9.8</w:t>
            </w:r>
          </w:p>
        </w:tc>
        <w:tc>
          <w:tcPr>
            <w:tcW w:w="1340" w:type="pct"/>
          </w:tcPr>
          <w:p w14:paraId="71F2FFC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4</w:t>
            </w:r>
          </w:p>
        </w:tc>
        <w:tc>
          <w:tcPr>
            <w:tcW w:w="1229" w:type="pct"/>
          </w:tcPr>
          <w:p w14:paraId="124C3C82"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r w:rsidR="00E451E0" w:rsidRPr="00D85F5D" w14:paraId="43538ECB" w14:textId="77777777">
        <w:tc>
          <w:tcPr>
            <w:tcW w:w="756" w:type="pct"/>
          </w:tcPr>
          <w:p w14:paraId="28210E10"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1000</w:t>
            </w:r>
          </w:p>
        </w:tc>
        <w:tc>
          <w:tcPr>
            <w:tcW w:w="1675" w:type="pct"/>
          </w:tcPr>
          <w:p w14:paraId="17254386"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53.8</w:t>
            </w:r>
          </w:p>
        </w:tc>
        <w:tc>
          <w:tcPr>
            <w:tcW w:w="1340" w:type="pct"/>
          </w:tcPr>
          <w:p w14:paraId="0B9C18A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16</w:t>
            </w:r>
          </w:p>
        </w:tc>
        <w:tc>
          <w:tcPr>
            <w:tcW w:w="1229" w:type="pct"/>
          </w:tcPr>
          <w:p w14:paraId="7E69FE7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bl>
    <w:p w14:paraId="7799D5E3" w14:textId="77777777" w:rsidR="00E451E0" w:rsidRPr="00D85F5D" w:rsidRDefault="00E451E0">
      <w:pPr>
        <w:spacing w:line="360" w:lineRule="auto"/>
        <w:rPr>
          <w:rFonts w:eastAsia="仿宋_GB2312"/>
          <w:sz w:val="32"/>
          <w:szCs w:val="32"/>
        </w:rPr>
      </w:pPr>
    </w:p>
    <w:p w14:paraId="63AF64FE"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是通过相对于背景的肿瘤发生率的粗略总结数据运用以下公式计算得出的（参考文献</w:t>
      </w:r>
      <w:r w:rsidRPr="00D85F5D">
        <w:rPr>
          <w:rFonts w:eastAsia="仿宋_GB2312"/>
          <w:sz w:val="32"/>
          <w:szCs w:val="32"/>
        </w:rPr>
        <w:t>2</w:t>
      </w:r>
      <w:r w:rsidRPr="00D85F5D">
        <w:rPr>
          <w:rFonts w:eastAsia="仿宋_GB2312" w:hint="eastAsia"/>
          <w:sz w:val="32"/>
          <w:szCs w:val="32"/>
        </w:rPr>
        <w:t>、</w:t>
      </w:r>
      <w:r w:rsidRPr="00D85F5D">
        <w:rPr>
          <w:rFonts w:eastAsia="仿宋_GB2312"/>
          <w:sz w:val="32"/>
          <w:szCs w:val="32"/>
        </w:rPr>
        <w:t>3</w:t>
      </w:r>
      <w:r w:rsidRPr="00D85F5D">
        <w:rPr>
          <w:rFonts w:eastAsia="仿宋_GB2312"/>
          <w:sz w:val="32"/>
          <w:szCs w:val="32"/>
        </w:rPr>
        <w:t>）：</w:t>
      </w:r>
    </w:p>
    <w:p w14:paraId="5AC2441B"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5BD5840E">
          <v:shape id="_x0000_i1048" type="#_x0000_t75" style="width:129.75pt;height:36pt;mso-position-horizontal-relative:page;mso-position-vertical-relative:page">
            <v:imagedata r:id="rId34" o:title=""/>
          </v:shape>
        </w:pict>
      </w:r>
    </w:p>
    <w:p w14:paraId="69BBA5DC"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其中</w:t>
      </w:r>
      <w:r w:rsidRPr="00D85F5D">
        <w:rPr>
          <w:rFonts w:eastAsia="仿宋_GB2312"/>
          <w:sz w:val="32"/>
          <w:szCs w:val="32"/>
        </w:rPr>
        <w:t>P</w:t>
      </w:r>
      <w:r w:rsidRPr="00D85F5D">
        <w:rPr>
          <w:rFonts w:eastAsia="仿宋_GB2312"/>
          <w:sz w:val="32"/>
          <w:szCs w:val="32"/>
        </w:rPr>
        <w:t>是在一定剂量下观察到的患有特定肿瘤类型的动物比例（方程中的</w:t>
      </w:r>
      <w:r w:rsidRPr="00D85F5D">
        <w:rPr>
          <w:rFonts w:eastAsia="仿宋_GB2312"/>
          <w:sz w:val="32"/>
          <w:szCs w:val="32"/>
        </w:rPr>
        <w:t>D</w:t>
      </w:r>
      <w:r w:rsidRPr="00D85F5D">
        <w:rPr>
          <w:rFonts w:eastAsia="仿宋_GB2312"/>
          <w:sz w:val="32"/>
          <w:szCs w:val="32"/>
        </w:rPr>
        <w:t>），</w:t>
      </w:r>
      <w:r w:rsidRPr="00D85F5D">
        <w:rPr>
          <w:rFonts w:eastAsia="仿宋_GB2312"/>
          <w:sz w:val="32"/>
          <w:szCs w:val="32"/>
        </w:rPr>
        <w:t>P</w:t>
      </w:r>
      <w:r w:rsidRPr="00D85F5D">
        <w:rPr>
          <w:rFonts w:eastAsia="仿宋_GB2312"/>
          <w:sz w:val="32"/>
          <w:szCs w:val="32"/>
          <w:vertAlign w:val="subscript"/>
        </w:rPr>
        <w:t>0</w:t>
      </w:r>
      <w:r w:rsidRPr="00D85F5D">
        <w:rPr>
          <w:rFonts w:eastAsia="仿宋_GB2312"/>
          <w:sz w:val="32"/>
          <w:szCs w:val="32"/>
        </w:rPr>
        <w:t>是患有特定肿瘤类型的对照组动物比例。将</w:t>
      </w:r>
      <w:r w:rsidRPr="00D85F5D">
        <w:rPr>
          <w:rFonts w:eastAsia="仿宋_GB2312"/>
          <w:sz w:val="32"/>
          <w:szCs w:val="32"/>
        </w:rPr>
        <w:t>β</w:t>
      </w:r>
      <w:r w:rsidRPr="00D85F5D">
        <w:rPr>
          <w:rFonts w:eastAsia="仿宋_GB2312"/>
          <w:sz w:val="32"/>
          <w:szCs w:val="32"/>
        </w:rPr>
        <w:t>和</w:t>
      </w:r>
      <w:r w:rsidRPr="00D85F5D">
        <w:rPr>
          <w:rFonts w:eastAsia="仿宋_GB2312"/>
          <w:sz w:val="32"/>
          <w:szCs w:val="32"/>
        </w:rPr>
        <w:t>D</w:t>
      </w:r>
      <w:r w:rsidRPr="00D85F5D">
        <w:rPr>
          <w:rFonts w:eastAsia="仿宋_GB2312"/>
          <w:sz w:val="32"/>
          <w:szCs w:val="32"/>
        </w:rPr>
        <w:t>转换为一个简单的线性方程式，结果如下：</w:t>
      </w:r>
    </w:p>
    <w:p w14:paraId="5ED6D1E5"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2937F2C4">
          <v:shape id="_x0000_i1049" type="#_x0000_t75" style="width:132.75pt;height:37.5pt;mso-position-horizontal-relative:page;mso-position-vertical-relative:page">
            <v:imagedata r:id="rId35" o:title=""/>
          </v:shape>
        </w:pict>
      </w:r>
    </w:p>
    <w:p w14:paraId="723F2A63"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绘制结果并使用斜率来表示下图中的剂量效应的</w:t>
      </w:r>
      <w:r w:rsidRPr="00D85F5D">
        <w:rPr>
          <w:rFonts w:eastAsia="仿宋_GB2312"/>
          <w:sz w:val="32"/>
          <w:szCs w:val="32"/>
        </w:rPr>
        <w:t>β</w:t>
      </w:r>
      <w:r w:rsidRPr="00D85F5D">
        <w:rPr>
          <w:rFonts w:eastAsia="仿宋_GB2312"/>
          <w:sz w:val="32"/>
          <w:szCs w:val="32"/>
        </w:rPr>
        <w:t>结果，如，</w:t>
      </w:r>
      <w:r w:rsidRPr="00D85F5D">
        <w:rPr>
          <w:rFonts w:eastAsia="仿宋_GB2312"/>
          <w:sz w:val="32"/>
          <w:szCs w:val="32"/>
        </w:rPr>
        <w:t>β= 0.0059302912</w:t>
      </w:r>
      <w:r w:rsidRPr="00D85F5D">
        <w:rPr>
          <w:rFonts w:eastAsia="仿宋_GB2312"/>
          <w:sz w:val="32"/>
          <w:szCs w:val="32"/>
        </w:rPr>
        <w:t>。</w:t>
      </w:r>
    </w:p>
    <w:p w14:paraId="7C49FCE4" w14:textId="77777777" w:rsidR="00E451E0" w:rsidRPr="00D85F5D" w:rsidRDefault="00D85F5D">
      <w:pPr>
        <w:spacing w:line="360" w:lineRule="auto"/>
        <w:jc w:val="center"/>
        <w:rPr>
          <w:rFonts w:eastAsia="仿宋_GB2312"/>
          <w:sz w:val="32"/>
          <w:szCs w:val="32"/>
        </w:rPr>
      </w:pPr>
      <w:r w:rsidRPr="00D85F5D">
        <w:lastRenderedPageBreak/>
        <w:pict w14:anchorId="62690F56">
          <v:shape id="图片 1" o:spid="_x0000_i1050" type="#_x0000_t75" style="width:255pt;height:174.75pt;mso-position-horizontal-relative:page;mso-position-vertical-relative:page">
            <v:imagedata r:id="rId36" o:title=""/>
          </v:shape>
        </w:pict>
      </w:r>
    </w:p>
    <w:p w14:paraId="3D77AA71"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可按如下方法计算</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w:t>
      </w:r>
    </w:p>
    <w:p w14:paraId="32D29562"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737E30AE">
          <v:shape id="图片 13" o:spid="_x0000_i1051" type="#_x0000_t75" style="width:139.5pt;height:28.5pt;mso-position-horizontal-relative:page;mso-position-vertical-relative:page">
            <v:imagedata r:id="rId37" o:title=""/>
          </v:shape>
        </w:pict>
      </w:r>
    </w:p>
    <w:p w14:paraId="53B98C65"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用下式得出</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的值。</w:t>
      </w:r>
    </w:p>
    <w:p w14:paraId="104BD696"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4B1E6644">
          <v:shape id="图片 12" o:spid="_x0000_i1052" type="#_x0000_t75" style="width:81.75pt;height:39pt;mso-position-horizontal-relative:page;mso-position-vertical-relative:page">
            <v:imagedata r:id="rId38" o:title=""/>
          </v:shape>
        </w:pict>
      </w:r>
    </w:p>
    <w:p w14:paraId="4873EE71"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因此，</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 xml:space="preserve"> = 0.693/0.0059302912</w:t>
      </w:r>
      <w:r w:rsidRPr="00D85F5D">
        <w:rPr>
          <w:rFonts w:eastAsia="仿宋_GB2312"/>
          <w:sz w:val="32"/>
          <w:szCs w:val="32"/>
        </w:rPr>
        <w:t>或</w:t>
      </w:r>
      <w:r w:rsidRPr="00D85F5D">
        <w:rPr>
          <w:rFonts w:eastAsia="仿宋_GB2312"/>
          <w:sz w:val="32"/>
          <w:szCs w:val="32"/>
        </w:rPr>
        <w:t>116.9</w:t>
      </w:r>
      <w:r w:rsidRPr="00D85F5D">
        <w:rPr>
          <w:rFonts w:eastAsia="仿宋_GB2312" w:hint="eastAsia"/>
          <w:sz w:val="32"/>
          <w:szCs w:val="32"/>
        </w:rPr>
        <w:t xml:space="preserve"> </w:t>
      </w:r>
      <w:r w:rsidRPr="00D85F5D">
        <w:rPr>
          <w:rFonts w:eastAsia="仿宋_GB2312"/>
          <w:sz w:val="32"/>
          <w:szCs w:val="32"/>
        </w:rPr>
        <w:t>mg/kg/</w:t>
      </w:r>
      <w:r w:rsidRPr="00D85F5D">
        <w:rPr>
          <w:rFonts w:eastAsia="仿宋_GB2312"/>
          <w:sz w:val="32"/>
          <w:szCs w:val="32"/>
        </w:rPr>
        <w:t>天。</w:t>
      </w:r>
    </w:p>
    <w:p w14:paraId="228F3680"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33" w:name="_Toc83659053"/>
      <w:r w:rsidRPr="00D85F5D">
        <w:rPr>
          <w:rFonts w:eastAsia="方正小标宋简体"/>
          <w:b/>
          <w:bCs/>
          <w:kern w:val="44"/>
          <w:sz w:val="36"/>
          <w:szCs w:val="32"/>
        </w:rPr>
        <w:t>参考文献</w:t>
      </w:r>
      <w:bookmarkEnd w:id="333"/>
    </w:p>
    <w:p w14:paraId="6B2A90FB"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 xml:space="preserve">Matsumoto M., Aiso S, Senoh H, Yamazaki K, Arito H, Nagano K, et al. Carcinogenicity and chronic toxicity of </w:t>
      </w:r>
      <w:r w:rsidRPr="00D85F5D">
        <w:rPr>
          <w:rFonts w:eastAsia="仿宋_GB2312"/>
          <w:i/>
          <w:iCs/>
          <w:kern w:val="0"/>
          <w:sz w:val="32"/>
          <w:szCs w:val="32"/>
        </w:rPr>
        <w:t>para</w:t>
      </w:r>
      <w:r w:rsidRPr="00D85F5D">
        <w:rPr>
          <w:rFonts w:eastAsia="仿宋_GB2312"/>
          <w:kern w:val="0"/>
          <w:sz w:val="32"/>
          <w:szCs w:val="32"/>
        </w:rPr>
        <w:t>-chloronitrobenzene in rats and mice by two-year feeding. J. Environ Pathol Toxicol Oncol 2006; 25:571-84.</w:t>
      </w:r>
    </w:p>
    <w:p w14:paraId="5B08EE22"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Gaylor DW, Gold LS. Quick estimate of the regulatory virtually safe dose based on the maximum tolerated dose for rodent bioassays. Regul Toxicol Pharmacol</w:t>
      </w:r>
      <w:r w:rsidRPr="00D85F5D">
        <w:rPr>
          <w:rFonts w:eastAsia="仿宋_GB2312" w:hint="eastAsia"/>
          <w:kern w:val="0"/>
          <w:sz w:val="32"/>
          <w:szCs w:val="32"/>
        </w:rPr>
        <w:t xml:space="preserve"> </w:t>
      </w:r>
      <w:r w:rsidRPr="00D85F5D">
        <w:rPr>
          <w:rFonts w:eastAsia="仿宋_GB2312"/>
          <w:kern w:val="0"/>
          <w:sz w:val="32"/>
          <w:szCs w:val="32"/>
        </w:rPr>
        <w:t>1995;22:57-63</w:t>
      </w:r>
      <w:r w:rsidRPr="00D85F5D">
        <w:rPr>
          <w:rFonts w:eastAsia="仿宋_GB2312" w:hint="eastAsia"/>
          <w:kern w:val="0"/>
          <w:sz w:val="32"/>
          <w:szCs w:val="32"/>
        </w:rPr>
        <w:t>.</w:t>
      </w:r>
    </w:p>
    <w:p w14:paraId="00A47F6C"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3.</w:t>
      </w:r>
      <w:r w:rsidRPr="00D85F5D">
        <w:rPr>
          <w:rFonts w:eastAsia="仿宋_GB2312" w:hint="eastAsia"/>
          <w:kern w:val="0"/>
          <w:sz w:val="32"/>
          <w:szCs w:val="32"/>
        </w:rPr>
        <w:tab/>
      </w:r>
      <w:r w:rsidRPr="00D85F5D">
        <w:rPr>
          <w:rFonts w:eastAsia="仿宋_GB2312"/>
          <w:kern w:val="0"/>
          <w:sz w:val="32"/>
          <w:szCs w:val="32"/>
        </w:rPr>
        <w:t>Sawyer C, Peto R, Bernstein L, Pike MC. Calculation of carcinogenic potency from long term animal carcinogenesis experiments. Biometrics 1984;40:27-40.</w:t>
      </w:r>
    </w:p>
    <w:p w14:paraId="41B90962" w14:textId="77777777" w:rsidR="00E451E0" w:rsidRPr="00D85F5D" w:rsidRDefault="00E451E0">
      <w:pPr>
        <w:spacing w:line="360" w:lineRule="auto"/>
        <w:outlineLvl w:val="0"/>
        <w:rPr>
          <w:rFonts w:eastAsia="仿宋_GB2312"/>
          <w:b/>
          <w:kern w:val="0"/>
          <w:sz w:val="32"/>
          <w:szCs w:val="32"/>
        </w:rPr>
        <w:sectPr w:rsidR="00E451E0" w:rsidRPr="00D85F5D">
          <w:pgSz w:w="11906" w:h="16838"/>
          <w:pgMar w:top="1134" w:right="1134" w:bottom="1134" w:left="1418" w:header="567" w:footer="567" w:gutter="0"/>
          <w:cols w:space="720"/>
          <w:docGrid w:linePitch="312"/>
        </w:sectPr>
      </w:pPr>
    </w:p>
    <w:p w14:paraId="72A9C273"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34" w:name="_Toc83659125"/>
      <w:bookmarkStart w:id="335" w:name="_Toc83659054"/>
      <w:bookmarkStart w:id="336" w:name="_Toc83659154"/>
      <w:r w:rsidRPr="00D85F5D">
        <w:rPr>
          <w:rFonts w:eastAsia="方正小标宋简体"/>
          <w:b/>
          <w:bCs/>
          <w:kern w:val="44"/>
          <w:sz w:val="36"/>
          <w:szCs w:val="32"/>
        </w:rPr>
        <w:lastRenderedPageBreak/>
        <w:t>注释二</w:t>
      </w:r>
      <w:bookmarkEnd w:id="334"/>
      <w:bookmarkEnd w:id="335"/>
      <w:bookmarkEnd w:id="336"/>
    </w:p>
    <w:p w14:paraId="7595B6E0" w14:textId="2BE4DFCA"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乙基溴的计算</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如下所示，由于决定使用相同的研究数据，但不使用</w:t>
      </w:r>
      <w:r w:rsidRPr="00D85F5D">
        <w:rPr>
          <w:rFonts w:eastAsia="仿宋_GB2312"/>
          <w:snapToGrid w:val="0"/>
          <w:kern w:val="0"/>
          <w:sz w:val="32"/>
          <w:szCs w:val="32"/>
        </w:rPr>
        <w:t>CPDB</w:t>
      </w:r>
      <w:r w:rsidRPr="00D85F5D">
        <w:rPr>
          <w:rFonts w:eastAsia="仿宋_GB2312"/>
          <w:snapToGrid w:val="0"/>
          <w:kern w:val="0"/>
          <w:sz w:val="32"/>
          <w:szCs w:val="32"/>
        </w:rPr>
        <w:t>计算的</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，因为</w:t>
      </w:r>
      <w:r w:rsidR="00BA2C92" w:rsidRPr="00D85F5D">
        <w:rPr>
          <w:rFonts w:eastAsia="仿宋_GB2312" w:hint="eastAsia"/>
          <w:snapToGrid w:val="0"/>
          <w:kern w:val="0"/>
          <w:sz w:val="32"/>
          <w:szCs w:val="32"/>
        </w:rPr>
        <w:t>阳性</w:t>
      </w:r>
      <w:r w:rsidRPr="00D85F5D">
        <w:rPr>
          <w:rFonts w:eastAsia="仿宋_GB2312"/>
          <w:snapToGrid w:val="0"/>
          <w:kern w:val="0"/>
          <w:sz w:val="32"/>
          <w:szCs w:val="32"/>
        </w:rPr>
        <w:t>剂量反应没有统计学意义（见乙基溴</w:t>
      </w:r>
      <w:r w:rsidR="00F05F0A" w:rsidRPr="00D85F5D">
        <w:rPr>
          <w:rFonts w:eastAsia="仿宋_GB2312" w:hint="eastAsia"/>
          <w:snapToGrid w:val="0"/>
          <w:kern w:val="0"/>
          <w:sz w:val="32"/>
          <w:szCs w:val="32"/>
        </w:rPr>
        <w:t>专论</w:t>
      </w:r>
      <w:r w:rsidRPr="00D85F5D">
        <w:rPr>
          <w:rFonts w:eastAsia="仿宋_GB2312"/>
          <w:snapToGrid w:val="0"/>
          <w:kern w:val="0"/>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405"/>
        <w:gridCol w:w="3041"/>
        <w:gridCol w:w="2630"/>
        <w:gridCol w:w="2392"/>
      </w:tblGrid>
      <w:tr w:rsidR="00D85F5D" w:rsidRPr="00D85F5D" w14:paraId="04EC0CE7" w14:textId="77777777">
        <w:tc>
          <w:tcPr>
            <w:tcW w:w="742" w:type="pct"/>
          </w:tcPr>
          <w:p w14:paraId="0B95AE6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ppm</w:t>
            </w:r>
          </w:p>
        </w:tc>
        <w:tc>
          <w:tcPr>
            <w:tcW w:w="1606" w:type="pct"/>
          </w:tcPr>
          <w:p w14:paraId="084F949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rPr>
              <w:t>剂量</w:t>
            </w:r>
            <w:r w:rsidRPr="00D85F5D">
              <w:rPr>
                <w:rFonts w:eastAsia="仿宋_GB2312"/>
                <w:snapToGrid w:val="0"/>
                <w:kern w:val="0"/>
                <w:sz w:val="32"/>
                <w:szCs w:val="32"/>
                <w:lang w:eastAsia="en-US"/>
              </w:rPr>
              <w:t>（</w:t>
            </w:r>
            <w:r w:rsidRPr="00D85F5D">
              <w:rPr>
                <w:rFonts w:eastAsia="仿宋_GB2312"/>
                <w:snapToGrid w:val="0"/>
                <w:kern w:val="0"/>
                <w:sz w:val="32"/>
                <w:szCs w:val="32"/>
                <w:lang w:eastAsia="en-US"/>
              </w:rPr>
              <w:t>mg/kg/</w:t>
            </w:r>
            <w:r w:rsidRPr="00D85F5D">
              <w:rPr>
                <w:rFonts w:eastAsia="仿宋_GB2312"/>
                <w:snapToGrid w:val="0"/>
                <w:kern w:val="0"/>
                <w:sz w:val="32"/>
                <w:szCs w:val="32"/>
                <w:lang w:eastAsia="en-US"/>
              </w:rPr>
              <w:t>天）</w:t>
            </w:r>
            <w:r w:rsidRPr="00D85F5D">
              <w:rPr>
                <w:rFonts w:eastAsia="仿宋_GB2312"/>
                <w:snapToGrid w:val="0"/>
                <w:kern w:val="0"/>
                <w:sz w:val="32"/>
                <w:szCs w:val="32"/>
                <w:vertAlign w:val="superscript"/>
                <w:lang w:eastAsia="en-US"/>
              </w:rPr>
              <w:t>1</w:t>
            </w:r>
          </w:p>
        </w:tc>
        <w:tc>
          <w:tcPr>
            <w:tcW w:w="1389" w:type="pct"/>
          </w:tcPr>
          <w:p w14:paraId="7003EDB2"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阳性动物数量</w:t>
            </w:r>
          </w:p>
        </w:tc>
        <w:tc>
          <w:tcPr>
            <w:tcW w:w="1263" w:type="pct"/>
          </w:tcPr>
          <w:p w14:paraId="61C2B023"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动物总数</w:t>
            </w:r>
          </w:p>
        </w:tc>
      </w:tr>
      <w:tr w:rsidR="00D85F5D" w:rsidRPr="00D85F5D" w14:paraId="761DBAED" w14:textId="77777777">
        <w:tc>
          <w:tcPr>
            <w:tcW w:w="742" w:type="pct"/>
            <w:vAlign w:val="center"/>
          </w:tcPr>
          <w:p w14:paraId="6EB7B9C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0</w:t>
            </w:r>
          </w:p>
        </w:tc>
        <w:tc>
          <w:tcPr>
            <w:tcW w:w="1606" w:type="pct"/>
            <w:vAlign w:val="center"/>
          </w:tcPr>
          <w:p w14:paraId="195E180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0</w:t>
            </w:r>
          </w:p>
        </w:tc>
        <w:tc>
          <w:tcPr>
            <w:tcW w:w="1389" w:type="pct"/>
            <w:vAlign w:val="center"/>
          </w:tcPr>
          <w:p w14:paraId="49CC823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8</w:t>
            </w:r>
          </w:p>
        </w:tc>
        <w:tc>
          <w:tcPr>
            <w:tcW w:w="1263" w:type="pct"/>
            <w:vAlign w:val="center"/>
          </w:tcPr>
          <w:p w14:paraId="45AC17E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40</w:t>
            </w:r>
          </w:p>
        </w:tc>
      </w:tr>
      <w:tr w:rsidR="00D85F5D" w:rsidRPr="00D85F5D" w14:paraId="1ED9D840" w14:textId="77777777">
        <w:tc>
          <w:tcPr>
            <w:tcW w:w="742" w:type="pct"/>
            <w:vAlign w:val="center"/>
          </w:tcPr>
          <w:p w14:paraId="6D991746"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100</w:t>
            </w:r>
          </w:p>
        </w:tc>
        <w:tc>
          <w:tcPr>
            <w:tcW w:w="1606" w:type="pct"/>
            <w:vAlign w:val="center"/>
          </w:tcPr>
          <w:p w14:paraId="251EB7F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22.9</w:t>
            </w:r>
          </w:p>
        </w:tc>
        <w:tc>
          <w:tcPr>
            <w:tcW w:w="1389" w:type="pct"/>
            <w:vAlign w:val="center"/>
          </w:tcPr>
          <w:p w14:paraId="268448F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23</w:t>
            </w:r>
          </w:p>
        </w:tc>
        <w:tc>
          <w:tcPr>
            <w:tcW w:w="1263" w:type="pct"/>
            <w:vAlign w:val="center"/>
          </w:tcPr>
          <w:p w14:paraId="3BF0C59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45</w:t>
            </w:r>
          </w:p>
        </w:tc>
      </w:tr>
      <w:tr w:rsidR="00D85F5D" w:rsidRPr="00D85F5D" w14:paraId="0869BF1F" w14:textId="77777777">
        <w:tc>
          <w:tcPr>
            <w:tcW w:w="742" w:type="pct"/>
            <w:vAlign w:val="center"/>
          </w:tcPr>
          <w:p w14:paraId="2649DC4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200</w:t>
            </w:r>
          </w:p>
        </w:tc>
        <w:tc>
          <w:tcPr>
            <w:tcW w:w="1606" w:type="pct"/>
            <w:vAlign w:val="center"/>
          </w:tcPr>
          <w:p w14:paraId="7A945F2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45.8</w:t>
            </w:r>
          </w:p>
        </w:tc>
        <w:tc>
          <w:tcPr>
            <w:tcW w:w="1389" w:type="pct"/>
            <w:vAlign w:val="center"/>
          </w:tcPr>
          <w:p w14:paraId="2912CFA1"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18</w:t>
            </w:r>
          </w:p>
        </w:tc>
        <w:tc>
          <w:tcPr>
            <w:tcW w:w="1263" w:type="pct"/>
            <w:vAlign w:val="center"/>
          </w:tcPr>
          <w:p w14:paraId="51B42E87"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46</w:t>
            </w:r>
          </w:p>
        </w:tc>
      </w:tr>
      <w:tr w:rsidR="00E451E0" w:rsidRPr="00D85F5D" w14:paraId="392FB812" w14:textId="77777777">
        <w:tc>
          <w:tcPr>
            <w:tcW w:w="742" w:type="pct"/>
            <w:vAlign w:val="center"/>
          </w:tcPr>
          <w:p w14:paraId="5BD5C614"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400</w:t>
            </w:r>
          </w:p>
        </w:tc>
        <w:tc>
          <w:tcPr>
            <w:tcW w:w="1606" w:type="pct"/>
            <w:vAlign w:val="center"/>
          </w:tcPr>
          <w:p w14:paraId="331CC17C"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91.7</w:t>
            </w:r>
          </w:p>
        </w:tc>
        <w:tc>
          <w:tcPr>
            <w:tcW w:w="1389" w:type="pct"/>
            <w:vAlign w:val="center"/>
          </w:tcPr>
          <w:p w14:paraId="7137922D"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21</w:t>
            </w:r>
          </w:p>
        </w:tc>
        <w:tc>
          <w:tcPr>
            <w:tcW w:w="1263" w:type="pct"/>
            <w:vAlign w:val="center"/>
          </w:tcPr>
          <w:p w14:paraId="7BEFCA45" w14:textId="77777777" w:rsidR="00E451E0" w:rsidRPr="00D85F5D" w:rsidRDefault="00E451E0">
            <w:pPr>
              <w:autoSpaceDE w:val="0"/>
              <w:autoSpaceDN w:val="0"/>
              <w:adjustRightInd w:val="0"/>
              <w:snapToGrid w:val="0"/>
              <w:spacing w:line="360" w:lineRule="auto"/>
              <w:rPr>
                <w:rFonts w:eastAsia="仿宋_GB2312"/>
                <w:snapToGrid w:val="0"/>
                <w:kern w:val="0"/>
                <w:sz w:val="32"/>
                <w:szCs w:val="32"/>
                <w:lang w:eastAsia="en-US"/>
              </w:rPr>
            </w:pPr>
            <w:r w:rsidRPr="00D85F5D">
              <w:rPr>
                <w:rFonts w:eastAsia="仿宋_GB2312"/>
                <w:snapToGrid w:val="0"/>
                <w:kern w:val="0"/>
                <w:sz w:val="32"/>
                <w:szCs w:val="32"/>
                <w:lang w:eastAsia="en-US"/>
              </w:rPr>
              <w:t>46</w:t>
            </w:r>
          </w:p>
        </w:tc>
      </w:tr>
    </w:tbl>
    <w:p w14:paraId="76B55FE1"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p>
    <w:p w14:paraId="272C36AC"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使用以下方程式（参考文献</w:t>
      </w:r>
      <w:r w:rsidRPr="00D85F5D">
        <w:rPr>
          <w:rFonts w:eastAsia="仿宋_GB2312"/>
          <w:snapToGrid w:val="0"/>
          <w:kern w:val="0"/>
          <w:sz w:val="32"/>
          <w:szCs w:val="32"/>
        </w:rPr>
        <w:t>1</w:t>
      </w:r>
      <w:r w:rsidRPr="00D85F5D">
        <w:rPr>
          <w:rFonts w:eastAsia="仿宋_GB2312"/>
          <w:snapToGrid w:val="0"/>
          <w:kern w:val="0"/>
          <w:sz w:val="32"/>
          <w:szCs w:val="32"/>
        </w:rPr>
        <w:t>、</w:t>
      </w:r>
      <w:r w:rsidRPr="00D85F5D">
        <w:rPr>
          <w:rFonts w:eastAsia="仿宋_GB2312"/>
          <w:snapToGrid w:val="0"/>
          <w:kern w:val="0"/>
          <w:sz w:val="32"/>
          <w:szCs w:val="32"/>
        </w:rPr>
        <w:t>2</w:t>
      </w:r>
      <w:r w:rsidRPr="00D85F5D">
        <w:rPr>
          <w:rFonts w:eastAsia="仿宋_GB2312"/>
          <w:snapToGrid w:val="0"/>
          <w:kern w:val="0"/>
          <w:sz w:val="32"/>
          <w:szCs w:val="32"/>
        </w:rPr>
        <w:t>）分别计算每个剂量的</w:t>
      </w:r>
      <w:r w:rsidRPr="00D85F5D">
        <w:rPr>
          <w:rFonts w:eastAsia="仿宋_GB2312"/>
          <w:snapToGrid w:val="0"/>
          <w:kern w:val="0"/>
          <w:sz w:val="32"/>
          <w:szCs w:val="32"/>
        </w:rPr>
        <w:t>TD50</w:t>
      </w:r>
      <w:r w:rsidRPr="00D85F5D">
        <w:rPr>
          <w:rFonts w:eastAsia="仿宋_GB2312"/>
          <w:snapToGrid w:val="0"/>
          <w:kern w:val="0"/>
          <w:sz w:val="32"/>
          <w:szCs w:val="32"/>
        </w:rPr>
        <w:t>：</w:t>
      </w:r>
    </w:p>
    <w:p w14:paraId="663A28BE" w14:textId="77777777" w:rsidR="00E451E0" w:rsidRPr="00D85F5D" w:rsidRDefault="00D85F5D">
      <w:pPr>
        <w:autoSpaceDE w:val="0"/>
        <w:autoSpaceDN w:val="0"/>
        <w:adjustRightInd w:val="0"/>
        <w:spacing w:afterLines="50" w:after="120" w:line="360" w:lineRule="auto"/>
        <w:jc w:val="center"/>
        <w:rPr>
          <w:rFonts w:eastAsia="仿宋_GB2312"/>
          <w:snapToGrid w:val="0"/>
          <w:kern w:val="0"/>
          <w:sz w:val="32"/>
          <w:szCs w:val="32"/>
        </w:rPr>
      </w:pPr>
      <w:r w:rsidRPr="00D85F5D">
        <w:rPr>
          <w:rFonts w:eastAsia="仿宋_GB2312"/>
          <w:sz w:val="32"/>
          <w:szCs w:val="32"/>
        </w:rPr>
        <w:pict w14:anchorId="68461DA3">
          <v:shape id="图片 11" o:spid="_x0000_i1053" type="#_x0000_t75" style="width:134.25pt;height:41.25pt;mso-position-horizontal-relative:page;mso-position-vertical-relative:page">
            <v:imagedata r:id="rId39" o:title=""/>
          </v:shape>
        </w:pict>
      </w:r>
    </w:p>
    <w:p w14:paraId="6039ED12"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式中，</w:t>
      </w:r>
      <w:r w:rsidRPr="00D85F5D">
        <w:rPr>
          <w:rFonts w:eastAsia="仿宋_GB2312"/>
          <w:snapToGrid w:val="0"/>
          <w:kern w:val="0"/>
          <w:sz w:val="32"/>
          <w:szCs w:val="32"/>
        </w:rPr>
        <w:t>P</w:t>
      </w:r>
      <w:r w:rsidRPr="00D85F5D">
        <w:rPr>
          <w:rFonts w:eastAsia="仿宋_GB2312"/>
          <w:snapToGrid w:val="0"/>
          <w:kern w:val="0"/>
          <w:sz w:val="32"/>
          <w:szCs w:val="32"/>
        </w:rPr>
        <w:t>是在一定剂量下观察到的具有指定肿瘤类型的动物的比例（方程中的</w:t>
      </w:r>
      <w:r w:rsidRPr="00D85F5D">
        <w:rPr>
          <w:rFonts w:eastAsia="仿宋_GB2312"/>
          <w:snapToGrid w:val="0"/>
          <w:kern w:val="0"/>
          <w:sz w:val="32"/>
          <w:szCs w:val="32"/>
        </w:rPr>
        <w:t>D</w:t>
      </w:r>
      <w:r w:rsidRPr="00D85F5D">
        <w:rPr>
          <w:rFonts w:eastAsia="仿宋_GB2312"/>
          <w:snapToGrid w:val="0"/>
          <w:kern w:val="0"/>
          <w:sz w:val="32"/>
          <w:szCs w:val="32"/>
        </w:rPr>
        <w:t>），</w:t>
      </w:r>
      <w:r w:rsidRPr="00D85F5D">
        <w:rPr>
          <w:rFonts w:eastAsia="仿宋_GB2312"/>
          <w:snapToGrid w:val="0"/>
          <w:kern w:val="0"/>
          <w:sz w:val="32"/>
          <w:szCs w:val="32"/>
        </w:rPr>
        <w:t>P</w:t>
      </w:r>
      <w:r w:rsidRPr="00D85F5D">
        <w:rPr>
          <w:rFonts w:eastAsia="仿宋_GB2312"/>
          <w:snapToGrid w:val="0"/>
          <w:kern w:val="0"/>
          <w:sz w:val="32"/>
          <w:szCs w:val="32"/>
          <w:vertAlign w:val="subscript"/>
        </w:rPr>
        <w:t>0</w:t>
      </w:r>
      <w:r w:rsidRPr="00D85F5D">
        <w:rPr>
          <w:rFonts w:eastAsia="仿宋_GB2312"/>
          <w:snapToGrid w:val="0"/>
          <w:kern w:val="0"/>
          <w:sz w:val="32"/>
          <w:szCs w:val="32"/>
        </w:rPr>
        <w:t>是对照组具有指定肿瘤类型的动物的比例。将</w:t>
      </w:r>
      <w:r w:rsidRPr="00D85F5D">
        <w:rPr>
          <w:rFonts w:eastAsia="仿宋_GB2312"/>
          <w:snapToGrid w:val="0"/>
          <w:kern w:val="0"/>
          <w:sz w:val="32"/>
          <w:szCs w:val="32"/>
          <w:lang w:eastAsia="en-US"/>
        </w:rPr>
        <w:t>β</w:t>
      </w:r>
      <w:r w:rsidRPr="00D85F5D">
        <w:rPr>
          <w:rFonts w:eastAsia="仿宋_GB2312"/>
          <w:snapToGrid w:val="0"/>
          <w:kern w:val="0"/>
          <w:sz w:val="32"/>
          <w:szCs w:val="32"/>
        </w:rPr>
        <w:t>和</w:t>
      </w:r>
      <w:r w:rsidRPr="00D85F5D">
        <w:rPr>
          <w:rFonts w:eastAsia="仿宋_GB2312"/>
          <w:snapToGrid w:val="0"/>
          <w:kern w:val="0"/>
          <w:sz w:val="32"/>
          <w:szCs w:val="32"/>
        </w:rPr>
        <w:t>D</w:t>
      </w:r>
      <w:r w:rsidRPr="00D85F5D">
        <w:rPr>
          <w:rFonts w:eastAsia="仿宋_GB2312"/>
          <w:snapToGrid w:val="0"/>
          <w:kern w:val="0"/>
          <w:sz w:val="32"/>
          <w:szCs w:val="32"/>
        </w:rPr>
        <w:t>转换为一个简单的线性方程的结果如下。</w:t>
      </w:r>
    </w:p>
    <w:p w14:paraId="2948A288" w14:textId="77777777" w:rsidR="00E451E0" w:rsidRPr="00D85F5D" w:rsidRDefault="00D85F5D">
      <w:pPr>
        <w:autoSpaceDE w:val="0"/>
        <w:autoSpaceDN w:val="0"/>
        <w:adjustRightInd w:val="0"/>
        <w:spacing w:afterLines="50" w:after="120" w:line="360" w:lineRule="auto"/>
        <w:jc w:val="center"/>
        <w:rPr>
          <w:rFonts w:eastAsia="仿宋_GB2312"/>
          <w:snapToGrid w:val="0"/>
          <w:kern w:val="0"/>
          <w:sz w:val="32"/>
          <w:szCs w:val="32"/>
        </w:rPr>
      </w:pPr>
      <w:r w:rsidRPr="00D85F5D">
        <w:rPr>
          <w:rFonts w:eastAsia="仿宋_GB2312"/>
          <w:sz w:val="32"/>
          <w:szCs w:val="32"/>
        </w:rPr>
        <w:pict w14:anchorId="64EBD55F">
          <v:shape id="图片 10" o:spid="_x0000_i1054" type="#_x0000_t75" style="width:132.75pt;height:43.5pt;mso-position-horizontal-relative:page;mso-position-vertical-relative:page">
            <v:imagedata r:id="rId40" o:title=""/>
          </v:shape>
        </w:pict>
      </w:r>
    </w:p>
    <w:p w14:paraId="629010D3"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绘制结果，并使用斜率代表</w:t>
      </w:r>
      <w:r w:rsidRPr="00D85F5D">
        <w:rPr>
          <w:rFonts w:eastAsia="仿宋_GB2312"/>
          <w:snapToGrid w:val="0"/>
          <w:kern w:val="0"/>
          <w:sz w:val="32"/>
          <w:szCs w:val="32"/>
          <w:lang w:eastAsia="en-US"/>
        </w:rPr>
        <w:t>β</w:t>
      </w:r>
      <w:r w:rsidRPr="00D85F5D">
        <w:rPr>
          <w:rFonts w:eastAsia="仿宋_GB2312"/>
          <w:snapToGrid w:val="0"/>
          <w:kern w:val="0"/>
          <w:sz w:val="32"/>
          <w:szCs w:val="32"/>
        </w:rPr>
        <w:t>，结果如下图所示，剂量</w:t>
      </w:r>
      <w:r w:rsidRPr="00D85F5D">
        <w:rPr>
          <w:rFonts w:eastAsia="仿宋_GB2312"/>
          <w:snapToGrid w:val="0"/>
          <w:kern w:val="0"/>
          <w:sz w:val="32"/>
          <w:szCs w:val="32"/>
        </w:rPr>
        <w:t>-</w:t>
      </w:r>
      <w:r w:rsidRPr="00D85F5D">
        <w:rPr>
          <w:rFonts w:eastAsia="仿宋_GB2312"/>
          <w:snapToGrid w:val="0"/>
          <w:kern w:val="0"/>
          <w:sz w:val="32"/>
          <w:szCs w:val="32"/>
        </w:rPr>
        <w:t>反应和</w:t>
      </w:r>
      <w:r w:rsidRPr="00D85F5D">
        <w:rPr>
          <w:rFonts w:eastAsia="仿宋_GB2312"/>
          <w:snapToGrid w:val="0"/>
          <w:kern w:val="0"/>
          <w:sz w:val="32"/>
          <w:szCs w:val="32"/>
          <w:lang w:eastAsia="en-US"/>
        </w:rPr>
        <w:t>β</w:t>
      </w:r>
      <w:r w:rsidRPr="00D85F5D">
        <w:rPr>
          <w:rFonts w:eastAsia="仿宋_GB2312"/>
          <w:snapToGrid w:val="0"/>
          <w:kern w:val="0"/>
          <w:sz w:val="32"/>
          <w:szCs w:val="32"/>
        </w:rPr>
        <w:t>=0.0215055234</w:t>
      </w:r>
      <w:r w:rsidRPr="00D85F5D">
        <w:rPr>
          <w:rFonts w:eastAsia="仿宋_GB2312"/>
          <w:snapToGrid w:val="0"/>
          <w:kern w:val="0"/>
          <w:sz w:val="32"/>
          <w:szCs w:val="32"/>
        </w:rPr>
        <w:t>（低剂量），</w:t>
      </w:r>
      <w:r w:rsidRPr="00D85F5D">
        <w:rPr>
          <w:rFonts w:eastAsia="仿宋_GB2312"/>
          <w:snapToGrid w:val="0"/>
          <w:kern w:val="0"/>
          <w:sz w:val="32"/>
          <w:szCs w:val="32"/>
        </w:rPr>
        <w:t>0.0059671034</w:t>
      </w:r>
      <w:r w:rsidRPr="00D85F5D">
        <w:rPr>
          <w:rFonts w:eastAsia="仿宋_GB2312"/>
          <w:snapToGrid w:val="0"/>
          <w:kern w:val="0"/>
          <w:sz w:val="32"/>
          <w:szCs w:val="32"/>
        </w:rPr>
        <w:t>（中等剂量）和</w:t>
      </w:r>
      <w:r w:rsidRPr="00D85F5D">
        <w:rPr>
          <w:rFonts w:eastAsia="仿宋_GB2312"/>
          <w:snapToGrid w:val="0"/>
          <w:kern w:val="0"/>
          <w:sz w:val="32"/>
          <w:szCs w:val="32"/>
        </w:rPr>
        <w:t>0.004216</w:t>
      </w:r>
      <w:r w:rsidRPr="00D85F5D">
        <w:rPr>
          <w:rFonts w:eastAsia="仿宋_GB2312" w:hint="eastAsia"/>
          <w:snapToGrid w:val="0"/>
          <w:kern w:val="0"/>
          <w:sz w:val="32"/>
          <w:szCs w:val="32"/>
        </w:rPr>
        <w:t>16</w:t>
      </w:r>
      <w:r w:rsidRPr="00D85F5D">
        <w:rPr>
          <w:rFonts w:eastAsia="仿宋_GB2312"/>
          <w:snapToGrid w:val="0"/>
          <w:kern w:val="0"/>
          <w:sz w:val="32"/>
          <w:szCs w:val="32"/>
        </w:rPr>
        <w:t>16</w:t>
      </w:r>
      <w:r w:rsidRPr="00D85F5D">
        <w:rPr>
          <w:rFonts w:eastAsia="仿宋_GB2312"/>
          <w:snapToGrid w:val="0"/>
          <w:kern w:val="0"/>
          <w:sz w:val="32"/>
          <w:szCs w:val="32"/>
        </w:rPr>
        <w:t>（高剂量）。</w:t>
      </w:r>
    </w:p>
    <w:p w14:paraId="4BE24B30"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低剂量</w:t>
      </w:r>
    </w:p>
    <w:p w14:paraId="436B56CA" w14:textId="77777777" w:rsidR="00E451E0" w:rsidRPr="00D85F5D" w:rsidRDefault="00D82B4B">
      <w:pPr>
        <w:autoSpaceDE w:val="0"/>
        <w:autoSpaceDN w:val="0"/>
        <w:adjustRightInd w:val="0"/>
        <w:spacing w:afterLines="50" w:after="120" w:line="360" w:lineRule="auto"/>
        <w:jc w:val="center"/>
        <w:rPr>
          <w:rFonts w:eastAsia="仿宋_GB2312"/>
          <w:snapToGrid w:val="0"/>
          <w:kern w:val="0"/>
          <w:sz w:val="32"/>
          <w:szCs w:val="32"/>
          <w:lang w:eastAsia="en-US"/>
        </w:rPr>
      </w:pPr>
      <w:r w:rsidRPr="00D85F5D">
        <w:rPr>
          <w:rFonts w:eastAsia="仿宋_GB2312"/>
          <w:kern w:val="0"/>
          <w:sz w:val="32"/>
          <w:szCs w:val="32"/>
        </w:rPr>
        <w:lastRenderedPageBreak/>
        <w:pict w14:anchorId="46659193">
          <v:shape id="文本框 8" o:spid="_x0000_s1032" type="#_x0000_t202" style="position:absolute;left:0;text-align:left;margin-left:144.35pt;margin-top:214.9pt;width:120pt;height:15.6pt;z-index:4" stroked="f">
            <v:textbox inset="0,0,0,0">
              <w:txbxContent>
                <w:p w14:paraId="367EC1F3" w14:textId="77777777" w:rsidR="001C2D34" w:rsidRDefault="001C2D34">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v:textbox>
          </v:shape>
        </w:pict>
      </w:r>
      <w:r w:rsidRPr="00D85F5D">
        <w:rPr>
          <w:rFonts w:eastAsia="仿宋_GB2312"/>
          <w:kern w:val="0"/>
          <w:sz w:val="32"/>
          <w:szCs w:val="32"/>
        </w:rPr>
        <w:pict w14:anchorId="418E9C1A">
          <v:shape id="文本框 9" o:spid="_x0000_s1033" type="#_x0000_t202" style="position:absolute;left:0;text-align:left;margin-left:135.35pt;margin-top:508.95pt;width:120pt;height:15.6pt;z-index:5" stroked="f">
            <v:textbox inset="0,0,0,0">
              <w:txbxContent>
                <w:p w14:paraId="24E9FD6C" w14:textId="77777777" w:rsidR="001C2D34" w:rsidRDefault="001C2D34">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v:textbox>
          </v:shape>
        </w:pict>
      </w:r>
      <w:r w:rsidR="00D85F5D" w:rsidRPr="00D85F5D">
        <w:rPr>
          <w:rFonts w:eastAsia="仿宋_GB2312"/>
          <w:kern w:val="0"/>
          <w:sz w:val="32"/>
          <w:szCs w:val="32"/>
        </w:rPr>
        <w:pict w14:anchorId="17077A46">
          <v:shape id="图片 23" o:spid="_x0000_i1055" type="#_x0000_t75" style="width:372pt;height:233.25pt;mso-position-horizontal-relative:page;mso-position-vertical-relative:page">
            <v:imagedata r:id="rId41" o:title=""/>
          </v:shape>
        </w:pict>
      </w:r>
    </w:p>
    <w:p w14:paraId="07ED61DF"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中等剂量</w:t>
      </w:r>
    </w:p>
    <w:p w14:paraId="38D05D5D" w14:textId="77777777" w:rsidR="00E451E0" w:rsidRPr="00D85F5D" w:rsidRDefault="00D85F5D">
      <w:pPr>
        <w:autoSpaceDE w:val="0"/>
        <w:autoSpaceDN w:val="0"/>
        <w:adjustRightInd w:val="0"/>
        <w:spacing w:afterLines="50" w:after="120" w:line="360" w:lineRule="auto"/>
        <w:jc w:val="center"/>
        <w:rPr>
          <w:rFonts w:eastAsia="仿宋_GB2312"/>
          <w:snapToGrid w:val="0"/>
          <w:kern w:val="0"/>
          <w:sz w:val="32"/>
          <w:szCs w:val="32"/>
          <w:lang w:eastAsia="en-US"/>
        </w:rPr>
      </w:pPr>
      <w:r w:rsidRPr="00D85F5D">
        <w:rPr>
          <w:rFonts w:eastAsia="仿宋_GB2312"/>
          <w:kern w:val="0"/>
          <w:sz w:val="32"/>
          <w:szCs w:val="32"/>
        </w:rPr>
        <w:pict w14:anchorId="14EA8754">
          <v:shape id="图片 24" o:spid="_x0000_i1056" type="#_x0000_t75" style="width:383.25pt;height:243pt;mso-position-horizontal-relative:page;mso-position-vertical-relative:page">
            <v:imagedata r:id="rId42" o:title=""/>
          </v:shape>
        </w:pict>
      </w:r>
    </w:p>
    <w:p w14:paraId="2C9A78DA" w14:textId="77777777" w:rsidR="00E451E0" w:rsidRPr="00D85F5D" w:rsidRDefault="00E451E0">
      <w:pPr>
        <w:autoSpaceDE w:val="0"/>
        <w:autoSpaceDN w:val="0"/>
        <w:adjustRightInd w:val="0"/>
        <w:spacing w:afterLines="50" w:after="120" w:line="360" w:lineRule="auto"/>
        <w:rPr>
          <w:rFonts w:eastAsia="仿宋_GB2312"/>
          <w:snapToGrid w:val="0"/>
          <w:kern w:val="0"/>
          <w:sz w:val="32"/>
          <w:szCs w:val="32"/>
          <w:lang w:eastAsia="en-US"/>
        </w:rPr>
      </w:pPr>
      <w:r w:rsidRPr="00D85F5D">
        <w:rPr>
          <w:rFonts w:eastAsia="仿宋_GB2312"/>
          <w:snapToGrid w:val="0"/>
          <w:kern w:val="0"/>
          <w:sz w:val="32"/>
          <w:szCs w:val="32"/>
        </w:rPr>
        <w:t>高剂量</w:t>
      </w:r>
    </w:p>
    <w:p w14:paraId="3D1B0249" w14:textId="77777777" w:rsidR="00E451E0" w:rsidRPr="00D85F5D" w:rsidRDefault="00D82B4B">
      <w:pPr>
        <w:autoSpaceDE w:val="0"/>
        <w:autoSpaceDN w:val="0"/>
        <w:adjustRightInd w:val="0"/>
        <w:spacing w:afterLines="50" w:after="120" w:line="360" w:lineRule="auto"/>
        <w:jc w:val="center"/>
        <w:rPr>
          <w:rFonts w:eastAsia="仿宋_GB2312"/>
          <w:snapToGrid w:val="0"/>
          <w:kern w:val="0"/>
          <w:sz w:val="32"/>
          <w:szCs w:val="32"/>
          <w:lang w:eastAsia="en-US"/>
        </w:rPr>
      </w:pPr>
      <w:r w:rsidRPr="00D85F5D">
        <w:rPr>
          <w:rFonts w:eastAsia="仿宋_GB2312"/>
          <w:kern w:val="0"/>
          <w:sz w:val="32"/>
          <w:szCs w:val="32"/>
        </w:rPr>
        <w:lastRenderedPageBreak/>
        <w:pict w14:anchorId="04566854">
          <v:shape id="文本框 10" o:spid="_x0000_s1034" type="#_x0000_t202" style="position:absolute;left:0;text-align:left;margin-left:131.6pt;margin-top:266.7pt;width:120pt;height:15.6pt;z-index:6" stroked="f">
            <v:textbox inset="0,0,0,0">
              <w:txbxContent>
                <w:p w14:paraId="40EBA62A" w14:textId="77777777" w:rsidR="001C2D34" w:rsidRDefault="001C2D34">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v:textbox>
          </v:shape>
        </w:pict>
      </w:r>
      <w:r w:rsidR="00D85F5D" w:rsidRPr="00D85F5D">
        <w:rPr>
          <w:rFonts w:eastAsia="仿宋_GB2312"/>
          <w:kern w:val="0"/>
          <w:sz w:val="32"/>
          <w:szCs w:val="32"/>
        </w:rPr>
        <w:pict w14:anchorId="01ED0495">
          <v:shape id="图片 25" o:spid="_x0000_i1057" type="#_x0000_t75" style="width:384pt;height:288.75pt;mso-position-horizontal-relative:page;mso-position-vertical-relative:page">
            <v:imagedata r:id="rId43" o:title=""/>
          </v:shape>
        </w:pict>
      </w:r>
    </w:p>
    <w:p w14:paraId="5033821C"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然后，</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可按以下方式计算。</w:t>
      </w:r>
    </w:p>
    <w:p w14:paraId="631352F9" w14:textId="77777777" w:rsidR="00E451E0" w:rsidRPr="00D85F5D" w:rsidRDefault="00D85F5D">
      <w:pPr>
        <w:autoSpaceDE w:val="0"/>
        <w:autoSpaceDN w:val="0"/>
        <w:adjustRightInd w:val="0"/>
        <w:spacing w:afterLines="50" w:after="120" w:line="360" w:lineRule="auto"/>
        <w:jc w:val="center"/>
        <w:rPr>
          <w:rFonts w:eastAsia="仿宋_GB2312"/>
          <w:snapToGrid w:val="0"/>
          <w:kern w:val="0"/>
          <w:sz w:val="32"/>
          <w:szCs w:val="32"/>
        </w:rPr>
      </w:pPr>
      <w:r w:rsidRPr="00D85F5D">
        <w:rPr>
          <w:rFonts w:eastAsia="仿宋_GB2312"/>
          <w:sz w:val="32"/>
          <w:szCs w:val="32"/>
        </w:rPr>
        <w:pict w14:anchorId="7CD58617">
          <v:shape id="_x0000_i1058" type="#_x0000_t75" style="width:132.75pt;height:30pt;mso-position-horizontal-relative:page;mso-position-vertical-relative:page">
            <v:imagedata r:id="rId44" o:title=""/>
          </v:shape>
        </w:pict>
      </w:r>
    </w:p>
    <w:p w14:paraId="7762FC63"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rPr>
      </w:pPr>
      <w:r w:rsidRPr="00D85F5D">
        <w:rPr>
          <w:rFonts w:eastAsia="仿宋_GB2312"/>
          <w:snapToGrid w:val="0"/>
          <w:kern w:val="0"/>
          <w:sz w:val="32"/>
          <w:szCs w:val="32"/>
        </w:rPr>
        <w:t>求解</w:t>
      </w:r>
      <w:r w:rsidRPr="00D85F5D">
        <w:rPr>
          <w:rFonts w:eastAsia="仿宋_GB2312"/>
          <w:snapToGrid w:val="0"/>
          <w:kern w:val="0"/>
          <w:sz w:val="32"/>
          <w:szCs w:val="32"/>
        </w:rPr>
        <w:t>TD</w:t>
      </w:r>
      <w:r w:rsidRPr="00D85F5D">
        <w:rPr>
          <w:rFonts w:eastAsia="仿宋_GB2312"/>
          <w:snapToGrid w:val="0"/>
          <w:kern w:val="0"/>
          <w:sz w:val="32"/>
          <w:szCs w:val="32"/>
          <w:vertAlign w:val="subscript"/>
        </w:rPr>
        <w:t>50</w:t>
      </w:r>
      <w:r w:rsidRPr="00D85F5D">
        <w:rPr>
          <w:rFonts w:eastAsia="仿宋_GB2312"/>
          <w:snapToGrid w:val="0"/>
          <w:kern w:val="0"/>
          <w:sz w:val="32"/>
          <w:szCs w:val="32"/>
        </w:rPr>
        <w:t>的结果是以下的方程式。</w:t>
      </w:r>
    </w:p>
    <w:p w14:paraId="2B794B51" w14:textId="77777777" w:rsidR="00E451E0" w:rsidRPr="00D85F5D" w:rsidRDefault="00D85F5D">
      <w:pPr>
        <w:autoSpaceDE w:val="0"/>
        <w:autoSpaceDN w:val="0"/>
        <w:adjustRightInd w:val="0"/>
        <w:spacing w:afterLines="50" w:after="120" w:line="360" w:lineRule="auto"/>
        <w:jc w:val="center"/>
        <w:rPr>
          <w:rFonts w:eastAsia="仿宋_GB2312"/>
          <w:snapToGrid w:val="0"/>
          <w:kern w:val="0"/>
          <w:sz w:val="32"/>
          <w:szCs w:val="32"/>
        </w:rPr>
      </w:pPr>
      <w:r w:rsidRPr="00D85F5D">
        <w:pict w14:anchorId="268628E1">
          <v:shape id="图片 14" o:spid="_x0000_i1059" type="#_x0000_t75" style="width:181.5pt;height:36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aveSubset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104A3&quot;/&gt;&lt;wsp:rsid wsp:val=&quot;00002F84&quot;/&gt;&lt;wsp:rsid wsp:val=&quot;0000791F&quot;/&gt;&lt;wsp:rsid wsp:val=&quot;00010224&quot;/&gt;&lt;wsp:rsid wsp:val=&quot;000169C0&quot;/&gt;&lt;wsp:rsid wsp:val=&quot;00016AC6&quot;/&gt;&lt;wsp:rsid wsp:val=&quot;00021D38&quot;/&gt;&lt;wsp:rsid wsp:val=&quot;00025607&quot;/&gt;&lt;wsp:rsid wsp:val=&quot;00031979&quot;/&gt;&lt;wsp:rsid wsp:val=&quot;00033573&quot;/&gt;&lt;wsp:rsid wsp:val=&quot;00035117&quot;/&gt;&lt;wsp:rsid wsp:val=&quot;000566B2&quot;/&gt;&lt;wsp:rsid wsp:val=&quot;00056FDB&quot;/&gt;&lt;wsp:rsid wsp:val=&quot;00077ED4&quot;/&gt;&lt;wsp:rsid wsp:val=&quot;000853D5&quot;/&gt;&lt;wsp:rsid wsp:val=&quot;000B762C&quot;/&gt;&lt;wsp:rsid wsp:val=&quot;000C42BF&quot;/&gt;&lt;wsp:rsid wsp:val=&quot;000C7FDB&quot;/&gt;&lt;wsp:rsid wsp:val=&quot;000D2E0E&quot;/&gt;&lt;wsp:rsid wsp:val=&quot;000F1B90&quot;/&gt;&lt;wsp:rsid wsp:val=&quot;000F20CE&quot;/&gt;&lt;wsp:rsid wsp:val=&quot;000F7B3D&quot;/&gt;&lt;wsp:rsid wsp:val=&quot;001136E7&quot;/&gt;&lt;wsp:rsid wsp:val=&quot;0011451F&quot;/&gt;&lt;wsp:rsid wsp:val=&quot;00143698&quot;/&gt;&lt;wsp:rsid wsp:val=&quot;00143D70&quot;/&gt;&lt;wsp:rsid wsp:val=&quot;00143F85&quot;/&gt;&lt;wsp:rsid wsp:val=&quot;001504A7&quot;/&gt;&lt;wsp:rsid wsp:val=&quot;00155D61&quot;/&gt;&lt;wsp:rsid wsp:val=&quot;00162725&quot;/&gt;&lt;wsp:rsid wsp:val=&quot;0016767C&quot;/&gt;&lt;wsp:rsid wsp:val=&quot;00180652&quot;/&gt;&lt;wsp:rsid wsp:val=&quot;00182A51&quot;/&gt;&lt;wsp:rsid wsp:val=&quot;001A1087&quot;/&gt;&lt;wsp:rsid wsp:val=&quot;001C546C&quot;/&gt;&lt;wsp:rsid wsp:val=&quot;001D1E57&quot;/&gt;&lt;wsp:rsid wsp:val=&quot;001D5469&quot;/&gt;&lt;wsp:rsid wsp:val=&quot;001E7B1D&quot;/&gt;&lt;wsp:rsid wsp:val=&quot;001F605C&quot;/&gt;&lt;wsp:rsid wsp:val=&quot;00200D9A&quot;/&gt;&lt;wsp:rsid wsp:val=&quot;00201116&quot;/&gt;&lt;wsp:rsid wsp:val=&quot;0020195D&quot;/&gt;&lt;wsp:rsid wsp:val=&quot;002025FB&quot;/&gt;&lt;wsp:rsid wsp:val=&quot;00205284&quot;/&gt;&lt;wsp:rsid wsp:val=&quot;002166F2&quot;/&gt;&lt;wsp:rsid wsp:val=&quot;002174FF&quot;/&gt;&lt;wsp:rsid wsp:val=&quot;00222443&quot;/&gt;&lt;wsp:rsid wsp:val=&quot;00222AD6&quot;/&gt;&lt;wsp:rsid wsp:val=&quot;0024003B&quot;/&gt;&lt;wsp:rsid wsp:val=&quot;002515D1&quot;/&gt;&lt;wsp:rsid wsp:val=&quot;00260DB8&quot;/&gt;&lt;wsp:rsid wsp:val=&quot;00270EB8&quot;/&gt;&lt;wsp:rsid wsp:val=&quot;00275A5C&quot;/&gt;&lt;wsp:rsid wsp:val=&quot;00282F97&quot;/&gt;&lt;wsp:rsid wsp:val=&quot;002831F9&quot;/&gt;&lt;wsp:rsid wsp:val=&quot;002832D9&quot;/&gt;&lt;wsp:rsid wsp:val=&quot;0028674E&quot;/&gt;&lt;wsp:rsid wsp:val=&quot;00287949&quot;/&gt;&lt;wsp:rsid wsp:val=&quot;0029055C&quot;/&gt;&lt;wsp:rsid wsp:val=&quot;00296FB2&quot;/&gt;&lt;wsp:rsid wsp:val=&quot;002A3834&quot;/&gt;&lt;wsp:rsid wsp:val=&quot;002A4F40&quot;/&gt;&lt;wsp:rsid wsp:val=&quot;002C43A0&quot;/&gt;&lt;wsp:rsid wsp:val=&quot;002C5EF7&quot;/&gt;&lt;wsp:rsid wsp:val=&quot;002D4D2A&quot;/&gt;&lt;wsp:rsid wsp:val=&quot;0030715F&quot;/&gt;&lt;wsp:rsid wsp:val=&quot;00307C14&quot;/&gt;&lt;wsp:rsid wsp:val=&quot;00316665&quot;/&gt;&lt;wsp:rsid wsp:val=&quot;0033079B&quot;/&gt;&lt;wsp:rsid wsp:val=&quot;00344BB3&quot;/&gt;&lt;wsp:rsid wsp:val=&quot;00351BBF&quot;/&gt;&lt;wsp:rsid wsp:val=&quot;00371E93&quot;/&gt;&lt;wsp:rsid wsp:val=&quot;00385FC1&quot;/&gt;&lt;wsp:rsid wsp:val=&quot;003953CF&quot;/&gt;&lt;wsp:rsid wsp:val=&quot;00397B9B&quot;/&gt;&lt;wsp:rsid wsp:val=&quot;003A4BD5&quot;/&gt;&lt;wsp:rsid wsp:val=&quot;003A62BF&quot;/&gt;&lt;wsp:rsid wsp:val=&quot;003B2084&quot;/&gt;&lt;wsp:rsid wsp:val=&quot;003C51C2&quot;/&gt;&lt;wsp:rsid wsp:val=&quot;003D265B&quot;/&gt;&lt;wsp:rsid wsp:val=&quot;003D28A0&quot;/&gt;&lt;wsp:rsid wsp:val=&quot;003D2BB5&quot;/&gt;&lt;wsp:rsid wsp:val=&quot;003D3862&quot;/&gt;&lt;wsp:rsid wsp:val=&quot;003E7C8B&quot;/&gt;&lt;wsp:rsid wsp:val=&quot;003F13CF&quot;/&gt;&lt;wsp:rsid wsp:val=&quot;003F4857&quot;/&gt;&lt;wsp:rsid wsp:val=&quot;003F6C11&quot;/&gt;&lt;wsp:rsid wsp:val=&quot;003F7BF6&quot;/&gt;&lt;wsp:rsid wsp:val=&quot;0041213F&quot;/&gt;&lt;wsp:rsid wsp:val=&quot;00415368&quot;/&gt;&lt;wsp:rsid wsp:val=&quot;00425D6A&quot;/&gt;&lt;wsp:rsid wsp:val=&quot;004318C1&quot;/&gt;&lt;wsp:rsid wsp:val=&quot;00431E23&quot;/&gt;&lt;wsp:rsid wsp:val=&quot;00432F83&quot;/&gt;&lt;wsp:rsid wsp:val=&quot;0044263B&quot;/&gt;&lt;wsp:rsid wsp:val=&quot;00446980&quot;/&gt;&lt;wsp:rsid wsp:val=&quot;004479F8&quot;/&gt;&lt;wsp:rsid wsp:val=&quot;0045021A&quot;/&gt;&lt;wsp:rsid wsp:val=&quot;00451CE5&quot;/&gt;&lt;wsp:rsid wsp:val=&quot;00471813&quot;/&gt;&lt;wsp:rsid wsp:val=&quot;00473A50&quot;/&gt;&lt;wsp:rsid wsp:val=&quot;00474E63&quot;/&gt;&lt;wsp:rsid wsp:val=&quot;00475513&quot;/&gt;&lt;wsp:rsid wsp:val=&quot;00477830&quot;/&gt;&lt;wsp:rsid wsp:val=&quot;00480D74&quot;/&gt;&lt;wsp:rsid wsp:val=&quot;00481ED4&quot;/&gt;&lt;wsp:rsid wsp:val=&quot;004827AD&quot;/&gt;&lt;wsp:rsid wsp:val=&quot;00491053&quot;/&gt;&lt;wsp:rsid wsp:val=&quot;0049214E&quot;/&gt;&lt;wsp:rsid wsp:val=&quot;00492BFB&quot;/&gt;&lt;wsp:rsid wsp:val=&quot;00496423&quot;/&gt;&lt;wsp:rsid wsp:val=&quot;004A5CBC&quot;/&gt;&lt;wsp:rsid wsp:val=&quot;004A7EDF&quot;/&gt;&lt;wsp:rsid wsp:val=&quot;004B387B&quot;/&gt;&lt;wsp:rsid wsp:val=&quot;004B5FCB&quot;/&gt;&lt;wsp:rsid wsp:val=&quot;004C1900&quot;/&gt;&lt;wsp:rsid wsp:val=&quot;004C66C1&quot;/&gt;&lt;wsp:rsid wsp:val=&quot;004D0B3D&quot;/&gt;&lt;wsp:rsid wsp:val=&quot;004D1618&quot;/&gt;&lt;wsp:rsid wsp:val=&quot;004E3ADB&quot;/&gt;&lt;wsp:rsid wsp:val=&quot;004E4933&quot;/&gt;&lt;wsp:rsid wsp:val=&quot;004E7497&quot;/&gt;&lt;wsp:rsid wsp:val=&quot;004F152F&quot;/&gt;&lt;wsp:rsid wsp:val=&quot;004F187D&quot;/&gt;&lt;wsp:rsid wsp:val=&quot;004F2F21&quot;/&gt;&lt;wsp:rsid wsp:val=&quot;005109C1&quot;/&gt;&lt;wsp:rsid wsp:val=&quot;00514C0A&quot;/&gt;&lt;wsp:rsid wsp:val=&quot;00515911&quot;/&gt;&lt;wsp:rsid wsp:val=&quot;005214A6&quot;/&gt;&lt;wsp:rsid wsp:val=&quot;005235C2&quot;/&gt;&lt;wsp:rsid wsp:val=&quot;00527A1A&quot;/&gt;&lt;wsp:rsid wsp:val=&quot;005302CD&quot;/&gt;&lt;wsp:rsid wsp:val=&quot;00534ACB&quot;/&gt;&lt;wsp:rsid wsp:val=&quot;005351D3&quot;/&gt;&lt;wsp:rsid wsp:val=&quot;00547323&quot;/&gt;&lt;wsp:rsid wsp:val=&quot;005512EE&quot;/&gt;&lt;wsp:rsid wsp:val=&quot;005626D5&quot;/&gt;&lt;wsp:rsid wsp:val=&quot;00565DCA&quot;/&gt;&lt;wsp:rsid wsp:val=&quot;00570BDE&quot;/&gt;&lt;wsp:rsid wsp:val=&quot;00571CE0&quot;/&gt;&lt;wsp:rsid wsp:val=&quot;00572106&quot;/&gt;&lt;wsp:rsid wsp:val=&quot;00574795&quot;/&gt;&lt;wsp:rsid wsp:val=&quot;00576615&quot;/&gt;&lt;wsp:rsid wsp:val=&quot;00581134&quot;/&gt;&lt;wsp:rsid wsp:val=&quot;005A6DF3&quot;/&gt;&lt;wsp:rsid wsp:val=&quot;005A6DF5&quot;/&gt;&lt;wsp:rsid wsp:val=&quot;005B0F72&quot;/&gt;&lt;wsp:rsid wsp:val=&quot;005C0CA0&quot;/&gt;&lt;wsp:rsid wsp:val=&quot;005F7AA2&quot;/&gt;&lt;wsp:rsid wsp:val=&quot;00603BB5&quot;/&gt;&lt;wsp:rsid wsp:val=&quot;0061128F&quot;/&gt;&lt;wsp:rsid wsp:val=&quot;00615A28&quot;/&gt;&lt;wsp:rsid wsp:val=&quot;0061603D&quot;/&gt;&lt;wsp:rsid wsp:val=&quot;00631373&quot;/&gt;&lt;wsp:rsid wsp:val=&quot;00635138&quot;/&gt;&lt;wsp:rsid wsp:val=&quot;0065086D&quot;/&gt;&lt;wsp:rsid wsp:val=&quot;00677F45&quot;/&gt;&lt;wsp:rsid wsp:val=&quot;00697997&quot;/&gt;&lt;wsp:rsid wsp:val=&quot;006A0CBF&quot;/&gt;&lt;wsp:rsid wsp:val=&quot;006C0D3D&quot;/&gt;&lt;wsp:rsid wsp:val=&quot;006C327D&quot;/&gt;&lt;wsp:rsid wsp:val=&quot;006C32B7&quot;/&gt;&lt;wsp:rsid wsp:val=&quot;006E247F&quot;/&gt;&lt;wsp:rsid wsp:val=&quot;006E7E49&quot;/&gt;&lt;wsp:rsid wsp:val=&quot;006F0A1C&quot;/&gt;&lt;wsp:rsid wsp:val=&quot;006F7512&quot;/&gt;&lt;wsp:rsid wsp:val=&quot;007048C9&quot;/&gt;&lt;wsp:rsid wsp:val=&quot;0071255B&quot;/&gt;&lt;wsp:rsid wsp:val=&quot;00712F86&quot;/&gt;&lt;wsp:rsid wsp:val=&quot;0071614B&quot;/&gt;&lt;wsp:rsid wsp:val=&quot;00722A3C&quot;/&gt;&lt;wsp:rsid wsp:val=&quot;00731EE8&quot;/&gt;&lt;wsp:rsid wsp:val=&quot;00737EFA&quot;/&gt;&lt;wsp:rsid wsp:val=&quot;007462E3&quot;/&gt;&lt;wsp:rsid wsp:val=&quot;007468BB&quot;/&gt;&lt;wsp:rsid wsp:val=&quot;00750142&quot;/&gt;&lt;wsp:rsid wsp:val=&quot;007718A8&quot;/&gt;&lt;wsp:rsid wsp:val=&quot;00771C81&quot;/&gt;&lt;wsp:rsid wsp:val=&quot;007805C8&quot;/&gt;&lt;wsp:rsid wsp:val=&quot;00780E72&quot;/&gt;&lt;wsp:rsid wsp:val=&quot;00780F98&quot;/&gt;&lt;wsp:rsid wsp:val=&quot;007945B9&quot;/&gt;&lt;wsp:rsid wsp:val=&quot;0079658B&quot;/&gt;&lt;wsp:rsid wsp:val=&quot;007B0314&quot;/&gt;&lt;wsp:rsid wsp:val=&quot;007B4CEA&quot;/&gt;&lt;wsp:rsid wsp:val=&quot;007B7855&quot;/&gt;&lt;wsp:rsid wsp:val=&quot;007B7D09&quot;/&gt;&lt;wsp:rsid wsp:val=&quot;007C097A&quot;/&gt;&lt;wsp:rsid wsp:val=&quot;007C3047&quot;/&gt;&lt;wsp:rsid wsp:val=&quot;007C57AD&quot;/&gt;&lt;wsp:rsid wsp:val=&quot;007D1971&quot;/&gt;&lt;wsp:rsid wsp:val=&quot;007E194C&quot;/&gt;&lt;wsp:rsid wsp:val=&quot;007F1944&quot;/&gt;&lt;wsp:rsid wsp:val=&quot;0080242B&quot;/&gt;&lt;wsp:rsid wsp:val=&quot;00806B9E&quot;/&gt;&lt;wsp:rsid wsp:val=&quot;00814287&quot;/&gt;&lt;wsp:rsid wsp:val=&quot;00824937&quot;/&gt;&lt;wsp:rsid wsp:val=&quot;0083164C&quot;/&gt;&lt;wsp:rsid wsp:val=&quot;0084290B&quot;/&gt;&lt;wsp:rsid wsp:val=&quot;00844B4F&quot;/&gt;&lt;wsp:rsid wsp:val=&quot;00876F11&quot;/&gt;&lt;wsp:rsid wsp:val=&quot;00883CC8&quot;/&gt;&lt;wsp:rsid wsp:val=&quot;00887C5F&quot;/&gt;&lt;wsp:rsid wsp:val=&quot;00897CDF&quot;/&gt;&lt;wsp:rsid wsp:val=&quot;008A544D&quot;/&gt;&lt;wsp:rsid wsp:val=&quot;008D0497&quot;/&gt;&lt;wsp:rsid wsp:val=&quot;008F57E5&quot;/&gt;&lt;wsp:rsid wsp:val=&quot;00900888&quot;/&gt;&lt;wsp:rsid wsp:val=&quot;009017CD&quot;/&gt;&lt;wsp:rsid wsp:val=&quot;00906308&quot;/&gt;&lt;wsp:rsid wsp:val=&quot;009107BE&quot;/&gt;&lt;wsp:rsid wsp:val=&quot;009111D6&quot;/&gt;&lt;wsp:rsid wsp:val=&quot;00915707&quot;/&gt;&lt;wsp:rsid wsp:val=&quot;00917CFA&quot;/&gt;&lt;wsp:rsid wsp:val=&quot;00921219&quot;/&gt;&lt;wsp:rsid wsp:val=&quot;00926D23&quot;/&gt;&lt;wsp:rsid wsp:val=&quot;00934B25&quot;/&gt;&lt;wsp:rsid wsp:val=&quot;00950AEC&quot;/&gt;&lt;wsp:rsid wsp:val=&quot;009575FC&quot;/&gt;&lt;wsp:rsid wsp:val=&quot;00961F81&quot;/&gt;&lt;wsp:rsid wsp:val=&quot;0096460F&quot;/&gt;&lt;wsp:rsid wsp:val=&quot;00971002&quot;/&gt;&lt;wsp:rsid wsp:val=&quot;00972991&quot;/&gt;&lt;wsp:rsid wsp:val=&quot;00974F5C&quot;/&gt;&lt;wsp:rsid wsp:val=&quot;009772DC&quot;/&gt;&lt;wsp:rsid wsp:val=&quot;009823BC&quot;/&gt;&lt;wsp:rsid wsp:val=&quot;00982AE4&quot;/&gt;&lt;wsp:rsid wsp:val=&quot;00985138&quot;/&gt;&lt;wsp:rsid wsp:val=&quot;009860FF&quot;/&gt;&lt;wsp:rsid wsp:val=&quot;00992FC2&quot;/&gt;&lt;wsp:rsid wsp:val=&quot;00993C7C&quot;/&gt;&lt;wsp:rsid wsp:val=&quot;0099548F&quot;/&gt;&lt;wsp:rsid wsp:val=&quot;009971AA&quot;/&gt;&lt;wsp:rsid wsp:val=&quot;009B7006&quot;/&gt;&lt;wsp:rsid wsp:val=&quot;009C0329&quot;/&gt;&lt;wsp:rsid wsp:val=&quot;009C0F8A&quot;/&gt;&lt;wsp:rsid wsp:val=&quot;009C2E1F&quot;/&gt;&lt;wsp:rsid wsp:val=&quot;009D143C&quot;/&gt;&lt;wsp:rsid wsp:val=&quot;009D6F8D&quot;/&gt;&lt;wsp:rsid wsp:val=&quot;009D7727&quot;/&gt;&lt;wsp:rsid wsp:val=&quot;009E267F&quot;/&gt;&lt;wsp:rsid wsp:val=&quot;009E4B1D&quot;/&gt;&lt;wsp:rsid wsp:val=&quot;009F5686&quot;/&gt;&lt;wsp:rsid wsp:val=&quot;009F6852&quot;/&gt;&lt;wsp:rsid wsp:val=&quot;00A0198A&quot;/&gt;&lt;wsp:rsid wsp:val=&quot;00A042B8&quot;/&gt;&lt;wsp:rsid wsp:val=&quot;00A109B0&quot;/&gt;&lt;wsp:rsid wsp:val=&quot;00A129B9&quot;/&gt;&lt;wsp:rsid wsp:val=&quot;00A24A76&quot;/&gt;&lt;wsp:rsid wsp:val=&quot;00A26115&quot;/&gt;&lt;wsp:rsid wsp:val=&quot;00A40287&quot;/&gt;&lt;wsp:rsid wsp:val=&quot;00A41223&quot;/&gt;&lt;wsp:rsid wsp:val=&quot;00A50BB3&quot;/&gt;&lt;wsp:rsid wsp:val=&quot;00A71EFA&quot;/&gt;&lt;wsp:rsid wsp:val=&quot;00A81F05&quot;/&gt;&lt;wsp:rsid wsp:val=&quot;00A85FC2&quot;/&gt;&lt;wsp:rsid wsp:val=&quot;00A90041&quot;/&gt;&lt;wsp:rsid wsp:val=&quot;00AA1198&quot;/&gt;&lt;wsp:rsid wsp:val=&quot;00AA21BC&quot;/&gt;&lt;wsp:rsid wsp:val=&quot;00AA5BFE&quot;/&gt;&lt;wsp:rsid wsp:val=&quot;00AC7C1F&quot;/&gt;&lt;wsp:rsid wsp:val=&quot;00AD4EEA&quot;/&gt;&lt;wsp:rsid wsp:val=&quot;00AD51DE&quot;/&gt;&lt;wsp:rsid wsp:val=&quot;00AD66A2&quot;/&gt;&lt;wsp:rsid wsp:val=&quot;00AE150E&quot;/&gt;&lt;wsp:rsid wsp:val=&quot;00B0589B&quot;/&gt;&lt;wsp:rsid wsp:val=&quot;00B064F0&quot;/&gt;&lt;wsp:rsid wsp:val=&quot;00B20000&quot;/&gt;&lt;wsp:rsid wsp:val=&quot;00B331D4&quot;/&gt;&lt;wsp:rsid wsp:val=&quot;00B339CB&quot;/&gt;&lt;wsp:rsid wsp:val=&quot;00B400EB&quot;/&gt;&lt;wsp:rsid wsp:val=&quot;00B414C6&quot;/&gt;&lt;wsp:rsid wsp:val=&quot;00B50C92&quot;/&gt;&lt;wsp:rsid wsp:val=&quot;00B51521&quot;/&gt;&lt;wsp:rsid wsp:val=&quot;00B53F16&quot;/&gt;&lt;wsp:rsid wsp:val=&quot;00B54EFB&quot;/&gt;&lt;wsp:rsid wsp:val=&quot;00B635BF&quot;/&gt;&lt;wsp:rsid wsp:val=&quot;00B63984&quot;/&gt;&lt;wsp:rsid wsp:val=&quot;00B753EC&quot;/&gt;&lt;wsp:rsid wsp:val=&quot;00B77946&quot;/&gt;&lt;wsp:rsid wsp:val=&quot;00B827EF&quot;/&gt;&lt;wsp:rsid wsp:val=&quot;00BA1ACD&quot;/&gt;&lt;wsp:rsid wsp:val=&quot;00BA1B2C&quot;/&gt;&lt;wsp:rsid wsp:val=&quot;00BA6CCB&quot;/&gt;&lt;wsp:rsid wsp:val=&quot;00BC3AF8&quot;/&gt;&lt;wsp:rsid wsp:val=&quot;00BC75C8&quot;/&gt;&lt;wsp:rsid wsp:val=&quot;00BE31E6&quot;/&gt;&lt;wsp:rsid wsp:val=&quot;00BE7595&quot;/&gt;&lt;wsp:rsid wsp:val=&quot;00BF17A8&quot;/&gt;&lt;wsp:rsid wsp:val=&quot;00BF512A&quot;/&gt;&lt;wsp:rsid wsp:val=&quot;00C02CE5&quot;/&gt;&lt;wsp:rsid wsp:val=&quot;00C05635&quot;/&gt;&lt;wsp:rsid wsp:val=&quot;00C0666C&quot;/&gt;&lt;wsp:rsid wsp:val=&quot;00C0788E&quot;/&gt;&lt;wsp:rsid wsp:val=&quot;00C104A3&quot;/&gt;&lt;wsp:rsid wsp:val=&quot;00C12735&quot;/&gt;&lt;wsp:rsid wsp:val=&quot;00C24FDD&quot;/&gt;&lt;wsp:rsid wsp:val=&quot;00C27F26&quot;/&gt;&lt;wsp:rsid wsp:val=&quot;00C35D0F&quot;/&gt;&lt;wsp:rsid wsp:val=&quot;00C40E04&quot;/&gt;&lt;wsp:rsid wsp:val=&quot;00C443FA&quot;/&gt;&lt;wsp:rsid wsp:val=&quot;00C44A55&quot;/&gt;&lt;wsp:rsid wsp:val=&quot;00C6265C&quot;/&gt;&lt;wsp:rsid wsp:val=&quot;00C65DCF&quot;/&gt;&lt;wsp:rsid wsp:val=&quot;00C71DE5&quot;/&gt;&lt;wsp:rsid wsp:val=&quot;00C71F53&quot;/&gt;&lt;wsp:rsid wsp:val=&quot;00C73CEC&quot;/&gt;&lt;wsp:rsid wsp:val=&quot;00C77A14&quot;/&gt;&lt;wsp:rsid wsp:val=&quot;00C77D12&quot;/&gt;&lt;wsp:rsid wsp:val=&quot;00C83CB1&quot;/&gt;&lt;wsp:rsid wsp:val=&quot;00C83F6B&quot;/&gt;&lt;wsp:rsid wsp:val=&quot;00C92284&quot;/&gt;&lt;wsp:rsid wsp:val=&quot;00C96FD8&quot;/&gt;&lt;wsp:rsid wsp:val=&quot;00CA0537&quot;/&gt;&lt;wsp:rsid wsp:val=&quot;00CA1A0D&quot;/&gt;&lt;wsp:rsid wsp:val=&quot;00CA3795&quot;/&gt;&lt;wsp:rsid wsp:val=&quot;00CB7577&quot;/&gt;&lt;wsp:rsid wsp:val=&quot;00CB7C5B&quot;/&gt;&lt;wsp:rsid wsp:val=&quot;00CD1595&quot;/&gt;&lt;wsp:rsid wsp:val=&quot;00CD2BEB&quot;/&gt;&lt;wsp:rsid wsp:val=&quot;00CD2F81&quot;/&gt;&lt;wsp:rsid wsp:val=&quot;00CE1F13&quot;/&gt;&lt;wsp:rsid wsp:val=&quot;00CE6E8E&quot;/&gt;&lt;wsp:rsid wsp:val=&quot;00CE72B3&quot;/&gt;&lt;wsp:rsid wsp:val=&quot;00CF55B6&quot;/&gt;&lt;wsp:rsid wsp:val=&quot;00D04081&quot;/&gt;&lt;wsp:rsid wsp:val=&quot;00D065EA&quot;/&gt;&lt;wsp:rsid wsp:val=&quot;00D11B8C&quot;/&gt;&lt;wsp:rsid wsp:val=&quot;00D254F4&quot;/&gt;&lt;wsp:rsid wsp:val=&quot;00D30BE9&quot;/&gt;&lt;wsp:rsid wsp:val=&quot;00D36E7D&quot;/&gt;&lt;wsp:rsid wsp:val=&quot;00D430D3&quot;/&gt;&lt;wsp:rsid wsp:val=&quot;00D45C81&quot;/&gt;&lt;wsp:rsid wsp:val=&quot;00D53B80&quot;/&gt;&lt;wsp:rsid wsp:val=&quot;00D60B5A&quot;/&gt;&lt;wsp:rsid wsp:val=&quot;00D714AA&quot;/&gt;&lt;wsp:rsid wsp:val=&quot;00D73F44&quot;/&gt;&lt;wsp:rsid wsp:val=&quot;00D812F2&quot;/&gt;&lt;wsp:rsid wsp:val=&quot;00D821A5&quot;/&gt;&lt;wsp:rsid wsp:val=&quot;00D95C4A&quot;/&gt;&lt;wsp:rsid wsp:val=&quot;00DA0BE8&quot;/&gt;&lt;wsp:rsid wsp:val=&quot;00DA56EB&quot;/&gt;&lt;wsp:rsid wsp:val=&quot;00DB6146&quot;/&gt;&lt;wsp:rsid wsp:val=&quot;00DC145F&quot;/&gt;&lt;wsp:rsid wsp:val=&quot;00DC2554&quot;/&gt;&lt;wsp:rsid wsp:val=&quot;00DD128E&quot;/&gt;&lt;wsp:rsid wsp:val=&quot;00DE6DF8&quot;/&gt;&lt;wsp:rsid wsp:val=&quot;00DF18E3&quot;/&gt;&lt;wsp:rsid wsp:val=&quot;00E01432&quot;/&gt;&lt;wsp:rsid wsp:val=&quot;00E02D57&quot;/&gt;&lt;wsp:rsid wsp:val=&quot;00E0652B&quot;/&gt;&lt;wsp:rsid wsp:val=&quot;00E07989&quot;/&gt;&lt;wsp:rsid wsp:val=&quot;00E12327&quot;/&gt;&lt;wsp:rsid wsp:val=&quot;00E26D2F&quot;/&gt;&lt;wsp:rsid wsp:val=&quot;00E30D66&quot;/&gt;&lt;wsp:rsid wsp:val=&quot;00E37ED2&quot;/&gt;&lt;wsp:rsid wsp:val=&quot;00E40090&quot;/&gt;&lt;wsp:rsid wsp:val=&quot;00E4255A&quot;/&gt;&lt;wsp:rsid wsp:val=&quot;00E537BE&quot;/&gt;&lt;wsp:rsid wsp:val=&quot;00E544AA&quot;/&gt;&lt;wsp:rsid wsp:val=&quot;00E55C68&quot;/&gt;&lt;wsp:rsid wsp:val=&quot;00E600CD&quot;/&gt;&lt;wsp:rsid wsp:val=&quot;00E706E6&quot;/&gt;&lt;wsp:rsid wsp:val=&quot;00E71D03&quot;/&gt;&lt;wsp:rsid wsp:val=&quot;00E809DB&quot;/&gt;&lt;wsp:rsid wsp:val=&quot;00E95266&quot;/&gt;&lt;wsp:rsid wsp:val=&quot;00EA2CDF&quot;/&gt;&lt;wsp:rsid wsp:val=&quot;00EB0E88&quot;/&gt;&lt;wsp:rsid wsp:val=&quot;00EB1092&quot;/&gt;&lt;wsp:rsid wsp:val=&quot;00EB27CB&quot;/&gt;&lt;wsp:rsid wsp:val=&quot;00EC378D&quot;/&gt;&lt;wsp:rsid wsp:val=&quot;00EC436F&quot;/&gt;&lt;wsp:rsid wsp:val=&quot;00ED28B3&quot;/&gt;&lt;wsp:rsid wsp:val=&quot;00EF0446&quot;/&gt;&lt;wsp:rsid wsp:val=&quot;00EF5015&quot;/&gt;&lt;wsp:rsid wsp:val=&quot;00EF58AF&quot;/&gt;&lt;wsp:rsid wsp:val=&quot;00F00D4F&quot;/&gt;&lt;wsp:rsid wsp:val=&quot;00F064B0&quot;/&gt;&lt;wsp:rsid wsp:val=&quot;00F129E9&quot;/&gt;&lt;wsp:rsid wsp:val=&quot;00F24EBC&quot;/&gt;&lt;wsp:rsid wsp:val=&quot;00F343C1&quot;/&gt;&lt;wsp:rsid wsp:val=&quot;00F47E6A&quot;/&gt;&lt;wsp:rsid wsp:val=&quot;00F544B9&quot;/&gt;&lt;wsp:rsid wsp:val=&quot;00F6122A&quot;/&gt;&lt;wsp:rsid wsp:val=&quot;00F674F9&quot;/&gt;&lt;wsp:rsid wsp:val=&quot;00F85F55&quot;/&gt;&lt;wsp:rsid wsp:val=&quot;00F945CA&quot;/&gt;&lt;wsp:rsid wsp:val=&quot;00FA233E&quot;/&gt;&lt;wsp:rsid wsp:val=&quot;00FB3031&quot;/&gt;&lt;wsp:rsid wsp:val=&quot;00FC017F&quot;/&gt;&lt;wsp:rsid wsp:val=&quot;00FC1ADF&quot;/&gt;&lt;wsp:rsid wsp:val=&quot;00FC39C0&quot;/&gt;&lt;wsp:rsid wsp:val=&quot;00FD0AFA&quot;/&gt;&lt;wsp:rsid wsp:val=&quot;00FD139A&quot;/&gt;&lt;wsp:rsid wsp:val=&quot;00FD6162&quot;/&gt;&lt;wsp:rsid wsp:val=&quot;00FD6633&quot;/&gt;&lt;wsp:rsid wsp:val=&quot;00FE29FE&quot;/&gt;&lt;wsp:rsid wsp:val=&quot;00FE6941&quot;/&gt;&lt;wsp:rsid wsp:val=&quot;00FF6F5E&quot;/&gt;&lt;/wsp:rsids&gt;&lt;/w:docPr&gt;&lt;w:body&gt;&lt;wx:sect&gt;&lt;w:p wsp:rsidR=&quot;00000000&quot; wsp:rsidRPr=&quot;00D714AA&quot; wsp:rsidRDefault=&quot;00D714AA&quot; wsp:rsidP=&quot;00D714AA&quot;&gt;&lt;m:oMathPara&gt;&lt;m:oMath&gt;&lt;m:sSub&gt;&lt;m:sSubPr&gt;&lt;m:ctrlPr&gt;&lt;aml:annotation aml:id=&quot;0&quot; w:type=&quot;Word.Insertion&quot; aml:author=&quot;CODEX&quot; aml:createdate=&quot;2021-09-27T18:04:00Z&quot;&gt;&lt;aml:content&gt;&lt;w:rPr&gt;&lt;w:rFonts w:ascii=&quot;Cambria Math&quot; w:fareast=&quot;浠垮畫_GB2312&quot; w:h-ansi=&quot;Cambria Math&quot;/&gt;&lt;wx:font wx:val=&quot;C&lt;m:&lt;m:&lt;m:ambria Math&quot;/&gt;&lt;w:i/&gt;&lt;w:snapToGrid w:val=&quot;off&quot;/&gt;&lt;w:color w:val=&quot;000000&quot;/&gt;&lt;w:kern w:val=&quot;0&quot;/&gt;&lt;w:sz w:val=&quot;32&quot;/&gt;&lt;w:sz-cs w:val=&quot;32&quot;/&gt;&lt;w:u w:color=&quot;000000&quot;/&gt;&lt;w:lang w:fareast=&quot;EN-US&quot;/&gt;&lt;/w:rPr&gt;&lt;/aml:content&gt;&lt;/aml:annotation&gt;&lt;/m:ctrlPr&gt;&lt;/m:sSubPr&gt;&lt;m:e&gt;&lt;aml:annotation aml:id=&quot;1&quot; w:type=&quot;Word.Insertion&quot; aml:author=&quot;CODEX&quot; aml:createdate=&quot;2021-09-27T18:04:00Z&quot;&gt;&lt;aml:content&gt;&lt;m:r&gt;&lt;m:rPr&gt;&lt;m:nor/&gt;&lt;/m:rPr&gt;&lt;w:rPr&gt;&lt;w:rFonts w:ascii=&quot;Times New Roman&quot; w:fareast=&quot;浠垮畫_GB2312&quot; w:h-ansi=&quot;Times New Roman&quot;/&gt;&lt;wx:font wx:&lt;amvall:a=&quot;Tnnoimes New Roman&quot;/&gt;&lt;w:i/&gt;&lt;w:snapToGrid w:val=&quot;off&quot;/&gt;&lt;w:color w:val=&quot;000000&quot;/&gt;&lt;w:kern w:val=&quot;0&quot;/&gt;&lt;w:sz w:val=&quot;32&quot;/&gt;&lt;w:sz-cs w:val=&quot;32&quot;/&gt;&lt;w:u w:color=&quot;000000&quot;/&gt;&lt;/w:rPr&gt;&lt;m:t&gt; &lt;/m:t&gt;&lt;/m:r&gt;&lt;m:r&gt;&lt;m:rPr&gt;&lt;m:nor/&gt;&lt;/m:rPr&gt;&lt;w:rPr&gt;&lt;w:rFonts w:ascii=&quot;Times New Roman&quot; w:fareast=&quot;浠垮畫_GB2312&quot; w:h-ansi=&quot;Times New Roman&quot;/&gt;&lt;wx:font wx:val=&quot;Times New Roman&quot;/&gt;&lt;w:i/&gt;&lt;w:snapToGrid w:val=&quot;off&quot;/&gt;&lt;w:color w:val=&quot;000000&quot;/&gt;&lt;w:kern w:val=&quot;0&quot;/&gt;&lt;w:sz w:val=&quot;32&quot;/&gt;&lt;w:sz-cs w:val=&quot;32&quot;/&gt;&lt;w:u w:color=&quot;000000&quot;/&gt;&lt;w:lang w:fareasts N=&quot;EN-URomS&quot;/&gt;&lt;/ w:w:rPr&gt;&lt;m:t&gt;TD&lt;/m:t&gt;&lt;/m:r&gt;&lt;/aml:content&gt;&lt;/aml:annotation&gt;&lt;/m:e&gt;&lt;m:sub&gt;&lt;aml:annotation aml:id=&quot;2&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val=&quot;32&quot;/&gt;&lt;w:sz-cs w:val=&quot;32&quot;/&gt;&lt;w:u w:color=&quot;000000&quot;/&gt;&lt;/w:rPr&gt;&lt; w:m:t&gt;50 &lt;/&quot;Tim:t&gt;&lt;/m:rw R&gt;&lt;m:r&gt;&lt;m:rPr&gt;&lt;m:nor/&gt;&lt;/m:rPr&gt;&lt;w:rPr&gt;&lt;w:rFonts w:ascii=&quot;Times New Roman&quot; w:fareast=&quot;浠垮畫_GB2312&quot; w:h-ansi=&quot;Times New Roman&quot;/&gt;&lt;wx:font wx:val=&quot;浠垮畫_GB2312&quot;/&gt;&lt;w:i/&gt;&lt;w:snapToGrid w:val=&quot;off&quot;/&gt;&lt;w:color w:val=&quot;000000&quot;/&gt;&lt;w:kern w:val=r&gt;&lt; w:&quot;0&quot;/&gt;&lt;w:sz w &lt;/&quot;Ti:val=&quot;32&quot;/&gt;&lt;m:rw Rw:sz-cs w:val=&quot;32&quot;/&gt;&lt;w:u w:color=&quot;000000&quot;/&gt;&lt;/w:rPr&gt;&lt;m:t&gt;浣庡墏閲?/m:t&gt;&lt;/m:r&gt;&lt;/aml:content&gt;&lt;/aml:annotation&gt;&lt;/m:sub&gt;&lt;/m:sSub&gt;&lt;aml:annotation aml:id=&quot;3&quot; w:type=&quot;Word.Insertion&quot; aml:author=&quot;CODEX&quot; aml:createdate=&quot;2021-09-2&lt; w:7T18:04:00Z&quot;&gt;&lt;aml:/&quot;Ticontent&gt;&lt;m:r&gt;&lt;m:r:rw RPr&gt;&lt;m:nor/&gt;&lt;/m:rPr&gt;&lt;w:rPr&gt;&lt;w:rFonts w:ascii=&quot;Times New Roman&quot; w:fareast=&quot;浠垮畫_GB2312&quot; w:h-ansi=&quot;Times New Roman&quot;/&gt;&lt;wx:font wx:val=&quot;Times New Roman&quot;/&gt;&lt;w:snapToGrid w:val=&quot;off&quot;/&gt;&lt;w:color w:val=&quot;000000&quot;/&gt;&lt;w:kern  w:w:val=&quot;0&quot;/&gt;&lt;w:sz w:val&quot;Ti=&quot;32&quot;/&gt;&lt;w:sz-cs w:val=w R&quot;32&quot;/&gt;&lt;w:u w:color=&quot;000000&quot;/&gt;&lt;w:lang w:fareast=&quot;EN-US&quot;/&gt;&lt;/w:rPr&gt;&lt;m:t&gt;=&lt;/m:t&gt;&lt;/m:r&gt;&lt;/aml:content&gt;&lt;/aml:annotation&gt;&lt;m:f&gt;&lt;m:fPr&gt;&lt;m:ctrlPr&gt;&lt;aml:annotation aml:id=&quot;4&quot; w:type=&quot;Word.Insertion&quot; aml:author=&quot;CODEX&quot; aml:createdate=&quot;2021-09-27T18:04:00Z&quot;&gt;&lt;aml:content&gt;&lt;w:rPr&gt;&lt;w:rFonts w:ascii=&quot;Cambria Math&quot; w:fareast=&quot;浠垮畫_GB2312&quot; w:h-ansi=&quot;Cambria Math&quot;/&gt;&lt;wx:font wx:val=&quot;Cambria Math&quot;/&gt;&lt;w:snapToGrid w:val=&quot;off&quot;/&gt;&lt;w:color w:val=&quot;000000&quot;/&gt;&lt;w:kern w:val=&quot;0&quot;/&gt;&lt;w:sz w:vaX&quot; l=&quot;32&quot;/&gt;&lt;w:sz-cs w:val=&quot;39-22&quot;/&gt;&lt;w:u w:color=&quot;000000&quot;ent/&gt;&lt;w:lang w:fareast=&quot;EN-US&quot;/&gt;&lt;/w:rPr&gt;&lt;/aml:content&gt;&lt;/aml:annotation&gt;&lt;/m:ctrlPr&gt;&lt;/m:fPr&gt;&lt;m:num&gt;&lt;aml:annotation aml:id=&quot;5&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00val=&quot;32&quot;/&gt;&lt;w:sz-cs w:val=&quot;32Pr&gt;&quot;/&gt;&lt;w:u w:color=&quot;000000&quot;/&gt;&lt;w:rF:lang w:fareast=&quot;EN-US&quot;/&gt;&lt;/w:rPr&gt;&lt;m:t&gt;0.693&lt;/m:t&gt;&lt;/m:r&gt;&lt;/aml:content&gt;&lt;/aml:annotation&gt;&lt;/m:num&gt;&lt;m:den&gt;&lt;aml:annotation aml:id=&quot;6&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1-0&quot;0&quot;/&gt;&lt;w:sz w:val=&quot;32&quot;/&gt;&lt;w:sz-cs&gt;&lt;m w:val=&quot;32&quot;/&gt;&lt;w:u w:color=&quot;0000:rP00&quot;/&gt;&lt;w:lang w:fareast=&quot;EN-US&quot;/&gt;&lt;/w:rPr&gt;&lt;m:t&gt;0.0215055234&lt;/m:t&gt;&lt;/m:r&gt;&lt;/aml:content&gt;&lt;/aml:annotation&gt;&lt;/m:den&gt;&lt;/m:f&gt;&lt;aml:annotation aml:id=&quot;7&quot; w:type=&quot;Word.Insertion&quot; aml:author=&quot;CODEX&quot; aml:createdate=&quot;2021-09-27T18:04:00Z&quot;&gt;&lt;aml:content&gt;&lt;m:r&gt;&lt;m:rPr&gt;&lt;m:sty m:val=&quot;p&quot;/&gt;&lt;/m:rPr&gt;&lt;w:rPr&gt;&lt;w:rFonts w:ascii=&quot;Cambria Math&quot; w:fareast=&quot;浠垮畫_GB2312&quot; w:h-ansi=&quot;Cambria Math&quot;/&gt;&lt;wx:font wx:val=&quot;Cambria Math&quot;/&gt;&lt;w:snapToGrid w:val=&quot;off&quot;/&gt;&lt;w:color w:val=&quot;000aml000&quot;/&gt;&lt;w:kern w:val=&quot;0&quot;/&gt;&lt;w:sz w:v0Z&quot;al=&quot;32&quot;/&gt;&lt;w:sz-cs w:val=&quot;32&quot;/&gt;&lt;w:uy m w:color=&quot;000000&quot;/&gt;&lt;w:lang w:fareast=&quot;EN-US&quot;/&gt;&lt;/w:rPr&gt;&lt;m:t&gt; &lt;/m:t&gt;&lt;/m:r&gt;&lt;/aml:content&gt;&lt;/aml:annotation&gt;&lt;/m:oMath&gt;&lt;/m:oMathPara&gt;&lt;/w:p&gt;&lt;w:sectPr wsp:rsidR=&quot;00000000&quot; wsp:rsidRPr=&quot;00D714AA&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p>
    <w:p w14:paraId="674B24E3" w14:textId="77777777" w:rsidR="00E451E0" w:rsidRPr="00D85F5D" w:rsidRDefault="00D85F5D">
      <w:pPr>
        <w:autoSpaceDE w:val="0"/>
        <w:autoSpaceDN w:val="0"/>
        <w:adjustRightInd w:val="0"/>
        <w:spacing w:afterLines="50" w:after="120" w:line="360" w:lineRule="auto"/>
        <w:jc w:val="center"/>
        <w:rPr>
          <w:rFonts w:eastAsia="仿宋_GB2312"/>
          <w:snapToGrid w:val="0"/>
          <w:kern w:val="0"/>
          <w:sz w:val="32"/>
          <w:szCs w:val="32"/>
        </w:rPr>
      </w:pPr>
      <w:r w:rsidRPr="00D85F5D">
        <w:pict w14:anchorId="03DB0859">
          <v:shape id="_x0000_i1060" type="#_x0000_t75" style="width:192.75pt;height:36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aveSubset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104A3&quot;/&gt;&lt;wsp:rsid wsp:val=&quot;00002F84&quot;/&gt;&lt;wsp:rsid wsp:val=&quot;0000791F&quot;/&gt;&lt;wsp:rsid wsp:val=&quot;00010224&quot;/&gt;&lt;wsp:rsid wsp:val=&quot;000169C0&quot;/&gt;&lt;wsp:rsid wsp:val=&quot;00016AC6&quot;/&gt;&lt;wsp:rsid wsp:val=&quot;00021D38&quot;/&gt;&lt;wsp:rsid wsp:val=&quot;00025607&quot;/&gt;&lt;wsp:rsid wsp:val=&quot;00031979&quot;/&gt;&lt;wsp:rsid wsp:val=&quot;00033573&quot;/&gt;&lt;wsp:rsid wsp:val=&quot;00035117&quot;/&gt;&lt;wsp:rsid wsp:val=&quot;000566B2&quot;/&gt;&lt;wsp:rsid wsp:val=&quot;00056FDB&quot;/&gt;&lt;wsp:rsid wsp:val=&quot;00077ED4&quot;/&gt;&lt;wsp:rsid wsp:val=&quot;000853D5&quot;/&gt;&lt;wsp:rsid wsp:val=&quot;000B762C&quot;/&gt;&lt;wsp:rsid wsp:val=&quot;000C42BF&quot;/&gt;&lt;wsp:rsid wsp:val=&quot;000C7FDB&quot;/&gt;&lt;wsp:rsid wsp:val=&quot;000D2E0E&quot;/&gt;&lt;wsp:rsid wsp:val=&quot;000F1B90&quot;/&gt;&lt;wsp:rsid wsp:val=&quot;000F20CE&quot;/&gt;&lt;wsp:rsid wsp:val=&quot;000F7B3D&quot;/&gt;&lt;wsp:rsid wsp:val=&quot;001136E7&quot;/&gt;&lt;wsp:rsid wsp:val=&quot;0011451F&quot;/&gt;&lt;wsp:rsid wsp:val=&quot;00143698&quot;/&gt;&lt;wsp:rsid wsp:val=&quot;00143D70&quot;/&gt;&lt;wsp:rsid wsp:val=&quot;00143F85&quot;/&gt;&lt;wsp:rsid wsp:val=&quot;001504A7&quot;/&gt;&lt;wsp:rsid wsp:val=&quot;00155D61&quot;/&gt;&lt;wsp:rsid wsp:val=&quot;00162725&quot;/&gt;&lt;wsp:rsid wsp:val=&quot;0016767C&quot;/&gt;&lt;wsp:rsid wsp:val=&quot;00180652&quot;/&gt;&lt;wsp:rsid wsp:val=&quot;00182A51&quot;/&gt;&lt;wsp:rsid wsp:val=&quot;001A1087&quot;/&gt;&lt;wsp:rsid wsp:val=&quot;001C546C&quot;/&gt;&lt;wsp:rsid wsp:val=&quot;001D1E57&quot;/&gt;&lt;wsp:rsid wsp:val=&quot;001D5469&quot;/&gt;&lt;wsp:rsid wsp:val=&quot;001E7B1D&quot;/&gt;&lt;wsp:rsid wsp:val=&quot;001F605C&quot;/&gt;&lt;wsp:rsid wsp:val=&quot;00200D9A&quot;/&gt;&lt;wsp:rsid wsp:val=&quot;00201116&quot;/&gt;&lt;wsp:rsid wsp:val=&quot;0020195D&quot;/&gt;&lt;wsp:rsid wsp:val=&quot;002025FB&quot;/&gt;&lt;wsp:rsid wsp:val=&quot;00205284&quot;/&gt;&lt;wsp:rsid wsp:val=&quot;002166F2&quot;/&gt;&lt;wsp:rsid wsp:val=&quot;002174FF&quot;/&gt;&lt;wsp:rsid wsp:val=&quot;00222443&quot;/&gt;&lt;wsp:rsid wsp:val=&quot;00222AD6&quot;/&gt;&lt;wsp:rsid wsp:val=&quot;0024003B&quot;/&gt;&lt;wsp:rsid wsp:val=&quot;002515D1&quot;/&gt;&lt;wsp:rsid wsp:val=&quot;00260DB8&quot;/&gt;&lt;wsp:rsid wsp:val=&quot;002627DF&quot;/&gt;&lt;wsp:rsid wsp:val=&quot;00270EB8&quot;/&gt;&lt;wsp:rsid wsp:val=&quot;00275A5C&quot;/&gt;&lt;wsp:rsid wsp:val=&quot;00282F97&quot;/&gt;&lt;wsp:rsid wsp:val=&quot;002831F9&quot;/&gt;&lt;wsp:rsid wsp:val=&quot;002832D9&quot;/&gt;&lt;wsp:rsid wsp:val=&quot;0028674E&quot;/&gt;&lt;wsp:rsid wsp:val=&quot;00287949&quot;/&gt;&lt;wsp:rsid wsp:val=&quot;0029055C&quot;/&gt;&lt;wsp:rsid wsp:val=&quot;00296FB2&quot;/&gt;&lt;wsp:rsid wsp:val=&quot;002A3834&quot;/&gt;&lt;wsp:rsid wsp:val=&quot;002A4F40&quot;/&gt;&lt;wsp:rsid wsp:val=&quot;002C43A0&quot;/&gt;&lt;wsp:rsid wsp:val=&quot;002C5EF7&quot;/&gt;&lt;wsp:rsid wsp:val=&quot;002D4D2A&quot;/&gt;&lt;wsp:rsid wsp:val=&quot;0030715F&quot;/&gt;&lt;wsp:rsid wsp:val=&quot;00307C14&quot;/&gt;&lt;wsp:rsid wsp:val=&quot;00316665&quot;/&gt;&lt;wsp:rsid wsp:val=&quot;0033079B&quot;/&gt;&lt;wsp:rsid wsp:val=&quot;00344BB3&quot;/&gt;&lt;wsp:rsid wsp:val=&quot;00351BBF&quot;/&gt;&lt;wsp:rsid wsp:val=&quot;00371E93&quot;/&gt;&lt;wsp:rsid wsp:val=&quot;00385FC1&quot;/&gt;&lt;wsp:rsid wsp:val=&quot;003953CF&quot;/&gt;&lt;wsp:rsid wsp:val=&quot;00397B9B&quot;/&gt;&lt;wsp:rsid wsp:val=&quot;003A4BD5&quot;/&gt;&lt;wsp:rsid wsp:val=&quot;003A62BF&quot;/&gt;&lt;wsp:rsid wsp:val=&quot;003B2084&quot;/&gt;&lt;wsp:rsid wsp:val=&quot;003C51C2&quot;/&gt;&lt;wsp:rsid wsp:val=&quot;003D265B&quot;/&gt;&lt;wsp:rsid wsp:val=&quot;003D28A0&quot;/&gt;&lt;wsp:rsid wsp:val=&quot;003D2BB5&quot;/&gt;&lt;wsp:rsid wsp:val=&quot;003D3862&quot;/&gt;&lt;wsp:rsid wsp:val=&quot;003E7C8B&quot;/&gt;&lt;wsp:rsid wsp:val=&quot;003F13CF&quot;/&gt;&lt;wsp:rsid wsp:val=&quot;003F4857&quot;/&gt;&lt;wsp:rsid wsp:val=&quot;003F6C11&quot;/&gt;&lt;wsp:rsid wsp:val=&quot;003F7BF6&quot;/&gt;&lt;wsp:rsid wsp:val=&quot;0041213F&quot;/&gt;&lt;wsp:rsid wsp:val=&quot;00415368&quot;/&gt;&lt;wsp:rsid wsp:val=&quot;00425D6A&quot;/&gt;&lt;wsp:rsid wsp:val=&quot;004318C1&quot;/&gt;&lt;wsp:rsid wsp:val=&quot;00431E23&quot;/&gt;&lt;wsp:rsid wsp:val=&quot;00432F83&quot;/&gt;&lt;wsp:rsid wsp:val=&quot;0044263B&quot;/&gt;&lt;wsp:rsid wsp:val=&quot;00446980&quot;/&gt;&lt;wsp:rsid wsp:val=&quot;004479F8&quot;/&gt;&lt;wsp:rsid wsp:val=&quot;0045021A&quot;/&gt;&lt;wsp:rsid wsp:val=&quot;00451CE5&quot;/&gt;&lt;wsp:rsid wsp:val=&quot;00471813&quot;/&gt;&lt;wsp:rsid wsp:val=&quot;00473A50&quot;/&gt;&lt;wsp:rsid wsp:val=&quot;00474E63&quot;/&gt;&lt;wsp:rsid wsp:val=&quot;00475513&quot;/&gt;&lt;wsp:rsid wsp:val=&quot;00477830&quot;/&gt;&lt;wsp:rsid wsp:val=&quot;00480D74&quot;/&gt;&lt;wsp:rsid wsp:val=&quot;00481ED4&quot;/&gt;&lt;wsp:rsid wsp:val=&quot;004827AD&quot;/&gt;&lt;wsp:rsid wsp:val=&quot;00491053&quot;/&gt;&lt;wsp:rsid wsp:val=&quot;0049214E&quot;/&gt;&lt;wsp:rsid wsp:val=&quot;00492BFB&quot;/&gt;&lt;wsp:rsid wsp:val=&quot;00496423&quot;/&gt;&lt;wsp:rsid wsp:val=&quot;004A5CBC&quot;/&gt;&lt;wsp:rsid wsp:val=&quot;004A7EDF&quot;/&gt;&lt;wsp:rsid wsp:val=&quot;004B387B&quot;/&gt;&lt;wsp:rsid wsp:val=&quot;004B5FCB&quot;/&gt;&lt;wsp:rsid wsp:val=&quot;004C1900&quot;/&gt;&lt;wsp:rsid wsp:val=&quot;004C66C1&quot;/&gt;&lt;wsp:rsid wsp:val=&quot;004D0B3D&quot;/&gt;&lt;wsp:rsid wsp:val=&quot;004D1618&quot;/&gt;&lt;wsp:rsid wsp:val=&quot;004E3ADB&quot;/&gt;&lt;wsp:rsid wsp:val=&quot;004E4933&quot;/&gt;&lt;wsp:rsid wsp:val=&quot;004E7497&quot;/&gt;&lt;wsp:rsid wsp:val=&quot;004F152F&quot;/&gt;&lt;wsp:rsid wsp:val=&quot;004F187D&quot;/&gt;&lt;wsp:rsid wsp:val=&quot;004F2F21&quot;/&gt;&lt;wsp:rsid wsp:val=&quot;005109C1&quot;/&gt;&lt;wsp:rsid wsp:val=&quot;00514C0A&quot;/&gt;&lt;wsp:rsid wsp:val=&quot;00515911&quot;/&gt;&lt;wsp:rsid wsp:val=&quot;005214A6&quot;/&gt;&lt;wsp:rsid wsp:val=&quot;005235C2&quot;/&gt;&lt;wsp:rsid wsp:val=&quot;00527A1A&quot;/&gt;&lt;wsp:rsid wsp:val=&quot;005302CD&quot;/&gt;&lt;wsp:rsid wsp:val=&quot;00534ACB&quot;/&gt;&lt;wsp:rsid wsp:val=&quot;005351D3&quot;/&gt;&lt;wsp:rsid wsp:val=&quot;00547323&quot;/&gt;&lt;wsp:rsid wsp:val=&quot;005512EE&quot;/&gt;&lt;wsp:rsid wsp:val=&quot;005626D5&quot;/&gt;&lt;wsp:rsid wsp:val=&quot;00565DCA&quot;/&gt;&lt;wsp:rsid wsp:val=&quot;00570BDE&quot;/&gt;&lt;wsp:rsid wsp:val=&quot;00571CE0&quot;/&gt;&lt;wsp:rsid wsp:val=&quot;00572106&quot;/&gt;&lt;wsp:rsid wsp:val=&quot;00574795&quot;/&gt;&lt;wsp:rsid wsp:val=&quot;00576615&quot;/&gt;&lt;wsp:rsid wsp:val=&quot;00581134&quot;/&gt;&lt;wsp:rsid wsp:val=&quot;005A6DF3&quot;/&gt;&lt;wsp:rsid wsp:val=&quot;005A6DF5&quot;/&gt;&lt;wsp:rsid wsp:val=&quot;005B0F72&quot;/&gt;&lt;wsp:rsid wsp:val=&quot;005C0CA0&quot;/&gt;&lt;wsp:rsid wsp:val=&quot;005F7AA2&quot;/&gt;&lt;wsp:rsid wsp:val=&quot;00603BB5&quot;/&gt;&lt;wsp:rsid wsp:val=&quot;0061128F&quot;/&gt;&lt;wsp:rsid wsp:val=&quot;00615A28&quot;/&gt;&lt;wsp:rsid wsp:val=&quot;0061603D&quot;/&gt;&lt;wsp:rsid wsp:val=&quot;00631373&quot;/&gt;&lt;wsp:rsid wsp:val=&quot;00635138&quot;/&gt;&lt;wsp:rsid wsp:val=&quot;0065086D&quot;/&gt;&lt;wsp:rsid wsp:val=&quot;00677F45&quot;/&gt;&lt;wsp:rsid wsp:val=&quot;00697997&quot;/&gt;&lt;wsp:rsid wsp:val=&quot;006A0CBF&quot;/&gt;&lt;wsp:rsid wsp:val=&quot;006C0D3D&quot;/&gt;&lt;wsp:rsid wsp:val=&quot;006C327D&quot;/&gt;&lt;wsp:rsid wsp:val=&quot;006C32B7&quot;/&gt;&lt;wsp:rsid wsp:val=&quot;006E247F&quot;/&gt;&lt;wsp:rsid wsp:val=&quot;006E7E49&quot;/&gt;&lt;wsp:rsid wsp:val=&quot;006F0A1C&quot;/&gt;&lt;wsp:rsid wsp:val=&quot;006F7512&quot;/&gt;&lt;wsp:rsid wsp:val=&quot;007048C9&quot;/&gt;&lt;wsp:rsid wsp:val=&quot;0071255B&quot;/&gt;&lt;wsp:rsid wsp:val=&quot;00712F86&quot;/&gt;&lt;wsp:rsid wsp:val=&quot;0071614B&quot;/&gt;&lt;wsp:rsid wsp:val=&quot;00722A3C&quot;/&gt;&lt;wsp:rsid wsp:val=&quot;00731EE8&quot;/&gt;&lt;wsp:rsid wsp:val=&quot;00737EFA&quot;/&gt;&lt;wsp:rsid wsp:val=&quot;007462E3&quot;/&gt;&lt;wsp:rsid wsp:val=&quot;007468BB&quot;/&gt;&lt;wsp:rsid wsp:val=&quot;00750142&quot;/&gt;&lt;wsp:rsid wsp:val=&quot;007718A8&quot;/&gt;&lt;wsp:rsid wsp:val=&quot;00771C81&quot;/&gt;&lt;wsp:rsid wsp:val=&quot;007805C8&quot;/&gt;&lt;wsp:rsid wsp:val=&quot;00780E72&quot;/&gt;&lt;wsp:rsid wsp:val=&quot;00780F98&quot;/&gt;&lt;wsp:rsid wsp:val=&quot;007945B9&quot;/&gt;&lt;wsp:rsid wsp:val=&quot;0079658B&quot;/&gt;&lt;wsp:rsid wsp:val=&quot;007B0314&quot;/&gt;&lt;wsp:rsid wsp:val=&quot;007B4CEA&quot;/&gt;&lt;wsp:rsid wsp:val=&quot;007B7855&quot;/&gt;&lt;wsp:rsid wsp:val=&quot;007B7D09&quot;/&gt;&lt;wsp:rsid wsp:val=&quot;007C097A&quot;/&gt;&lt;wsp:rsid wsp:val=&quot;007C3047&quot;/&gt;&lt;wsp:rsid wsp:val=&quot;007C57AD&quot;/&gt;&lt;wsp:rsid wsp:val=&quot;007D1971&quot;/&gt;&lt;wsp:rsid wsp:val=&quot;007E194C&quot;/&gt;&lt;wsp:rsid wsp:val=&quot;007F1944&quot;/&gt;&lt;wsp:rsid wsp:val=&quot;0080242B&quot;/&gt;&lt;wsp:rsid wsp:val=&quot;00806B9E&quot;/&gt;&lt;wsp:rsid wsp:val=&quot;00814287&quot;/&gt;&lt;wsp:rsid wsp:val=&quot;00824937&quot;/&gt;&lt;wsp:rsid wsp:val=&quot;0083164C&quot;/&gt;&lt;wsp:rsid wsp:val=&quot;0084290B&quot;/&gt;&lt;wsp:rsid wsp:val=&quot;00844B4F&quot;/&gt;&lt;wsp:rsid wsp:val=&quot;00876F11&quot;/&gt;&lt;wsp:rsid wsp:val=&quot;00883CC8&quot;/&gt;&lt;wsp:rsid wsp:val=&quot;00887C5F&quot;/&gt;&lt;wsp:rsid wsp:val=&quot;00897CDF&quot;/&gt;&lt;wsp:rsid wsp:val=&quot;008A544D&quot;/&gt;&lt;wsp:rsid wsp:val=&quot;008D0497&quot;/&gt;&lt;wsp:rsid wsp:val=&quot;008F57E5&quot;/&gt;&lt;wsp:rsid wsp:val=&quot;00900888&quot;/&gt;&lt;wsp:rsid wsp:val=&quot;009017CD&quot;/&gt;&lt;wsp:rsid wsp:val=&quot;00906308&quot;/&gt;&lt;wsp:rsid wsp:val=&quot;009107BE&quot;/&gt;&lt;wsp:rsid wsp:val=&quot;009111D6&quot;/&gt;&lt;wsp:rsid wsp:val=&quot;00915707&quot;/&gt;&lt;wsp:rsid wsp:val=&quot;00917CFA&quot;/&gt;&lt;wsp:rsid wsp:val=&quot;00921219&quot;/&gt;&lt;wsp:rsid wsp:val=&quot;00926D23&quot;/&gt;&lt;wsp:rsid wsp:val=&quot;00934B25&quot;/&gt;&lt;wsp:rsid wsp:val=&quot;00950AEC&quot;/&gt;&lt;wsp:rsid wsp:val=&quot;009575FC&quot;/&gt;&lt;wsp:rsid wsp:val=&quot;00961F81&quot;/&gt;&lt;wsp:rsid wsp:val=&quot;0096460F&quot;/&gt;&lt;wsp:rsid wsp:val=&quot;00971002&quot;/&gt;&lt;wsp:rsid wsp:val=&quot;00972991&quot;/&gt;&lt;wsp:rsid wsp:val=&quot;00974F5C&quot;/&gt;&lt;wsp:rsid wsp:val=&quot;009772DC&quot;/&gt;&lt;wsp:rsid wsp:val=&quot;009823BC&quot;/&gt;&lt;wsp:rsid wsp:val=&quot;00982AE4&quot;/&gt;&lt;wsp:rsid wsp:val=&quot;00985138&quot;/&gt;&lt;wsp:rsid wsp:val=&quot;009860FF&quot;/&gt;&lt;wsp:rsid wsp:val=&quot;00992FC2&quot;/&gt;&lt;wsp:rsid wsp:val=&quot;00993C7C&quot;/&gt;&lt;wsp:rsid wsp:val=&quot;0099548F&quot;/&gt;&lt;wsp:rsid wsp:val=&quot;009971AA&quot;/&gt;&lt;wsp:rsid wsp:val=&quot;009B7006&quot;/&gt;&lt;wsp:rsid wsp:val=&quot;009C0329&quot;/&gt;&lt;wsp:rsid wsp:val=&quot;009C0F8A&quot;/&gt;&lt;wsp:rsid wsp:val=&quot;009C2E1F&quot;/&gt;&lt;wsp:rsid wsp:val=&quot;009D143C&quot;/&gt;&lt;wsp:rsid wsp:val=&quot;009D6F8D&quot;/&gt;&lt;wsp:rsid wsp:val=&quot;009D7727&quot;/&gt;&lt;wsp:rsid wsp:val=&quot;009E267F&quot;/&gt;&lt;wsp:rsid wsp:val=&quot;009E4B1D&quot;/&gt;&lt;wsp:rsid wsp:val=&quot;009F5686&quot;/&gt;&lt;wsp:rsid wsp:val=&quot;009F6852&quot;/&gt;&lt;wsp:rsid wsp:val=&quot;00A0198A&quot;/&gt;&lt;wsp:rsid wsp:val=&quot;00A042B8&quot;/&gt;&lt;wsp:rsid wsp:val=&quot;00A109B0&quot;/&gt;&lt;wsp:rsid wsp:val=&quot;00A129B9&quot;/&gt;&lt;wsp:rsid wsp:val=&quot;00A24A76&quot;/&gt;&lt;wsp:rsid wsp:val=&quot;00A26115&quot;/&gt;&lt;wsp:rsid wsp:val=&quot;00A40287&quot;/&gt;&lt;wsp:rsid wsp:val=&quot;00A41223&quot;/&gt;&lt;wsp:rsid wsp:val=&quot;00A50BB3&quot;/&gt;&lt;wsp:rsid wsp:val=&quot;00A71EFA&quot;/&gt;&lt;wsp:rsid wsp:val=&quot;00A81F05&quot;/&gt;&lt;wsp:rsid wsp:val=&quot;00A85FC2&quot;/&gt;&lt;wsp:rsid wsp:val=&quot;00A90041&quot;/&gt;&lt;wsp:rsid wsp:val=&quot;00AA1198&quot;/&gt;&lt;wsp:rsid wsp:val=&quot;00AA21BC&quot;/&gt;&lt;wsp:rsid wsp:val=&quot;00AA5BFE&quot;/&gt;&lt;wsp:rsid wsp:val=&quot;00AC7C1F&quot;/&gt;&lt;wsp:rsid wsp:val=&quot;00AD4EEA&quot;/&gt;&lt;wsp:rsid wsp:val=&quot;00AD51DE&quot;/&gt;&lt;wsp:rsid wsp:val=&quot;00AD66A2&quot;/&gt;&lt;wsp:rsid wsp:val=&quot;00AE150E&quot;/&gt;&lt;wsp:rsid wsp:val=&quot;00B0589B&quot;/&gt;&lt;wsp:rsid wsp:val=&quot;00B064F0&quot;/&gt;&lt;wsp:rsid wsp:val=&quot;00B20000&quot;/&gt;&lt;wsp:rsid wsp:val=&quot;00B331D4&quot;/&gt;&lt;wsp:rsid wsp:val=&quot;00B339CB&quot;/&gt;&lt;wsp:rsid wsp:val=&quot;00B400EB&quot;/&gt;&lt;wsp:rsid wsp:val=&quot;00B414C6&quot;/&gt;&lt;wsp:rsid wsp:val=&quot;00B50C92&quot;/&gt;&lt;wsp:rsid wsp:val=&quot;00B51521&quot;/&gt;&lt;wsp:rsid wsp:val=&quot;00B53F16&quot;/&gt;&lt;wsp:rsid wsp:val=&quot;00B54EFB&quot;/&gt;&lt;wsp:rsid wsp:val=&quot;00B635BF&quot;/&gt;&lt;wsp:rsid wsp:val=&quot;00B63984&quot;/&gt;&lt;wsp:rsid wsp:val=&quot;00B753EC&quot;/&gt;&lt;wsp:rsid wsp:val=&quot;00B77946&quot;/&gt;&lt;wsp:rsid wsp:val=&quot;00B827EF&quot;/&gt;&lt;wsp:rsid wsp:val=&quot;00BA1ACD&quot;/&gt;&lt;wsp:rsid wsp:val=&quot;00BA1B2C&quot;/&gt;&lt;wsp:rsid wsp:val=&quot;00BA6CCB&quot;/&gt;&lt;wsp:rsid wsp:val=&quot;00BC3AF8&quot;/&gt;&lt;wsp:rsid wsp:val=&quot;00BC75C8&quot;/&gt;&lt;wsp:rsid wsp:val=&quot;00BE31E6&quot;/&gt;&lt;wsp:rsid wsp:val=&quot;00BE7595&quot;/&gt;&lt;wsp:rsid wsp:val=&quot;00BF17A8&quot;/&gt;&lt;wsp:rsid wsp:val=&quot;00BF512A&quot;/&gt;&lt;wsp:rsid wsp:val=&quot;00C02CE5&quot;/&gt;&lt;wsp:rsid wsp:val=&quot;00C05635&quot;/&gt;&lt;wsp:rsid wsp:val=&quot;00C0666C&quot;/&gt;&lt;wsp:rsid wsp:val=&quot;00C0788E&quot;/&gt;&lt;wsp:rsid wsp:val=&quot;00C104A3&quot;/&gt;&lt;wsp:rsid wsp:val=&quot;00C12735&quot;/&gt;&lt;wsp:rsid wsp:val=&quot;00C24FDD&quot;/&gt;&lt;wsp:rsid wsp:val=&quot;00C27F26&quot;/&gt;&lt;wsp:rsid wsp:val=&quot;00C35D0F&quot;/&gt;&lt;wsp:rsid wsp:val=&quot;00C40E04&quot;/&gt;&lt;wsp:rsid wsp:val=&quot;00C443FA&quot;/&gt;&lt;wsp:rsid wsp:val=&quot;00C44A55&quot;/&gt;&lt;wsp:rsid wsp:val=&quot;00C6265C&quot;/&gt;&lt;wsp:rsid wsp:val=&quot;00C65DCF&quot;/&gt;&lt;wsp:rsid wsp:val=&quot;00C71DE5&quot;/&gt;&lt;wsp:rsid wsp:val=&quot;00C71F53&quot;/&gt;&lt;wsp:rsid wsp:val=&quot;00C73CEC&quot;/&gt;&lt;wsp:rsid wsp:val=&quot;00C77A14&quot;/&gt;&lt;wsp:rsid wsp:val=&quot;00C77D12&quot;/&gt;&lt;wsp:rsid wsp:val=&quot;00C83CB1&quot;/&gt;&lt;wsp:rsid wsp:val=&quot;00C83F6B&quot;/&gt;&lt;wsp:rsid wsp:val=&quot;00C92284&quot;/&gt;&lt;wsp:rsid wsp:val=&quot;00C96FD8&quot;/&gt;&lt;wsp:rsid wsp:val=&quot;00CA0537&quot;/&gt;&lt;wsp:rsid wsp:val=&quot;00CA1A0D&quot;/&gt;&lt;wsp:rsid wsp:val=&quot;00CA3795&quot;/&gt;&lt;wsp:rsid wsp:val=&quot;00CB7577&quot;/&gt;&lt;wsp:rsid wsp:val=&quot;00CB7C5B&quot;/&gt;&lt;wsp:rsid wsp:val=&quot;00CD1595&quot;/&gt;&lt;wsp:rsid wsp:val=&quot;00CD2BEB&quot;/&gt;&lt;wsp:rsid wsp:val=&quot;00CD2F81&quot;/&gt;&lt;wsp:rsid wsp:val=&quot;00CE1F13&quot;/&gt;&lt;wsp:rsid wsp:val=&quot;00CE6E8E&quot;/&gt;&lt;wsp:rsid wsp:val=&quot;00CE72B3&quot;/&gt;&lt;wsp:rsid wsp:val=&quot;00CF55B6&quot;/&gt;&lt;wsp:rsid wsp:val=&quot;00D04081&quot;/&gt;&lt;wsp:rsid wsp:val=&quot;00D065EA&quot;/&gt;&lt;wsp:rsid wsp:val=&quot;00D11B8C&quot;/&gt;&lt;wsp:rsid wsp:val=&quot;00D254F4&quot;/&gt;&lt;wsp:rsid wsp:val=&quot;00D30BE9&quot;/&gt;&lt;wsp:rsid wsp:val=&quot;00D36E7D&quot;/&gt;&lt;wsp:rsid wsp:val=&quot;00D430D3&quot;/&gt;&lt;wsp:rsid wsp:val=&quot;00D45C81&quot;/&gt;&lt;wsp:rsid wsp:val=&quot;00D53B80&quot;/&gt;&lt;wsp:rsid wsp:val=&quot;00D60B5A&quot;/&gt;&lt;wsp:rsid wsp:val=&quot;00D73F44&quot;/&gt;&lt;wsp:rsid wsp:val=&quot;00D812F2&quot;/&gt;&lt;wsp:rsid wsp:val=&quot;00D821A5&quot;/&gt;&lt;wsp:rsid wsp:val=&quot;00D95C4A&quot;/&gt;&lt;wsp:rsid wsp:val=&quot;00DA0BE8&quot;/&gt;&lt;wsp:rsid wsp:val=&quot;00DA56EB&quot;/&gt;&lt;wsp:rsid wsp:val=&quot;00DB6146&quot;/&gt;&lt;wsp:rsid wsp:val=&quot;00DC145F&quot;/&gt;&lt;wsp:rsid wsp:val=&quot;00DC2554&quot;/&gt;&lt;wsp:rsid wsp:val=&quot;00DD128E&quot;/&gt;&lt;wsp:rsid wsp:val=&quot;00DE6DF8&quot;/&gt;&lt;wsp:rsid wsp:val=&quot;00DF18E3&quot;/&gt;&lt;wsp:rsid wsp:val=&quot;00E01432&quot;/&gt;&lt;wsp:rsid wsp:val=&quot;00E02D57&quot;/&gt;&lt;wsp:rsid wsp:val=&quot;00E0652B&quot;/&gt;&lt;wsp:rsid wsp:val=&quot;00E07989&quot;/&gt;&lt;wsp:rsid wsp:val=&quot;00E12327&quot;/&gt;&lt;wsp:rsid wsp:val=&quot;00E26D2F&quot;/&gt;&lt;wsp:rsid wsp:val=&quot;00E30D66&quot;/&gt;&lt;wsp:rsid wsp:val=&quot;00E37ED2&quot;/&gt;&lt;wsp:rsid wsp:val=&quot;00E40090&quot;/&gt;&lt;wsp:rsid wsp:val=&quot;00E4255A&quot;/&gt;&lt;wsp:rsid wsp:val=&quot;00E537BE&quot;/&gt;&lt;wsp:rsid wsp:val=&quot;00E544AA&quot;/&gt;&lt;wsp:rsid wsp:val=&quot;00E55C68&quot;/&gt;&lt;wsp:rsid wsp:val=&quot;00E600CD&quot;/&gt;&lt;wsp:rsid wsp:val=&quot;00E706E6&quot;/&gt;&lt;wsp:rsid wsp:val=&quot;00E71D03&quot;/&gt;&lt;wsp:rsid wsp:val=&quot;00E809DB&quot;/&gt;&lt;wsp:rsid wsp:val=&quot;00E95266&quot;/&gt;&lt;wsp:rsid wsp:val=&quot;00EA2CDF&quot;/&gt;&lt;wsp:rsid wsp:val=&quot;00EB0E88&quot;/&gt;&lt;wsp:rsid wsp:val=&quot;00EB1092&quot;/&gt;&lt;wsp:rsid wsp:val=&quot;00EB27CB&quot;/&gt;&lt;wsp:rsid wsp:val=&quot;00EC378D&quot;/&gt;&lt;wsp:rsid wsp:val=&quot;00EC436F&quot;/&gt;&lt;wsp:rsid wsp:val=&quot;00ED28B3&quot;/&gt;&lt;wsp:rsid wsp:val=&quot;00EF0446&quot;/&gt;&lt;wsp:rsid wsp:val=&quot;00EF5015&quot;/&gt;&lt;wsp:rsid wsp:val=&quot;00EF58AF&quot;/&gt;&lt;wsp:rsid wsp:val=&quot;00F00D4F&quot;/&gt;&lt;wsp:rsid wsp:val=&quot;00F064B0&quot;/&gt;&lt;wsp:rsid wsp:val=&quot;00F129E9&quot;/&gt;&lt;wsp:rsid wsp:val=&quot;00F24EBC&quot;/&gt;&lt;wsp:rsid wsp:val=&quot;00F343C1&quot;/&gt;&lt;wsp:rsid wsp:val=&quot;00F47E6A&quot;/&gt;&lt;wsp:rsid wsp:val=&quot;00F544B9&quot;/&gt;&lt;wsp:rsid wsp:val=&quot;00F6122A&quot;/&gt;&lt;wsp:rsid wsp:val=&quot;00F674F9&quot;/&gt;&lt;wsp:rsid wsp:val=&quot;00F85F55&quot;/&gt;&lt;wsp:rsid wsp:val=&quot;00F945CA&quot;/&gt;&lt;wsp:rsid wsp:val=&quot;00FA233E&quot;/&gt;&lt;wsp:rsid wsp:val=&quot;00FB3031&quot;/&gt;&lt;wsp:rsid wsp:val=&quot;00FC017F&quot;/&gt;&lt;wsp:rsid wsp:val=&quot;00FC1ADF&quot;/&gt;&lt;wsp:rsid wsp:val=&quot;00FC39C0&quot;/&gt;&lt;wsp:rsid wsp:val=&quot;00FD0AFA&quot;/&gt;&lt;wsp:rsid wsp:val=&quot;00FD139A&quot;/&gt;&lt;wsp:rsid wsp:val=&quot;00FD6162&quot;/&gt;&lt;wsp:rsid wsp:val=&quot;00FD6633&quot;/&gt;&lt;wsp:rsid wsp:val=&quot;00FE29FE&quot;/&gt;&lt;wsp:rsid wsp:val=&quot;00FE6941&quot;/&gt;&lt;wsp:rsid wsp:val=&quot;00FF6F5E&quot;/&gt;&lt;/wsp:rsids&gt;&lt;/w:docPr&gt;&lt;w:body&gt;&lt;wx:sect&gt;&lt;w:p wsp:rsidR=&quot;00000000&quot; wsp:rsidRPr=&quot;002627DF&quot; wsp:rsidRDefault=&quot;002627DF&quot; wsp:rsidP=&quot;002627DF&quot;&gt;&lt;m:oMathPara&gt;&lt;m:oMath&gt;&lt;m:sSub&gt;&lt;m:sSubPr&gt;&lt;m:ctrlPr&gt;&lt;aml:annotation aml:id=&quot;0&quot; w:type=&quot;Word.Insertion&quot; aml:author=&quot;CODEX&quot; aml:createdate=&quot;2021-09-27T18:04:00Z&quot;&gt;&lt;aml:content&gt;&lt;w:rPr&gt;&lt;w:rFonts w:ascii=&quot;Cambria Math&quot; w:fareast=&quot;浠垮畫_GB2312&quot; w:h-ansi=&quot;Cambria Math&quot;/&gt;&lt;wx:font wx:val=&quot;C&lt;m:&lt;m:&lt;m:ambria Math&quot;/&gt;&lt;w:i/&gt;&lt;w:snapToGrid w:val=&quot;off&quot;/&gt;&lt;w:color w:val=&quot;000000&quot;/&gt;&lt;w:kern w:val=&quot;0&quot;/&gt;&lt;w:sz w:val=&quot;32&quot;/&gt;&lt;w:sz-cs w:val=&quot;32&quot;/&gt;&lt;w:u w:color=&quot;000000&quot;/&gt;&lt;w:lang w:fareast=&quot;EN-US&quot;/&gt;&lt;/w:rPr&gt;&lt;/aml:content&gt;&lt;/aml:annotation&gt;&lt;/m:ctrlPr&gt;&lt;/m:sSubPr&gt;&lt;m:e&gt;&lt;aml:annotation aml:id=&quot;1&quot; w:type=&quot;Word.Insertion&quot; aml:author=&quot;CODEX&quot; aml:createdate=&quot;2021-09-27T18:04:00Z&quot;&gt;&lt;aml:content&gt;&lt;m:r&gt;&lt;m:rPr&gt;&lt;m:nor/&gt;&lt;/m:rPr&gt;&lt;w:rPr&gt;&lt;w:rFonts w:ascii=&quot;Times New Roman&quot; w:fareast=&quot;浠垮畫_GB2312&quot; w:h-ansi=&quot;Times New Roman&quot;/&gt;&lt;wx:font wx:&lt;amvall:a=&quot;Tnnoimes New Roman&quot;/&gt;&lt;w:i/&gt;&lt;w:snapToGrid w:val=&quot;off&quot;/&gt;&lt;w:color w:val=&quot;000000&quot;/&gt;&lt;w:kern w:val=&quot;0&quot;/&gt;&lt;w:sz w:val=&quot;32&quot;/&gt;&lt;w:sz-cs w:val=&quot;32&quot;/&gt;&lt;w:u w:color=&quot;000000&quot;/&gt;&lt;/w:rPr&gt;&lt;m:t&gt; &lt;/m:t&gt;&lt;/m:r&gt;&lt;m:r&gt;&lt;m:rPr&gt;&lt;m:nor/&gt;&lt;/m:rPr&gt;&lt;w:rPr&gt;&lt;w:rFonts w:ascii=&quot;Times New Roman&quot; w:fareast=&quot;浠垮畫_GB2312&quot; w:h-ansi=&quot;Times New Roman&quot;/&gt;&lt;wx:font wx:val=&quot;Times New Roman&quot;/&gt;&lt;w:i/&gt;&lt;w:snapToGrid w:val=&quot;off&quot;/&gt;&lt;w:color w:val=&quot;000000&quot;/&gt;&lt;w:kern w:val=&quot;0&quot;/&gt;&lt;w:sz w:val=&quot;32&quot;/&gt;&lt;w:sz-cs w:val=&quot;32&quot;/&gt;&lt;w:u w:color=&quot;000000&quot;/&gt;&lt;w:lang w:fareasts N=&quot;EN-URomS&quot;/&gt;&lt;/ w:w:rPr&gt;&lt;m:t&gt;TD&lt;/m:t&gt;&lt;/m:r&gt;&lt;/aml:content&gt;&lt;/aml:annotation&gt;&lt;/m:e&gt;&lt;m:sub&gt;&lt;aml:annotation aml:id=&quot;2&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val=&quot;32&quot;/&gt;&lt;w:sz-cs w:val=&quot;32&quot;/&gt;&lt;w:u w:color=&quot;000000&quot;/&gt;&lt;/w:rPr&gt;&lt; w:m:t&gt;50&lt;/m&quot;Ti:t&gt;&lt;/m:r&gt;w R&lt;m:r&gt;&lt;m:rPr&gt;&lt;m:nor/&gt;&lt;/m:rPr&gt;&lt;w:rPr&gt;&lt;w:rFonts w:ascii=&quot;Times New Roman&quot; w:fareast=&quot;浠垮畫_GB2312&quot; w:h-ansi=&quot;Times New Roman&quot;/&gt;&lt;wx:font wx:val=&quot;浠垮畫_GB2312&quot;/&gt;&lt;w:i/&gt;&lt;w:snapToGrid w:val=&quot;off&quot;/&gt;&lt;w:color w:val=&quot;000000&quot;/&gt;&lt;w:kern w:val=&quot;r&gt;&lt; w:0&quot;/&gt;&lt;w:sz w:&lt;/m&quot;Tival=&quot;32&quot;/&gt;&lt;w:r&gt;w R:sz-cs w:val=&quot;32&quot;/&gt;&lt;w:u w:color=&quot;000000&quot;/&gt;&lt;/w:rPr&gt;&lt;m:t&gt;涓瓑鍓傞噺&lt;/m:t&gt;&lt;/m:r&gt;&lt;/aml:content&gt;&lt;/aml:annotation&gt;&lt;/m:sub&gt;&lt;/m:sSub&gt;&lt;aml:annotation aml:id=&quot;3&quot; w:type=&quot;Word.Insertion&quot; aml:author=&quot;CODEX&quot; aml:createdate=&quot;2021-0r&gt;&lt; w:9-27T18:04:00Z&quot;&gt;&lt;a&lt;/m&quot;Timl:content&gt;&lt;m:r&gt;&lt;m:r&gt;w R:rPr&gt;&lt;m:nor/&gt;&lt;/m:rPr&gt;&lt;w:rPr&gt;&lt;w:rFonts w:ascii=&quot;Times New Roman&quot; w:fareast=&quot;浠垮畫_GB2312&quot; w:h-ansi=&quot;Times New Roman&quot;/&gt;&lt;wx:font wx:val=&quot;Times New Roman&quot;/&gt;&lt;w:snapToGrid w:val=&quot;off&quot;/&gt;&lt;w:color w:val=&quot;000000&quot;/&gt;&lt;w w::kern w:val=&quot;0&quot;/&gt;&lt;w:sz w&quot;Ti:val=&quot;32&quot;/&gt;&lt;w:sz-cs w:vaw Rl=&quot;32&quot;/&gt;&lt;w:u w:color=&quot;000000&quot;/&gt;&lt;w:lang w:fareast=&quot;EN-US&quot;/&gt;&lt;/w:rPr&gt;&lt;m:t&gt;=&lt;/m:t&gt;&lt;/m:r&gt;&lt;/aml:content&gt;&lt;/aml:annotation&gt;&lt;m:f&gt;&lt;m:fPr&gt;&lt;m:ctrlPr&gt;&lt;aml:annotation aml:id=&quot;4&quot; w:type=&quot;Word.Insertion&quot; aml:author=&quot;CODEX&quot; aml:createdate=&quot;2021-09-27T18:04:00Z&quot;&gt;&lt;aml:content&gt;&lt;w:rPr&gt;&lt;w:rFonts w:ascii=&quot;Cambria Math&quot; w:fareast=&quot;浠垮畫_GB2312&quot; w:h-ansi=&quot;Cambria Math&quot;/&gt;&lt;wx:font wx:val=&quot;Cambria Math&quot;/&gt;&lt;w:snapToGrid w:val=&quot;off&quot;/&gt;&lt;w:color w:val=&quot;000000&quot;/&gt;&lt;w:kern w:val=&quot;0&quot;/&gt;&lt;w:s=&quot;Cz w:val=&quot;32&quot;/&gt;&lt;w:sz-cs w:va21-l=&quot;32&quot;/&gt;&lt;w:u w:color=&quot;00000nte0&quot;/&gt;&lt;w:lang w:fareast=&quot;EN-US&quot;/&gt;&lt;/w:rPr&gt;&lt;/aml:content&gt;&lt;/aml:annotation&gt;&lt;/m:ctrlPr&gt;&lt;/m:fPr&gt;&lt;m:num&gt;&lt;aml:annotation aml:id=&quot;5&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T18:sz w:val=&quot;32&quot;/&gt;&lt;w:sz-cs w:val&lt;m:=&quot;32&quot;/&gt;&lt;w:u w:color=&quot;000000&quot;/&gt;&lt;w:&lt;w:lang w:fareast=&quot;EN-US&quot;/&gt;&lt;/w:rPr&gt;&lt;m:t&gt;0.693&lt;/m:t&gt;&lt;/m:r&gt;&lt;/aml:content&gt;&lt;/aml:annotation&gt;&lt;/m:num&gt;&lt;m:den&gt;&lt;aml:annotation aml:id=&quot;6&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e=&quot;w:val=&quot;0&quot;/&gt;&lt;w:sz w:val=&quot;32&quot;/&gt;&lt;w:stenz-cs w:val=&quot;32&quot;/&gt;&lt;w:u w:color=&quot;00&lt;w:0000&quot;/&gt;&lt;w:lang w:fareast=&quot;EN-US&quot;/&gt;&lt;/w:rPr&gt;&lt;m:t&gt;0.0059671034&lt;/m:t&gt;&lt;/m:r&gt;&lt;/aml:content&gt;&lt;/aml:annotation&gt;&lt;/m:den&gt;&lt;/m:f&gt;&lt;aml:annotation aml:id=&quot;7&quot; w:type=&quot;Word.Insertion&quot; aml:author=&quot;CODEX&quot; aml:createdate=&quot;2021-09-27T18:04:00Z&quot;&gt;&lt;aml:content&gt;&lt;m:r&gt;&lt;m:rPr&gt;&lt;m:sty m:val=&quot;p&quot;/&gt;&lt;/m:rPr&gt;&lt;w:rPr&gt;&lt;w:rFonts w:ascii=&quot;Cambria Math&quot; w:fareast=&quot;浠垮畫_GB2312&quot; w:h-ansi=&quot;Cambria Math&quot;/&gt;&lt;wx:font wx:val=&quot;Cambria Math&quot;/&gt;&lt;w:snapToGrid w:val=&quot;off&quot;/&gt;&lt;w:color w:vaODEl=&quot;000000&quot;/&gt;&lt;w:kern w:val=&quot;0&quot;/&gt;&lt;w:sz04: w:val=&quot;32&quot;/&gt;&lt;w:sz-cs w:val=&quot;32&quot;/&gt;&lt;wsty:u w:color=&quot;000000&quot;/&gt;&lt;w:lang w:fareast=&quot;EN-US&quot;/&gt;&lt;/w:rPr&gt;&lt;m:t&gt; &lt;/m:t&gt;&lt;/m:r&gt;&lt;/aml:content&gt;&lt;/aml:annotation&gt;&lt;/m:oMath&gt;&lt;/m:oMathPara&gt;&lt;/w:p&gt;&lt;w:sectPr wsp:rsidR=&quot;00000000&quot; wsp:rsidRPr=&quot;002627DF&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p>
    <w:p w14:paraId="48D2F6B9" w14:textId="77777777" w:rsidR="00E451E0" w:rsidRPr="00D85F5D" w:rsidRDefault="00D85F5D">
      <w:pPr>
        <w:autoSpaceDE w:val="0"/>
        <w:autoSpaceDN w:val="0"/>
        <w:adjustRightInd w:val="0"/>
        <w:spacing w:afterLines="50" w:after="120" w:line="360" w:lineRule="auto"/>
        <w:jc w:val="center"/>
        <w:rPr>
          <w:rFonts w:eastAsia="仿宋_GB2312"/>
          <w:snapToGrid w:val="0"/>
          <w:kern w:val="0"/>
          <w:sz w:val="32"/>
          <w:szCs w:val="32"/>
        </w:rPr>
      </w:pPr>
      <w:r w:rsidRPr="00D85F5D">
        <w:pict w14:anchorId="04DBF230">
          <v:shape id="_x0000_i1061" type="#_x0000_t75" style="width:181.5pt;height:36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aveSubset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104A3&quot;/&gt;&lt;wsp:rsid wsp:val=&quot;00002F84&quot;/&gt;&lt;wsp:rsid wsp:val=&quot;0000791F&quot;/&gt;&lt;wsp:rsid wsp:val=&quot;00010224&quot;/&gt;&lt;wsp:rsid wsp:val=&quot;000169C0&quot;/&gt;&lt;wsp:rsid wsp:val=&quot;00016AC6&quot;/&gt;&lt;wsp:rsid wsp:val=&quot;00021D38&quot;/&gt;&lt;wsp:rsid wsp:val=&quot;00025607&quot;/&gt;&lt;wsp:rsid wsp:val=&quot;00031979&quot;/&gt;&lt;wsp:rsid wsp:val=&quot;00033573&quot;/&gt;&lt;wsp:rsid wsp:val=&quot;00035117&quot;/&gt;&lt;wsp:rsid wsp:val=&quot;000566B2&quot;/&gt;&lt;wsp:rsid wsp:val=&quot;00056FDB&quot;/&gt;&lt;wsp:rsid wsp:val=&quot;00077ED4&quot;/&gt;&lt;wsp:rsid wsp:val=&quot;000853D5&quot;/&gt;&lt;wsp:rsid wsp:val=&quot;000B762C&quot;/&gt;&lt;wsp:rsid wsp:val=&quot;000C42BF&quot;/&gt;&lt;wsp:rsid wsp:val=&quot;000C7FDB&quot;/&gt;&lt;wsp:rsid wsp:val=&quot;000D2E0E&quot;/&gt;&lt;wsp:rsid wsp:val=&quot;000F1B90&quot;/&gt;&lt;wsp:rsid wsp:val=&quot;000F20CE&quot;/&gt;&lt;wsp:rsid wsp:val=&quot;000F7B3D&quot;/&gt;&lt;wsp:rsid wsp:val=&quot;0011091D&quot;/&gt;&lt;wsp:rsid wsp:val=&quot;001136E7&quot;/&gt;&lt;wsp:rsid wsp:val=&quot;0011451F&quot;/&gt;&lt;wsp:rsid wsp:val=&quot;00143698&quot;/&gt;&lt;wsp:rsid wsp:val=&quot;00143D70&quot;/&gt;&lt;wsp:rsid wsp:val=&quot;00143F85&quot;/&gt;&lt;wsp:rsid wsp:val=&quot;001504A7&quot;/&gt;&lt;wsp:rsid wsp:val=&quot;00155D61&quot;/&gt;&lt;wsp:rsid wsp:val=&quot;00162725&quot;/&gt;&lt;wsp:rsid wsp:val=&quot;0016767C&quot;/&gt;&lt;wsp:rsid wsp:val=&quot;00180652&quot;/&gt;&lt;wsp:rsid wsp:val=&quot;00182A51&quot;/&gt;&lt;wsp:rsid wsp:val=&quot;001A1087&quot;/&gt;&lt;wsp:rsid wsp:val=&quot;001C546C&quot;/&gt;&lt;wsp:rsid wsp:val=&quot;001D1E57&quot;/&gt;&lt;wsp:rsid wsp:val=&quot;001D5469&quot;/&gt;&lt;wsp:rsid wsp:val=&quot;001E7B1D&quot;/&gt;&lt;wsp:rsid wsp:val=&quot;001F605C&quot;/&gt;&lt;wsp:rsid wsp:val=&quot;00200D9A&quot;/&gt;&lt;wsp:rsid wsp:val=&quot;00201116&quot;/&gt;&lt;wsp:rsid wsp:val=&quot;0020195D&quot;/&gt;&lt;wsp:rsid wsp:val=&quot;002025FB&quot;/&gt;&lt;wsp:rsid wsp:val=&quot;00205284&quot;/&gt;&lt;wsp:rsid wsp:val=&quot;002166F2&quot;/&gt;&lt;wsp:rsid wsp:val=&quot;002174FF&quot;/&gt;&lt;wsp:rsid wsp:val=&quot;00222443&quot;/&gt;&lt;wsp:rsid wsp:val=&quot;00222AD6&quot;/&gt;&lt;wsp:rsid wsp:val=&quot;0024003B&quot;/&gt;&lt;wsp:rsid wsp:val=&quot;002515D1&quot;/&gt;&lt;wsp:rsid wsp:val=&quot;00260DB8&quot;/&gt;&lt;wsp:rsid wsp:val=&quot;00270EB8&quot;/&gt;&lt;wsp:rsid wsp:val=&quot;00275A5C&quot;/&gt;&lt;wsp:rsid wsp:val=&quot;00282F97&quot;/&gt;&lt;wsp:rsid wsp:val=&quot;002831F9&quot;/&gt;&lt;wsp:rsid wsp:val=&quot;002832D9&quot;/&gt;&lt;wsp:rsid wsp:val=&quot;0028674E&quot;/&gt;&lt;wsp:rsid wsp:val=&quot;00287949&quot;/&gt;&lt;wsp:rsid wsp:val=&quot;0029055C&quot;/&gt;&lt;wsp:rsid wsp:val=&quot;00296FB2&quot;/&gt;&lt;wsp:rsid wsp:val=&quot;002A3834&quot;/&gt;&lt;wsp:rsid wsp:val=&quot;002A4F40&quot;/&gt;&lt;wsp:rsid wsp:val=&quot;002C43A0&quot;/&gt;&lt;wsp:rsid wsp:val=&quot;002C5EF7&quot;/&gt;&lt;wsp:rsid wsp:val=&quot;002D4D2A&quot;/&gt;&lt;wsp:rsid wsp:val=&quot;0030715F&quot;/&gt;&lt;wsp:rsid wsp:val=&quot;00307C14&quot;/&gt;&lt;wsp:rsid wsp:val=&quot;00316665&quot;/&gt;&lt;wsp:rsid wsp:val=&quot;0033079B&quot;/&gt;&lt;wsp:rsid wsp:val=&quot;00344BB3&quot;/&gt;&lt;wsp:rsid wsp:val=&quot;00351BBF&quot;/&gt;&lt;wsp:rsid wsp:val=&quot;00371E93&quot;/&gt;&lt;wsp:rsid wsp:val=&quot;00385FC1&quot;/&gt;&lt;wsp:rsid wsp:val=&quot;003953CF&quot;/&gt;&lt;wsp:rsid wsp:val=&quot;00397B9B&quot;/&gt;&lt;wsp:rsid wsp:val=&quot;003A4BD5&quot;/&gt;&lt;wsp:rsid wsp:val=&quot;003A62BF&quot;/&gt;&lt;wsp:rsid wsp:val=&quot;003B2084&quot;/&gt;&lt;wsp:rsid wsp:val=&quot;003C51C2&quot;/&gt;&lt;wsp:rsid wsp:val=&quot;003D265B&quot;/&gt;&lt;wsp:rsid wsp:val=&quot;003D28A0&quot;/&gt;&lt;wsp:rsid wsp:val=&quot;003D2BB5&quot;/&gt;&lt;wsp:rsid wsp:val=&quot;003D3862&quot;/&gt;&lt;wsp:rsid wsp:val=&quot;003E7C8B&quot;/&gt;&lt;wsp:rsid wsp:val=&quot;003F13CF&quot;/&gt;&lt;wsp:rsid wsp:val=&quot;003F4857&quot;/&gt;&lt;wsp:rsid wsp:val=&quot;003F6C11&quot;/&gt;&lt;wsp:rsid wsp:val=&quot;003F7BF6&quot;/&gt;&lt;wsp:rsid wsp:val=&quot;0041213F&quot;/&gt;&lt;wsp:rsid wsp:val=&quot;00415368&quot;/&gt;&lt;wsp:rsid wsp:val=&quot;00425D6A&quot;/&gt;&lt;wsp:rsid wsp:val=&quot;004318C1&quot;/&gt;&lt;wsp:rsid wsp:val=&quot;00431E23&quot;/&gt;&lt;wsp:rsid wsp:val=&quot;00432F83&quot;/&gt;&lt;wsp:rsid wsp:val=&quot;0044263B&quot;/&gt;&lt;wsp:rsid wsp:val=&quot;00446980&quot;/&gt;&lt;wsp:rsid wsp:val=&quot;004479F8&quot;/&gt;&lt;wsp:rsid wsp:val=&quot;0045021A&quot;/&gt;&lt;wsp:rsid wsp:val=&quot;00451CE5&quot;/&gt;&lt;wsp:rsid wsp:val=&quot;00471813&quot;/&gt;&lt;wsp:rsid wsp:val=&quot;00473A50&quot;/&gt;&lt;wsp:rsid wsp:val=&quot;00474E63&quot;/&gt;&lt;wsp:rsid wsp:val=&quot;00475513&quot;/&gt;&lt;wsp:rsid wsp:val=&quot;00477830&quot;/&gt;&lt;wsp:rsid wsp:val=&quot;00480D74&quot;/&gt;&lt;wsp:rsid wsp:val=&quot;00481ED4&quot;/&gt;&lt;wsp:rsid wsp:val=&quot;004827AD&quot;/&gt;&lt;wsp:rsid wsp:val=&quot;00491053&quot;/&gt;&lt;wsp:rsid wsp:val=&quot;0049214E&quot;/&gt;&lt;wsp:rsid wsp:val=&quot;00492BFB&quot;/&gt;&lt;wsp:rsid wsp:val=&quot;00496423&quot;/&gt;&lt;wsp:rsid wsp:val=&quot;004A5CBC&quot;/&gt;&lt;wsp:rsid wsp:val=&quot;004A7EDF&quot;/&gt;&lt;wsp:rsid wsp:val=&quot;004B387B&quot;/&gt;&lt;wsp:rsid wsp:val=&quot;004B5FCB&quot;/&gt;&lt;wsp:rsid wsp:val=&quot;004C1900&quot;/&gt;&lt;wsp:rsid wsp:val=&quot;004C66C1&quot;/&gt;&lt;wsp:rsid wsp:val=&quot;004D0B3D&quot;/&gt;&lt;wsp:rsid wsp:val=&quot;004D1618&quot;/&gt;&lt;wsp:rsid wsp:val=&quot;004E3ADB&quot;/&gt;&lt;wsp:rsid wsp:val=&quot;004E4933&quot;/&gt;&lt;wsp:rsid wsp:val=&quot;004E7497&quot;/&gt;&lt;wsp:rsid wsp:val=&quot;004F152F&quot;/&gt;&lt;wsp:rsid wsp:val=&quot;004F187D&quot;/&gt;&lt;wsp:rsid wsp:val=&quot;004F2F21&quot;/&gt;&lt;wsp:rsid wsp:val=&quot;005109C1&quot;/&gt;&lt;wsp:rsid wsp:val=&quot;00514C0A&quot;/&gt;&lt;wsp:rsid wsp:val=&quot;00515911&quot;/&gt;&lt;wsp:rsid wsp:val=&quot;005214A6&quot;/&gt;&lt;wsp:rsid wsp:val=&quot;005235C2&quot;/&gt;&lt;wsp:rsid wsp:val=&quot;00527A1A&quot;/&gt;&lt;wsp:rsid wsp:val=&quot;005302CD&quot;/&gt;&lt;wsp:rsid wsp:val=&quot;00534ACB&quot;/&gt;&lt;wsp:rsid wsp:val=&quot;005351D3&quot;/&gt;&lt;wsp:rsid wsp:val=&quot;00547323&quot;/&gt;&lt;wsp:rsid wsp:val=&quot;005512EE&quot;/&gt;&lt;wsp:rsid wsp:val=&quot;005626D5&quot;/&gt;&lt;wsp:rsid wsp:val=&quot;00565DCA&quot;/&gt;&lt;wsp:rsid wsp:val=&quot;00570BDE&quot;/&gt;&lt;wsp:rsid wsp:val=&quot;00571CE0&quot;/&gt;&lt;wsp:rsid wsp:val=&quot;00572106&quot;/&gt;&lt;wsp:rsid wsp:val=&quot;00574795&quot;/&gt;&lt;wsp:rsid wsp:val=&quot;00576615&quot;/&gt;&lt;wsp:rsid wsp:val=&quot;00581134&quot;/&gt;&lt;wsp:rsid wsp:val=&quot;005A6DF3&quot;/&gt;&lt;wsp:rsid wsp:val=&quot;005A6DF5&quot;/&gt;&lt;wsp:rsid wsp:val=&quot;005B0F72&quot;/&gt;&lt;wsp:rsid wsp:val=&quot;005C0CA0&quot;/&gt;&lt;wsp:rsid wsp:val=&quot;005F7AA2&quot;/&gt;&lt;wsp:rsid wsp:val=&quot;00603BB5&quot;/&gt;&lt;wsp:rsid wsp:val=&quot;0061128F&quot;/&gt;&lt;wsp:rsid wsp:val=&quot;00615A28&quot;/&gt;&lt;wsp:rsid wsp:val=&quot;0061603D&quot;/&gt;&lt;wsp:rsid wsp:val=&quot;00631373&quot;/&gt;&lt;wsp:rsid wsp:val=&quot;00635138&quot;/&gt;&lt;wsp:rsid wsp:val=&quot;0065086D&quot;/&gt;&lt;wsp:rsid wsp:val=&quot;00677F45&quot;/&gt;&lt;wsp:rsid wsp:val=&quot;00697997&quot;/&gt;&lt;wsp:rsid wsp:val=&quot;006A0CBF&quot;/&gt;&lt;wsp:rsid wsp:val=&quot;006C0D3D&quot;/&gt;&lt;wsp:rsid wsp:val=&quot;006C327D&quot;/&gt;&lt;wsp:rsid wsp:val=&quot;006C32B7&quot;/&gt;&lt;wsp:rsid wsp:val=&quot;006E247F&quot;/&gt;&lt;wsp:rsid wsp:val=&quot;006E7E49&quot;/&gt;&lt;wsp:rsid wsp:val=&quot;006F0A1C&quot;/&gt;&lt;wsp:rsid wsp:val=&quot;006F7512&quot;/&gt;&lt;wsp:rsid wsp:val=&quot;007048C9&quot;/&gt;&lt;wsp:rsid wsp:val=&quot;0071255B&quot;/&gt;&lt;wsp:rsid wsp:val=&quot;00712F86&quot;/&gt;&lt;wsp:rsid wsp:val=&quot;0071614B&quot;/&gt;&lt;wsp:rsid wsp:val=&quot;00722A3C&quot;/&gt;&lt;wsp:rsid wsp:val=&quot;00731EE8&quot;/&gt;&lt;wsp:rsid wsp:val=&quot;00737EFA&quot;/&gt;&lt;wsp:rsid wsp:val=&quot;007462E3&quot;/&gt;&lt;wsp:rsid wsp:val=&quot;007468BB&quot;/&gt;&lt;wsp:rsid wsp:val=&quot;00750142&quot;/&gt;&lt;wsp:rsid wsp:val=&quot;007718A8&quot;/&gt;&lt;wsp:rsid wsp:val=&quot;00771C81&quot;/&gt;&lt;wsp:rsid wsp:val=&quot;007805C8&quot;/&gt;&lt;wsp:rsid wsp:val=&quot;00780E72&quot;/&gt;&lt;wsp:rsid wsp:val=&quot;00780F98&quot;/&gt;&lt;wsp:rsid wsp:val=&quot;007945B9&quot;/&gt;&lt;wsp:rsid wsp:val=&quot;0079658B&quot;/&gt;&lt;wsp:rsid wsp:val=&quot;007B0314&quot;/&gt;&lt;wsp:rsid wsp:val=&quot;007B4CEA&quot;/&gt;&lt;wsp:rsid wsp:val=&quot;007B7855&quot;/&gt;&lt;wsp:rsid wsp:val=&quot;007B7D09&quot;/&gt;&lt;wsp:rsid wsp:val=&quot;007C097A&quot;/&gt;&lt;wsp:rsid wsp:val=&quot;007C3047&quot;/&gt;&lt;wsp:rsid wsp:val=&quot;007C57AD&quot;/&gt;&lt;wsp:rsid wsp:val=&quot;007D1971&quot;/&gt;&lt;wsp:rsid wsp:val=&quot;007E194C&quot;/&gt;&lt;wsp:rsid wsp:val=&quot;007F1944&quot;/&gt;&lt;wsp:rsid wsp:val=&quot;0080242B&quot;/&gt;&lt;wsp:rsid wsp:val=&quot;00806B9E&quot;/&gt;&lt;wsp:rsid wsp:val=&quot;00814287&quot;/&gt;&lt;wsp:rsid wsp:val=&quot;00824937&quot;/&gt;&lt;wsp:rsid wsp:val=&quot;0083164C&quot;/&gt;&lt;wsp:rsid wsp:val=&quot;0084290B&quot;/&gt;&lt;wsp:rsid wsp:val=&quot;00844B4F&quot;/&gt;&lt;wsp:rsid wsp:val=&quot;00876F11&quot;/&gt;&lt;wsp:rsid wsp:val=&quot;00883CC8&quot;/&gt;&lt;wsp:rsid wsp:val=&quot;00887C5F&quot;/&gt;&lt;wsp:rsid wsp:val=&quot;00897CDF&quot;/&gt;&lt;wsp:rsid wsp:val=&quot;008A544D&quot;/&gt;&lt;wsp:rsid wsp:val=&quot;008D0497&quot;/&gt;&lt;wsp:rsid wsp:val=&quot;008F57E5&quot;/&gt;&lt;wsp:rsid wsp:val=&quot;00900888&quot;/&gt;&lt;wsp:rsid wsp:val=&quot;009017CD&quot;/&gt;&lt;wsp:rsid wsp:val=&quot;00906308&quot;/&gt;&lt;wsp:rsid wsp:val=&quot;009107BE&quot;/&gt;&lt;wsp:rsid wsp:val=&quot;009111D6&quot;/&gt;&lt;wsp:rsid wsp:val=&quot;00915707&quot;/&gt;&lt;wsp:rsid wsp:val=&quot;00917CFA&quot;/&gt;&lt;wsp:rsid wsp:val=&quot;00921219&quot;/&gt;&lt;wsp:rsid wsp:val=&quot;00926D23&quot;/&gt;&lt;wsp:rsid wsp:val=&quot;00934B25&quot;/&gt;&lt;wsp:rsid wsp:val=&quot;00950AEC&quot;/&gt;&lt;wsp:rsid wsp:val=&quot;009575FC&quot;/&gt;&lt;wsp:rsid wsp:val=&quot;00961F81&quot;/&gt;&lt;wsp:rsid wsp:val=&quot;0096460F&quot;/&gt;&lt;wsp:rsid wsp:val=&quot;00971002&quot;/&gt;&lt;wsp:rsid wsp:val=&quot;00972991&quot;/&gt;&lt;wsp:rsid wsp:val=&quot;00974F5C&quot;/&gt;&lt;wsp:rsid wsp:val=&quot;009772DC&quot;/&gt;&lt;wsp:rsid wsp:val=&quot;009823BC&quot;/&gt;&lt;wsp:rsid wsp:val=&quot;00982AE4&quot;/&gt;&lt;wsp:rsid wsp:val=&quot;00985138&quot;/&gt;&lt;wsp:rsid wsp:val=&quot;009860FF&quot;/&gt;&lt;wsp:rsid wsp:val=&quot;00992FC2&quot;/&gt;&lt;wsp:rsid wsp:val=&quot;00993C7C&quot;/&gt;&lt;wsp:rsid wsp:val=&quot;0099548F&quot;/&gt;&lt;wsp:rsid wsp:val=&quot;009971AA&quot;/&gt;&lt;wsp:rsid wsp:val=&quot;009B7006&quot;/&gt;&lt;wsp:rsid wsp:val=&quot;009C0329&quot;/&gt;&lt;wsp:rsid wsp:val=&quot;009C0F8A&quot;/&gt;&lt;wsp:rsid wsp:val=&quot;009C2E1F&quot;/&gt;&lt;wsp:rsid wsp:val=&quot;009D143C&quot;/&gt;&lt;wsp:rsid wsp:val=&quot;009D6F8D&quot;/&gt;&lt;wsp:rsid wsp:val=&quot;009D7727&quot;/&gt;&lt;wsp:rsid wsp:val=&quot;009E267F&quot;/&gt;&lt;wsp:rsid wsp:val=&quot;009E4B1D&quot;/&gt;&lt;wsp:rsid wsp:val=&quot;009F5686&quot;/&gt;&lt;wsp:rsid wsp:val=&quot;009F6852&quot;/&gt;&lt;wsp:rsid wsp:val=&quot;00A0198A&quot;/&gt;&lt;wsp:rsid wsp:val=&quot;00A042B8&quot;/&gt;&lt;wsp:rsid wsp:val=&quot;00A109B0&quot;/&gt;&lt;wsp:rsid wsp:val=&quot;00A129B9&quot;/&gt;&lt;wsp:rsid wsp:val=&quot;00A24A76&quot;/&gt;&lt;wsp:rsid wsp:val=&quot;00A26115&quot;/&gt;&lt;wsp:rsid wsp:val=&quot;00A40287&quot;/&gt;&lt;wsp:rsid wsp:val=&quot;00A41223&quot;/&gt;&lt;wsp:rsid wsp:val=&quot;00A50BB3&quot;/&gt;&lt;wsp:rsid wsp:val=&quot;00A71EFA&quot;/&gt;&lt;wsp:rsid wsp:val=&quot;00A81F05&quot;/&gt;&lt;wsp:rsid wsp:val=&quot;00A85FC2&quot;/&gt;&lt;wsp:rsid wsp:val=&quot;00A90041&quot;/&gt;&lt;wsp:rsid wsp:val=&quot;00AA1198&quot;/&gt;&lt;wsp:rsid wsp:val=&quot;00AA21BC&quot;/&gt;&lt;wsp:rsid wsp:val=&quot;00AA5BFE&quot;/&gt;&lt;wsp:rsid wsp:val=&quot;00AC7C1F&quot;/&gt;&lt;wsp:rsid wsp:val=&quot;00AD4EEA&quot;/&gt;&lt;wsp:rsid wsp:val=&quot;00AD51DE&quot;/&gt;&lt;wsp:rsid wsp:val=&quot;00AD66A2&quot;/&gt;&lt;wsp:rsid wsp:val=&quot;00AE150E&quot;/&gt;&lt;wsp:rsid wsp:val=&quot;00B0589B&quot;/&gt;&lt;wsp:rsid wsp:val=&quot;00B064F0&quot;/&gt;&lt;wsp:rsid wsp:val=&quot;00B20000&quot;/&gt;&lt;wsp:rsid wsp:val=&quot;00B331D4&quot;/&gt;&lt;wsp:rsid wsp:val=&quot;00B339CB&quot;/&gt;&lt;wsp:rsid wsp:val=&quot;00B400EB&quot;/&gt;&lt;wsp:rsid wsp:val=&quot;00B414C6&quot;/&gt;&lt;wsp:rsid wsp:val=&quot;00B50C92&quot;/&gt;&lt;wsp:rsid wsp:val=&quot;00B51521&quot;/&gt;&lt;wsp:rsid wsp:val=&quot;00B53F16&quot;/&gt;&lt;wsp:rsid wsp:val=&quot;00B54EFB&quot;/&gt;&lt;wsp:rsid wsp:val=&quot;00B635BF&quot;/&gt;&lt;wsp:rsid wsp:val=&quot;00B63984&quot;/&gt;&lt;wsp:rsid wsp:val=&quot;00B753EC&quot;/&gt;&lt;wsp:rsid wsp:val=&quot;00B77946&quot;/&gt;&lt;wsp:rsid wsp:val=&quot;00B827EF&quot;/&gt;&lt;wsp:rsid wsp:val=&quot;00BA1ACD&quot;/&gt;&lt;wsp:rsid wsp:val=&quot;00BA1B2C&quot;/&gt;&lt;wsp:rsid wsp:val=&quot;00BA6CCB&quot;/&gt;&lt;wsp:rsid wsp:val=&quot;00BC3AF8&quot;/&gt;&lt;wsp:rsid wsp:val=&quot;00BC75C8&quot;/&gt;&lt;wsp:rsid wsp:val=&quot;00BE31E6&quot;/&gt;&lt;wsp:rsid wsp:val=&quot;00BE7595&quot;/&gt;&lt;wsp:rsid wsp:val=&quot;00BF17A8&quot;/&gt;&lt;wsp:rsid wsp:val=&quot;00BF512A&quot;/&gt;&lt;wsp:rsid wsp:val=&quot;00C02CE5&quot;/&gt;&lt;wsp:rsid wsp:val=&quot;00C05635&quot;/&gt;&lt;wsp:rsid wsp:val=&quot;00C0666C&quot;/&gt;&lt;wsp:rsid wsp:val=&quot;00C0788E&quot;/&gt;&lt;wsp:rsid wsp:val=&quot;00C104A3&quot;/&gt;&lt;wsp:rsid wsp:val=&quot;00C12735&quot;/&gt;&lt;wsp:rsid wsp:val=&quot;00C24FDD&quot;/&gt;&lt;wsp:rsid wsp:val=&quot;00C27F26&quot;/&gt;&lt;wsp:rsid wsp:val=&quot;00C35D0F&quot;/&gt;&lt;wsp:rsid wsp:val=&quot;00C40E04&quot;/&gt;&lt;wsp:rsid wsp:val=&quot;00C443FA&quot;/&gt;&lt;wsp:rsid wsp:val=&quot;00C44A55&quot;/&gt;&lt;wsp:rsid wsp:val=&quot;00C6265C&quot;/&gt;&lt;wsp:rsid wsp:val=&quot;00C65DCF&quot;/&gt;&lt;wsp:rsid wsp:val=&quot;00C71DE5&quot;/&gt;&lt;wsp:rsid wsp:val=&quot;00C71F53&quot;/&gt;&lt;wsp:rsid wsp:val=&quot;00C73CEC&quot;/&gt;&lt;wsp:rsid wsp:val=&quot;00C77A14&quot;/&gt;&lt;wsp:rsid wsp:val=&quot;00C77D12&quot;/&gt;&lt;wsp:rsid wsp:val=&quot;00C83CB1&quot;/&gt;&lt;wsp:rsid wsp:val=&quot;00C83F6B&quot;/&gt;&lt;wsp:rsid wsp:val=&quot;00C92284&quot;/&gt;&lt;wsp:rsid wsp:val=&quot;00C96FD8&quot;/&gt;&lt;wsp:rsid wsp:val=&quot;00CA0537&quot;/&gt;&lt;wsp:rsid wsp:val=&quot;00CA1A0D&quot;/&gt;&lt;wsp:rsid wsp:val=&quot;00CA3795&quot;/&gt;&lt;wsp:rsid wsp:val=&quot;00CB7577&quot;/&gt;&lt;wsp:rsid wsp:val=&quot;00CB7C5B&quot;/&gt;&lt;wsp:rsid wsp:val=&quot;00CD1595&quot;/&gt;&lt;wsp:rsid wsp:val=&quot;00CD2BEB&quot;/&gt;&lt;wsp:rsid wsp:val=&quot;00CD2F81&quot;/&gt;&lt;wsp:rsid wsp:val=&quot;00CE1F13&quot;/&gt;&lt;wsp:rsid wsp:val=&quot;00CE6E8E&quot;/&gt;&lt;wsp:rsid wsp:val=&quot;00CE72B3&quot;/&gt;&lt;wsp:rsid wsp:val=&quot;00CF55B6&quot;/&gt;&lt;wsp:rsid wsp:val=&quot;00D04081&quot;/&gt;&lt;wsp:rsid wsp:val=&quot;00D065EA&quot;/&gt;&lt;wsp:rsid wsp:val=&quot;00D11B8C&quot;/&gt;&lt;wsp:rsid wsp:val=&quot;00D254F4&quot;/&gt;&lt;wsp:rsid wsp:val=&quot;00D30BE9&quot;/&gt;&lt;wsp:rsid wsp:val=&quot;00D36E7D&quot;/&gt;&lt;wsp:rsid wsp:val=&quot;00D430D3&quot;/&gt;&lt;wsp:rsid wsp:val=&quot;00D45C81&quot;/&gt;&lt;wsp:rsid wsp:val=&quot;00D53B80&quot;/&gt;&lt;wsp:rsid wsp:val=&quot;00D60B5A&quot;/&gt;&lt;wsp:rsid wsp:val=&quot;00D73F44&quot;/&gt;&lt;wsp:rsid wsp:val=&quot;00D812F2&quot;/&gt;&lt;wsp:rsid wsp:val=&quot;00D821A5&quot;/&gt;&lt;wsp:rsid wsp:val=&quot;00D95C4A&quot;/&gt;&lt;wsp:rsid wsp:val=&quot;00DA0BE8&quot;/&gt;&lt;wsp:rsid wsp:val=&quot;00DA56EB&quot;/&gt;&lt;wsp:rsid wsp:val=&quot;00DB6146&quot;/&gt;&lt;wsp:rsid wsp:val=&quot;00DC145F&quot;/&gt;&lt;wsp:rsid wsp:val=&quot;00DC2554&quot;/&gt;&lt;wsp:rsid wsp:val=&quot;00DD128E&quot;/&gt;&lt;wsp:rsid wsp:val=&quot;00DE6DF8&quot;/&gt;&lt;wsp:rsid wsp:val=&quot;00DF18E3&quot;/&gt;&lt;wsp:rsid wsp:val=&quot;00E01432&quot;/&gt;&lt;wsp:rsid wsp:val=&quot;00E02D57&quot;/&gt;&lt;wsp:rsid wsp:val=&quot;00E0652B&quot;/&gt;&lt;wsp:rsid wsp:val=&quot;00E07989&quot;/&gt;&lt;wsp:rsid wsp:val=&quot;00E12327&quot;/&gt;&lt;wsp:rsid wsp:val=&quot;00E26D2F&quot;/&gt;&lt;wsp:rsid wsp:val=&quot;00E30D66&quot;/&gt;&lt;wsp:rsid wsp:val=&quot;00E37ED2&quot;/&gt;&lt;wsp:rsid wsp:val=&quot;00E40090&quot;/&gt;&lt;wsp:rsid wsp:val=&quot;00E4255A&quot;/&gt;&lt;wsp:rsid wsp:val=&quot;00E537BE&quot;/&gt;&lt;wsp:rsid wsp:val=&quot;00E544AA&quot;/&gt;&lt;wsp:rsid wsp:val=&quot;00E55C68&quot;/&gt;&lt;wsp:rsid wsp:val=&quot;00E600CD&quot;/&gt;&lt;wsp:rsid wsp:val=&quot;00E706E6&quot;/&gt;&lt;wsp:rsid wsp:val=&quot;00E71D03&quot;/&gt;&lt;wsp:rsid wsp:val=&quot;00E809DB&quot;/&gt;&lt;wsp:rsid wsp:val=&quot;00E95266&quot;/&gt;&lt;wsp:rsid wsp:val=&quot;00EA2CDF&quot;/&gt;&lt;wsp:rsid wsp:val=&quot;00EB0E88&quot;/&gt;&lt;wsp:rsid wsp:val=&quot;00EB1092&quot;/&gt;&lt;wsp:rsid wsp:val=&quot;00EB27CB&quot;/&gt;&lt;wsp:rsid wsp:val=&quot;00EC378D&quot;/&gt;&lt;wsp:rsid wsp:val=&quot;00EC436F&quot;/&gt;&lt;wsp:rsid wsp:val=&quot;00ED28B3&quot;/&gt;&lt;wsp:rsid wsp:val=&quot;00EF0446&quot;/&gt;&lt;wsp:rsid wsp:val=&quot;00EF5015&quot;/&gt;&lt;wsp:rsid wsp:val=&quot;00EF58AF&quot;/&gt;&lt;wsp:rsid wsp:val=&quot;00F00D4F&quot;/&gt;&lt;wsp:rsid wsp:val=&quot;00F064B0&quot;/&gt;&lt;wsp:rsid wsp:val=&quot;00F129E9&quot;/&gt;&lt;wsp:rsid wsp:val=&quot;00F24EBC&quot;/&gt;&lt;wsp:rsid wsp:val=&quot;00F343C1&quot;/&gt;&lt;wsp:rsid wsp:val=&quot;00F47E6A&quot;/&gt;&lt;wsp:rsid wsp:val=&quot;00F544B9&quot;/&gt;&lt;wsp:rsid wsp:val=&quot;00F6122A&quot;/&gt;&lt;wsp:rsid wsp:val=&quot;00F674F9&quot;/&gt;&lt;wsp:rsid wsp:val=&quot;00F85F55&quot;/&gt;&lt;wsp:rsid wsp:val=&quot;00F945CA&quot;/&gt;&lt;wsp:rsid wsp:val=&quot;00FA233E&quot;/&gt;&lt;wsp:rsid wsp:val=&quot;00FB3031&quot;/&gt;&lt;wsp:rsid wsp:val=&quot;00FC017F&quot;/&gt;&lt;wsp:rsid wsp:val=&quot;00FC1ADF&quot;/&gt;&lt;wsp:rsid wsp:val=&quot;00FC39C0&quot;/&gt;&lt;wsp:rsid wsp:val=&quot;00FD0AFA&quot;/&gt;&lt;wsp:rsid wsp:val=&quot;00FD139A&quot;/&gt;&lt;wsp:rsid wsp:val=&quot;00FD6162&quot;/&gt;&lt;wsp:rsid wsp:val=&quot;00FD6633&quot;/&gt;&lt;wsp:rsid wsp:val=&quot;00FE29FE&quot;/&gt;&lt;wsp:rsid wsp:val=&quot;00FE6941&quot;/&gt;&lt;wsp:rsid wsp:val=&quot;00FF6F5E&quot;/&gt;&lt;/wsp:rsids&gt;&lt;/w:docPr&gt;&lt;w:body&gt;&lt;wx:sect&gt;&lt;w:p wsp:rsidR=&quot;00000000&quot; wsp:rsidRPr=&quot;0011091D&quot; wsp:rsidRDefault=&quot;0011091D&quot; wsp:rsidP=&quot;0011091D&quot;&gt;&lt;m:oMathPara&gt;&lt;m:oMath&gt;&lt;m:sSub&gt;&lt;m:sSubPr&gt;&lt;m:ctrlPr&gt;&lt;aml:annotation aml:id=&quot;0&quot; w:type=&quot;Word.Insertion&quot; aml:author=&quot;CODEX&quot; aml:createdate=&quot;2021-09-27T18:04:00Z&quot;&gt;&lt;aml:content&gt;&lt;w:rPr&gt;&lt;w:rFonts w:ascii=&quot;Cambria Math&quot; w:fareast=&quot;浠垮畫_GB2312&quot; w:h-ansi=&quot;Cambria Math&quot;/&gt;&lt;wx:font wx:val=&quot;C&lt;m:&lt;m:&lt;m:ambria Math&quot;/&gt;&lt;w:i/&gt;&lt;w:snapToGrid w:val=&quot;off&quot;/&gt;&lt;w:color w:val=&quot;000000&quot;/&gt;&lt;w:kern w:val=&quot;0&quot;/&gt;&lt;w:sz w:val=&quot;32&quot;/&gt;&lt;w:sz-cs w:val=&quot;32&quot;/&gt;&lt;w:u w:color=&quot;000000&quot;/&gt;&lt;w:lang w:fareast=&quot;EN-US&quot;/&gt;&lt;/w:rPr&gt;&lt;/aml:content&gt;&lt;/aml:annotation&gt;&lt;/m:ctrlPr&gt;&lt;/m:sSubPr&gt;&lt;m:e&gt;&lt;aml:annotation aml:id=&quot;1&quot; w:type=&quot;Word.Insertion&quot; aml:author=&quot;CODEX&quot; aml:createdate=&quot;2021-09-27T18:04:00Z&quot;&gt;&lt;aml:content&gt;&lt;m:r&gt;&lt;m:rPr&gt;&lt;m:nor/&gt;&lt;/m:rPr&gt;&lt;w:rPr&gt;&lt;w:rFonts w:ascii=&quot;Times New Roman&quot; w:fareast=&quot;浠垮畫_GB2312&quot; w:h-ansi=&quot;Times New Roman&quot;/&gt;&lt;wx:font wx:&lt;amvall:a=&quot;Tnnoimes New Roman&quot;/&gt;&lt;w:i/&gt;&lt;w:snapToGrid w:val=&quot;off&quot;/&gt;&lt;w:color w:val=&quot;000000&quot;/&gt;&lt;w:kern w:val=&quot;0&quot;/&gt;&lt;w:sz w:val=&quot;32&quot;/&gt;&lt;w:sz-cs w:val=&quot;32&quot;/&gt;&lt;w:u w:color=&quot;000000&quot;/&gt;&lt;/w:rPr&gt;&lt;m:t&gt; &lt;/m:t&gt;&lt;/m:r&gt;&lt;m:r&gt;&lt;m:rPr&gt;&lt;m:nor/&gt;&lt;/m:rPr&gt;&lt;w:rPr&gt;&lt;w:rFonts w:ascii=&quot;Times New Roman&quot; w:fareast=&quot;浠垮畫_GB2312&quot; w:h-ansi=&quot;Times New Roman&quot;/&gt;&lt;wx:font wx:val=&quot;Times New Roman&quot;/&gt;&lt;w:i/&gt;&lt;w:snapToGrid w:val=&quot;off&quot;/&gt;&lt;w:color w:val=&quot;000000&quot;/&gt;&lt;w:kern w:val=&quot;0&quot;/&gt;&lt;w:sz w:val=&quot;32&quot;/&gt;&lt;w:sz-cs w:val=&quot;32&quot;/&gt;&lt;w:u w:color=&quot;000000&quot;/&gt;&lt;w:lang w:fareasts N=&quot;EN-URomS&quot;/&gt;&lt;/ w:w:rPr&gt;&lt;m:t&gt;TD&lt;/m:t&gt;&lt;/m:r&gt;&lt;/aml:content&gt;&lt;/aml:annotation&gt;&lt;/m:e&gt;&lt;m:sub&gt;&lt;aml:annotation aml:id=&quot;2&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val=&quot;32&quot;/&gt;&lt;w:sz-cs w:val=&quot;32&quot;/&gt;&lt;w:u w:color=&quot;000000&quot;/&gt;&lt;/w:rPr&gt;&lt; w:m:t&gt;50 &lt;/&quot;Tim:t&gt;&lt;/m:rw R&gt;&lt;m:r&gt;&lt;m:rPr&gt;&lt;m:nor/&gt;&lt;/m:rPr&gt;&lt;w:rPr&gt;&lt;w:rFonts w:ascii=&quot;Times New Roman&quot; w:fareast=&quot;浠垮畫_GB2312&quot; w:h-ansi=&quot;Times New Roman&quot;/&gt;&lt;wx:font wx:val=&quot;浠垮畫_GB2312&quot;/&gt;&lt;w:i/&gt;&lt;w:snapToGrid w:val=&quot;off&quot;/&gt;&lt;w:color w:val=&quot;000000&quot;/&gt;&lt;w:kern w:val=r&gt;&lt; w:&quot;0&quot;/&gt;&lt;w:sz w &lt;/&quot;Ti:val=&quot;32&quot;/&gt;&lt;m:rw Rw:sz-cs w:val=&quot;32&quot;/&gt;&lt;w:u w:color=&quot;000000&quot;/&gt;&lt;/w:rPr&gt;&lt;m:t&gt;楂樺墏閲?/m:t&gt;&lt;/m:r&gt;&lt;/aml:content&gt;&lt;/aml:annotation&gt;&lt;/m:sub&gt;&lt;/m:sSub&gt;&lt;aml:annotation aml:id=&quot;3&quot; w:type=&quot;Word.Insertion&quot; aml:author=&quot;CODEX&quot; aml:createdate=&quot;2021-09-2&lt; w:7T18:04:00Z&quot;&gt;&lt;aml:/&quot;Ticontent&gt;&lt;m:r&gt;&lt;m:r:rw RPr&gt;&lt;m:nor/&gt;&lt;/m:rPr&gt;&lt;w:rPr&gt;&lt;w:rFonts w:ascii=&quot;Times New Roman&quot; w:fareast=&quot;浠垮畫_GB2312&quot; w:h-ansi=&quot;Times New Roman&quot;/&gt;&lt;wx:font wx:val=&quot;Times New Roman&quot;/&gt;&lt;w:snapToGrid w:val=&quot;off&quot;/&gt;&lt;w:color w:val=&quot;000000&quot;/&gt;&lt;w:kern  w:w:val=&quot;0&quot;/&gt;&lt;w:sz w:val&quot;Ti=&quot;32&quot;/&gt;&lt;w:sz-cs w:val=w R&quot;32&quot;/&gt;&lt;w:u w:color=&quot;000000&quot;/&gt;&lt;w:lang w:fareast=&quot;EN-US&quot;/&gt;&lt;/w:rPr&gt;&lt;m:t&gt;=&lt;/m:t&gt;&lt;/m:r&gt;&lt;/aml:content&gt;&lt;/aml:annotation&gt;&lt;m:f&gt;&lt;m:fPr&gt;&lt;m:ctrlPr&gt;&lt;aml:annotation aml:id=&quot;4&quot; w:type=&quot;Word.Insertion&quot; aml:author=&quot;CODEX&quot; aml:createdate=&quot;2021-09-27T18:04:00Z&quot;&gt;&lt;aml:content&gt;&lt;w:rPr&gt;&lt;w:rFonts w:ascii=&quot;Cambria Math&quot; w:fareast=&quot;浠垮畫_GB2312&quot; w:h-ansi=&quot;Cambria Math&quot;/&gt;&lt;wx:font wx:val=&quot;Cambria Math&quot;/&gt;&lt;w:snapToGrid w:val=&quot;off&quot;/&gt;&lt;w:color w:val=&quot;000000&quot;/&gt;&lt;w:kern w:val=&quot;0&quot;/&gt;&lt;w:sz w:vaX&quot; l=&quot;32&quot;/&gt;&lt;w:sz-cs w:val=&quot;39-22&quot;/&gt;&lt;w:u w:color=&quot;000000&quot;ent/&gt;&lt;w:lang w:fareast=&quot;EN-US&quot;/&gt;&lt;/w:rPr&gt;&lt;/aml:content&gt;&lt;/aml:annotation&gt;&lt;/m:ctrlPr&gt;&lt;/m:fPr&gt;&lt;m:num&gt;&lt;aml:annotation aml:id=&quot;5&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00val=&quot;32&quot;/&gt;&lt;w:sz-cs w:val=&quot;32Pr&gt;&quot;/&gt;&lt;w:u w:color=&quot;000000&quot;/&gt;&lt;w:rF:lang w:fareast=&quot;EN-US&quot;/&gt;&lt;/w:rPr&gt;&lt;m:t&gt;0.693&lt;/m:t&gt;&lt;/m:r&gt;&lt;/aml:content&gt;&lt;/aml:annotation&gt;&lt;/m:num&gt;&lt;m:den&gt;&lt;aml:annotation aml:id=&quot;6&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1-0&quot;0&quot;/&gt;&lt;w:sz w:val=&quot;32&quot;/&gt;&lt;w:sz-cs&gt;&lt;m w:val=&quot;32&quot;/&gt;&lt;w:u w:color=&quot;0000:rP00&quot;/&gt;&lt;w:lang w:fareast=&quot;EN-US&quot;/&gt;&lt;/w:rPr&gt;&lt;m:t&gt;0.0042161616&lt;/m:t&gt;&lt;/m:r&gt;&lt;/aml:content&gt;&lt;/aml:annotation&gt;&lt;/m:den&gt;&lt;/m:f&gt;&lt;aml:annotation aml:id=&quot;7&quot; w:type=&quot;Word.Insertion&quot; aml:author=&quot;CODEX&quot; aml:createdate=&quot;2021-09-27T18:04:00Z&quot;&gt;&lt;aml:content&gt;&lt;m:r&gt;&lt;m:rPr&gt;&lt;m:sty m:val=&quot;p&quot;/&gt;&lt;/m:rPr&gt;&lt;w:rPr&gt;&lt;w:rFonts w:ascii=&quot;Cambria Math&quot; w:fareast=&quot;浠垮畫_GB2312&quot; w:h-ansi=&quot;Cambria Math&quot;/&gt;&lt;wx:font wx:val=&quot;Cambria Math&quot;/&gt;&lt;w:snapToGrid w:val=&quot;off&quot;/&gt;&lt;w:color w:val=&quot;000aml000&quot;/&gt;&lt;w:kern w:val=&quot;0&quot;/&gt;&lt;w:sz w:v0Z&quot;al=&quot;32&quot;/&gt;&lt;w:sz-cs w:val=&quot;32&quot;/&gt;&lt;w:uy m w:color=&quot;000000&quot;/&gt;&lt;w:lang w:fareast=&quot;EN-US&quot;/&gt;&lt;/w:rPr&gt;&lt;m:t&gt; &lt;/m:t&gt;&lt;/m:r&gt;&lt;/aml:content&gt;&lt;/aml:annotation&gt;&lt;/m:oMath&gt;&lt;/m:oMathPara&gt;&lt;/w:p&gt;&lt;w:sectPr wsp:rsidR=&quot;00000000&quot; wsp:rsidRPr=&quot;0011091D&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p>
    <w:p w14:paraId="60500460" w14:textId="77777777" w:rsidR="00E451E0" w:rsidRPr="00D85F5D" w:rsidRDefault="00E451E0">
      <w:pPr>
        <w:autoSpaceDE w:val="0"/>
        <w:autoSpaceDN w:val="0"/>
        <w:adjustRightInd w:val="0"/>
        <w:spacing w:afterLines="50" w:after="120" w:line="360" w:lineRule="auto"/>
        <w:ind w:firstLineChars="200" w:firstLine="640"/>
        <w:rPr>
          <w:rFonts w:eastAsia="仿宋_GB2312"/>
          <w:snapToGrid w:val="0"/>
          <w:kern w:val="0"/>
          <w:sz w:val="32"/>
          <w:szCs w:val="32"/>
          <w:lang w:eastAsia="en-US"/>
        </w:rPr>
      </w:pPr>
      <w:r w:rsidRPr="00D85F5D">
        <w:rPr>
          <w:rFonts w:eastAsia="仿宋_GB2312"/>
          <w:snapToGrid w:val="0"/>
          <w:kern w:val="0"/>
          <w:sz w:val="32"/>
          <w:szCs w:val="32"/>
        </w:rPr>
        <w:t>因此</w:t>
      </w:r>
      <w:r w:rsidRPr="00D85F5D">
        <w:rPr>
          <w:rFonts w:eastAsia="仿宋_GB2312"/>
          <w:snapToGrid w:val="0"/>
          <w:kern w:val="0"/>
          <w:sz w:val="32"/>
          <w:szCs w:val="32"/>
          <w:lang w:eastAsia="en-US"/>
        </w:rPr>
        <w:t>，</w:t>
      </w:r>
      <w:r w:rsidRPr="00D85F5D">
        <w:rPr>
          <w:rFonts w:eastAsia="仿宋_GB2312"/>
          <w:snapToGrid w:val="0"/>
          <w:kern w:val="0"/>
          <w:sz w:val="32"/>
          <w:szCs w:val="32"/>
        </w:rPr>
        <w:t>最低</w:t>
      </w:r>
      <w:r w:rsidRPr="00D85F5D">
        <w:rPr>
          <w:rFonts w:eastAsia="仿宋_GB2312"/>
          <w:snapToGrid w:val="0"/>
          <w:kern w:val="0"/>
          <w:sz w:val="32"/>
          <w:szCs w:val="32"/>
          <w:lang w:eastAsia="en-US"/>
        </w:rPr>
        <w:t>TD</w:t>
      </w:r>
      <w:r w:rsidRPr="00D85F5D">
        <w:rPr>
          <w:rFonts w:eastAsia="仿宋_GB2312"/>
          <w:snapToGrid w:val="0"/>
          <w:kern w:val="0"/>
          <w:sz w:val="32"/>
          <w:szCs w:val="32"/>
          <w:vertAlign w:val="subscript"/>
          <w:lang w:eastAsia="en-US"/>
        </w:rPr>
        <w:t>50</w:t>
      </w:r>
      <w:r w:rsidRPr="00D85F5D">
        <w:rPr>
          <w:rFonts w:eastAsia="仿宋_GB2312"/>
          <w:snapToGrid w:val="0"/>
          <w:kern w:val="0"/>
          <w:sz w:val="32"/>
          <w:szCs w:val="32"/>
          <w:lang w:eastAsia="en-US"/>
        </w:rPr>
        <w:t xml:space="preserve"> = 0.693 / 0.0215055234 </w:t>
      </w:r>
      <w:r w:rsidR="00396471" w:rsidRPr="00D85F5D">
        <w:rPr>
          <w:rFonts w:eastAsia="仿宋_GB2312" w:hint="eastAsia"/>
          <w:snapToGrid w:val="0"/>
          <w:kern w:val="0"/>
          <w:sz w:val="32"/>
          <w:szCs w:val="32"/>
        </w:rPr>
        <w:t>或</w:t>
      </w:r>
      <w:r w:rsidRPr="00D85F5D">
        <w:rPr>
          <w:rFonts w:eastAsia="仿宋_GB2312"/>
          <w:snapToGrid w:val="0"/>
          <w:kern w:val="0"/>
          <w:sz w:val="32"/>
          <w:szCs w:val="32"/>
          <w:lang w:eastAsia="en-US"/>
        </w:rPr>
        <w:t>32.2 mg/kg/</w:t>
      </w:r>
      <w:r w:rsidRPr="00D85F5D">
        <w:rPr>
          <w:rFonts w:eastAsia="仿宋_GB2312"/>
          <w:snapToGrid w:val="0"/>
          <w:kern w:val="0"/>
          <w:sz w:val="32"/>
          <w:szCs w:val="32"/>
          <w:lang w:eastAsia="en-US"/>
        </w:rPr>
        <w:t>天</w:t>
      </w:r>
      <w:r w:rsidRPr="00D85F5D">
        <w:rPr>
          <w:rFonts w:eastAsia="仿宋_GB2312"/>
          <w:snapToGrid w:val="0"/>
          <w:kern w:val="0"/>
          <w:sz w:val="32"/>
          <w:szCs w:val="32"/>
        </w:rPr>
        <w:t>。</w:t>
      </w:r>
    </w:p>
    <w:p w14:paraId="78C4C9A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37" w:name="_Toc83659055"/>
      <w:r w:rsidRPr="00D85F5D">
        <w:rPr>
          <w:rFonts w:eastAsia="方正小标宋简体"/>
          <w:b/>
          <w:bCs/>
          <w:kern w:val="44"/>
          <w:sz w:val="36"/>
          <w:szCs w:val="32"/>
        </w:rPr>
        <w:t>参考文献</w:t>
      </w:r>
      <w:bookmarkEnd w:id="337"/>
    </w:p>
    <w:p w14:paraId="30796317"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1.</w:t>
      </w:r>
      <w:r w:rsidRPr="00D85F5D">
        <w:rPr>
          <w:rFonts w:eastAsia="仿宋_GB2312" w:hint="eastAsia"/>
          <w:kern w:val="0"/>
          <w:sz w:val="32"/>
          <w:szCs w:val="32"/>
        </w:rPr>
        <w:tab/>
      </w:r>
      <w:r w:rsidRPr="00D85F5D">
        <w:rPr>
          <w:rFonts w:eastAsia="仿宋_GB2312"/>
          <w:kern w:val="0"/>
          <w:sz w:val="32"/>
          <w:szCs w:val="32"/>
        </w:rPr>
        <w:t xml:space="preserve">Gaylor DW, Gold LS. Quick estimate of the regulatory virtually safe dose based on the maximum tolerated dose for rodent bioassays. </w:t>
      </w:r>
      <w:r w:rsidRPr="00D85F5D">
        <w:rPr>
          <w:rFonts w:eastAsia="仿宋_GB2312"/>
          <w:kern w:val="0"/>
          <w:sz w:val="32"/>
          <w:szCs w:val="32"/>
        </w:rPr>
        <w:lastRenderedPageBreak/>
        <w:t xml:space="preserve">Regul Toxicol Pharmacol 1995;22:57-63. </w:t>
      </w:r>
    </w:p>
    <w:p w14:paraId="3BDB2539" w14:textId="77777777" w:rsidR="00E451E0" w:rsidRPr="00D85F5D" w:rsidRDefault="00E451E0">
      <w:pPr>
        <w:autoSpaceDE w:val="0"/>
        <w:autoSpaceDN w:val="0"/>
        <w:adjustRightInd w:val="0"/>
        <w:spacing w:line="360" w:lineRule="auto"/>
        <w:ind w:left="566" w:hangingChars="177" w:hanging="566"/>
        <w:rPr>
          <w:rFonts w:eastAsia="仿宋_GB2312"/>
          <w:kern w:val="0"/>
          <w:sz w:val="32"/>
          <w:szCs w:val="32"/>
        </w:rPr>
      </w:pPr>
      <w:r w:rsidRPr="00D85F5D">
        <w:rPr>
          <w:rFonts w:eastAsia="仿宋_GB2312"/>
          <w:kern w:val="0"/>
          <w:sz w:val="32"/>
          <w:szCs w:val="32"/>
        </w:rPr>
        <w:t>2.</w:t>
      </w:r>
      <w:r w:rsidRPr="00D85F5D">
        <w:rPr>
          <w:rFonts w:eastAsia="仿宋_GB2312" w:hint="eastAsia"/>
          <w:kern w:val="0"/>
          <w:sz w:val="32"/>
          <w:szCs w:val="32"/>
        </w:rPr>
        <w:tab/>
      </w:r>
      <w:r w:rsidRPr="00D85F5D">
        <w:rPr>
          <w:rFonts w:eastAsia="仿宋_GB2312"/>
          <w:kern w:val="0"/>
          <w:sz w:val="32"/>
          <w:szCs w:val="32"/>
        </w:rPr>
        <w:t xml:space="preserve">Sawyer C, Peto R, Bernstein L, Pike MC. Calculation of carcinogenic potency from long-term animal carcinogenesis experiments. Biometrics 1984;40:27-40. </w:t>
      </w:r>
    </w:p>
    <w:p w14:paraId="612FDA91" w14:textId="77777777" w:rsidR="00E451E0" w:rsidRPr="00D85F5D" w:rsidRDefault="00E451E0">
      <w:pPr>
        <w:spacing w:line="360" w:lineRule="auto"/>
        <w:outlineLvl w:val="0"/>
        <w:rPr>
          <w:rFonts w:eastAsia="仿宋_GB2312"/>
          <w:b/>
          <w:kern w:val="0"/>
          <w:sz w:val="32"/>
          <w:szCs w:val="32"/>
        </w:rPr>
        <w:sectPr w:rsidR="00E451E0" w:rsidRPr="00D85F5D">
          <w:pgSz w:w="11906" w:h="16838"/>
          <w:pgMar w:top="1134" w:right="1134" w:bottom="1134" w:left="1418" w:header="567" w:footer="567" w:gutter="0"/>
          <w:cols w:space="720"/>
          <w:docGrid w:linePitch="312"/>
        </w:sectPr>
      </w:pPr>
    </w:p>
    <w:p w14:paraId="03E0C4DF"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38" w:name="_Toc83659056"/>
      <w:bookmarkStart w:id="339" w:name="_Toc83659126"/>
      <w:bookmarkStart w:id="340" w:name="_Toc83659155"/>
      <w:r w:rsidRPr="00D85F5D">
        <w:rPr>
          <w:rFonts w:eastAsia="方正小标宋简体"/>
          <w:b/>
          <w:bCs/>
          <w:kern w:val="44"/>
          <w:sz w:val="36"/>
          <w:szCs w:val="32"/>
        </w:rPr>
        <w:lastRenderedPageBreak/>
        <w:t>注释</w:t>
      </w:r>
      <w:r w:rsidRPr="00D85F5D">
        <w:rPr>
          <w:rFonts w:eastAsia="方正小标宋简体" w:hint="eastAsia"/>
          <w:b/>
          <w:bCs/>
          <w:kern w:val="44"/>
          <w:sz w:val="36"/>
          <w:szCs w:val="32"/>
        </w:rPr>
        <w:t>三</w:t>
      </w:r>
      <w:bookmarkEnd w:id="338"/>
      <w:bookmarkEnd w:id="339"/>
      <w:bookmarkEnd w:id="340"/>
    </w:p>
    <w:p w14:paraId="60ED4A78"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由于肼的</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未列入</w:t>
      </w:r>
      <w:r w:rsidRPr="00D85F5D">
        <w:rPr>
          <w:rFonts w:eastAsia="仿宋_GB2312"/>
          <w:sz w:val="32"/>
          <w:szCs w:val="32"/>
        </w:rPr>
        <w:t>CPDB</w:t>
      </w:r>
      <w:r w:rsidRPr="00D85F5D">
        <w:rPr>
          <w:rFonts w:eastAsia="仿宋_GB2312"/>
          <w:sz w:val="32"/>
          <w:szCs w:val="32"/>
        </w:rPr>
        <w:t>，下面举例说明了其</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的计算。肼的计算基于最敏感的肿瘤类型：雌性大鼠，肝细胞腺瘤和</w:t>
      </w:r>
      <w:r w:rsidRPr="00D85F5D">
        <w:rPr>
          <w:rFonts w:eastAsia="仿宋_GB2312"/>
          <w:sz w:val="32"/>
          <w:szCs w:val="32"/>
        </w:rPr>
        <w:t>/</w:t>
      </w:r>
      <w:r w:rsidRPr="00D85F5D">
        <w:rPr>
          <w:rFonts w:eastAsia="仿宋_GB2312"/>
          <w:sz w:val="32"/>
          <w:szCs w:val="32"/>
        </w:rPr>
        <w:t>或癌（参考文献</w:t>
      </w:r>
      <w:r w:rsidRPr="00D85F5D">
        <w:rPr>
          <w:rFonts w:eastAsia="仿宋_GB2312"/>
          <w:sz w:val="32"/>
          <w:szCs w:val="32"/>
        </w:rPr>
        <w:t>1</w:t>
      </w:r>
      <w:r w:rsidRPr="00D85F5D">
        <w:rPr>
          <w:rFonts w:eastAsia="仿宋_GB2312"/>
          <w:sz w:val="32"/>
          <w:szCs w:val="32"/>
        </w:rPr>
        <w:t>）。剂量和发生率列于下表：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3206"/>
        <w:gridCol w:w="2565"/>
        <w:gridCol w:w="2352"/>
      </w:tblGrid>
      <w:tr w:rsidR="00D85F5D" w:rsidRPr="00D85F5D" w14:paraId="6CDD27BC" w14:textId="77777777">
        <w:tc>
          <w:tcPr>
            <w:tcW w:w="756" w:type="pct"/>
          </w:tcPr>
          <w:p w14:paraId="0A4EC4E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ppm</w:t>
            </w:r>
          </w:p>
        </w:tc>
        <w:tc>
          <w:tcPr>
            <w:tcW w:w="1675" w:type="pct"/>
          </w:tcPr>
          <w:p w14:paraId="0AE557B9"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剂量（</w:t>
            </w:r>
            <w:r w:rsidRPr="00D85F5D">
              <w:rPr>
                <w:rFonts w:eastAsia="仿宋_GB2312"/>
                <w:kern w:val="0"/>
                <w:sz w:val="32"/>
                <w:szCs w:val="32"/>
              </w:rPr>
              <w:t>mg/kg/</w:t>
            </w:r>
            <w:r w:rsidRPr="00D85F5D">
              <w:rPr>
                <w:rFonts w:eastAsia="仿宋_GB2312"/>
                <w:kern w:val="0"/>
                <w:sz w:val="32"/>
                <w:szCs w:val="32"/>
              </w:rPr>
              <w:t>天）</w:t>
            </w:r>
          </w:p>
        </w:tc>
        <w:tc>
          <w:tcPr>
            <w:tcW w:w="1340" w:type="pct"/>
          </w:tcPr>
          <w:p w14:paraId="1B62FA59"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阳性动物数量</w:t>
            </w:r>
          </w:p>
        </w:tc>
        <w:tc>
          <w:tcPr>
            <w:tcW w:w="1229" w:type="pct"/>
          </w:tcPr>
          <w:p w14:paraId="3F2AED4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动物总数</w:t>
            </w:r>
          </w:p>
        </w:tc>
      </w:tr>
      <w:tr w:rsidR="00D85F5D" w:rsidRPr="00D85F5D" w14:paraId="4AEA7D9E" w14:textId="77777777">
        <w:tc>
          <w:tcPr>
            <w:tcW w:w="756" w:type="pct"/>
          </w:tcPr>
          <w:p w14:paraId="7B4A55E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675" w:type="pct"/>
          </w:tcPr>
          <w:p w14:paraId="6DCF3E09"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340" w:type="pct"/>
          </w:tcPr>
          <w:p w14:paraId="428BD07D"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1</w:t>
            </w:r>
          </w:p>
        </w:tc>
        <w:tc>
          <w:tcPr>
            <w:tcW w:w="1229" w:type="pct"/>
          </w:tcPr>
          <w:p w14:paraId="08CA109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r w:rsidR="00D85F5D" w:rsidRPr="00D85F5D" w14:paraId="6DB580DD" w14:textId="77777777">
        <w:tc>
          <w:tcPr>
            <w:tcW w:w="756" w:type="pct"/>
          </w:tcPr>
          <w:p w14:paraId="20E1E24E"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20</w:t>
            </w:r>
          </w:p>
        </w:tc>
        <w:tc>
          <w:tcPr>
            <w:tcW w:w="1675" w:type="pct"/>
          </w:tcPr>
          <w:p w14:paraId="14B37DE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1.28</w:t>
            </w:r>
          </w:p>
        </w:tc>
        <w:tc>
          <w:tcPr>
            <w:tcW w:w="1340" w:type="pct"/>
          </w:tcPr>
          <w:p w14:paraId="44F1461B"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229" w:type="pct"/>
          </w:tcPr>
          <w:p w14:paraId="771B4F1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r w:rsidR="00D85F5D" w:rsidRPr="00D85F5D" w14:paraId="74AE719A" w14:textId="77777777">
        <w:tc>
          <w:tcPr>
            <w:tcW w:w="756" w:type="pct"/>
          </w:tcPr>
          <w:p w14:paraId="671D8CF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40</w:t>
            </w:r>
          </w:p>
        </w:tc>
        <w:tc>
          <w:tcPr>
            <w:tcW w:w="1675" w:type="pct"/>
          </w:tcPr>
          <w:p w14:paraId="73B5516B"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2.50</w:t>
            </w:r>
          </w:p>
        </w:tc>
        <w:tc>
          <w:tcPr>
            <w:tcW w:w="1340" w:type="pct"/>
          </w:tcPr>
          <w:p w14:paraId="0E015B7A"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3</w:t>
            </w:r>
          </w:p>
        </w:tc>
        <w:tc>
          <w:tcPr>
            <w:tcW w:w="1229" w:type="pct"/>
          </w:tcPr>
          <w:p w14:paraId="651F167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r w:rsidR="00E451E0" w:rsidRPr="00D85F5D" w14:paraId="748E3E76" w14:textId="77777777">
        <w:tc>
          <w:tcPr>
            <w:tcW w:w="756" w:type="pct"/>
          </w:tcPr>
          <w:p w14:paraId="634929FD"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80</w:t>
            </w:r>
          </w:p>
        </w:tc>
        <w:tc>
          <w:tcPr>
            <w:tcW w:w="1675" w:type="pct"/>
          </w:tcPr>
          <w:p w14:paraId="08DCB14B"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5.35</w:t>
            </w:r>
          </w:p>
        </w:tc>
        <w:tc>
          <w:tcPr>
            <w:tcW w:w="1340" w:type="pct"/>
          </w:tcPr>
          <w:p w14:paraId="158A50AE"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6</w:t>
            </w:r>
          </w:p>
        </w:tc>
        <w:tc>
          <w:tcPr>
            <w:tcW w:w="1229" w:type="pct"/>
          </w:tcPr>
          <w:p w14:paraId="7645F328"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r>
    </w:tbl>
    <w:p w14:paraId="0FFF3BAB" w14:textId="77777777" w:rsidR="00E451E0" w:rsidRPr="00D85F5D" w:rsidRDefault="00E451E0">
      <w:pPr>
        <w:spacing w:line="360" w:lineRule="auto"/>
        <w:rPr>
          <w:rFonts w:eastAsia="仿宋_GB2312"/>
          <w:sz w:val="32"/>
          <w:szCs w:val="32"/>
        </w:rPr>
      </w:pPr>
    </w:p>
    <w:p w14:paraId="4DA0B9E8"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是通过相对于背景的肿瘤发生率的粗略总结数据运用下面的公式进行计算（参考文献</w:t>
      </w:r>
      <w:r w:rsidRPr="00D85F5D">
        <w:rPr>
          <w:rFonts w:eastAsia="仿宋_GB2312"/>
          <w:sz w:val="32"/>
          <w:szCs w:val="32"/>
        </w:rPr>
        <w:t>2</w:t>
      </w:r>
      <w:r w:rsidRPr="00D85F5D">
        <w:rPr>
          <w:rFonts w:eastAsia="仿宋_GB2312" w:hint="eastAsia"/>
          <w:sz w:val="32"/>
          <w:szCs w:val="32"/>
        </w:rPr>
        <w:t>、</w:t>
      </w:r>
      <w:r w:rsidRPr="00D85F5D">
        <w:rPr>
          <w:rFonts w:eastAsia="仿宋_GB2312"/>
          <w:sz w:val="32"/>
          <w:szCs w:val="32"/>
        </w:rPr>
        <w:t>3</w:t>
      </w:r>
      <w:r w:rsidRPr="00D85F5D">
        <w:rPr>
          <w:rFonts w:eastAsia="仿宋_GB2312"/>
          <w:sz w:val="32"/>
          <w:szCs w:val="32"/>
        </w:rPr>
        <w:t>）：</w:t>
      </w:r>
    </w:p>
    <w:p w14:paraId="2A08C842"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04E6C33A">
          <v:shape id="_x0000_i1062" type="#_x0000_t75" style="width:134.25pt;height:41.25pt;mso-position-horizontal-relative:page;mso-position-vertical-relative:page">
            <v:imagedata r:id="rId39" o:title=""/>
          </v:shape>
        </w:pict>
      </w:r>
    </w:p>
    <w:p w14:paraId="2DF750B0"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其中</w:t>
      </w:r>
      <w:r w:rsidRPr="00D85F5D">
        <w:rPr>
          <w:rFonts w:eastAsia="仿宋_GB2312"/>
          <w:sz w:val="32"/>
          <w:szCs w:val="32"/>
        </w:rPr>
        <w:t>P</w:t>
      </w:r>
      <w:r w:rsidRPr="00D85F5D">
        <w:rPr>
          <w:rFonts w:eastAsia="仿宋_GB2312"/>
          <w:sz w:val="32"/>
          <w:szCs w:val="32"/>
        </w:rPr>
        <w:t>是在一定剂量下观察到的患有特定肿瘤类型的动物的比例（方程中的</w:t>
      </w:r>
      <w:r w:rsidRPr="00D85F5D">
        <w:rPr>
          <w:rFonts w:eastAsia="仿宋_GB2312"/>
          <w:sz w:val="32"/>
          <w:szCs w:val="32"/>
        </w:rPr>
        <w:t>D</w:t>
      </w:r>
      <w:r w:rsidRPr="00D85F5D">
        <w:rPr>
          <w:rFonts w:eastAsia="仿宋_GB2312"/>
          <w:sz w:val="32"/>
          <w:szCs w:val="32"/>
        </w:rPr>
        <w:t>），</w:t>
      </w:r>
      <w:r w:rsidRPr="00D85F5D">
        <w:rPr>
          <w:rFonts w:eastAsia="仿宋_GB2312"/>
          <w:sz w:val="32"/>
          <w:szCs w:val="32"/>
        </w:rPr>
        <w:t>P</w:t>
      </w:r>
      <w:r w:rsidRPr="00D85F5D">
        <w:rPr>
          <w:rFonts w:eastAsia="仿宋_GB2312"/>
          <w:sz w:val="32"/>
          <w:szCs w:val="32"/>
          <w:vertAlign w:val="subscript"/>
        </w:rPr>
        <w:t>0</w:t>
      </w:r>
      <w:r w:rsidRPr="00D85F5D">
        <w:rPr>
          <w:rFonts w:eastAsia="仿宋_GB2312"/>
          <w:sz w:val="32"/>
          <w:szCs w:val="32"/>
        </w:rPr>
        <w:t>是患有特定肿瘤类型的对照组动物的比例。将</w:t>
      </w:r>
      <w:r w:rsidRPr="00D85F5D">
        <w:rPr>
          <w:rFonts w:eastAsia="仿宋_GB2312"/>
          <w:sz w:val="32"/>
          <w:szCs w:val="32"/>
        </w:rPr>
        <w:t>β</w:t>
      </w:r>
      <w:r w:rsidRPr="00D85F5D">
        <w:rPr>
          <w:rFonts w:eastAsia="仿宋_GB2312"/>
          <w:sz w:val="32"/>
          <w:szCs w:val="32"/>
        </w:rPr>
        <w:t>和</w:t>
      </w:r>
      <w:r w:rsidRPr="00D85F5D">
        <w:rPr>
          <w:rFonts w:eastAsia="仿宋_GB2312"/>
          <w:sz w:val="32"/>
          <w:szCs w:val="32"/>
        </w:rPr>
        <w:t>D</w:t>
      </w:r>
      <w:r w:rsidRPr="00D85F5D">
        <w:rPr>
          <w:rFonts w:eastAsia="仿宋_GB2312"/>
          <w:sz w:val="32"/>
          <w:szCs w:val="32"/>
        </w:rPr>
        <w:t>转换为一个简单的线性方程式，结果如下：</w:t>
      </w:r>
    </w:p>
    <w:p w14:paraId="03DF3912"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23DC4CDB">
          <v:shape id="_x0000_i1063" type="#_x0000_t75" style="width:132.75pt;height:43.5pt;mso-position-horizontal-relative:page;mso-position-vertical-relative:page">
            <v:imagedata r:id="rId40" o:title=""/>
          </v:shape>
        </w:pict>
      </w:r>
    </w:p>
    <w:p w14:paraId="259D25CE"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绘制结果并使用斜率来表示下图中的剂量效应的</w:t>
      </w:r>
      <w:r w:rsidRPr="00D85F5D">
        <w:rPr>
          <w:rFonts w:eastAsia="仿宋_GB2312"/>
          <w:sz w:val="32"/>
          <w:szCs w:val="32"/>
        </w:rPr>
        <w:t>β</w:t>
      </w:r>
      <w:r w:rsidRPr="00D85F5D">
        <w:rPr>
          <w:rFonts w:eastAsia="仿宋_GB2312"/>
          <w:sz w:val="32"/>
          <w:szCs w:val="32"/>
        </w:rPr>
        <w:t>结果，如，</w:t>
      </w:r>
      <w:r w:rsidRPr="00D85F5D">
        <w:rPr>
          <w:rFonts w:eastAsia="仿宋_GB2312"/>
          <w:sz w:val="32"/>
          <w:szCs w:val="32"/>
        </w:rPr>
        <w:t xml:space="preserve">β= </w:t>
      </w:r>
      <w:r w:rsidRPr="00D85F5D">
        <w:rPr>
          <w:rFonts w:eastAsia="仿宋_GB2312"/>
          <w:kern w:val="0"/>
          <w:sz w:val="32"/>
          <w:szCs w:val="32"/>
        </w:rPr>
        <w:t>0.0179164668</w:t>
      </w:r>
      <w:r w:rsidRPr="00D85F5D">
        <w:rPr>
          <w:rFonts w:eastAsia="仿宋_GB2312"/>
          <w:kern w:val="0"/>
          <w:sz w:val="32"/>
          <w:szCs w:val="32"/>
        </w:rPr>
        <w:t>。</w:t>
      </w:r>
    </w:p>
    <w:p w14:paraId="18C02781" w14:textId="77777777" w:rsidR="00E451E0" w:rsidRPr="00D85F5D" w:rsidRDefault="00D85F5D">
      <w:pPr>
        <w:spacing w:line="360" w:lineRule="auto"/>
        <w:jc w:val="center"/>
        <w:rPr>
          <w:rFonts w:eastAsia="仿宋_GB2312"/>
          <w:sz w:val="32"/>
          <w:szCs w:val="32"/>
        </w:rPr>
      </w:pPr>
      <w:r w:rsidRPr="00D85F5D">
        <w:lastRenderedPageBreak/>
        <w:pict w14:anchorId="557D3DA8">
          <v:shape id="_x0000_i1064" type="#_x0000_t75" style="width:287.25pt;height:161.25pt;mso-position-horizontal-relative:page;mso-position-vertical-relative:page">
            <v:imagedata r:id="rId48" o:title=""/>
          </v:shape>
        </w:pict>
      </w:r>
    </w:p>
    <w:p w14:paraId="1EB84746"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可按如下方法计算</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w:t>
      </w:r>
    </w:p>
    <w:p w14:paraId="1E92FFE1"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40B3368A">
          <v:shape id="_x0000_i1065" type="#_x0000_t75" style="width:132.75pt;height:30pt;mso-position-horizontal-relative:page;mso-position-vertical-relative:page">
            <v:imagedata r:id="rId44" o:title=""/>
          </v:shape>
        </w:pict>
      </w:r>
    </w:p>
    <w:p w14:paraId="086F1E1A"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用下式得出</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的值。</w:t>
      </w:r>
    </w:p>
    <w:p w14:paraId="29E28A3D"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3640242D">
          <v:shape id="图片 7" o:spid="_x0000_i1066" type="#_x0000_t75" style="width:80.25pt;height:43.5pt;mso-position-horizontal-relative:page;mso-position-vertical-relative:page">
            <v:imagedata r:id="rId49" o:title=""/>
          </v:shape>
        </w:pict>
      </w:r>
    </w:p>
    <w:p w14:paraId="72DE01E0"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因此，</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 xml:space="preserve">= </w:t>
      </w:r>
      <w:r w:rsidRPr="00D85F5D">
        <w:rPr>
          <w:rFonts w:eastAsia="仿宋_GB2312"/>
          <w:kern w:val="0"/>
          <w:sz w:val="32"/>
          <w:szCs w:val="32"/>
        </w:rPr>
        <w:t>0.693 / 0.0179164668</w:t>
      </w:r>
      <w:r w:rsidRPr="00D85F5D">
        <w:rPr>
          <w:rFonts w:eastAsia="仿宋_GB2312"/>
          <w:kern w:val="0"/>
          <w:sz w:val="32"/>
          <w:szCs w:val="32"/>
        </w:rPr>
        <w:t>或</w:t>
      </w:r>
      <w:r w:rsidRPr="00D85F5D">
        <w:rPr>
          <w:rFonts w:eastAsia="仿宋_GB2312"/>
          <w:kern w:val="0"/>
          <w:sz w:val="32"/>
          <w:szCs w:val="32"/>
        </w:rPr>
        <w:t>38.7 mg/kg/</w:t>
      </w:r>
      <w:r w:rsidRPr="00D85F5D">
        <w:rPr>
          <w:rFonts w:eastAsia="仿宋_GB2312"/>
          <w:kern w:val="0"/>
          <w:sz w:val="32"/>
          <w:szCs w:val="32"/>
        </w:rPr>
        <w:t>天。</w:t>
      </w:r>
    </w:p>
    <w:p w14:paraId="49FAE5A9"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41" w:name="_Toc83659057"/>
      <w:r w:rsidRPr="00D85F5D">
        <w:rPr>
          <w:rFonts w:eastAsia="方正小标宋简体"/>
          <w:b/>
          <w:bCs/>
          <w:kern w:val="44"/>
          <w:sz w:val="36"/>
          <w:szCs w:val="32"/>
        </w:rPr>
        <w:t>参考文献</w:t>
      </w:r>
      <w:bookmarkEnd w:id="341"/>
    </w:p>
    <w:p w14:paraId="394964D4" w14:textId="77777777" w:rsidR="00E451E0" w:rsidRPr="00D85F5D" w:rsidRDefault="00E451E0">
      <w:pPr>
        <w:tabs>
          <w:tab w:val="left" w:pos="567"/>
        </w:tabs>
        <w:spacing w:line="360" w:lineRule="auto"/>
        <w:ind w:left="566" w:hangingChars="177" w:hanging="566"/>
        <w:rPr>
          <w:rFonts w:eastAsia="仿宋_GB2312"/>
          <w:sz w:val="32"/>
          <w:szCs w:val="32"/>
        </w:rPr>
      </w:pPr>
      <w:bookmarkStart w:id="342" w:name="_Toc508613971"/>
      <w:r w:rsidRPr="00D85F5D">
        <w:rPr>
          <w:rFonts w:eastAsia="仿宋_GB2312"/>
          <w:sz w:val="32"/>
          <w:szCs w:val="32"/>
        </w:rPr>
        <w:t>1.</w:t>
      </w:r>
      <w:r w:rsidRPr="00D85F5D">
        <w:rPr>
          <w:rFonts w:eastAsia="仿宋_GB2312" w:hint="eastAsia"/>
          <w:sz w:val="32"/>
          <w:szCs w:val="32"/>
        </w:rPr>
        <w:tab/>
      </w:r>
      <w:r w:rsidRPr="00D85F5D">
        <w:rPr>
          <w:rFonts w:eastAsia="仿宋_GB2312"/>
          <w:sz w:val="32"/>
          <w:szCs w:val="32"/>
        </w:rPr>
        <w:t>Matsumoto M, Kano H, Suzuki M, Katagiri T, Umeda Y, Fukushima S. Carcinogenicity</w:t>
      </w:r>
      <w:bookmarkEnd w:id="342"/>
      <w:r w:rsidRPr="00D85F5D">
        <w:rPr>
          <w:rFonts w:eastAsia="仿宋_GB2312"/>
          <w:sz w:val="32"/>
          <w:szCs w:val="32"/>
        </w:rPr>
        <w:t xml:space="preserve"> and chronic toxicity of hydrazine monohydrate in rats and mice by two-year drinking water treatment. Regul Toxicol Pharmacol 2016;76:63-73.</w:t>
      </w:r>
    </w:p>
    <w:p w14:paraId="4FADEA16" w14:textId="77777777" w:rsidR="00E451E0" w:rsidRPr="00D85F5D" w:rsidRDefault="00E451E0">
      <w:pPr>
        <w:tabs>
          <w:tab w:val="left" w:pos="567"/>
        </w:tabs>
        <w:spacing w:line="360" w:lineRule="auto"/>
        <w:ind w:left="566" w:hangingChars="177" w:hanging="566"/>
        <w:rPr>
          <w:rFonts w:eastAsia="仿宋_GB2312"/>
          <w:sz w:val="32"/>
          <w:szCs w:val="32"/>
        </w:rPr>
      </w:pPr>
      <w:bookmarkStart w:id="343" w:name="_Toc508613972"/>
      <w:r w:rsidRPr="00D85F5D">
        <w:rPr>
          <w:rFonts w:eastAsia="仿宋_GB2312"/>
          <w:sz w:val="32"/>
          <w:szCs w:val="32"/>
        </w:rPr>
        <w:t>2.</w:t>
      </w:r>
      <w:r w:rsidRPr="00D85F5D">
        <w:rPr>
          <w:rFonts w:eastAsia="仿宋_GB2312" w:hint="eastAsia"/>
          <w:sz w:val="32"/>
          <w:szCs w:val="32"/>
        </w:rPr>
        <w:tab/>
      </w:r>
      <w:r w:rsidRPr="00D85F5D">
        <w:rPr>
          <w:rFonts w:eastAsia="仿宋_GB2312"/>
          <w:sz w:val="32"/>
          <w:szCs w:val="32"/>
        </w:rPr>
        <w:t>Gaylor DW, Gold LS. Quick estimate of the regulatory virtually safe dose based on the</w:t>
      </w:r>
      <w:bookmarkEnd w:id="343"/>
      <w:r w:rsidRPr="00D85F5D">
        <w:rPr>
          <w:rFonts w:eastAsia="仿宋_GB2312"/>
          <w:sz w:val="32"/>
          <w:szCs w:val="32"/>
        </w:rPr>
        <w:t xml:space="preserve"> maximum tolerated dose for rodent bioassays. Regul Toxicol Pharmacol.1995; 22:57-63.</w:t>
      </w:r>
    </w:p>
    <w:p w14:paraId="5DFA3C5C" w14:textId="77777777" w:rsidR="00E451E0" w:rsidRPr="00D85F5D" w:rsidRDefault="00E451E0">
      <w:pPr>
        <w:tabs>
          <w:tab w:val="left" w:pos="567"/>
        </w:tabs>
        <w:spacing w:line="360" w:lineRule="auto"/>
        <w:ind w:left="566" w:hangingChars="177" w:hanging="566"/>
        <w:rPr>
          <w:rFonts w:eastAsia="仿宋_GB2312"/>
          <w:sz w:val="32"/>
          <w:szCs w:val="32"/>
        </w:rPr>
      </w:pPr>
      <w:bookmarkStart w:id="344" w:name="_Toc508613973"/>
      <w:r w:rsidRPr="00D85F5D">
        <w:rPr>
          <w:rFonts w:eastAsia="仿宋_GB2312"/>
          <w:sz w:val="32"/>
          <w:szCs w:val="32"/>
        </w:rPr>
        <w:t>3.</w:t>
      </w:r>
      <w:r w:rsidRPr="00D85F5D">
        <w:rPr>
          <w:rFonts w:eastAsia="仿宋_GB2312" w:hint="eastAsia"/>
          <w:sz w:val="32"/>
          <w:szCs w:val="32"/>
        </w:rPr>
        <w:tab/>
      </w:r>
      <w:r w:rsidRPr="00D85F5D">
        <w:rPr>
          <w:rFonts w:eastAsia="仿宋_GB2312"/>
          <w:sz w:val="32"/>
          <w:szCs w:val="32"/>
        </w:rPr>
        <w:t>Sawyer C, Peto R, Bernstein L, Pike MC. Calculation of carcinogenic potency from longterm</w:t>
      </w:r>
      <w:bookmarkEnd w:id="344"/>
      <w:r w:rsidRPr="00D85F5D">
        <w:rPr>
          <w:rFonts w:eastAsia="仿宋_GB2312"/>
          <w:sz w:val="32"/>
          <w:szCs w:val="32"/>
        </w:rPr>
        <w:t xml:space="preserve"> animal carcinogenesis experiments. Biometrics 1984;40:27-40.</w:t>
      </w:r>
    </w:p>
    <w:p w14:paraId="63EA849D" w14:textId="77777777" w:rsidR="00E451E0" w:rsidRPr="00D85F5D" w:rsidRDefault="00E451E0">
      <w:pPr>
        <w:spacing w:line="360" w:lineRule="auto"/>
        <w:rPr>
          <w:rFonts w:eastAsia="仿宋_GB2312"/>
          <w:kern w:val="0"/>
          <w:sz w:val="32"/>
          <w:szCs w:val="32"/>
        </w:rPr>
        <w:sectPr w:rsidR="00E451E0" w:rsidRPr="00D85F5D">
          <w:pgSz w:w="11906" w:h="16838"/>
          <w:pgMar w:top="1134" w:right="1134" w:bottom="1134" w:left="1418" w:header="567" w:footer="567" w:gutter="0"/>
          <w:cols w:space="720"/>
          <w:docGrid w:linePitch="312"/>
        </w:sectPr>
      </w:pPr>
    </w:p>
    <w:p w14:paraId="36EE6A28" w14:textId="77777777" w:rsidR="00E451E0" w:rsidRPr="00D85F5D" w:rsidRDefault="00E451E0">
      <w:pPr>
        <w:spacing w:beforeLines="100" w:before="240" w:afterLines="100" w:after="240" w:line="360" w:lineRule="auto"/>
        <w:jc w:val="center"/>
        <w:outlineLvl w:val="0"/>
        <w:rPr>
          <w:rFonts w:eastAsia="方正小标宋简体"/>
          <w:b/>
          <w:bCs/>
          <w:kern w:val="44"/>
          <w:sz w:val="36"/>
          <w:szCs w:val="32"/>
        </w:rPr>
      </w:pPr>
      <w:bookmarkStart w:id="345" w:name="_Toc83659058"/>
      <w:bookmarkStart w:id="346" w:name="_Toc83659156"/>
      <w:bookmarkStart w:id="347" w:name="_Toc83659127"/>
      <w:r w:rsidRPr="00D85F5D">
        <w:rPr>
          <w:rFonts w:eastAsia="方正小标宋简体"/>
          <w:b/>
          <w:bCs/>
          <w:kern w:val="44"/>
          <w:sz w:val="36"/>
          <w:szCs w:val="32"/>
        </w:rPr>
        <w:lastRenderedPageBreak/>
        <w:t>注释</w:t>
      </w:r>
      <w:r w:rsidRPr="00D85F5D">
        <w:rPr>
          <w:rFonts w:eastAsia="方正小标宋简体" w:hint="eastAsia"/>
          <w:b/>
          <w:bCs/>
          <w:kern w:val="44"/>
          <w:sz w:val="36"/>
          <w:szCs w:val="32"/>
        </w:rPr>
        <w:t>四</w:t>
      </w:r>
      <w:bookmarkEnd w:id="345"/>
      <w:bookmarkEnd w:id="346"/>
      <w:bookmarkEnd w:id="347"/>
    </w:p>
    <w:p w14:paraId="736B4251"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由于甲基氯的</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未列入</w:t>
      </w:r>
      <w:r w:rsidRPr="00D85F5D">
        <w:rPr>
          <w:rFonts w:eastAsia="仿宋_GB2312"/>
          <w:sz w:val="32"/>
          <w:szCs w:val="32"/>
        </w:rPr>
        <w:t>CPDB</w:t>
      </w:r>
      <w:r w:rsidRPr="00D85F5D">
        <w:rPr>
          <w:rFonts w:eastAsia="仿宋_GB2312"/>
          <w:sz w:val="32"/>
          <w:szCs w:val="32"/>
        </w:rPr>
        <w:t>，下面举例说明了其</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的计算。由于甲基氯研究（参考</w:t>
      </w:r>
      <w:r w:rsidRPr="00D85F5D">
        <w:rPr>
          <w:rFonts w:eastAsia="仿宋_GB2312"/>
          <w:sz w:val="32"/>
          <w:szCs w:val="32"/>
        </w:rPr>
        <w:t>1</w:t>
      </w:r>
      <w:r w:rsidRPr="00D85F5D">
        <w:rPr>
          <w:rFonts w:eastAsia="仿宋_GB2312" w:hint="eastAsia"/>
          <w:sz w:val="32"/>
          <w:szCs w:val="32"/>
        </w:rPr>
        <w:t>、</w:t>
      </w:r>
      <w:r w:rsidRPr="00D85F5D">
        <w:rPr>
          <w:rFonts w:eastAsia="仿宋_GB2312"/>
          <w:sz w:val="32"/>
          <w:szCs w:val="32"/>
        </w:rPr>
        <w:t>2</w:t>
      </w:r>
      <w:r w:rsidRPr="00D85F5D">
        <w:rPr>
          <w:rFonts w:eastAsia="仿宋_GB2312"/>
          <w:sz w:val="32"/>
          <w:szCs w:val="32"/>
        </w:rPr>
        <w:t>）是基于吸入给药，吸入的</w:t>
      </w:r>
      <w:r w:rsidRPr="00D85F5D">
        <w:rPr>
          <w:rFonts w:eastAsia="仿宋_GB2312"/>
          <w:sz w:val="32"/>
          <w:szCs w:val="32"/>
        </w:rPr>
        <w:t>ppm</w:t>
      </w:r>
      <w:r w:rsidRPr="00D85F5D">
        <w:rPr>
          <w:rFonts w:eastAsia="仿宋_GB2312"/>
          <w:sz w:val="32"/>
          <w:szCs w:val="32"/>
        </w:rPr>
        <w:t>浓度需要换算为剂量。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3206"/>
        <w:gridCol w:w="2565"/>
        <w:gridCol w:w="2352"/>
      </w:tblGrid>
      <w:tr w:rsidR="00D85F5D" w:rsidRPr="00D85F5D" w14:paraId="43073814" w14:textId="77777777">
        <w:tc>
          <w:tcPr>
            <w:tcW w:w="756" w:type="pct"/>
          </w:tcPr>
          <w:p w14:paraId="74DC09B2"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ppm</w:t>
            </w:r>
          </w:p>
        </w:tc>
        <w:tc>
          <w:tcPr>
            <w:tcW w:w="1675" w:type="pct"/>
          </w:tcPr>
          <w:p w14:paraId="386CDDA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剂量（</w:t>
            </w:r>
            <w:r w:rsidRPr="00D85F5D">
              <w:rPr>
                <w:rFonts w:eastAsia="仿宋_GB2312"/>
                <w:kern w:val="0"/>
                <w:sz w:val="32"/>
                <w:szCs w:val="32"/>
              </w:rPr>
              <w:t>mg/kg/</w:t>
            </w:r>
            <w:r w:rsidRPr="00D85F5D">
              <w:rPr>
                <w:rFonts w:eastAsia="仿宋_GB2312"/>
                <w:kern w:val="0"/>
                <w:sz w:val="32"/>
                <w:szCs w:val="32"/>
              </w:rPr>
              <w:t>天）</w:t>
            </w:r>
          </w:p>
        </w:tc>
        <w:tc>
          <w:tcPr>
            <w:tcW w:w="1340" w:type="pct"/>
          </w:tcPr>
          <w:p w14:paraId="437F8650"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阳性动物数量</w:t>
            </w:r>
          </w:p>
        </w:tc>
        <w:tc>
          <w:tcPr>
            <w:tcW w:w="1229" w:type="pct"/>
          </w:tcPr>
          <w:p w14:paraId="0E508B9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动物总数</w:t>
            </w:r>
          </w:p>
        </w:tc>
      </w:tr>
      <w:tr w:rsidR="00D85F5D" w:rsidRPr="00D85F5D" w14:paraId="67E5808C" w14:textId="77777777">
        <w:tc>
          <w:tcPr>
            <w:tcW w:w="756" w:type="pct"/>
          </w:tcPr>
          <w:p w14:paraId="06FF4185"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675" w:type="pct"/>
          </w:tcPr>
          <w:p w14:paraId="09812E29"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340" w:type="pct"/>
          </w:tcPr>
          <w:p w14:paraId="3BD4A021"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229" w:type="pct"/>
          </w:tcPr>
          <w:p w14:paraId="670FE588"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67</w:t>
            </w:r>
          </w:p>
        </w:tc>
      </w:tr>
      <w:tr w:rsidR="00D85F5D" w:rsidRPr="00D85F5D" w14:paraId="3E5242FA" w14:textId="77777777">
        <w:tc>
          <w:tcPr>
            <w:tcW w:w="756" w:type="pct"/>
          </w:tcPr>
          <w:p w14:paraId="6A817B82"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50</w:t>
            </w:r>
          </w:p>
        </w:tc>
        <w:tc>
          <w:tcPr>
            <w:tcW w:w="1675" w:type="pct"/>
          </w:tcPr>
          <w:p w14:paraId="046C25B6"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28</w:t>
            </w:r>
          </w:p>
        </w:tc>
        <w:tc>
          <w:tcPr>
            <w:tcW w:w="1340" w:type="pct"/>
          </w:tcPr>
          <w:p w14:paraId="43EF77C8"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0</w:t>
            </w:r>
          </w:p>
        </w:tc>
        <w:tc>
          <w:tcPr>
            <w:tcW w:w="1229" w:type="pct"/>
          </w:tcPr>
          <w:p w14:paraId="54D30421"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61</w:t>
            </w:r>
          </w:p>
        </w:tc>
      </w:tr>
      <w:tr w:rsidR="00D85F5D" w:rsidRPr="00D85F5D" w14:paraId="7B86203A" w14:textId="77777777">
        <w:tc>
          <w:tcPr>
            <w:tcW w:w="756" w:type="pct"/>
          </w:tcPr>
          <w:p w14:paraId="74E03441"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225</w:t>
            </w:r>
          </w:p>
        </w:tc>
        <w:tc>
          <w:tcPr>
            <w:tcW w:w="1675" w:type="pct"/>
          </w:tcPr>
          <w:p w14:paraId="58418DBC"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127</w:t>
            </w:r>
          </w:p>
        </w:tc>
        <w:tc>
          <w:tcPr>
            <w:tcW w:w="1340" w:type="pct"/>
          </w:tcPr>
          <w:p w14:paraId="65E7435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2</w:t>
            </w:r>
          </w:p>
        </w:tc>
        <w:tc>
          <w:tcPr>
            <w:tcW w:w="1229" w:type="pct"/>
          </w:tcPr>
          <w:p w14:paraId="740EEC24"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57</w:t>
            </w:r>
          </w:p>
        </w:tc>
      </w:tr>
      <w:tr w:rsidR="00D85F5D" w:rsidRPr="00D85F5D" w14:paraId="343F238B" w14:textId="77777777">
        <w:tc>
          <w:tcPr>
            <w:tcW w:w="756" w:type="pct"/>
          </w:tcPr>
          <w:p w14:paraId="638F5AB6"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1000</w:t>
            </w:r>
          </w:p>
        </w:tc>
        <w:tc>
          <w:tcPr>
            <w:tcW w:w="1675" w:type="pct"/>
          </w:tcPr>
          <w:p w14:paraId="0D97EBE3"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566</w:t>
            </w:r>
          </w:p>
        </w:tc>
        <w:tc>
          <w:tcPr>
            <w:tcW w:w="1340" w:type="pct"/>
          </w:tcPr>
          <w:p w14:paraId="184108EF"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22</w:t>
            </w:r>
          </w:p>
        </w:tc>
        <w:tc>
          <w:tcPr>
            <w:tcW w:w="1229" w:type="pct"/>
          </w:tcPr>
          <w:p w14:paraId="12006569" w14:textId="77777777" w:rsidR="00E451E0" w:rsidRPr="00D85F5D" w:rsidRDefault="00E451E0">
            <w:pPr>
              <w:spacing w:line="360" w:lineRule="auto"/>
              <w:rPr>
                <w:rFonts w:eastAsia="仿宋_GB2312"/>
                <w:kern w:val="0"/>
                <w:sz w:val="32"/>
                <w:szCs w:val="32"/>
              </w:rPr>
            </w:pPr>
            <w:r w:rsidRPr="00D85F5D">
              <w:rPr>
                <w:rFonts w:eastAsia="仿宋_GB2312"/>
                <w:kern w:val="0"/>
                <w:sz w:val="32"/>
                <w:szCs w:val="32"/>
              </w:rPr>
              <w:t>86</w:t>
            </w:r>
          </w:p>
        </w:tc>
      </w:tr>
    </w:tbl>
    <w:p w14:paraId="75436063" w14:textId="77777777" w:rsidR="00E451E0" w:rsidRPr="00D85F5D" w:rsidRDefault="00E451E0">
      <w:pPr>
        <w:autoSpaceDE w:val="0"/>
        <w:autoSpaceDN w:val="0"/>
        <w:adjustRightInd w:val="0"/>
        <w:spacing w:line="360" w:lineRule="auto"/>
        <w:rPr>
          <w:rFonts w:eastAsia="仿宋_GB2312"/>
          <w:kern w:val="0"/>
          <w:sz w:val="32"/>
          <w:szCs w:val="32"/>
        </w:rPr>
      </w:pPr>
      <w:r w:rsidRPr="00D85F5D">
        <w:rPr>
          <w:rFonts w:eastAsia="仿宋_GB2312"/>
          <w:kern w:val="0"/>
          <w:sz w:val="32"/>
          <w:szCs w:val="32"/>
          <w:vertAlign w:val="superscript"/>
        </w:rPr>
        <w:t xml:space="preserve">1 </w:t>
      </w:r>
      <w:r w:rsidRPr="00D85F5D">
        <w:rPr>
          <w:rFonts w:eastAsia="仿宋_GB2312"/>
          <w:kern w:val="0"/>
          <w:sz w:val="32"/>
          <w:szCs w:val="32"/>
        </w:rPr>
        <w:t>ppm</w:t>
      </w:r>
      <w:r w:rsidRPr="00D85F5D">
        <w:rPr>
          <w:rFonts w:eastAsia="仿宋_GB2312"/>
          <w:kern w:val="0"/>
          <w:sz w:val="32"/>
          <w:szCs w:val="32"/>
        </w:rPr>
        <w:t>转换为</w:t>
      </w:r>
      <w:r w:rsidRPr="00D85F5D">
        <w:rPr>
          <w:rFonts w:eastAsia="仿宋_GB2312"/>
          <w:kern w:val="0"/>
          <w:sz w:val="32"/>
          <w:szCs w:val="32"/>
        </w:rPr>
        <w:t>mg/kg/d——X ppm × 50.5</w:t>
      </w:r>
      <w:r w:rsidRPr="00D85F5D">
        <w:rPr>
          <w:rFonts w:eastAsia="仿宋_GB2312" w:hint="eastAsia"/>
          <w:kern w:val="0"/>
          <w:sz w:val="32"/>
          <w:szCs w:val="32"/>
        </w:rPr>
        <w:t xml:space="preserve"> </w:t>
      </w:r>
      <w:r w:rsidRPr="00D85F5D">
        <w:rPr>
          <w:rFonts w:eastAsia="仿宋_GB2312"/>
          <w:kern w:val="0"/>
          <w:sz w:val="32"/>
          <w:szCs w:val="32"/>
        </w:rPr>
        <w:t>g/mol</w:t>
      </w:r>
      <w:r w:rsidRPr="00D85F5D">
        <w:rPr>
          <w:rFonts w:eastAsia="仿宋_GB2312" w:hint="eastAsia"/>
          <w:kern w:val="0"/>
          <w:sz w:val="32"/>
          <w:szCs w:val="32"/>
        </w:rPr>
        <w:t>（</w:t>
      </w:r>
      <w:r w:rsidRPr="00D85F5D">
        <w:rPr>
          <w:rFonts w:eastAsia="仿宋_GB2312"/>
          <w:kern w:val="0"/>
          <w:sz w:val="32"/>
          <w:szCs w:val="32"/>
        </w:rPr>
        <w:t>mol</w:t>
      </w:r>
      <w:r w:rsidRPr="00D85F5D">
        <w:rPr>
          <w:rFonts w:eastAsia="仿宋_GB2312"/>
          <w:kern w:val="0"/>
          <w:sz w:val="32"/>
          <w:szCs w:val="32"/>
        </w:rPr>
        <w:t>重量</w:t>
      </w:r>
      <w:r w:rsidRPr="00D85F5D">
        <w:rPr>
          <w:rFonts w:eastAsia="仿宋_GB2312" w:hint="eastAsia"/>
          <w:kern w:val="0"/>
          <w:sz w:val="32"/>
          <w:szCs w:val="32"/>
        </w:rPr>
        <w:t>）</w:t>
      </w:r>
      <w:r w:rsidRPr="00D85F5D">
        <w:rPr>
          <w:rFonts w:eastAsia="仿宋_GB2312"/>
          <w:kern w:val="0"/>
          <w:sz w:val="32"/>
          <w:szCs w:val="32"/>
        </w:rPr>
        <w:t>/24.45 ×0.043</w:t>
      </w:r>
      <w:r w:rsidRPr="00D85F5D">
        <w:rPr>
          <w:rFonts w:eastAsia="仿宋_GB2312"/>
          <w:kern w:val="0"/>
          <w:sz w:val="32"/>
          <w:szCs w:val="32"/>
        </w:rPr>
        <w:t>（呼吸量）</w:t>
      </w:r>
      <w:r w:rsidRPr="00D85F5D">
        <w:rPr>
          <w:rFonts w:eastAsia="仿宋_GB2312"/>
          <w:kern w:val="0"/>
          <w:sz w:val="32"/>
          <w:szCs w:val="32"/>
        </w:rPr>
        <w:t>×6/24</w:t>
      </w:r>
      <w:r w:rsidRPr="00D85F5D">
        <w:rPr>
          <w:rFonts w:eastAsia="仿宋_GB2312"/>
          <w:kern w:val="0"/>
          <w:sz w:val="32"/>
          <w:szCs w:val="32"/>
        </w:rPr>
        <w:t>小时</w:t>
      </w:r>
      <w:r w:rsidRPr="00D85F5D">
        <w:rPr>
          <w:rFonts w:eastAsia="仿宋_GB2312"/>
          <w:kern w:val="0"/>
          <w:sz w:val="32"/>
          <w:szCs w:val="32"/>
        </w:rPr>
        <w:t>×5/7</w:t>
      </w:r>
      <w:r w:rsidRPr="00D85F5D">
        <w:rPr>
          <w:rFonts w:eastAsia="仿宋_GB2312"/>
          <w:kern w:val="0"/>
          <w:sz w:val="32"/>
          <w:szCs w:val="32"/>
        </w:rPr>
        <w:t>天</w:t>
      </w:r>
      <w:r w:rsidRPr="00D85F5D">
        <w:rPr>
          <w:rFonts w:eastAsia="仿宋_GB2312"/>
          <w:kern w:val="0"/>
          <w:sz w:val="32"/>
          <w:szCs w:val="32"/>
        </w:rPr>
        <w:t>/0.028</w:t>
      </w:r>
      <w:r w:rsidRPr="00D85F5D">
        <w:rPr>
          <w:rFonts w:eastAsia="仿宋_GB2312" w:hint="eastAsia"/>
          <w:kern w:val="0"/>
          <w:sz w:val="32"/>
          <w:szCs w:val="32"/>
        </w:rPr>
        <w:t xml:space="preserve"> </w:t>
      </w:r>
      <w:r w:rsidRPr="00D85F5D">
        <w:rPr>
          <w:rFonts w:eastAsia="仿宋_GB2312"/>
          <w:kern w:val="0"/>
          <w:sz w:val="32"/>
          <w:szCs w:val="32"/>
        </w:rPr>
        <w:t>kg</w:t>
      </w:r>
      <w:r w:rsidRPr="00D85F5D">
        <w:rPr>
          <w:rFonts w:eastAsia="仿宋_GB2312"/>
          <w:kern w:val="0"/>
          <w:sz w:val="32"/>
          <w:szCs w:val="32"/>
        </w:rPr>
        <w:t>（小鼠体重）</w:t>
      </w:r>
      <w:r w:rsidRPr="00D85F5D">
        <w:rPr>
          <w:rFonts w:eastAsia="仿宋_GB2312"/>
          <w:kern w:val="0"/>
          <w:sz w:val="32"/>
          <w:szCs w:val="32"/>
        </w:rPr>
        <w:t>=</w:t>
      </w:r>
      <w:r w:rsidRPr="00D85F5D">
        <w:rPr>
          <w:rFonts w:eastAsia="仿宋_GB2312"/>
          <w:kern w:val="0"/>
          <w:sz w:val="32"/>
          <w:szCs w:val="32"/>
        </w:rPr>
        <w:t>剂量</w:t>
      </w:r>
      <w:r w:rsidRPr="00D85F5D">
        <w:rPr>
          <w:rFonts w:eastAsia="仿宋_GB2312"/>
          <w:kern w:val="0"/>
          <w:sz w:val="32"/>
          <w:szCs w:val="32"/>
        </w:rPr>
        <w:t>mg/kg/d</w:t>
      </w:r>
    </w:p>
    <w:p w14:paraId="34D5AE73"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是通过相对于背景的肿瘤发生率的粗略总结数据运用下面的公式进行计算（参考文献</w:t>
      </w:r>
      <w:r w:rsidRPr="00D85F5D">
        <w:rPr>
          <w:rFonts w:eastAsia="仿宋_GB2312" w:hint="eastAsia"/>
          <w:sz w:val="32"/>
          <w:szCs w:val="32"/>
        </w:rPr>
        <w:t>3</w:t>
      </w:r>
      <w:r w:rsidRPr="00D85F5D">
        <w:rPr>
          <w:rFonts w:eastAsia="仿宋_GB2312" w:hint="eastAsia"/>
          <w:sz w:val="32"/>
          <w:szCs w:val="32"/>
        </w:rPr>
        <w:t>、</w:t>
      </w:r>
      <w:r w:rsidRPr="00D85F5D">
        <w:rPr>
          <w:rFonts w:eastAsia="仿宋_GB2312" w:hint="eastAsia"/>
          <w:sz w:val="32"/>
          <w:szCs w:val="32"/>
        </w:rPr>
        <w:t>4</w:t>
      </w:r>
      <w:r w:rsidRPr="00D85F5D">
        <w:rPr>
          <w:rFonts w:eastAsia="仿宋_GB2312"/>
          <w:sz w:val="32"/>
          <w:szCs w:val="32"/>
        </w:rPr>
        <w:t>）：</w:t>
      </w:r>
    </w:p>
    <w:p w14:paraId="04924E9E"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55B8963B">
          <v:shape id="图片 6" o:spid="_x0000_i1067" type="#_x0000_t75" style="width:130.5pt;height:36pt;mso-position-horizontal-relative:page;mso-position-vertical-relative:page">
            <v:imagedata r:id="rId50" o:title=""/>
          </v:shape>
        </w:pict>
      </w:r>
    </w:p>
    <w:p w14:paraId="7BDEB8E5"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其中</w:t>
      </w:r>
      <w:r w:rsidRPr="00D85F5D">
        <w:rPr>
          <w:rFonts w:eastAsia="仿宋_GB2312"/>
          <w:sz w:val="32"/>
          <w:szCs w:val="32"/>
        </w:rPr>
        <w:t>P</w:t>
      </w:r>
      <w:r w:rsidRPr="00D85F5D">
        <w:rPr>
          <w:rFonts w:eastAsia="仿宋_GB2312"/>
          <w:sz w:val="32"/>
          <w:szCs w:val="32"/>
        </w:rPr>
        <w:t>是在一定剂量下观察到的患有特定肿瘤类型的动物的比例（方程中的</w:t>
      </w:r>
      <w:r w:rsidRPr="00D85F5D">
        <w:rPr>
          <w:rFonts w:eastAsia="仿宋_GB2312"/>
          <w:sz w:val="32"/>
          <w:szCs w:val="32"/>
        </w:rPr>
        <w:t>D</w:t>
      </w:r>
      <w:r w:rsidRPr="00D85F5D">
        <w:rPr>
          <w:rFonts w:eastAsia="仿宋_GB2312"/>
          <w:sz w:val="32"/>
          <w:szCs w:val="32"/>
        </w:rPr>
        <w:t>），</w:t>
      </w:r>
      <w:r w:rsidRPr="00D85F5D">
        <w:rPr>
          <w:rFonts w:eastAsia="仿宋_GB2312"/>
          <w:sz w:val="32"/>
          <w:szCs w:val="32"/>
        </w:rPr>
        <w:t>P</w:t>
      </w:r>
      <w:r w:rsidRPr="00D85F5D">
        <w:rPr>
          <w:rFonts w:eastAsia="仿宋_GB2312"/>
          <w:sz w:val="32"/>
          <w:szCs w:val="32"/>
          <w:vertAlign w:val="subscript"/>
        </w:rPr>
        <w:t>0</w:t>
      </w:r>
      <w:r w:rsidRPr="00D85F5D">
        <w:rPr>
          <w:rFonts w:eastAsia="仿宋_GB2312"/>
          <w:sz w:val="32"/>
          <w:szCs w:val="32"/>
        </w:rPr>
        <w:t>是患有特定肿瘤类型的对照组动物的比例。将</w:t>
      </w:r>
      <w:r w:rsidRPr="00D85F5D">
        <w:rPr>
          <w:rFonts w:eastAsia="仿宋_GB2312"/>
          <w:sz w:val="32"/>
          <w:szCs w:val="32"/>
        </w:rPr>
        <w:t>β</w:t>
      </w:r>
      <w:r w:rsidRPr="00D85F5D">
        <w:rPr>
          <w:rFonts w:eastAsia="仿宋_GB2312"/>
          <w:sz w:val="32"/>
          <w:szCs w:val="32"/>
        </w:rPr>
        <w:t>和</w:t>
      </w:r>
      <w:r w:rsidRPr="00D85F5D">
        <w:rPr>
          <w:rFonts w:eastAsia="仿宋_GB2312"/>
          <w:sz w:val="32"/>
          <w:szCs w:val="32"/>
        </w:rPr>
        <w:t>D</w:t>
      </w:r>
      <w:r w:rsidRPr="00D85F5D">
        <w:rPr>
          <w:rFonts w:eastAsia="仿宋_GB2312"/>
          <w:sz w:val="32"/>
          <w:szCs w:val="32"/>
        </w:rPr>
        <w:t>转换为一个简单的线性方程式，结果如下：</w:t>
      </w:r>
    </w:p>
    <w:p w14:paraId="2A681D8F"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25684501">
          <v:shape id="图片 5" o:spid="_x0000_i1068" type="#_x0000_t75" style="width:2in;height:40.5pt;mso-position-horizontal-relative:page;mso-position-vertical-relative:page">
            <v:imagedata r:id="rId51" o:title=""/>
          </v:shape>
        </w:pict>
      </w:r>
    </w:p>
    <w:p w14:paraId="7742ADDE"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绘制结果并使用斜率来表示下图中的剂量效应的</w:t>
      </w:r>
      <w:r w:rsidRPr="00D85F5D">
        <w:rPr>
          <w:rFonts w:eastAsia="仿宋_GB2312"/>
          <w:sz w:val="32"/>
          <w:szCs w:val="32"/>
        </w:rPr>
        <w:t>β</w:t>
      </w:r>
      <w:r w:rsidRPr="00D85F5D">
        <w:rPr>
          <w:rFonts w:eastAsia="仿宋_GB2312"/>
          <w:sz w:val="32"/>
          <w:szCs w:val="32"/>
        </w:rPr>
        <w:t>结果，如，</w:t>
      </w:r>
      <w:r w:rsidRPr="00D85F5D">
        <w:rPr>
          <w:rFonts w:eastAsia="仿宋_GB2312"/>
          <w:sz w:val="32"/>
          <w:szCs w:val="32"/>
        </w:rPr>
        <w:t>β=</w:t>
      </w:r>
      <w:r w:rsidRPr="00D85F5D">
        <w:rPr>
          <w:rFonts w:eastAsia="仿宋_GB2312"/>
          <w:kern w:val="0"/>
          <w:sz w:val="32"/>
          <w:szCs w:val="32"/>
        </w:rPr>
        <w:t>0.0005092936</w:t>
      </w:r>
      <w:r w:rsidRPr="00D85F5D">
        <w:rPr>
          <w:rFonts w:eastAsia="仿宋_GB2312"/>
          <w:kern w:val="0"/>
          <w:sz w:val="32"/>
          <w:szCs w:val="32"/>
        </w:rPr>
        <w:t>。</w:t>
      </w:r>
    </w:p>
    <w:p w14:paraId="54152352" w14:textId="77777777" w:rsidR="00E451E0" w:rsidRPr="00D85F5D" w:rsidRDefault="00D82B4B">
      <w:pPr>
        <w:spacing w:line="360" w:lineRule="auto"/>
        <w:jc w:val="center"/>
        <w:rPr>
          <w:rFonts w:eastAsia="仿宋_GB2312"/>
          <w:kern w:val="0"/>
          <w:sz w:val="32"/>
          <w:szCs w:val="32"/>
        </w:rPr>
      </w:pPr>
      <w:r w:rsidRPr="00D85F5D">
        <w:lastRenderedPageBreak/>
        <w:pict w14:anchorId="2C2BFC99">
          <v:shape id="文本框 11" o:spid="_x0000_s1035" type="#_x0000_t202" style="position:absolute;left:0;text-align:left;margin-left:149.6pt;margin-top:155.7pt;width:120pt;height:9.65pt;z-index:7" stroked="f">
            <v:textbox inset="0,0,0,0">
              <w:txbxContent>
                <w:p w14:paraId="12C63266" w14:textId="77777777" w:rsidR="001C2D34" w:rsidRDefault="001C2D34">
                  <w:pPr>
                    <w:jc w:val="center"/>
                    <w:rPr>
                      <w:rFonts w:eastAsia="仿宋_GB2312"/>
                      <w:b/>
                      <w:snapToGrid w:val="0"/>
                      <w:color w:val="000000"/>
                      <w:kern w:val="0"/>
                      <w:sz w:val="16"/>
                      <w:szCs w:val="32"/>
                      <w:u w:color="000000"/>
                    </w:rPr>
                  </w:pPr>
                  <w:r>
                    <w:rPr>
                      <w:rFonts w:eastAsia="仿宋_GB2312" w:hint="eastAsia"/>
                      <w:b/>
                      <w:snapToGrid w:val="0"/>
                      <w:color w:val="000000"/>
                      <w:kern w:val="0"/>
                      <w:sz w:val="16"/>
                      <w:szCs w:val="32"/>
                      <w:u w:color="000000"/>
                    </w:rPr>
                    <w:t>剂量（</w:t>
                  </w:r>
                  <w:r>
                    <w:rPr>
                      <w:rFonts w:eastAsia="仿宋_GB2312"/>
                      <w:b/>
                      <w:snapToGrid w:val="0"/>
                      <w:color w:val="000000"/>
                      <w:kern w:val="0"/>
                      <w:sz w:val="16"/>
                      <w:szCs w:val="32"/>
                      <w:u w:color="000000"/>
                    </w:rPr>
                    <w:t>mg/kg/</w:t>
                  </w:r>
                  <w:r>
                    <w:rPr>
                      <w:rFonts w:eastAsia="仿宋_GB2312" w:hint="eastAsia"/>
                      <w:b/>
                      <w:snapToGrid w:val="0"/>
                      <w:color w:val="000000"/>
                      <w:kern w:val="0"/>
                      <w:sz w:val="16"/>
                      <w:szCs w:val="32"/>
                      <w:u w:color="000000"/>
                    </w:rPr>
                    <w:t>天）</w:t>
                  </w:r>
                </w:p>
              </w:txbxContent>
            </v:textbox>
          </v:shape>
        </w:pict>
      </w:r>
      <w:r w:rsidR="00D85F5D" w:rsidRPr="00D85F5D">
        <w:pict w14:anchorId="2E864D21">
          <v:shape id="_x0000_i1069" type="#_x0000_t75" style="width:270.75pt;height:168.75pt;mso-position-horizontal-relative:page;mso-position-vertical-relative:page">
            <v:imagedata r:id="rId52" o:title=""/>
          </v:shape>
        </w:pict>
      </w:r>
    </w:p>
    <w:p w14:paraId="49F8DC6D"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可按如下方法计算</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w:t>
      </w:r>
    </w:p>
    <w:p w14:paraId="6B2D210E"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7149B2C4">
          <v:shape id="图片 3" o:spid="_x0000_i1070" type="#_x0000_t75" style="width:131.25pt;height:25.5pt;mso-position-horizontal-relative:page;mso-position-vertical-relative:page">
            <v:imagedata r:id="rId53" o:title=""/>
          </v:shape>
        </w:pict>
      </w:r>
    </w:p>
    <w:p w14:paraId="3D59FFA9"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用下式得出</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的值。</w:t>
      </w:r>
    </w:p>
    <w:p w14:paraId="40B1CDB0" w14:textId="77777777" w:rsidR="00E451E0" w:rsidRPr="00D85F5D" w:rsidRDefault="00D85F5D">
      <w:pPr>
        <w:spacing w:line="360" w:lineRule="auto"/>
        <w:jc w:val="center"/>
        <w:rPr>
          <w:rFonts w:eastAsia="仿宋_GB2312"/>
          <w:sz w:val="32"/>
          <w:szCs w:val="32"/>
        </w:rPr>
      </w:pPr>
      <w:r w:rsidRPr="00D85F5D">
        <w:rPr>
          <w:rFonts w:eastAsia="仿宋_GB2312"/>
          <w:sz w:val="32"/>
          <w:szCs w:val="32"/>
        </w:rPr>
        <w:pict w14:anchorId="335C09DB">
          <v:shape id="图片 2" o:spid="_x0000_i1071" type="#_x0000_t75" style="width:83.25pt;height:42pt;mso-position-horizontal-relative:page;mso-position-vertical-relative:page">
            <v:imagedata r:id="rId54" o:title=""/>
          </v:shape>
        </w:pict>
      </w:r>
    </w:p>
    <w:p w14:paraId="002CA3DF" w14:textId="77777777" w:rsidR="00E451E0" w:rsidRPr="00D85F5D" w:rsidRDefault="00E451E0">
      <w:pPr>
        <w:spacing w:line="360" w:lineRule="auto"/>
        <w:ind w:firstLineChars="200" w:firstLine="640"/>
        <w:rPr>
          <w:rFonts w:eastAsia="仿宋_GB2312"/>
          <w:sz w:val="32"/>
          <w:szCs w:val="32"/>
        </w:rPr>
      </w:pPr>
      <w:r w:rsidRPr="00D85F5D">
        <w:rPr>
          <w:rFonts w:eastAsia="仿宋_GB2312"/>
          <w:sz w:val="32"/>
          <w:szCs w:val="32"/>
        </w:rPr>
        <w:t>因此，</w:t>
      </w:r>
      <w:r w:rsidRPr="00D85F5D">
        <w:rPr>
          <w:rFonts w:eastAsia="仿宋_GB2312"/>
          <w:sz w:val="32"/>
          <w:szCs w:val="32"/>
        </w:rPr>
        <w:t>TD</w:t>
      </w:r>
      <w:r w:rsidRPr="00D85F5D">
        <w:rPr>
          <w:rFonts w:eastAsia="仿宋_GB2312"/>
          <w:sz w:val="32"/>
          <w:szCs w:val="32"/>
          <w:vertAlign w:val="subscript"/>
        </w:rPr>
        <w:t>50</w:t>
      </w:r>
      <w:r w:rsidRPr="00D85F5D">
        <w:rPr>
          <w:rFonts w:eastAsia="仿宋_GB2312"/>
          <w:sz w:val="32"/>
          <w:szCs w:val="32"/>
        </w:rPr>
        <w:t xml:space="preserve"> = </w:t>
      </w:r>
      <w:r w:rsidRPr="00D85F5D">
        <w:rPr>
          <w:rFonts w:eastAsia="仿宋_GB2312"/>
          <w:kern w:val="0"/>
          <w:sz w:val="32"/>
          <w:szCs w:val="32"/>
        </w:rPr>
        <w:t>0.693/0.0005092936</w:t>
      </w:r>
      <w:r w:rsidRPr="00D85F5D">
        <w:rPr>
          <w:rFonts w:eastAsia="仿宋_GB2312"/>
          <w:kern w:val="0"/>
          <w:sz w:val="32"/>
          <w:szCs w:val="32"/>
        </w:rPr>
        <w:t>或</w:t>
      </w:r>
      <w:r w:rsidRPr="00D85F5D">
        <w:rPr>
          <w:rFonts w:eastAsia="仿宋_GB2312" w:hint="eastAsia"/>
          <w:kern w:val="0"/>
          <w:sz w:val="32"/>
          <w:szCs w:val="32"/>
        </w:rPr>
        <w:t>1360.7</w:t>
      </w:r>
      <w:r w:rsidRPr="00D85F5D">
        <w:rPr>
          <w:rFonts w:eastAsia="仿宋_GB2312"/>
          <w:kern w:val="0"/>
          <w:sz w:val="32"/>
          <w:szCs w:val="32"/>
        </w:rPr>
        <w:t xml:space="preserve"> mg/kg/</w:t>
      </w:r>
      <w:r w:rsidRPr="00D85F5D">
        <w:rPr>
          <w:rFonts w:eastAsia="仿宋_GB2312"/>
          <w:kern w:val="0"/>
          <w:sz w:val="32"/>
          <w:szCs w:val="32"/>
        </w:rPr>
        <w:t>天。</w:t>
      </w:r>
    </w:p>
    <w:p w14:paraId="4B9747B3" w14:textId="77777777" w:rsidR="00E451E0" w:rsidRPr="00D85F5D" w:rsidRDefault="00E451E0">
      <w:pPr>
        <w:spacing w:beforeLines="100" w:before="240" w:afterLines="100" w:after="240" w:line="360" w:lineRule="auto"/>
        <w:outlineLvl w:val="1"/>
        <w:rPr>
          <w:rFonts w:eastAsia="方正小标宋简体"/>
          <w:b/>
          <w:bCs/>
          <w:kern w:val="44"/>
          <w:sz w:val="36"/>
          <w:szCs w:val="32"/>
        </w:rPr>
      </w:pPr>
      <w:bookmarkStart w:id="348" w:name="_Toc83659059"/>
      <w:r w:rsidRPr="00D85F5D">
        <w:rPr>
          <w:rFonts w:eastAsia="方正小标宋简体"/>
          <w:b/>
          <w:bCs/>
          <w:kern w:val="44"/>
          <w:sz w:val="36"/>
          <w:szCs w:val="32"/>
        </w:rPr>
        <w:t>参考文献</w:t>
      </w:r>
      <w:bookmarkEnd w:id="348"/>
    </w:p>
    <w:p w14:paraId="05A685E2" w14:textId="77777777" w:rsidR="00E451E0" w:rsidRPr="00D85F5D" w:rsidRDefault="00E451E0">
      <w:pPr>
        <w:tabs>
          <w:tab w:val="left" w:pos="567"/>
        </w:tabs>
        <w:spacing w:line="360" w:lineRule="auto"/>
        <w:ind w:left="566" w:hangingChars="177" w:hanging="566"/>
        <w:rPr>
          <w:rFonts w:eastAsia="仿宋_GB2312"/>
          <w:sz w:val="32"/>
          <w:szCs w:val="32"/>
        </w:rPr>
      </w:pPr>
      <w:bookmarkStart w:id="349" w:name="_Toc508613975"/>
      <w:r w:rsidRPr="00D85F5D">
        <w:rPr>
          <w:rFonts w:eastAsia="仿宋_GB2312"/>
          <w:sz w:val="32"/>
          <w:szCs w:val="32"/>
        </w:rPr>
        <w:t>1.</w:t>
      </w:r>
      <w:r w:rsidRPr="00D85F5D">
        <w:rPr>
          <w:rFonts w:eastAsia="仿宋_GB2312" w:hint="eastAsia"/>
          <w:sz w:val="32"/>
          <w:szCs w:val="32"/>
        </w:rPr>
        <w:tab/>
      </w:r>
      <w:r w:rsidRPr="00D85F5D">
        <w:rPr>
          <w:rFonts w:eastAsia="仿宋_GB2312"/>
          <w:sz w:val="32"/>
          <w:szCs w:val="32"/>
        </w:rPr>
        <w:t>CIIT. Final report on a chronic inhalation toxicology study in rats and mice exposed to</w:t>
      </w:r>
      <w:bookmarkEnd w:id="349"/>
      <w:r w:rsidRPr="00D85F5D">
        <w:rPr>
          <w:rFonts w:eastAsia="仿宋_GB2312"/>
          <w:sz w:val="32"/>
          <w:szCs w:val="32"/>
        </w:rPr>
        <w:t xml:space="preserve"> methyl chloride. Report prepared by Battelle Columbus Laboratories for the CIIT. 1981 EPA/OTS Doc #878212061, NTIS/OTS0205952.</w:t>
      </w:r>
    </w:p>
    <w:p w14:paraId="606AE785" w14:textId="77777777" w:rsidR="00E451E0" w:rsidRPr="00D85F5D" w:rsidRDefault="00E451E0">
      <w:pPr>
        <w:tabs>
          <w:tab w:val="left" w:pos="567"/>
        </w:tabs>
        <w:spacing w:line="360" w:lineRule="auto"/>
        <w:ind w:left="566" w:hangingChars="177" w:hanging="566"/>
        <w:rPr>
          <w:rFonts w:eastAsia="仿宋_GB2312"/>
          <w:sz w:val="32"/>
          <w:szCs w:val="32"/>
        </w:rPr>
      </w:pPr>
      <w:bookmarkStart w:id="350" w:name="_Toc508613976"/>
      <w:r w:rsidRPr="00D85F5D">
        <w:rPr>
          <w:rFonts w:eastAsia="仿宋_GB2312"/>
          <w:sz w:val="32"/>
          <w:szCs w:val="32"/>
        </w:rPr>
        <w:t>2.</w:t>
      </w:r>
      <w:r w:rsidRPr="00D85F5D">
        <w:rPr>
          <w:rFonts w:eastAsia="仿宋_GB2312" w:hint="eastAsia"/>
          <w:sz w:val="32"/>
          <w:szCs w:val="32"/>
        </w:rPr>
        <w:tab/>
      </w:r>
      <w:r w:rsidRPr="00D85F5D">
        <w:rPr>
          <w:rFonts w:eastAsia="仿宋_GB2312"/>
          <w:sz w:val="32"/>
          <w:szCs w:val="32"/>
        </w:rPr>
        <w:t>US EPA. Toxicological review of methyl chloride. (CAS No. 74-87-3). In Support of</w:t>
      </w:r>
      <w:bookmarkEnd w:id="350"/>
      <w:r w:rsidRPr="00D85F5D">
        <w:rPr>
          <w:rFonts w:eastAsia="仿宋_GB2312"/>
          <w:sz w:val="32"/>
          <w:szCs w:val="32"/>
        </w:rPr>
        <w:t xml:space="preserve"> Summary Information on the IRIS. EPA/635/R01/003. 2001.</w:t>
      </w:r>
    </w:p>
    <w:p w14:paraId="0040D0E8" w14:textId="77777777" w:rsidR="00E451E0" w:rsidRPr="00D85F5D" w:rsidRDefault="00E451E0">
      <w:pPr>
        <w:tabs>
          <w:tab w:val="left" w:pos="567"/>
        </w:tabs>
        <w:spacing w:line="360" w:lineRule="auto"/>
        <w:ind w:left="566" w:hangingChars="177" w:hanging="566"/>
        <w:rPr>
          <w:rFonts w:eastAsia="仿宋_GB2312"/>
          <w:sz w:val="32"/>
          <w:szCs w:val="32"/>
        </w:rPr>
      </w:pPr>
      <w:bookmarkStart w:id="351" w:name="_Toc508613977"/>
      <w:r w:rsidRPr="00D85F5D">
        <w:rPr>
          <w:rFonts w:eastAsia="仿宋_GB2312"/>
          <w:sz w:val="32"/>
          <w:szCs w:val="32"/>
        </w:rPr>
        <w:t>3.</w:t>
      </w:r>
      <w:r w:rsidRPr="00D85F5D">
        <w:rPr>
          <w:rFonts w:eastAsia="仿宋_GB2312" w:hint="eastAsia"/>
          <w:sz w:val="32"/>
          <w:szCs w:val="32"/>
        </w:rPr>
        <w:tab/>
      </w:r>
      <w:r w:rsidRPr="00D85F5D">
        <w:rPr>
          <w:rFonts w:eastAsia="仿宋_GB2312"/>
          <w:sz w:val="32"/>
          <w:szCs w:val="32"/>
        </w:rPr>
        <w:t>Gaylor DW, Gold LS. Quick estimate of the regulatory virtually safe dose based on the</w:t>
      </w:r>
      <w:bookmarkEnd w:id="351"/>
      <w:r w:rsidRPr="00D85F5D">
        <w:rPr>
          <w:rFonts w:eastAsia="仿宋_GB2312"/>
          <w:sz w:val="32"/>
          <w:szCs w:val="32"/>
        </w:rPr>
        <w:t xml:space="preserve"> maximum tolerated dose for rodent bioassays. Regul Toxicol Pharmacol.1995; 22:57-63.</w:t>
      </w:r>
    </w:p>
    <w:p w14:paraId="519B03DC" w14:textId="77777777" w:rsidR="00E451E0" w:rsidRPr="00D85F5D" w:rsidRDefault="00E451E0">
      <w:pPr>
        <w:tabs>
          <w:tab w:val="left" w:pos="567"/>
        </w:tabs>
        <w:spacing w:line="360" w:lineRule="auto"/>
        <w:ind w:left="566" w:hangingChars="177" w:hanging="566"/>
        <w:rPr>
          <w:rFonts w:eastAsia="仿宋_GB2312"/>
          <w:sz w:val="32"/>
          <w:szCs w:val="32"/>
        </w:rPr>
      </w:pPr>
      <w:bookmarkStart w:id="352" w:name="_Toc508613978"/>
      <w:r w:rsidRPr="00D85F5D">
        <w:rPr>
          <w:rFonts w:eastAsia="仿宋_GB2312"/>
          <w:sz w:val="32"/>
          <w:szCs w:val="32"/>
        </w:rPr>
        <w:t>4.</w:t>
      </w:r>
      <w:r w:rsidRPr="00D85F5D">
        <w:rPr>
          <w:rFonts w:eastAsia="仿宋_GB2312" w:hint="eastAsia"/>
          <w:sz w:val="32"/>
          <w:szCs w:val="32"/>
        </w:rPr>
        <w:tab/>
      </w:r>
      <w:r w:rsidRPr="00D85F5D">
        <w:rPr>
          <w:rFonts w:eastAsia="仿宋_GB2312"/>
          <w:sz w:val="32"/>
          <w:szCs w:val="32"/>
        </w:rPr>
        <w:t xml:space="preserve">Sawyer C, Peto R, Bernstein L, Pike MC. Calculation of </w:t>
      </w:r>
      <w:r w:rsidRPr="00D85F5D">
        <w:rPr>
          <w:rFonts w:eastAsia="仿宋_GB2312"/>
          <w:sz w:val="32"/>
          <w:szCs w:val="32"/>
        </w:rPr>
        <w:lastRenderedPageBreak/>
        <w:t>carcinogenic potency from long term</w:t>
      </w:r>
      <w:bookmarkEnd w:id="352"/>
      <w:r w:rsidRPr="00D85F5D">
        <w:rPr>
          <w:rFonts w:eastAsia="仿宋_GB2312"/>
          <w:sz w:val="32"/>
          <w:szCs w:val="32"/>
        </w:rPr>
        <w:t xml:space="preserve"> animal carcinogenesis experiments. Biometrics 1984; 40: 27-40.</w:t>
      </w:r>
    </w:p>
    <w:p w14:paraId="42EFF5E0" w14:textId="77777777" w:rsidR="00E451E0" w:rsidRPr="00D85F5D" w:rsidRDefault="00E451E0">
      <w:pPr>
        <w:spacing w:line="360" w:lineRule="auto"/>
        <w:rPr>
          <w:rFonts w:eastAsia="仿宋_GB2312"/>
          <w:sz w:val="32"/>
          <w:szCs w:val="32"/>
        </w:rPr>
      </w:pPr>
    </w:p>
    <w:sectPr w:rsidR="00E451E0" w:rsidRPr="00D85F5D">
      <w:pgSz w:w="11906" w:h="16838"/>
      <w:pgMar w:top="1134" w:right="1134" w:bottom="1134" w:left="1418" w:header="567" w:footer="567" w:gutter="0"/>
      <w:cols w:space="720"/>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F2EBC0" w16cid:durableId="252B900F"/>
  <w16cid:commentId w16cid:paraId="3E4B12BF" w16cid:durableId="253957E2"/>
  <w16cid:commentId w16cid:paraId="611AF5BD" w16cid:durableId="252BC6D1"/>
  <w16cid:commentId w16cid:paraId="655F373C" w16cid:durableId="252BC848"/>
  <w16cid:commentId w16cid:paraId="10D6D8A2" w16cid:durableId="252CD55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5F647" w14:textId="77777777" w:rsidR="00D82B4B" w:rsidRDefault="00D82B4B">
      <w:r>
        <w:separator/>
      </w:r>
    </w:p>
  </w:endnote>
  <w:endnote w:type="continuationSeparator" w:id="0">
    <w:p w14:paraId="03E97E16" w14:textId="77777777" w:rsidR="00D82B4B" w:rsidRDefault="00D8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1" w:subsetted="1" w:fontKey="{26678340-87B0-4F3A-BDD1-89E924068802}"/>
  </w:font>
  <w:font w:name="仿宋_GB2312">
    <w:panose1 w:val="02010609030101010101"/>
    <w:charset w:val="86"/>
    <w:family w:val="modern"/>
    <w:pitch w:val="fixed"/>
    <w:sig w:usb0="00000001" w:usb1="080E0000" w:usb2="00000010" w:usb3="00000000" w:csb0="00040000" w:csb1="00000000"/>
    <w:embedRegular r:id="rId2" w:subsetted="1" w:fontKey="{B2CB90DB-65DA-4C2B-95FD-3D201367DDC9}"/>
    <w:embedBold r:id="rId3" w:subsetted="1" w:fontKey="{0B2A1FA9-950B-45BA-B291-C272A31E1847}"/>
    <w:embedItalic r:id="rId4" w:subsetted="1" w:fontKey="{10DD4BA9-80DE-4497-BA03-0EF809C9B061}"/>
  </w:font>
  <w:font w:name="方正小标宋简体">
    <w:panose1 w:val="02010601030101010101"/>
    <w:charset w:val="86"/>
    <w:family w:val="auto"/>
    <w:pitch w:val="variable"/>
    <w:sig w:usb0="00000001" w:usb1="080E0000" w:usb2="00000010" w:usb3="00000000" w:csb0="00040000" w:csb1="00000000"/>
  </w:font>
  <w:font w:name="___WRD_EMBED_SUB_38">
    <w:charset w:val="86"/>
    <w:family w:val="roman"/>
    <w:pitch w:val="default"/>
    <w:sig w:usb0="00000003" w:usb1="288F0000" w:usb2="00000016" w:usb3="00000000" w:csb0="00040001" w:csb1="00000000"/>
    <w:embedRegular r:id="rId5" w:fontKey="{AEF8DFB9-955C-47EF-A74E-61F8A5FCE3F1}"/>
  </w:font>
  <w:font w:name="仿宋">
    <w:panose1 w:val="02010609060101010101"/>
    <w:charset w:val="86"/>
    <w:family w:val="modern"/>
    <w:pitch w:val="fixed"/>
    <w:sig w:usb0="800002BF" w:usb1="38CF7CFA" w:usb2="00000016" w:usb3="00000000" w:csb0="00040001" w:csb1="00000000"/>
    <w:embedRegular r:id="rId6" w:subsetted="1" w:fontKey="{ED8DBB9E-F3FD-4BA5-B604-D80EAF517595}"/>
    <w:embedBold r:id="rId7" w:subsetted="1" w:fontKey="{841FE5BF-E3DE-49C7-AF79-DA29E8C32C32}"/>
    <w:embedItalic r:id="rId8" w:subsetted="1" w:fontKey="{A66A18CB-C59C-49B4-A0E9-DB30ED306F24}"/>
    <w:embedBoldItalic r:id="rId9" w:subsetted="1" w:fontKey="{5B562C0F-70AE-44EF-8C9A-325BAF20D6BD}"/>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5BC14" w14:textId="77777777" w:rsidR="001C2D34" w:rsidRDefault="001C2D34">
    <w:pPr>
      <w:pStyle w:val="ab"/>
      <w:jc w:val="center"/>
      <w:rPr>
        <w:sz w:val="32"/>
        <w:szCs w:val="3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367D1" w14:textId="17FF08D9" w:rsidR="001C2D34" w:rsidRDefault="001C2D34">
    <w:pPr>
      <w:pStyle w:val="ab"/>
      <w:jc w:val="center"/>
      <w:rPr>
        <w:sz w:val="32"/>
        <w:szCs w:val="32"/>
      </w:rPr>
    </w:pPr>
    <w:r>
      <w:rPr>
        <w:bCs/>
        <w:sz w:val="32"/>
        <w:szCs w:val="32"/>
      </w:rPr>
      <w:fldChar w:fldCharType="begin"/>
    </w:r>
    <w:r>
      <w:rPr>
        <w:bCs/>
        <w:sz w:val="32"/>
        <w:szCs w:val="32"/>
      </w:rPr>
      <w:instrText>PAGE</w:instrText>
    </w:r>
    <w:r>
      <w:rPr>
        <w:bCs/>
        <w:sz w:val="32"/>
        <w:szCs w:val="32"/>
      </w:rPr>
      <w:fldChar w:fldCharType="separate"/>
    </w:r>
    <w:r w:rsidR="00D85F5D">
      <w:rPr>
        <w:bCs/>
        <w:noProof/>
        <w:sz w:val="32"/>
        <w:szCs w:val="32"/>
      </w:rPr>
      <w:t>46</w:t>
    </w:r>
    <w:r>
      <w:rPr>
        <w:bCs/>
        <w:sz w:val="32"/>
        <w:szCs w:val="3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5933E" w14:textId="77777777" w:rsidR="00D82B4B" w:rsidRDefault="00D82B4B">
      <w:r>
        <w:separator/>
      </w:r>
    </w:p>
  </w:footnote>
  <w:footnote w:type="continuationSeparator" w:id="0">
    <w:p w14:paraId="6635C2FC" w14:textId="77777777" w:rsidR="00D82B4B" w:rsidRDefault="00D82B4B">
      <w:r>
        <w:continuationSeparator/>
      </w:r>
    </w:p>
  </w:footnote>
  <w:footnote w:id="1">
    <w:p w14:paraId="477343C5" w14:textId="77777777" w:rsidR="001C2D34" w:rsidRDefault="001C2D34">
      <w:pPr>
        <w:autoSpaceDE w:val="0"/>
        <w:autoSpaceDN w:val="0"/>
        <w:adjustRightInd w:val="0"/>
        <w:spacing w:line="360" w:lineRule="auto"/>
        <w:rPr>
          <w:rFonts w:eastAsia="仿宋_GB2312"/>
          <w:i/>
          <w:iCs/>
          <w:color w:val="000000"/>
          <w:kern w:val="0"/>
          <w:sz w:val="32"/>
          <w:szCs w:val="32"/>
        </w:rPr>
      </w:pPr>
      <w:r>
        <w:rPr>
          <w:rStyle w:val="af7"/>
          <w:sz w:val="32"/>
          <w:szCs w:val="32"/>
        </w:rPr>
        <w:footnoteRef/>
      </w:r>
      <w:r w:rsidRPr="00D85F5D">
        <w:rPr>
          <w:rFonts w:eastAsia="仿宋_GB2312" w:hint="eastAsia"/>
          <w:iCs/>
          <w:color w:val="000000"/>
          <w:kern w:val="0"/>
          <w:sz w:val="24"/>
          <w:szCs w:val="24"/>
        </w:rPr>
        <w:t>其中列入了一些化学物质，其性质（包括化学反应性，溶解性，挥发性，</w:t>
      </w:r>
      <w:r w:rsidRPr="00D85F5D">
        <w:rPr>
          <w:rFonts w:eastAsia="仿宋_GB2312" w:hint="eastAsia"/>
          <w:color w:val="000000"/>
          <w:sz w:val="24"/>
          <w:szCs w:val="24"/>
        </w:rPr>
        <w:t>电离度</w:t>
      </w:r>
      <w:r w:rsidRPr="00D85F5D">
        <w:rPr>
          <w:rFonts w:eastAsia="仿宋_GB2312" w:hint="eastAsia"/>
          <w:iCs/>
          <w:color w:val="000000"/>
          <w:kern w:val="0"/>
          <w:sz w:val="24"/>
          <w:szCs w:val="24"/>
        </w:rPr>
        <w:t>）使得其在大多数合成途径中可被有效清除，因此通常针对这些物质，基于可接受摄入量的规定是不需要的。</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43930" w14:textId="77777777" w:rsidR="001C2D34" w:rsidRDefault="00D85F5D">
    <w:pPr>
      <w:pStyle w:val="ad"/>
      <w:pBdr>
        <w:bottom w:val="none" w:sz="0" w:space="0" w:color="auto"/>
      </w:pBdr>
      <w:jc w:val="both"/>
    </w:pPr>
    <w:r>
      <w:rPr>
        <w:rFonts w:eastAsia="仿宋_GB2312"/>
        <w:snapToGrid w:val="0"/>
        <w:kern w:val="0"/>
        <w:sz w:val="32"/>
        <w:szCs w:val="32"/>
        <w:lang w:val="zh-CN" w:bidi="zh-CN"/>
      </w:rPr>
      <w:pict w14:anchorId="571E7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45pt;height:62.05pt;mso-position-horizontal-relative:page;mso-position-vertical-relative:page">
          <v:imagedata r:id="rId1" o:titl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46647" w14:textId="77777777" w:rsidR="001C2D34" w:rsidRDefault="001C2D34">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3461C"/>
    <w:multiLevelType w:val="multilevel"/>
    <w:tmpl w:val="0B33461C"/>
    <w:lvl w:ilvl="0">
      <w:start w:val="1"/>
      <w:numFmt w:val="decimal"/>
      <w:lvlText w:val="%1."/>
      <w:lvlJc w:val="left"/>
      <w:pPr>
        <w:ind w:left="420" w:hanging="420"/>
      </w:pPr>
      <w:rPr>
        <w:rFonts w:hint="default"/>
      </w:rPr>
    </w:lvl>
    <w:lvl w:ilvl="1">
      <w:start w:val="1"/>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738B667F"/>
    <w:multiLevelType w:val="multilevel"/>
    <w:tmpl w:val="AC54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4B5626"/>
    <w:multiLevelType w:val="multilevel"/>
    <w:tmpl w:val="52E2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saveSubsetFonts/>
  <w:bordersDoNotSurroundHeader/>
  <w:bordersDoNotSurroundFooter/>
  <w:hideSpellingErrors/>
  <w:doNotTrackMoves/>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04A3"/>
    <w:rsid w:val="00000223"/>
    <w:rsid w:val="00000FD3"/>
    <w:rsid w:val="00001B97"/>
    <w:rsid w:val="00002D73"/>
    <w:rsid w:val="00002F84"/>
    <w:rsid w:val="00003AF2"/>
    <w:rsid w:val="00003C07"/>
    <w:rsid w:val="00004F80"/>
    <w:rsid w:val="000052D1"/>
    <w:rsid w:val="000057F5"/>
    <w:rsid w:val="000061B3"/>
    <w:rsid w:val="0000637A"/>
    <w:rsid w:val="0000669D"/>
    <w:rsid w:val="000078FC"/>
    <w:rsid w:val="0000791F"/>
    <w:rsid w:val="00010224"/>
    <w:rsid w:val="00011C65"/>
    <w:rsid w:val="00012E9A"/>
    <w:rsid w:val="000148F4"/>
    <w:rsid w:val="000155EC"/>
    <w:rsid w:val="000169C0"/>
    <w:rsid w:val="00016AC6"/>
    <w:rsid w:val="00016AE9"/>
    <w:rsid w:val="00020CED"/>
    <w:rsid w:val="00021131"/>
    <w:rsid w:val="00021D38"/>
    <w:rsid w:val="00022894"/>
    <w:rsid w:val="00024CF8"/>
    <w:rsid w:val="00025607"/>
    <w:rsid w:val="00027B11"/>
    <w:rsid w:val="00031979"/>
    <w:rsid w:val="00032807"/>
    <w:rsid w:val="0003303D"/>
    <w:rsid w:val="00033272"/>
    <w:rsid w:val="00033573"/>
    <w:rsid w:val="00034907"/>
    <w:rsid w:val="0003505F"/>
    <w:rsid w:val="00035117"/>
    <w:rsid w:val="00035D74"/>
    <w:rsid w:val="00036280"/>
    <w:rsid w:val="00037410"/>
    <w:rsid w:val="0004010E"/>
    <w:rsid w:val="0004057C"/>
    <w:rsid w:val="0004066F"/>
    <w:rsid w:val="00042B4B"/>
    <w:rsid w:val="00044D35"/>
    <w:rsid w:val="00045934"/>
    <w:rsid w:val="00045A41"/>
    <w:rsid w:val="00052B26"/>
    <w:rsid w:val="0005312D"/>
    <w:rsid w:val="0005478C"/>
    <w:rsid w:val="00054CE8"/>
    <w:rsid w:val="00054E35"/>
    <w:rsid w:val="000552A9"/>
    <w:rsid w:val="00055BA9"/>
    <w:rsid w:val="000566B2"/>
    <w:rsid w:val="00056D54"/>
    <w:rsid w:val="00056DE0"/>
    <w:rsid w:val="00056FDB"/>
    <w:rsid w:val="00060FC4"/>
    <w:rsid w:val="00061F6C"/>
    <w:rsid w:val="000620A9"/>
    <w:rsid w:val="00062671"/>
    <w:rsid w:val="00062DE0"/>
    <w:rsid w:val="00063CF3"/>
    <w:rsid w:val="00066AF3"/>
    <w:rsid w:val="0006760D"/>
    <w:rsid w:val="00067EDF"/>
    <w:rsid w:val="00072278"/>
    <w:rsid w:val="00073178"/>
    <w:rsid w:val="00074340"/>
    <w:rsid w:val="00075187"/>
    <w:rsid w:val="000759AB"/>
    <w:rsid w:val="00077A84"/>
    <w:rsid w:val="00077ED4"/>
    <w:rsid w:val="00080B0A"/>
    <w:rsid w:val="0008254E"/>
    <w:rsid w:val="000853D5"/>
    <w:rsid w:val="00086CF3"/>
    <w:rsid w:val="000943CD"/>
    <w:rsid w:val="000956E5"/>
    <w:rsid w:val="000958EE"/>
    <w:rsid w:val="000970C3"/>
    <w:rsid w:val="00097684"/>
    <w:rsid w:val="000A06DC"/>
    <w:rsid w:val="000A2D93"/>
    <w:rsid w:val="000A4E3B"/>
    <w:rsid w:val="000A7F7D"/>
    <w:rsid w:val="000B053B"/>
    <w:rsid w:val="000B06E7"/>
    <w:rsid w:val="000B2AB0"/>
    <w:rsid w:val="000B2F1B"/>
    <w:rsid w:val="000B55A6"/>
    <w:rsid w:val="000B762C"/>
    <w:rsid w:val="000B7F20"/>
    <w:rsid w:val="000C13A5"/>
    <w:rsid w:val="000C351D"/>
    <w:rsid w:val="000C39EC"/>
    <w:rsid w:val="000C42BF"/>
    <w:rsid w:val="000C6786"/>
    <w:rsid w:val="000C6A62"/>
    <w:rsid w:val="000C787A"/>
    <w:rsid w:val="000C7FDB"/>
    <w:rsid w:val="000D2633"/>
    <w:rsid w:val="000D2818"/>
    <w:rsid w:val="000D2E0E"/>
    <w:rsid w:val="000D3C8A"/>
    <w:rsid w:val="000D471A"/>
    <w:rsid w:val="000D47B1"/>
    <w:rsid w:val="000D630E"/>
    <w:rsid w:val="000D68C2"/>
    <w:rsid w:val="000E30C4"/>
    <w:rsid w:val="000E3B3D"/>
    <w:rsid w:val="000E3E59"/>
    <w:rsid w:val="000E4E3A"/>
    <w:rsid w:val="000E6096"/>
    <w:rsid w:val="000E6663"/>
    <w:rsid w:val="000E75B9"/>
    <w:rsid w:val="000E767B"/>
    <w:rsid w:val="000E7EBF"/>
    <w:rsid w:val="000F0AB3"/>
    <w:rsid w:val="000F1B90"/>
    <w:rsid w:val="000F20CE"/>
    <w:rsid w:val="000F30BE"/>
    <w:rsid w:val="000F3CDC"/>
    <w:rsid w:val="000F7B3D"/>
    <w:rsid w:val="0010010E"/>
    <w:rsid w:val="00102C50"/>
    <w:rsid w:val="0010338A"/>
    <w:rsid w:val="00103641"/>
    <w:rsid w:val="0010497D"/>
    <w:rsid w:val="00104EE7"/>
    <w:rsid w:val="0010681C"/>
    <w:rsid w:val="001110A1"/>
    <w:rsid w:val="00112B8C"/>
    <w:rsid w:val="001136E7"/>
    <w:rsid w:val="0011451F"/>
    <w:rsid w:val="00115100"/>
    <w:rsid w:val="00115BBD"/>
    <w:rsid w:val="001166A2"/>
    <w:rsid w:val="00120A75"/>
    <w:rsid w:val="00120AEB"/>
    <w:rsid w:val="0012285D"/>
    <w:rsid w:val="00122F99"/>
    <w:rsid w:val="00122FCB"/>
    <w:rsid w:val="0012714C"/>
    <w:rsid w:val="001304C7"/>
    <w:rsid w:val="001317AC"/>
    <w:rsid w:val="00134804"/>
    <w:rsid w:val="001351F9"/>
    <w:rsid w:val="001354E4"/>
    <w:rsid w:val="0014117E"/>
    <w:rsid w:val="00143698"/>
    <w:rsid w:val="00143D70"/>
    <w:rsid w:val="00143F85"/>
    <w:rsid w:val="00144782"/>
    <w:rsid w:val="00144BA1"/>
    <w:rsid w:val="00144EB1"/>
    <w:rsid w:val="001504A7"/>
    <w:rsid w:val="00150839"/>
    <w:rsid w:val="00150CB4"/>
    <w:rsid w:val="00155D61"/>
    <w:rsid w:val="00155F45"/>
    <w:rsid w:val="00157D99"/>
    <w:rsid w:val="001602A7"/>
    <w:rsid w:val="00162725"/>
    <w:rsid w:val="001646AF"/>
    <w:rsid w:val="0016573B"/>
    <w:rsid w:val="0016588A"/>
    <w:rsid w:val="0016646E"/>
    <w:rsid w:val="0016767C"/>
    <w:rsid w:val="00167BCC"/>
    <w:rsid w:val="0017019D"/>
    <w:rsid w:val="00170214"/>
    <w:rsid w:val="00171753"/>
    <w:rsid w:val="00171CD3"/>
    <w:rsid w:val="00172763"/>
    <w:rsid w:val="001727FE"/>
    <w:rsid w:val="00175D2B"/>
    <w:rsid w:val="001762E5"/>
    <w:rsid w:val="001802CE"/>
    <w:rsid w:val="00180652"/>
    <w:rsid w:val="00180EF2"/>
    <w:rsid w:val="00182A51"/>
    <w:rsid w:val="001835E6"/>
    <w:rsid w:val="001851CC"/>
    <w:rsid w:val="00185837"/>
    <w:rsid w:val="00185859"/>
    <w:rsid w:val="0019136F"/>
    <w:rsid w:val="001922E7"/>
    <w:rsid w:val="001927AB"/>
    <w:rsid w:val="001929AB"/>
    <w:rsid w:val="00192A51"/>
    <w:rsid w:val="001932F8"/>
    <w:rsid w:val="00195986"/>
    <w:rsid w:val="00197145"/>
    <w:rsid w:val="001A07AA"/>
    <w:rsid w:val="001A1087"/>
    <w:rsid w:val="001A190A"/>
    <w:rsid w:val="001A3494"/>
    <w:rsid w:val="001A44DA"/>
    <w:rsid w:val="001A4547"/>
    <w:rsid w:val="001A597F"/>
    <w:rsid w:val="001B004E"/>
    <w:rsid w:val="001B0188"/>
    <w:rsid w:val="001B057E"/>
    <w:rsid w:val="001B245B"/>
    <w:rsid w:val="001B342B"/>
    <w:rsid w:val="001B5D0C"/>
    <w:rsid w:val="001B6D5E"/>
    <w:rsid w:val="001C1FF3"/>
    <w:rsid w:val="001C2C54"/>
    <w:rsid w:val="001C2D34"/>
    <w:rsid w:val="001C433F"/>
    <w:rsid w:val="001C4F23"/>
    <w:rsid w:val="001C546C"/>
    <w:rsid w:val="001C5922"/>
    <w:rsid w:val="001C6263"/>
    <w:rsid w:val="001C6D6F"/>
    <w:rsid w:val="001D0045"/>
    <w:rsid w:val="001D1E57"/>
    <w:rsid w:val="001D5469"/>
    <w:rsid w:val="001D5F12"/>
    <w:rsid w:val="001D6075"/>
    <w:rsid w:val="001D6DE7"/>
    <w:rsid w:val="001D7AFA"/>
    <w:rsid w:val="001E013C"/>
    <w:rsid w:val="001E3334"/>
    <w:rsid w:val="001E33EC"/>
    <w:rsid w:val="001E4897"/>
    <w:rsid w:val="001E4E6A"/>
    <w:rsid w:val="001E57CC"/>
    <w:rsid w:val="001E61A4"/>
    <w:rsid w:val="001E6728"/>
    <w:rsid w:val="001E69E2"/>
    <w:rsid w:val="001E6A04"/>
    <w:rsid w:val="001E7180"/>
    <w:rsid w:val="001E73E6"/>
    <w:rsid w:val="001E7B1D"/>
    <w:rsid w:val="001F17E2"/>
    <w:rsid w:val="001F2181"/>
    <w:rsid w:val="001F29A7"/>
    <w:rsid w:val="001F3994"/>
    <w:rsid w:val="001F4C3A"/>
    <w:rsid w:val="001F605C"/>
    <w:rsid w:val="00200BA0"/>
    <w:rsid w:val="00200D9A"/>
    <w:rsid w:val="00201116"/>
    <w:rsid w:val="0020195D"/>
    <w:rsid w:val="00201C57"/>
    <w:rsid w:val="00202290"/>
    <w:rsid w:val="002025FB"/>
    <w:rsid w:val="00203574"/>
    <w:rsid w:val="00203A55"/>
    <w:rsid w:val="0020439D"/>
    <w:rsid w:val="00205284"/>
    <w:rsid w:val="00206EA7"/>
    <w:rsid w:val="00206ECF"/>
    <w:rsid w:val="00207D71"/>
    <w:rsid w:val="002138E2"/>
    <w:rsid w:val="00213BF0"/>
    <w:rsid w:val="00214E36"/>
    <w:rsid w:val="00216473"/>
    <w:rsid w:val="002166F2"/>
    <w:rsid w:val="002166FA"/>
    <w:rsid w:val="0021729B"/>
    <w:rsid w:val="002172E4"/>
    <w:rsid w:val="00217398"/>
    <w:rsid w:val="002174FF"/>
    <w:rsid w:val="00220EEC"/>
    <w:rsid w:val="002215A7"/>
    <w:rsid w:val="00222443"/>
    <w:rsid w:val="00222AD6"/>
    <w:rsid w:val="00222B24"/>
    <w:rsid w:val="00222FA5"/>
    <w:rsid w:val="002257B9"/>
    <w:rsid w:val="00225DD4"/>
    <w:rsid w:val="00225E2F"/>
    <w:rsid w:val="00225F9C"/>
    <w:rsid w:val="0022693D"/>
    <w:rsid w:val="00227293"/>
    <w:rsid w:val="002274ED"/>
    <w:rsid w:val="00227A0E"/>
    <w:rsid w:val="00230216"/>
    <w:rsid w:val="00234392"/>
    <w:rsid w:val="00234C5D"/>
    <w:rsid w:val="002363A1"/>
    <w:rsid w:val="0023693D"/>
    <w:rsid w:val="0024003B"/>
    <w:rsid w:val="00243302"/>
    <w:rsid w:val="0024412D"/>
    <w:rsid w:val="002466E6"/>
    <w:rsid w:val="00251187"/>
    <w:rsid w:val="002515D1"/>
    <w:rsid w:val="002528DA"/>
    <w:rsid w:val="002530B7"/>
    <w:rsid w:val="002534CD"/>
    <w:rsid w:val="00253E8E"/>
    <w:rsid w:val="00254631"/>
    <w:rsid w:val="00256856"/>
    <w:rsid w:val="0025736C"/>
    <w:rsid w:val="002609B8"/>
    <w:rsid w:val="00260DB8"/>
    <w:rsid w:val="0026102A"/>
    <w:rsid w:val="00261CF1"/>
    <w:rsid w:val="0026265F"/>
    <w:rsid w:val="002646BF"/>
    <w:rsid w:val="0026748D"/>
    <w:rsid w:val="00270ADE"/>
    <w:rsid w:val="00270EB8"/>
    <w:rsid w:val="00273DB1"/>
    <w:rsid w:val="00274425"/>
    <w:rsid w:val="0027472C"/>
    <w:rsid w:val="00274FEA"/>
    <w:rsid w:val="00275A5C"/>
    <w:rsid w:val="00277B9C"/>
    <w:rsid w:val="0028280E"/>
    <w:rsid w:val="00282F97"/>
    <w:rsid w:val="002831F9"/>
    <w:rsid w:val="002832D9"/>
    <w:rsid w:val="00285BA4"/>
    <w:rsid w:val="002864AA"/>
    <w:rsid w:val="0028674E"/>
    <w:rsid w:val="00286B4A"/>
    <w:rsid w:val="0028722A"/>
    <w:rsid w:val="00287949"/>
    <w:rsid w:val="0029055C"/>
    <w:rsid w:val="002938CE"/>
    <w:rsid w:val="002948CB"/>
    <w:rsid w:val="00296056"/>
    <w:rsid w:val="0029615D"/>
    <w:rsid w:val="00296FB2"/>
    <w:rsid w:val="00297183"/>
    <w:rsid w:val="002A094B"/>
    <w:rsid w:val="002A0C8B"/>
    <w:rsid w:val="002A1EEF"/>
    <w:rsid w:val="002A2D32"/>
    <w:rsid w:val="002A3834"/>
    <w:rsid w:val="002A4F40"/>
    <w:rsid w:val="002A502F"/>
    <w:rsid w:val="002A531E"/>
    <w:rsid w:val="002A6967"/>
    <w:rsid w:val="002A7A0D"/>
    <w:rsid w:val="002B48DD"/>
    <w:rsid w:val="002B61EC"/>
    <w:rsid w:val="002C2247"/>
    <w:rsid w:val="002C3190"/>
    <w:rsid w:val="002C43A0"/>
    <w:rsid w:val="002C5637"/>
    <w:rsid w:val="002C593F"/>
    <w:rsid w:val="002C5ECD"/>
    <w:rsid w:val="002C5EF7"/>
    <w:rsid w:val="002D0E0C"/>
    <w:rsid w:val="002D1F64"/>
    <w:rsid w:val="002D421A"/>
    <w:rsid w:val="002D4D2A"/>
    <w:rsid w:val="002D697A"/>
    <w:rsid w:val="002E05D2"/>
    <w:rsid w:val="002E2CE0"/>
    <w:rsid w:val="002E2F8A"/>
    <w:rsid w:val="002E306D"/>
    <w:rsid w:val="002E55B2"/>
    <w:rsid w:val="002E5E77"/>
    <w:rsid w:val="002E6107"/>
    <w:rsid w:val="002E6963"/>
    <w:rsid w:val="002F3AF1"/>
    <w:rsid w:val="002F3CD8"/>
    <w:rsid w:val="002F4AA7"/>
    <w:rsid w:val="002F5089"/>
    <w:rsid w:val="00300AA9"/>
    <w:rsid w:val="003024F9"/>
    <w:rsid w:val="00302704"/>
    <w:rsid w:val="00305D32"/>
    <w:rsid w:val="003063E6"/>
    <w:rsid w:val="0030715F"/>
    <w:rsid w:val="003075B1"/>
    <w:rsid w:val="00307C14"/>
    <w:rsid w:val="00312268"/>
    <w:rsid w:val="00313B5C"/>
    <w:rsid w:val="00315D85"/>
    <w:rsid w:val="00315F75"/>
    <w:rsid w:val="00316282"/>
    <w:rsid w:val="00316665"/>
    <w:rsid w:val="00316E58"/>
    <w:rsid w:val="00322B39"/>
    <w:rsid w:val="003233D2"/>
    <w:rsid w:val="0032378E"/>
    <w:rsid w:val="00324096"/>
    <w:rsid w:val="00327D57"/>
    <w:rsid w:val="0033079B"/>
    <w:rsid w:val="00333356"/>
    <w:rsid w:val="00333E77"/>
    <w:rsid w:val="0033450F"/>
    <w:rsid w:val="00335FF5"/>
    <w:rsid w:val="00337CEB"/>
    <w:rsid w:val="00337E11"/>
    <w:rsid w:val="003421C2"/>
    <w:rsid w:val="00344BB3"/>
    <w:rsid w:val="003507A4"/>
    <w:rsid w:val="00351BBF"/>
    <w:rsid w:val="0035247F"/>
    <w:rsid w:val="00354890"/>
    <w:rsid w:val="0035491C"/>
    <w:rsid w:val="00354D7C"/>
    <w:rsid w:val="00357B45"/>
    <w:rsid w:val="00361B74"/>
    <w:rsid w:val="003622AF"/>
    <w:rsid w:val="003628BF"/>
    <w:rsid w:val="003638CE"/>
    <w:rsid w:val="003639E5"/>
    <w:rsid w:val="00364656"/>
    <w:rsid w:val="00364CDE"/>
    <w:rsid w:val="003660DD"/>
    <w:rsid w:val="00366651"/>
    <w:rsid w:val="003677B4"/>
    <w:rsid w:val="00371563"/>
    <w:rsid w:val="0037171C"/>
    <w:rsid w:val="00371E93"/>
    <w:rsid w:val="00372042"/>
    <w:rsid w:val="0037254C"/>
    <w:rsid w:val="00373B80"/>
    <w:rsid w:val="00373EEA"/>
    <w:rsid w:val="00374148"/>
    <w:rsid w:val="00376411"/>
    <w:rsid w:val="00376519"/>
    <w:rsid w:val="00376737"/>
    <w:rsid w:val="00376AD2"/>
    <w:rsid w:val="0038446D"/>
    <w:rsid w:val="00384582"/>
    <w:rsid w:val="003857AC"/>
    <w:rsid w:val="0038590E"/>
    <w:rsid w:val="00385FC1"/>
    <w:rsid w:val="00386716"/>
    <w:rsid w:val="0038785F"/>
    <w:rsid w:val="00387F0A"/>
    <w:rsid w:val="0039352C"/>
    <w:rsid w:val="003953CF"/>
    <w:rsid w:val="00395B12"/>
    <w:rsid w:val="003960D2"/>
    <w:rsid w:val="00396471"/>
    <w:rsid w:val="00396860"/>
    <w:rsid w:val="00397B9B"/>
    <w:rsid w:val="003A03FD"/>
    <w:rsid w:val="003A0C75"/>
    <w:rsid w:val="003A19B2"/>
    <w:rsid w:val="003A1D56"/>
    <w:rsid w:val="003A4BD5"/>
    <w:rsid w:val="003A5AD5"/>
    <w:rsid w:val="003A5DC7"/>
    <w:rsid w:val="003A5E62"/>
    <w:rsid w:val="003A62BF"/>
    <w:rsid w:val="003A7378"/>
    <w:rsid w:val="003B1321"/>
    <w:rsid w:val="003B2084"/>
    <w:rsid w:val="003B4567"/>
    <w:rsid w:val="003B58BD"/>
    <w:rsid w:val="003C188E"/>
    <w:rsid w:val="003C2765"/>
    <w:rsid w:val="003C2F8F"/>
    <w:rsid w:val="003C51C2"/>
    <w:rsid w:val="003C6B0D"/>
    <w:rsid w:val="003C7B81"/>
    <w:rsid w:val="003D033A"/>
    <w:rsid w:val="003D12E4"/>
    <w:rsid w:val="003D265B"/>
    <w:rsid w:val="003D28A0"/>
    <w:rsid w:val="003D2BB5"/>
    <w:rsid w:val="003D3862"/>
    <w:rsid w:val="003D386C"/>
    <w:rsid w:val="003D5540"/>
    <w:rsid w:val="003E0F61"/>
    <w:rsid w:val="003E2E93"/>
    <w:rsid w:val="003E33B1"/>
    <w:rsid w:val="003E6083"/>
    <w:rsid w:val="003E7C8B"/>
    <w:rsid w:val="003F0DC1"/>
    <w:rsid w:val="003F13CF"/>
    <w:rsid w:val="003F25C9"/>
    <w:rsid w:val="003F3043"/>
    <w:rsid w:val="003F3A06"/>
    <w:rsid w:val="003F4857"/>
    <w:rsid w:val="003F6208"/>
    <w:rsid w:val="003F6C11"/>
    <w:rsid w:val="003F7BF6"/>
    <w:rsid w:val="004016B2"/>
    <w:rsid w:val="00402C13"/>
    <w:rsid w:val="004033DF"/>
    <w:rsid w:val="00403AB0"/>
    <w:rsid w:val="00403C1D"/>
    <w:rsid w:val="004042B9"/>
    <w:rsid w:val="004071FD"/>
    <w:rsid w:val="00407A71"/>
    <w:rsid w:val="00410D12"/>
    <w:rsid w:val="0041213F"/>
    <w:rsid w:val="00412EFA"/>
    <w:rsid w:val="00414530"/>
    <w:rsid w:val="00415368"/>
    <w:rsid w:val="0041572E"/>
    <w:rsid w:val="00421566"/>
    <w:rsid w:val="00425D6A"/>
    <w:rsid w:val="0042628B"/>
    <w:rsid w:val="004318C1"/>
    <w:rsid w:val="00431E23"/>
    <w:rsid w:val="00432F83"/>
    <w:rsid w:val="004339CE"/>
    <w:rsid w:val="00435EE8"/>
    <w:rsid w:val="004364DF"/>
    <w:rsid w:val="0043690D"/>
    <w:rsid w:val="0043741C"/>
    <w:rsid w:val="004374D1"/>
    <w:rsid w:val="0043769D"/>
    <w:rsid w:val="00440C3E"/>
    <w:rsid w:val="004417F2"/>
    <w:rsid w:val="00441A48"/>
    <w:rsid w:val="0044263B"/>
    <w:rsid w:val="00442E8A"/>
    <w:rsid w:val="00446980"/>
    <w:rsid w:val="004479F8"/>
    <w:rsid w:val="0045021A"/>
    <w:rsid w:val="00451CE5"/>
    <w:rsid w:val="0045205A"/>
    <w:rsid w:val="00452D73"/>
    <w:rsid w:val="00453813"/>
    <w:rsid w:val="0045413D"/>
    <w:rsid w:val="00454528"/>
    <w:rsid w:val="0045465B"/>
    <w:rsid w:val="0045515B"/>
    <w:rsid w:val="004577B2"/>
    <w:rsid w:val="00461ADC"/>
    <w:rsid w:val="00461B0B"/>
    <w:rsid w:val="00462702"/>
    <w:rsid w:val="004633F1"/>
    <w:rsid w:val="00463E91"/>
    <w:rsid w:val="004657AD"/>
    <w:rsid w:val="00467CE6"/>
    <w:rsid w:val="00470381"/>
    <w:rsid w:val="00471813"/>
    <w:rsid w:val="00473165"/>
    <w:rsid w:val="00473A50"/>
    <w:rsid w:val="00473CB1"/>
    <w:rsid w:val="00474248"/>
    <w:rsid w:val="00474E63"/>
    <w:rsid w:val="00475513"/>
    <w:rsid w:val="00476BAE"/>
    <w:rsid w:val="00477830"/>
    <w:rsid w:val="00480360"/>
    <w:rsid w:val="004803DA"/>
    <w:rsid w:val="00480D74"/>
    <w:rsid w:val="00481ED4"/>
    <w:rsid w:val="004827AD"/>
    <w:rsid w:val="00482D74"/>
    <w:rsid w:val="004835A4"/>
    <w:rsid w:val="00483626"/>
    <w:rsid w:val="00484F49"/>
    <w:rsid w:val="00490518"/>
    <w:rsid w:val="00491053"/>
    <w:rsid w:val="004918AC"/>
    <w:rsid w:val="00491FB4"/>
    <w:rsid w:val="0049214E"/>
    <w:rsid w:val="00492BFB"/>
    <w:rsid w:val="00492E8E"/>
    <w:rsid w:val="00492F4D"/>
    <w:rsid w:val="00495D5F"/>
    <w:rsid w:val="00496423"/>
    <w:rsid w:val="004A0D4A"/>
    <w:rsid w:val="004A2F77"/>
    <w:rsid w:val="004A3B40"/>
    <w:rsid w:val="004A5CBC"/>
    <w:rsid w:val="004A7EDF"/>
    <w:rsid w:val="004B11C4"/>
    <w:rsid w:val="004B14BD"/>
    <w:rsid w:val="004B2FDC"/>
    <w:rsid w:val="004B30D7"/>
    <w:rsid w:val="004B3788"/>
    <w:rsid w:val="004B387B"/>
    <w:rsid w:val="004B4552"/>
    <w:rsid w:val="004B5FCB"/>
    <w:rsid w:val="004C073E"/>
    <w:rsid w:val="004C1889"/>
    <w:rsid w:val="004C1900"/>
    <w:rsid w:val="004C1934"/>
    <w:rsid w:val="004C1A08"/>
    <w:rsid w:val="004C2860"/>
    <w:rsid w:val="004C41D9"/>
    <w:rsid w:val="004C5FEB"/>
    <w:rsid w:val="004C66C1"/>
    <w:rsid w:val="004C688A"/>
    <w:rsid w:val="004D0B3D"/>
    <w:rsid w:val="004D0F11"/>
    <w:rsid w:val="004D1618"/>
    <w:rsid w:val="004D1B91"/>
    <w:rsid w:val="004D3C1F"/>
    <w:rsid w:val="004D490C"/>
    <w:rsid w:val="004D633E"/>
    <w:rsid w:val="004E16B0"/>
    <w:rsid w:val="004E36EA"/>
    <w:rsid w:val="004E3ADB"/>
    <w:rsid w:val="004E3E8A"/>
    <w:rsid w:val="004E450B"/>
    <w:rsid w:val="004E4693"/>
    <w:rsid w:val="004E4933"/>
    <w:rsid w:val="004E7461"/>
    <w:rsid w:val="004E7497"/>
    <w:rsid w:val="004E761D"/>
    <w:rsid w:val="004F152F"/>
    <w:rsid w:val="004F187D"/>
    <w:rsid w:val="004F2F21"/>
    <w:rsid w:val="004F496A"/>
    <w:rsid w:val="004F6659"/>
    <w:rsid w:val="004F7E62"/>
    <w:rsid w:val="00502390"/>
    <w:rsid w:val="005024A9"/>
    <w:rsid w:val="00505934"/>
    <w:rsid w:val="00507B72"/>
    <w:rsid w:val="005103FB"/>
    <w:rsid w:val="00510798"/>
    <w:rsid w:val="005109C1"/>
    <w:rsid w:val="00513118"/>
    <w:rsid w:val="00514C0A"/>
    <w:rsid w:val="00515911"/>
    <w:rsid w:val="0051735E"/>
    <w:rsid w:val="00517DB3"/>
    <w:rsid w:val="005214A6"/>
    <w:rsid w:val="005223F7"/>
    <w:rsid w:val="005235C2"/>
    <w:rsid w:val="0052463A"/>
    <w:rsid w:val="00527A1A"/>
    <w:rsid w:val="005302CD"/>
    <w:rsid w:val="00531FCA"/>
    <w:rsid w:val="00532417"/>
    <w:rsid w:val="00532E69"/>
    <w:rsid w:val="00533BA0"/>
    <w:rsid w:val="00534ACB"/>
    <w:rsid w:val="005351D3"/>
    <w:rsid w:val="00536EF2"/>
    <w:rsid w:val="00537AD3"/>
    <w:rsid w:val="00542235"/>
    <w:rsid w:val="005423E8"/>
    <w:rsid w:val="0054371D"/>
    <w:rsid w:val="00543722"/>
    <w:rsid w:val="00543A9B"/>
    <w:rsid w:val="00544A5A"/>
    <w:rsid w:val="00547323"/>
    <w:rsid w:val="00550339"/>
    <w:rsid w:val="0055101B"/>
    <w:rsid w:val="005512EE"/>
    <w:rsid w:val="00551714"/>
    <w:rsid w:val="00551B3C"/>
    <w:rsid w:val="00551E00"/>
    <w:rsid w:val="00554707"/>
    <w:rsid w:val="0055547E"/>
    <w:rsid w:val="00555FB2"/>
    <w:rsid w:val="005560B4"/>
    <w:rsid w:val="00556576"/>
    <w:rsid w:val="005565CD"/>
    <w:rsid w:val="0055758D"/>
    <w:rsid w:val="0056026B"/>
    <w:rsid w:val="00561211"/>
    <w:rsid w:val="00561398"/>
    <w:rsid w:val="00561AE7"/>
    <w:rsid w:val="00561FF7"/>
    <w:rsid w:val="0056234D"/>
    <w:rsid w:val="005626D5"/>
    <w:rsid w:val="00562CF2"/>
    <w:rsid w:val="00562DB1"/>
    <w:rsid w:val="00564DD3"/>
    <w:rsid w:val="00565DCA"/>
    <w:rsid w:val="00567F9C"/>
    <w:rsid w:val="0057086F"/>
    <w:rsid w:val="00570BDE"/>
    <w:rsid w:val="00571CE0"/>
    <w:rsid w:val="00572106"/>
    <w:rsid w:val="00572D36"/>
    <w:rsid w:val="00573913"/>
    <w:rsid w:val="0057458A"/>
    <w:rsid w:val="00574795"/>
    <w:rsid w:val="00574FA3"/>
    <w:rsid w:val="00576615"/>
    <w:rsid w:val="00577A9B"/>
    <w:rsid w:val="00581134"/>
    <w:rsid w:val="00590078"/>
    <w:rsid w:val="00590234"/>
    <w:rsid w:val="00592219"/>
    <w:rsid w:val="005927A7"/>
    <w:rsid w:val="00592D34"/>
    <w:rsid w:val="005933FC"/>
    <w:rsid w:val="005956F3"/>
    <w:rsid w:val="005975FB"/>
    <w:rsid w:val="005A4DD4"/>
    <w:rsid w:val="005A6DF3"/>
    <w:rsid w:val="005A6DF5"/>
    <w:rsid w:val="005A7035"/>
    <w:rsid w:val="005A7B4D"/>
    <w:rsid w:val="005A7F4F"/>
    <w:rsid w:val="005B02C8"/>
    <w:rsid w:val="005B0E01"/>
    <w:rsid w:val="005B0F72"/>
    <w:rsid w:val="005B1326"/>
    <w:rsid w:val="005B164B"/>
    <w:rsid w:val="005B1B72"/>
    <w:rsid w:val="005B28C7"/>
    <w:rsid w:val="005B704C"/>
    <w:rsid w:val="005B7F5B"/>
    <w:rsid w:val="005C0C97"/>
    <w:rsid w:val="005C0CA0"/>
    <w:rsid w:val="005C1ACB"/>
    <w:rsid w:val="005C3104"/>
    <w:rsid w:val="005C7938"/>
    <w:rsid w:val="005C7981"/>
    <w:rsid w:val="005D0CDE"/>
    <w:rsid w:val="005D2182"/>
    <w:rsid w:val="005D3C8C"/>
    <w:rsid w:val="005D4252"/>
    <w:rsid w:val="005D595F"/>
    <w:rsid w:val="005D6D7D"/>
    <w:rsid w:val="005E03AF"/>
    <w:rsid w:val="005E126F"/>
    <w:rsid w:val="005E3EC5"/>
    <w:rsid w:val="005E535A"/>
    <w:rsid w:val="005E5EB3"/>
    <w:rsid w:val="005E6142"/>
    <w:rsid w:val="005E74C4"/>
    <w:rsid w:val="005F003B"/>
    <w:rsid w:val="005F0597"/>
    <w:rsid w:val="005F346A"/>
    <w:rsid w:val="005F4E75"/>
    <w:rsid w:val="005F5B9D"/>
    <w:rsid w:val="005F658E"/>
    <w:rsid w:val="005F7AA2"/>
    <w:rsid w:val="005F7F27"/>
    <w:rsid w:val="005F7F56"/>
    <w:rsid w:val="00603BB5"/>
    <w:rsid w:val="00604197"/>
    <w:rsid w:val="00605A0D"/>
    <w:rsid w:val="0060659E"/>
    <w:rsid w:val="00607211"/>
    <w:rsid w:val="00607D09"/>
    <w:rsid w:val="0061128F"/>
    <w:rsid w:val="0061163C"/>
    <w:rsid w:val="006120DE"/>
    <w:rsid w:val="0061511C"/>
    <w:rsid w:val="00615A28"/>
    <w:rsid w:val="0061603D"/>
    <w:rsid w:val="00616E15"/>
    <w:rsid w:val="00617843"/>
    <w:rsid w:val="00620D64"/>
    <w:rsid w:val="0062326F"/>
    <w:rsid w:val="0062422B"/>
    <w:rsid w:val="00625073"/>
    <w:rsid w:val="0062666D"/>
    <w:rsid w:val="00630D31"/>
    <w:rsid w:val="00631373"/>
    <w:rsid w:val="006342FC"/>
    <w:rsid w:val="00634342"/>
    <w:rsid w:val="00635138"/>
    <w:rsid w:val="00642DAC"/>
    <w:rsid w:val="00642E4B"/>
    <w:rsid w:val="00644686"/>
    <w:rsid w:val="00644693"/>
    <w:rsid w:val="0064537B"/>
    <w:rsid w:val="0064610C"/>
    <w:rsid w:val="0065086D"/>
    <w:rsid w:val="006512E2"/>
    <w:rsid w:val="006528C7"/>
    <w:rsid w:val="00652C8A"/>
    <w:rsid w:val="00654A78"/>
    <w:rsid w:val="00660486"/>
    <w:rsid w:val="0066109C"/>
    <w:rsid w:val="0066110E"/>
    <w:rsid w:val="00661A54"/>
    <w:rsid w:val="00661FDB"/>
    <w:rsid w:val="006620B2"/>
    <w:rsid w:val="0066293E"/>
    <w:rsid w:val="0066585A"/>
    <w:rsid w:val="00666016"/>
    <w:rsid w:val="006663E6"/>
    <w:rsid w:val="00666D08"/>
    <w:rsid w:val="0066768E"/>
    <w:rsid w:val="00667C57"/>
    <w:rsid w:val="00677F45"/>
    <w:rsid w:val="00682032"/>
    <w:rsid w:val="006844EC"/>
    <w:rsid w:val="00684FCF"/>
    <w:rsid w:val="0068746A"/>
    <w:rsid w:val="00690397"/>
    <w:rsid w:val="00692D91"/>
    <w:rsid w:val="00693835"/>
    <w:rsid w:val="006939DD"/>
    <w:rsid w:val="00693AAF"/>
    <w:rsid w:val="00695921"/>
    <w:rsid w:val="00696474"/>
    <w:rsid w:val="0069673F"/>
    <w:rsid w:val="006971E8"/>
    <w:rsid w:val="00697997"/>
    <w:rsid w:val="006A0862"/>
    <w:rsid w:val="006A0CBF"/>
    <w:rsid w:val="006A14F1"/>
    <w:rsid w:val="006A54F3"/>
    <w:rsid w:val="006B3507"/>
    <w:rsid w:val="006B56F1"/>
    <w:rsid w:val="006B7826"/>
    <w:rsid w:val="006C0D3D"/>
    <w:rsid w:val="006C0F61"/>
    <w:rsid w:val="006C193F"/>
    <w:rsid w:val="006C1A05"/>
    <w:rsid w:val="006C2E1F"/>
    <w:rsid w:val="006C327D"/>
    <w:rsid w:val="006C32B7"/>
    <w:rsid w:val="006D16E4"/>
    <w:rsid w:val="006D3671"/>
    <w:rsid w:val="006D63FD"/>
    <w:rsid w:val="006D6710"/>
    <w:rsid w:val="006D7478"/>
    <w:rsid w:val="006D7882"/>
    <w:rsid w:val="006E0BA1"/>
    <w:rsid w:val="006E1076"/>
    <w:rsid w:val="006E17BB"/>
    <w:rsid w:val="006E247F"/>
    <w:rsid w:val="006E28E9"/>
    <w:rsid w:val="006E52DE"/>
    <w:rsid w:val="006E5B15"/>
    <w:rsid w:val="006E62FE"/>
    <w:rsid w:val="006E6964"/>
    <w:rsid w:val="006E7E49"/>
    <w:rsid w:val="006F0A1C"/>
    <w:rsid w:val="006F1658"/>
    <w:rsid w:val="006F3283"/>
    <w:rsid w:val="006F34AD"/>
    <w:rsid w:val="006F37B6"/>
    <w:rsid w:val="006F468F"/>
    <w:rsid w:val="006F679F"/>
    <w:rsid w:val="006F70D8"/>
    <w:rsid w:val="006F74E8"/>
    <w:rsid w:val="006F7512"/>
    <w:rsid w:val="00700520"/>
    <w:rsid w:val="0070119A"/>
    <w:rsid w:val="00704362"/>
    <w:rsid w:val="007048C9"/>
    <w:rsid w:val="0070653B"/>
    <w:rsid w:val="007071A6"/>
    <w:rsid w:val="0071255B"/>
    <w:rsid w:val="007127BF"/>
    <w:rsid w:val="00712F86"/>
    <w:rsid w:val="00712FBC"/>
    <w:rsid w:val="0071369A"/>
    <w:rsid w:val="00714244"/>
    <w:rsid w:val="0071539F"/>
    <w:rsid w:val="00715D78"/>
    <w:rsid w:val="0071614B"/>
    <w:rsid w:val="00716726"/>
    <w:rsid w:val="00722A3C"/>
    <w:rsid w:val="00722E1A"/>
    <w:rsid w:val="007261FE"/>
    <w:rsid w:val="007278E8"/>
    <w:rsid w:val="007305DB"/>
    <w:rsid w:val="00731EE8"/>
    <w:rsid w:val="00732379"/>
    <w:rsid w:val="00732869"/>
    <w:rsid w:val="00732A40"/>
    <w:rsid w:val="00732B3A"/>
    <w:rsid w:val="00733E96"/>
    <w:rsid w:val="0073431D"/>
    <w:rsid w:val="00734AFE"/>
    <w:rsid w:val="00734F0D"/>
    <w:rsid w:val="00736098"/>
    <w:rsid w:val="00736EB8"/>
    <w:rsid w:val="00737161"/>
    <w:rsid w:val="00737410"/>
    <w:rsid w:val="00737EFA"/>
    <w:rsid w:val="00740326"/>
    <w:rsid w:val="00741FD3"/>
    <w:rsid w:val="00743347"/>
    <w:rsid w:val="007462E3"/>
    <w:rsid w:val="007468BB"/>
    <w:rsid w:val="00747B3D"/>
    <w:rsid w:val="00750142"/>
    <w:rsid w:val="007502CB"/>
    <w:rsid w:val="007503C6"/>
    <w:rsid w:val="007504E5"/>
    <w:rsid w:val="00756BB8"/>
    <w:rsid w:val="00757225"/>
    <w:rsid w:val="00757A03"/>
    <w:rsid w:val="0076030C"/>
    <w:rsid w:val="00760673"/>
    <w:rsid w:val="0076320A"/>
    <w:rsid w:val="007648C4"/>
    <w:rsid w:val="00765E81"/>
    <w:rsid w:val="00766713"/>
    <w:rsid w:val="007668AD"/>
    <w:rsid w:val="00767109"/>
    <w:rsid w:val="007707CF"/>
    <w:rsid w:val="007713C5"/>
    <w:rsid w:val="007718A8"/>
    <w:rsid w:val="00771C81"/>
    <w:rsid w:val="007734C9"/>
    <w:rsid w:val="0077372A"/>
    <w:rsid w:val="007739D1"/>
    <w:rsid w:val="00776A49"/>
    <w:rsid w:val="00777D4C"/>
    <w:rsid w:val="007805C8"/>
    <w:rsid w:val="00780ACC"/>
    <w:rsid w:val="00780E72"/>
    <w:rsid w:val="00780F98"/>
    <w:rsid w:val="00781A9A"/>
    <w:rsid w:val="00783EAD"/>
    <w:rsid w:val="00784FE2"/>
    <w:rsid w:val="00786265"/>
    <w:rsid w:val="00786533"/>
    <w:rsid w:val="00786CA2"/>
    <w:rsid w:val="0079248A"/>
    <w:rsid w:val="00792572"/>
    <w:rsid w:val="00794372"/>
    <w:rsid w:val="007945B9"/>
    <w:rsid w:val="00794633"/>
    <w:rsid w:val="0079658B"/>
    <w:rsid w:val="00796B3B"/>
    <w:rsid w:val="00797045"/>
    <w:rsid w:val="00797127"/>
    <w:rsid w:val="00797EA0"/>
    <w:rsid w:val="007A2D87"/>
    <w:rsid w:val="007A4424"/>
    <w:rsid w:val="007A6DE1"/>
    <w:rsid w:val="007A725D"/>
    <w:rsid w:val="007B0314"/>
    <w:rsid w:val="007B2ED4"/>
    <w:rsid w:val="007B4CEA"/>
    <w:rsid w:val="007B5EDB"/>
    <w:rsid w:val="007B7784"/>
    <w:rsid w:val="007B7855"/>
    <w:rsid w:val="007B7D09"/>
    <w:rsid w:val="007C097A"/>
    <w:rsid w:val="007C0A4E"/>
    <w:rsid w:val="007C170B"/>
    <w:rsid w:val="007C1C25"/>
    <w:rsid w:val="007C2712"/>
    <w:rsid w:val="007C3047"/>
    <w:rsid w:val="007C3D0D"/>
    <w:rsid w:val="007C4C9E"/>
    <w:rsid w:val="007C53E2"/>
    <w:rsid w:val="007C57AD"/>
    <w:rsid w:val="007C6018"/>
    <w:rsid w:val="007D1971"/>
    <w:rsid w:val="007D1FD6"/>
    <w:rsid w:val="007D56CB"/>
    <w:rsid w:val="007D6747"/>
    <w:rsid w:val="007E12A6"/>
    <w:rsid w:val="007E194C"/>
    <w:rsid w:val="007E5A89"/>
    <w:rsid w:val="007E63BA"/>
    <w:rsid w:val="007E64B2"/>
    <w:rsid w:val="007E747C"/>
    <w:rsid w:val="007E7A4F"/>
    <w:rsid w:val="007F0381"/>
    <w:rsid w:val="007F1433"/>
    <w:rsid w:val="007F17B2"/>
    <w:rsid w:val="007F1944"/>
    <w:rsid w:val="007F2FAD"/>
    <w:rsid w:val="007F43DC"/>
    <w:rsid w:val="007F6A54"/>
    <w:rsid w:val="007F7002"/>
    <w:rsid w:val="007F7182"/>
    <w:rsid w:val="007F7E6F"/>
    <w:rsid w:val="0080242B"/>
    <w:rsid w:val="00802940"/>
    <w:rsid w:val="00802A5B"/>
    <w:rsid w:val="008036AD"/>
    <w:rsid w:val="00803883"/>
    <w:rsid w:val="00803DE9"/>
    <w:rsid w:val="00805E0E"/>
    <w:rsid w:val="00806B9E"/>
    <w:rsid w:val="00806E69"/>
    <w:rsid w:val="00806EC2"/>
    <w:rsid w:val="008105B8"/>
    <w:rsid w:val="00810E40"/>
    <w:rsid w:val="00810FA2"/>
    <w:rsid w:val="008130CC"/>
    <w:rsid w:val="00814287"/>
    <w:rsid w:val="00821707"/>
    <w:rsid w:val="00822A95"/>
    <w:rsid w:val="00824937"/>
    <w:rsid w:val="0083164C"/>
    <w:rsid w:val="00832D6D"/>
    <w:rsid w:val="008338E9"/>
    <w:rsid w:val="00834480"/>
    <w:rsid w:val="00835228"/>
    <w:rsid w:val="008366A9"/>
    <w:rsid w:val="00837745"/>
    <w:rsid w:val="00841976"/>
    <w:rsid w:val="00841B14"/>
    <w:rsid w:val="0084290B"/>
    <w:rsid w:val="00842ED9"/>
    <w:rsid w:val="00844B4F"/>
    <w:rsid w:val="00850C44"/>
    <w:rsid w:val="00852366"/>
    <w:rsid w:val="00853ECC"/>
    <w:rsid w:val="0085630D"/>
    <w:rsid w:val="008576F4"/>
    <w:rsid w:val="0086055B"/>
    <w:rsid w:val="00861DA4"/>
    <w:rsid w:val="0086248A"/>
    <w:rsid w:val="00864ABF"/>
    <w:rsid w:val="008674B2"/>
    <w:rsid w:val="008721CB"/>
    <w:rsid w:val="008747B8"/>
    <w:rsid w:val="00876F11"/>
    <w:rsid w:val="00881220"/>
    <w:rsid w:val="00881438"/>
    <w:rsid w:val="0088311D"/>
    <w:rsid w:val="00883CC8"/>
    <w:rsid w:val="00883FDD"/>
    <w:rsid w:val="00887C5F"/>
    <w:rsid w:val="008903F7"/>
    <w:rsid w:val="00893A06"/>
    <w:rsid w:val="008946EE"/>
    <w:rsid w:val="00895169"/>
    <w:rsid w:val="00897087"/>
    <w:rsid w:val="00897CDF"/>
    <w:rsid w:val="008A1070"/>
    <w:rsid w:val="008A10C9"/>
    <w:rsid w:val="008A325F"/>
    <w:rsid w:val="008A40A5"/>
    <w:rsid w:val="008A44B8"/>
    <w:rsid w:val="008A4B5A"/>
    <w:rsid w:val="008A544D"/>
    <w:rsid w:val="008A57F4"/>
    <w:rsid w:val="008A6806"/>
    <w:rsid w:val="008A7061"/>
    <w:rsid w:val="008A782D"/>
    <w:rsid w:val="008B09DA"/>
    <w:rsid w:val="008B31CE"/>
    <w:rsid w:val="008B40D2"/>
    <w:rsid w:val="008B4A33"/>
    <w:rsid w:val="008B4EC0"/>
    <w:rsid w:val="008B5050"/>
    <w:rsid w:val="008B5760"/>
    <w:rsid w:val="008B6D38"/>
    <w:rsid w:val="008C018C"/>
    <w:rsid w:val="008C03C9"/>
    <w:rsid w:val="008C7A6D"/>
    <w:rsid w:val="008D0497"/>
    <w:rsid w:val="008D17BA"/>
    <w:rsid w:val="008D1E36"/>
    <w:rsid w:val="008D2082"/>
    <w:rsid w:val="008D3162"/>
    <w:rsid w:val="008D5D48"/>
    <w:rsid w:val="008D5F3C"/>
    <w:rsid w:val="008D6AD0"/>
    <w:rsid w:val="008D6EE3"/>
    <w:rsid w:val="008D6FCD"/>
    <w:rsid w:val="008D7FCC"/>
    <w:rsid w:val="008E158C"/>
    <w:rsid w:val="008E15D1"/>
    <w:rsid w:val="008E1F14"/>
    <w:rsid w:val="008E235E"/>
    <w:rsid w:val="008E3F6D"/>
    <w:rsid w:val="008E55CE"/>
    <w:rsid w:val="008E69BC"/>
    <w:rsid w:val="008F06C8"/>
    <w:rsid w:val="008F17A4"/>
    <w:rsid w:val="008F2F30"/>
    <w:rsid w:val="008F3867"/>
    <w:rsid w:val="008F57E5"/>
    <w:rsid w:val="008F70AB"/>
    <w:rsid w:val="00900888"/>
    <w:rsid w:val="009017CD"/>
    <w:rsid w:val="00903F8B"/>
    <w:rsid w:val="00904244"/>
    <w:rsid w:val="00906308"/>
    <w:rsid w:val="00907488"/>
    <w:rsid w:val="009076EE"/>
    <w:rsid w:val="00907745"/>
    <w:rsid w:val="009107BE"/>
    <w:rsid w:val="009111D6"/>
    <w:rsid w:val="009118BB"/>
    <w:rsid w:val="00912C23"/>
    <w:rsid w:val="00913D7B"/>
    <w:rsid w:val="00915707"/>
    <w:rsid w:val="009166A9"/>
    <w:rsid w:val="0091792D"/>
    <w:rsid w:val="00917CFA"/>
    <w:rsid w:val="00921219"/>
    <w:rsid w:val="009226BD"/>
    <w:rsid w:val="00926D23"/>
    <w:rsid w:val="00927873"/>
    <w:rsid w:val="00930DF3"/>
    <w:rsid w:val="009313D0"/>
    <w:rsid w:val="009326C6"/>
    <w:rsid w:val="00934128"/>
    <w:rsid w:val="00934B25"/>
    <w:rsid w:val="00936C3E"/>
    <w:rsid w:val="00937708"/>
    <w:rsid w:val="00941A4D"/>
    <w:rsid w:val="00941C9E"/>
    <w:rsid w:val="00941F15"/>
    <w:rsid w:val="00942C61"/>
    <w:rsid w:val="00944DFB"/>
    <w:rsid w:val="009452C4"/>
    <w:rsid w:val="00945A46"/>
    <w:rsid w:val="0094680E"/>
    <w:rsid w:val="00946B3B"/>
    <w:rsid w:val="00950AEC"/>
    <w:rsid w:val="00951847"/>
    <w:rsid w:val="009559AF"/>
    <w:rsid w:val="009575FC"/>
    <w:rsid w:val="0095771A"/>
    <w:rsid w:val="009601CB"/>
    <w:rsid w:val="00961607"/>
    <w:rsid w:val="00961ED9"/>
    <w:rsid w:val="00961F81"/>
    <w:rsid w:val="0096460F"/>
    <w:rsid w:val="00964A81"/>
    <w:rsid w:val="009654A8"/>
    <w:rsid w:val="00965E16"/>
    <w:rsid w:val="00965F57"/>
    <w:rsid w:val="009660AB"/>
    <w:rsid w:val="00971002"/>
    <w:rsid w:val="00972991"/>
    <w:rsid w:val="00974ACB"/>
    <w:rsid w:val="00974D82"/>
    <w:rsid w:val="00974F5C"/>
    <w:rsid w:val="009772DC"/>
    <w:rsid w:val="00977CF1"/>
    <w:rsid w:val="009820D1"/>
    <w:rsid w:val="009823BC"/>
    <w:rsid w:val="00982AE4"/>
    <w:rsid w:val="00982D09"/>
    <w:rsid w:val="00985138"/>
    <w:rsid w:val="009860FF"/>
    <w:rsid w:val="009870DA"/>
    <w:rsid w:val="009878E5"/>
    <w:rsid w:val="00990690"/>
    <w:rsid w:val="00990832"/>
    <w:rsid w:val="00991B3B"/>
    <w:rsid w:val="00992BCE"/>
    <w:rsid w:val="00992FC2"/>
    <w:rsid w:val="00993C7C"/>
    <w:rsid w:val="009946FF"/>
    <w:rsid w:val="0099548F"/>
    <w:rsid w:val="009971AA"/>
    <w:rsid w:val="0099721C"/>
    <w:rsid w:val="009977FA"/>
    <w:rsid w:val="00997F5D"/>
    <w:rsid w:val="009A0F51"/>
    <w:rsid w:val="009A1302"/>
    <w:rsid w:val="009A1957"/>
    <w:rsid w:val="009A1EB4"/>
    <w:rsid w:val="009A2A23"/>
    <w:rsid w:val="009A37C6"/>
    <w:rsid w:val="009A3A31"/>
    <w:rsid w:val="009A4C74"/>
    <w:rsid w:val="009A5C90"/>
    <w:rsid w:val="009A6ECC"/>
    <w:rsid w:val="009B04BC"/>
    <w:rsid w:val="009B22CB"/>
    <w:rsid w:val="009B34C3"/>
    <w:rsid w:val="009B4018"/>
    <w:rsid w:val="009B6382"/>
    <w:rsid w:val="009B7006"/>
    <w:rsid w:val="009C012C"/>
    <w:rsid w:val="009C0329"/>
    <w:rsid w:val="009C0723"/>
    <w:rsid w:val="009C0F8A"/>
    <w:rsid w:val="009C1896"/>
    <w:rsid w:val="009C1C60"/>
    <w:rsid w:val="009C1FF4"/>
    <w:rsid w:val="009C2E1F"/>
    <w:rsid w:val="009C3751"/>
    <w:rsid w:val="009D143C"/>
    <w:rsid w:val="009D1B5F"/>
    <w:rsid w:val="009D1FA6"/>
    <w:rsid w:val="009D2E26"/>
    <w:rsid w:val="009D41C1"/>
    <w:rsid w:val="009D421A"/>
    <w:rsid w:val="009D6840"/>
    <w:rsid w:val="009D6F8D"/>
    <w:rsid w:val="009D751C"/>
    <w:rsid w:val="009D7727"/>
    <w:rsid w:val="009E267F"/>
    <w:rsid w:val="009E2E4F"/>
    <w:rsid w:val="009E4119"/>
    <w:rsid w:val="009E4B1D"/>
    <w:rsid w:val="009E5A8F"/>
    <w:rsid w:val="009E7399"/>
    <w:rsid w:val="009E77FC"/>
    <w:rsid w:val="009F1C39"/>
    <w:rsid w:val="009F2BB3"/>
    <w:rsid w:val="009F3584"/>
    <w:rsid w:val="009F5686"/>
    <w:rsid w:val="009F5A33"/>
    <w:rsid w:val="009F6852"/>
    <w:rsid w:val="00A0198A"/>
    <w:rsid w:val="00A01B83"/>
    <w:rsid w:val="00A042B8"/>
    <w:rsid w:val="00A04994"/>
    <w:rsid w:val="00A06948"/>
    <w:rsid w:val="00A077F0"/>
    <w:rsid w:val="00A109B0"/>
    <w:rsid w:val="00A11C50"/>
    <w:rsid w:val="00A127F0"/>
    <w:rsid w:val="00A129B9"/>
    <w:rsid w:val="00A15418"/>
    <w:rsid w:val="00A156EF"/>
    <w:rsid w:val="00A15F78"/>
    <w:rsid w:val="00A17186"/>
    <w:rsid w:val="00A20177"/>
    <w:rsid w:val="00A226D1"/>
    <w:rsid w:val="00A22C9D"/>
    <w:rsid w:val="00A22FE2"/>
    <w:rsid w:val="00A24A76"/>
    <w:rsid w:val="00A26115"/>
    <w:rsid w:val="00A2621C"/>
    <w:rsid w:val="00A26AEC"/>
    <w:rsid w:val="00A26DE1"/>
    <w:rsid w:val="00A27E23"/>
    <w:rsid w:val="00A302AE"/>
    <w:rsid w:val="00A30488"/>
    <w:rsid w:val="00A30745"/>
    <w:rsid w:val="00A30796"/>
    <w:rsid w:val="00A341D1"/>
    <w:rsid w:val="00A35A52"/>
    <w:rsid w:val="00A40287"/>
    <w:rsid w:val="00A40F15"/>
    <w:rsid w:val="00A41223"/>
    <w:rsid w:val="00A458E7"/>
    <w:rsid w:val="00A4783F"/>
    <w:rsid w:val="00A505A4"/>
    <w:rsid w:val="00A50BB3"/>
    <w:rsid w:val="00A51451"/>
    <w:rsid w:val="00A55769"/>
    <w:rsid w:val="00A61584"/>
    <w:rsid w:val="00A61F60"/>
    <w:rsid w:val="00A641D2"/>
    <w:rsid w:val="00A70674"/>
    <w:rsid w:val="00A71EFA"/>
    <w:rsid w:val="00A808D3"/>
    <w:rsid w:val="00A81F05"/>
    <w:rsid w:val="00A827AD"/>
    <w:rsid w:val="00A82939"/>
    <w:rsid w:val="00A85FC2"/>
    <w:rsid w:val="00A8652B"/>
    <w:rsid w:val="00A87C1A"/>
    <w:rsid w:val="00A90041"/>
    <w:rsid w:val="00A90CD1"/>
    <w:rsid w:val="00A91AE7"/>
    <w:rsid w:val="00A91BE3"/>
    <w:rsid w:val="00A92E4B"/>
    <w:rsid w:val="00A936B4"/>
    <w:rsid w:val="00A9420F"/>
    <w:rsid w:val="00A94634"/>
    <w:rsid w:val="00A966C1"/>
    <w:rsid w:val="00A967DC"/>
    <w:rsid w:val="00A97178"/>
    <w:rsid w:val="00AA0085"/>
    <w:rsid w:val="00AA1198"/>
    <w:rsid w:val="00AA1F48"/>
    <w:rsid w:val="00AA21BC"/>
    <w:rsid w:val="00AA247A"/>
    <w:rsid w:val="00AA510E"/>
    <w:rsid w:val="00AA5BFE"/>
    <w:rsid w:val="00AA6C9B"/>
    <w:rsid w:val="00AB0275"/>
    <w:rsid w:val="00AB049E"/>
    <w:rsid w:val="00AB0AE2"/>
    <w:rsid w:val="00AB1219"/>
    <w:rsid w:val="00AB139D"/>
    <w:rsid w:val="00AB2313"/>
    <w:rsid w:val="00AB372B"/>
    <w:rsid w:val="00AB377D"/>
    <w:rsid w:val="00AB3900"/>
    <w:rsid w:val="00AB3EEA"/>
    <w:rsid w:val="00AB5C85"/>
    <w:rsid w:val="00AB76EA"/>
    <w:rsid w:val="00AB7EE1"/>
    <w:rsid w:val="00AC16AE"/>
    <w:rsid w:val="00AC2A5C"/>
    <w:rsid w:val="00AC57AA"/>
    <w:rsid w:val="00AC5F4C"/>
    <w:rsid w:val="00AC7968"/>
    <w:rsid w:val="00AC7C1F"/>
    <w:rsid w:val="00AD352F"/>
    <w:rsid w:val="00AD4EEA"/>
    <w:rsid w:val="00AD51DE"/>
    <w:rsid w:val="00AD64E8"/>
    <w:rsid w:val="00AD66A2"/>
    <w:rsid w:val="00AE0445"/>
    <w:rsid w:val="00AE150E"/>
    <w:rsid w:val="00AE381B"/>
    <w:rsid w:val="00AE4A6E"/>
    <w:rsid w:val="00AE5107"/>
    <w:rsid w:val="00AE56B8"/>
    <w:rsid w:val="00AF3490"/>
    <w:rsid w:val="00AF3D65"/>
    <w:rsid w:val="00AF437E"/>
    <w:rsid w:val="00AF7469"/>
    <w:rsid w:val="00AF7738"/>
    <w:rsid w:val="00AF7C5A"/>
    <w:rsid w:val="00B01A8C"/>
    <w:rsid w:val="00B03E49"/>
    <w:rsid w:val="00B0524B"/>
    <w:rsid w:val="00B0589B"/>
    <w:rsid w:val="00B059E7"/>
    <w:rsid w:val="00B064F0"/>
    <w:rsid w:val="00B06812"/>
    <w:rsid w:val="00B07015"/>
    <w:rsid w:val="00B07A5B"/>
    <w:rsid w:val="00B07DC9"/>
    <w:rsid w:val="00B10659"/>
    <w:rsid w:val="00B12613"/>
    <w:rsid w:val="00B13D50"/>
    <w:rsid w:val="00B14715"/>
    <w:rsid w:val="00B14966"/>
    <w:rsid w:val="00B14E52"/>
    <w:rsid w:val="00B162A4"/>
    <w:rsid w:val="00B17619"/>
    <w:rsid w:val="00B20000"/>
    <w:rsid w:val="00B205FD"/>
    <w:rsid w:val="00B20C9E"/>
    <w:rsid w:val="00B2314B"/>
    <w:rsid w:val="00B24050"/>
    <w:rsid w:val="00B244FE"/>
    <w:rsid w:val="00B2454B"/>
    <w:rsid w:val="00B27045"/>
    <w:rsid w:val="00B30C68"/>
    <w:rsid w:val="00B32B08"/>
    <w:rsid w:val="00B331D4"/>
    <w:rsid w:val="00B3349C"/>
    <w:rsid w:val="00B33828"/>
    <w:rsid w:val="00B339CB"/>
    <w:rsid w:val="00B34AEC"/>
    <w:rsid w:val="00B36496"/>
    <w:rsid w:val="00B400EB"/>
    <w:rsid w:val="00B40BD1"/>
    <w:rsid w:val="00B40EDC"/>
    <w:rsid w:val="00B414C6"/>
    <w:rsid w:val="00B422F4"/>
    <w:rsid w:val="00B42EA9"/>
    <w:rsid w:val="00B433BF"/>
    <w:rsid w:val="00B45E35"/>
    <w:rsid w:val="00B479E1"/>
    <w:rsid w:val="00B47BCA"/>
    <w:rsid w:val="00B50C92"/>
    <w:rsid w:val="00B50E9F"/>
    <w:rsid w:val="00B51521"/>
    <w:rsid w:val="00B53329"/>
    <w:rsid w:val="00B53F16"/>
    <w:rsid w:val="00B53F45"/>
    <w:rsid w:val="00B54EFB"/>
    <w:rsid w:val="00B55052"/>
    <w:rsid w:val="00B62BD6"/>
    <w:rsid w:val="00B635BF"/>
    <w:rsid w:val="00B63984"/>
    <w:rsid w:val="00B63C99"/>
    <w:rsid w:val="00B63E68"/>
    <w:rsid w:val="00B63F33"/>
    <w:rsid w:val="00B64B81"/>
    <w:rsid w:val="00B657C0"/>
    <w:rsid w:val="00B66F76"/>
    <w:rsid w:val="00B71771"/>
    <w:rsid w:val="00B72686"/>
    <w:rsid w:val="00B753EC"/>
    <w:rsid w:val="00B76C4D"/>
    <w:rsid w:val="00B77946"/>
    <w:rsid w:val="00B81F4B"/>
    <w:rsid w:val="00B82053"/>
    <w:rsid w:val="00B827EF"/>
    <w:rsid w:val="00B858B0"/>
    <w:rsid w:val="00B86215"/>
    <w:rsid w:val="00B8715A"/>
    <w:rsid w:val="00B87C1F"/>
    <w:rsid w:val="00B91027"/>
    <w:rsid w:val="00B93839"/>
    <w:rsid w:val="00B9450C"/>
    <w:rsid w:val="00B96BA6"/>
    <w:rsid w:val="00B97BDF"/>
    <w:rsid w:val="00B97D1D"/>
    <w:rsid w:val="00BA0237"/>
    <w:rsid w:val="00BA0CA0"/>
    <w:rsid w:val="00BA1287"/>
    <w:rsid w:val="00BA1ACD"/>
    <w:rsid w:val="00BA1B2C"/>
    <w:rsid w:val="00BA1C2D"/>
    <w:rsid w:val="00BA2C92"/>
    <w:rsid w:val="00BA4F3A"/>
    <w:rsid w:val="00BA58B2"/>
    <w:rsid w:val="00BA6296"/>
    <w:rsid w:val="00BA6CCB"/>
    <w:rsid w:val="00BA6CD9"/>
    <w:rsid w:val="00BA79DA"/>
    <w:rsid w:val="00BB45ED"/>
    <w:rsid w:val="00BB5DCE"/>
    <w:rsid w:val="00BB6AE8"/>
    <w:rsid w:val="00BB6C72"/>
    <w:rsid w:val="00BC1467"/>
    <w:rsid w:val="00BC2E1D"/>
    <w:rsid w:val="00BC3698"/>
    <w:rsid w:val="00BC3AF8"/>
    <w:rsid w:val="00BC434E"/>
    <w:rsid w:val="00BC4A7C"/>
    <w:rsid w:val="00BC5AE9"/>
    <w:rsid w:val="00BC67F8"/>
    <w:rsid w:val="00BC71FF"/>
    <w:rsid w:val="00BC75C8"/>
    <w:rsid w:val="00BD006C"/>
    <w:rsid w:val="00BD08B8"/>
    <w:rsid w:val="00BD13F1"/>
    <w:rsid w:val="00BD3863"/>
    <w:rsid w:val="00BD5512"/>
    <w:rsid w:val="00BE29B6"/>
    <w:rsid w:val="00BE31E6"/>
    <w:rsid w:val="00BE3A72"/>
    <w:rsid w:val="00BE6E36"/>
    <w:rsid w:val="00BE6F81"/>
    <w:rsid w:val="00BE7595"/>
    <w:rsid w:val="00BF15F4"/>
    <w:rsid w:val="00BF17A8"/>
    <w:rsid w:val="00BF2D7C"/>
    <w:rsid w:val="00BF3133"/>
    <w:rsid w:val="00BF447B"/>
    <w:rsid w:val="00BF512A"/>
    <w:rsid w:val="00BF5829"/>
    <w:rsid w:val="00BF631B"/>
    <w:rsid w:val="00BF6778"/>
    <w:rsid w:val="00BF702F"/>
    <w:rsid w:val="00C0031D"/>
    <w:rsid w:val="00C013E6"/>
    <w:rsid w:val="00C018C4"/>
    <w:rsid w:val="00C01C52"/>
    <w:rsid w:val="00C02CE5"/>
    <w:rsid w:val="00C02D31"/>
    <w:rsid w:val="00C033A7"/>
    <w:rsid w:val="00C0403F"/>
    <w:rsid w:val="00C04E18"/>
    <w:rsid w:val="00C05356"/>
    <w:rsid w:val="00C05635"/>
    <w:rsid w:val="00C05A96"/>
    <w:rsid w:val="00C0666C"/>
    <w:rsid w:val="00C0788E"/>
    <w:rsid w:val="00C078ED"/>
    <w:rsid w:val="00C07AA0"/>
    <w:rsid w:val="00C104A3"/>
    <w:rsid w:val="00C11C95"/>
    <w:rsid w:val="00C12735"/>
    <w:rsid w:val="00C129DE"/>
    <w:rsid w:val="00C13778"/>
    <w:rsid w:val="00C15271"/>
    <w:rsid w:val="00C16BC8"/>
    <w:rsid w:val="00C206B6"/>
    <w:rsid w:val="00C21106"/>
    <w:rsid w:val="00C213F5"/>
    <w:rsid w:val="00C21B07"/>
    <w:rsid w:val="00C22378"/>
    <w:rsid w:val="00C2312E"/>
    <w:rsid w:val="00C23BFB"/>
    <w:rsid w:val="00C24FDD"/>
    <w:rsid w:val="00C2666F"/>
    <w:rsid w:val="00C27F26"/>
    <w:rsid w:val="00C312DD"/>
    <w:rsid w:val="00C31502"/>
    <w:rsid w:val="00C31AA6"/>
    <w:rsid w:val="00C32B29"/>
    <w:rsid w:val="00C33E24"/>
    <w:rsid w:val="00C35D0F"/>
    <w:rsid w:val="00C36DC2"/>
    <w:rsid w:val="00C37D84"/>
    <w:rsid w:val="00C40E04"/>
    <w:rsid w:val="00C42FDC"/>
    <w:rsid w:val="00C43741"/>
    <w:rsid w:val="00C443FA"/>
    <w:rsid w:val="00C44947"/>
    <w:rsid w:val="00C44A55"/>
    <w:rsid w:val="00C509C7"/>
    <w:rsid w:val="00C50E29"/>
    <w:rsid w:val="00C50F28"/>
    <w:rsid w:val="00C51D5B"/>
    <w:rsid w:val="00C54117"/>
    <w:rsid w:val="00C55802"/>
    <w:rsid w:val="00C606F2"/>
    <w:rsid w:val="00C616B1"/>
    <w:rsid w:val="00C61C05"/>
    <w:rsid w:val="00C6251E"/>
    <w:rsid w:val="00C6265C"/>
    <w:rsid w:val="00C6540D"/>
    <w:rsid w:val="00C65DCF"/>
    <w:rsid w:val="00C71DE5"/>
    <w:rsid w:val="00C71F53"/>
    <w:rsid w:val="00C73129"/>
    <w:rsid w:val="00C73A9F"/>
    <w:rsid w:val="00C73CEC"/>
    <w:rsid w:val="00C73F83"/>
    <w:rsid w:val="00C75694"/>
    <w:rsid w:val="00C76BDD"/>
    <w:rsid w:val="00C77A14"/>
    <w:rsid w:val="00C77D12"/>
    <w:rsid w:val="00C80236"/>
    <w:rsid w:val="00C826A8"/>
    <w:rsid w:val="00C83CB1"/>
    <w:rsid w:val="00C83F6B"/>
    <w:rsid w:val="00C84B2E"/>
    <w:rsid w:val="00C85CD7"/>
    <w:rsid w:val="00C92284"/>
    <w:rsid w:val="00C92B77"/>
    <w:rsid w:val="00C96FD8"/>
    <w:rsid w:val="00C97936"/>
    <w:rsid w:val="00CA0537"/>
    <w:rsid w:val="00CA06FA"/>
    <w:rsid w:val="00CA0D5D"/>
    <w:rsid w:val="00CA1412"/>
    <w:rsid w:val="00CA1A0D"/>
    <w:rsid w:val="00CA3187"/>
    <w:rsid w:val="00CA3511"/>
    <w:rsid w:val="00CA3795"/>
    <w:rsid w:val="00CA4355"/>
    <w:rsid w:val="00CA5167"/>
    <w:rsid w:val="00CB3B63"/>
    <w:rsid w:val="00CB4AD2"/>
    <w:rsid w:val="00CB5C26"/>
    <w:rsid w:val="00CB6CF4"/>
    <w:rsid w:val="00CB7577"/>
    <w:rsid w:val="00CB7C5B"/>
    <w:rsid w:val="00CC2CB4"/>
    <w:rsid w:val="00CC413D"/>
    <w:rsid w:val="00CC6B96"/>
    <w:rsid w:val="00CD1595"/>
    <w:rsid w:val="00CD1996"/>
    <w:rsid w:val="00CD2BEB"/>
    <w:rsid w:val="00CD2F81"/>
    <w:rsid w:val="00CD4500"/>
    <w:rsid w:val="00CD54E6"/>
    <w:rsid w:val="00CD5637"/>
    <w:rsid w:val="00CD6D61"/>
    <w:rsid w:val="00CD7AF4"/>
    <w:rsid w:val="00CE1F13"/>
    <w:rsid w:val="00CE298E"/>
    <w:rsid w:val="00CE62C3"/>
    <w:rsid w:val="00CE6630"/>
    <w:rsid w:val="00CE6B1C"/>
    <w:rsid w:val="00CE6E8E"/>
    <w:rsid w:val="00CE72B3"/>
    <w:rsid w:val="00CE7EE9"/>
    <w:rsid w:val="00CF01FE"/>
    <w:rsid w:val="00CF325B"/>
    <w:rsid w:val="00CF55B6"/>
    <w:rsid w:val="00CF62E0"/>
    <w:rsid w:val="00CF662E"/>
    <w:rsid w:val="00D04081"/>
    <w:rsid w:val="00D04C8E"/>
    <w:rsid w:val="00D065EA"/>
    <w:rsid w:val="00D06FCC"/>
    <w:rsid w:val="00D10F5A"/>
    <w:rsid w:val="00D11B8C"/>
    <w:rsid w:val="00D11ECC"/>
    <w:rsid w:val="00D12336"/>
    <w:rsid w:val="00D129E0"/>
    <w:rsid w:val="00D15CA0"/>
    <w:rsid w:val="00D16020"/>
    <w:rsid w:val="00D20737"/>
    <w:rsid w:val="00D20AAD"/>
    <w:rsid w:val="00D244A5"/>
    <w:rsid w:val="00D251CF"/>
    <w:rsid w:val="00D254F4"/>
    <w:rsid w:val="00D260BB"/>
    <w:rsid w:val="00D30BE9"/>
    <w:rsid w:val="00D3174F"/>
    <w:rsid w:val="00D31D1E"/>
    <w:rsid w:val="00D31E07"/>
    <w:rsid w:val="00D32056"/>
    <w:rsid w:val="00D36E7D"/>
    <w:rsid w:val="00D37745"/>
    <w:rsid w:val="00D40407"/>
    <w:rsid w:val="00D41363"/>
    <w:rsid w:val="00D418A4"/>
    <w:rsid w:val="00D42C9D"/>
    <w:rsid w:val="00D430D3"/>
    <w:rsid w:val="00D44959"/>
    <w:rsid w:val="00D452C0"/>
    <w:rsid w:val="00D45C81"/>
    <w:rsid w:val="00D46C95"/>
    <w:rsid w:val="00D52025"/>
    <w:rsid w:val="00D520C9"/>
    <w:rsid w:val="00D5389D"/>
    <w:rsid w:val="00D53B80"/>
    <w:rsid w:val="00D546EE"/>
    <w:rsid w:val="00D60805"/>
    <w:rsid w:val="00D60B5A"/>
    <w:rsid w:val="00D60EC6"/>
    <w:rsid w:val="00D610D4"/>
    <w:rsid w:val="00D62A9D"/>
    <w:rsid w:val="00D6488C"/>
    <w:rsid w:val="00D64DCE"/>
    <w:rsid w:val="00D66193"/>
    <w:rsid w:val="00D665F6"/>
    <w:rsid w:val="00D7266F"/>
    <w:rsid w:val="00D73F44"/>
    <w:rsid w:val="00D74D0B"/>
    <w:rsid w:val="00D74E93"/>
    <w:rsid w:val="00D800B8"/>
    <w:rsid w:val="00D812F2"/>
    <w:rsid w:val="00D821A5"/>
    <w:rsid w:val="00D829AA"/>
    <w:rsid w:val="00D82B4B"/>
    <w:rsid w:val="00D855CB"/>
    <w:rsid w:val="00D8576A"/>
    <w:rsid w:val="00D85F5D"/>
    <w:rsid w:val="00D867A1"/>
    <w:rsid w:val="00D87A25"/>
    <w:rsid w:val="00D9450D"/>
    <w:rsid w:val="00D94C66"/>
    <w:rsid w:val="00D95096"/>
    <w:rsid w:val="00D95314"/>
    <w:rsid w:val="00D95C4A"/>
    <w:rsid w:val="00D97982"/>
    <w:rsid w:val="00D97D33"/>
    <w:rsid w:val="00DA00A3"/>
    <w:rsid w:val="00DA07A8"/>
    <w:rsid w:val="00DA0BE8"/>
    <w:rsid w:val="00DA1526"/>
    <w:rsid w:val="00DA1E99"/>
    <w:rsid w:val="00DA21AC"/>
    <w:rsid w:val="00DA4FBD"/>
    <w:rsid w:val="00DA56EB"/>
    <w:rsid w:val="00DA5959"/>
    <w:rsid w:val="00DA5DFE"/>
    <w:rsid w:val="00DB00E1"/>
    <w:rsid w:val="00DB148E"/>
    <w:rsid w:val="00DB45C5"/>
    <w:rsid w:val="00DB5343"/>
    <w:rsid w:val="00DB5A03"/>
    <w:rsid w:val="00DB6146"/>
    <w:rsid w:val="00DB64FC"/>
    <w:rsid w:val="00DC145F"/>
    <w:rsid w:val="00DC18D2"/>
    <w:rsid w:val="00DC2554"/>
    <w:rsid w:val="00DC25B0"/>
    <w:rsid w:val="00DC44B4"/>
    <w:rsid w:val="00DD128E"/>
    <w:rsid w:val="00DD232C"/>
    <w:rsid w:val="00DD31DD"/>
    <w:rsid w:val="00DD37E2"/>
    <w:rsid w:val="00DD429B"/>
    <w:rsid w:val="00DD56E7"/>
    <w:rsid w:val="00DD5715"/>
    <w:rsid w:val="00DD6189"/>
    <w:rsid w:val="00DD7937"/>
    <w:rsid w:val="00DE1008"/>
    <w:rsid w:val="00DE2A50"/>
    <w:rsid w:val="00DE2D80"/>
    <w:rsid w:val="00DE2E0F"/>
    <w:rsid w:val="00DE44AE"/>
    <w:rsid w:val="00DE4AB6"/>
    <w:rsid w:val="00DE538F"/>
    <w:rsid w:val="00DE5574"/>
    <w:rsid w:val="00DE55EB"/>
    <w:rsid w:val="00DE6DF8"/>
    <w:rsid w:val="00DE7FD5"/>
    <w:rsid w:val="00DF0EA9"/>
    <w:rsid w:val="00DF16A1"/>
    <w:rsid w:val="00DF189F"/>
    <w:rsid w:val="00DF18E3"/>
    <w:rsid w:val="00DF23B8"/>
    <w:rsid w:val="00DF2C24"/>
    <w:rsid w:val="00DF304D"/>
    <w:rsid w:val="00DF3742"/>
    <w:rsid w:val="00DF6517"/>
    <w:rsid w:val="00DF6A35"/>
    <w:rsid w:val="00DF7005"/>
    <w:rsid w:val="00DF79A3"/>
    <w:rsid w:val="00E00AED"/>
    <w:rsid w:val="00E01432"/>
    <w:rsid w:val="00E0226D"/>
    <w:rsid w:val="00E02694"/>
    <w:rsid w:val="00E02D57"/>
    <w:rsid w:val="00E03BF3"/>
    <w:rsid w:val="00E04A6D"/>
    <w:rsid w:val="00E061A9"/>
    <w:rsid w:val="00E0652B"/>
    <w:rsid w:val="00E07989"/>
    <w:rsid w:val="00E12327"/>
    <w:rsid w:val="00E13456"/>
    <w:rsid w:val="00E13DB6"/>
    <w:rsid w:val="00E173AF"/>
    <w:rsid w:val="00E1783F"/>
    <w:rsid w:val="00E2020B"/>
    <w:rsid w:val="00E23CED"/>
    <w:rsid w:val="00E24AAA"/>
    <w:rsid w:val="00E24B65"/>
    <w:rsid w:val="00E26D2F"/>
    <w:rsid w:val="00E30C02"/>
    <w:rsid w:val="00E30D66"/>
    <w:rsid w:val="00E322A9"/>
    <w:rsid w:val="00E32521"/>
    <w:rsid w:val="00E33847"/>
    <w:rsid w:val="00E37ED2"/>
    <w:rsid w:val="00E40090"/>
    <w:rsid w:val="00E41C26"/>
    <w:rsid w:val="00E423E0"/>
    <w:rsid w:val="00E4255A"/>
    <w:rsid w:val="00E43794"/>
    <w:rsid w:val="00E444C2"/>
    <w:rsid w:val="00E451E0"/>
    <w:rsid w:val="00E45DAA"/>
    <w:rsid w:val="00E46D6B"/>
    <w:rsid w:val="00E5249B"/>
    <w:rsid w:val="00E537BE"/>
    <w:rsid w:val="00E53B80"/>
    <w:rsid w:val="00E544AA"/>
    <w:rsid w:val="00E556CA"/>
    <w:rsid w:val="00E55848"/>
    <w:rsid w:val="00E55C68"/>
    <w:rsid w:val="00E575A1"/>
    <w:rsid w:val="00E57D55"/>
    <w:rsid w:val="00E6002A"/>
    <w:rsid w:val="00E600CD"/>
    <w:rsid w:val="00E6084D"/>
    <w:rsid w:val="00E60F63"/>
    <w:rsid w:val="00E61CBB"/>
    <w:rsid w:val="00E62F19"/>
    <w:rsid w:val="00E6321B"/>
    <w:rsid w:val="00E6509C"/>
    <w:rsid w:val="00E7044E"/>
    <w:rsid w:val="00E704B8"/>
    <w:rsid w:val="00E706E6"/>
    <w:rsid w:val="00E71048"/>
    <w:rsid w:val="00E71D03"/>
    <w:rsid w:val="00E7211F"/>
    <w:rsid w:val="00E72543"/>
    <w:rsid w:val="00E765BB"/>
    <w:rsid w:val="00E80454"/>
    <w:rsid w:val="00E809DB"/>
    <w:rsid w:val="00E8280D"/>
    <w:rsid w:val="00E829C0"/>
    <w:rsid w:val="00E82D88"/>
    <w:rsid w:val="00E840B0"/>
    <w:rsid w:val="00E84D8B"/>
    <w:rsid w:val="00E84DF6"/>
    <w:rsid w:val="00E84F6A"/>
    <w:rsid w:val="00E86D25"/>
    <w:rsid w:val="00E90B44"/>
    <w:rsid w:val="00E91FFF"/>
    <w:rsid w:val="00E9495E"/>
    <w:rsid w:val="00E95266"/>
    <w:rsid w:val="00E95786"/>
    <w:rsid w:val="00E95837"/>
    <w:rsid w:val="00E96256"/>
    <w:rsid w:val="00E97EDD"/>
    <w:rsid w:val="00EA0BCC"/>
    <w:rsid w:val="00EA0BF6"/>
    <w:rsid w:val="00EA1903"/>
    <w:rsid w:val="00EA2629"/>
    <w:rsid w:val="00EA2CDF"/>
    <w:rsid w:val="00EA3E8D"/>
    <w:rsid w:val="00EA7A21"/>
    <w:rsid w:val="00EB0E88"/>
    <w:rsid w:val="00EB1092"/>
    <w:rsid w:val="00EB1BF2"/>
    <w:rsid w:val="00EB2093"/>
    <w:rsid w:val="00EB27CB"/>
    <w:rsid w:val="00EB362A"/>
    <w:rsid w:val="00EB432C"/>
    <w:rsid w:val="00EB45CC"/>
    <w:rsid w:val="00EB4A61"/>
    <w:rsid w:val="00EB780E"/>
    <w:rsid w:val="00EC0263"/>
    <w:rsid w:val="00EC0FC4"/>
    <w:rsid w:val="00EC27D8"/>
    <w:rsid w:val="00EC378D"/>
    <w:rsid w:val="00EC3DE0"/>
    <w:rsid w:val="00EC436F"/>
    <w:rsid w:val="00EC4E21"/>
    <w:rsid w:val="00EC73F8"/>
    <w:rsid w:val="00EC7F34"/>
    <w:rsid w:val="00ED28B3"/>
    <w:rsid w:val="00ED5B0B"/>
    <w:rsid w:val="00EE007A"/>
    <w:rsid w:val="00EE0269"/>
    <w:rsid w:val="00EE0D47"/>
    <w:rsid w:val="00EE2004"/>
    <w:rsid w:val="00EE21BC"/>
    <w:rsid w:val="00EE264F"/>
    <w:rsid w:val="00EE47E1"/>
    <w:rsid w:val="00EE4E1D"/>
    <w:rsid w:val="00EF0446"/>
    <w:rsid w:val="00EF3381"/>
    <w:rsid w:val="00EF36DE"/>
    <w:rsid w:val="00EF46E5"/>
    <w:rsid w:val="00EF5015"/>
    <w:rsid w:val="00EF58AF"/>
    <w:rsid w:val="00EF5DAD"/>
    <w:rsid w:val="00EF7AF0"/>
    <w:rsid w:val="00F001D0"/>
    <w:rsid w:val="00F00D4F"/>
    <w:rsid w:val="00F01524"/>
    <w:rsid w:val="00F01D86"/>
    <w:rsid w:val="00F030FF"/>
    <w:rsid w:val="00F05C6A"/>
    <w:rsid w:val="00F05F0A"/>
    <w:rsid w:val="00F064B0"/>
    <w:rsid w:val="00F07C9C"/>
    <w:rsid w:val="00F10016"/>
    <w:rsid w:val="00F1047B"/>
    <w:rsid w:val="00F129E9"/>
    <w:rsid w:val="00F1302F"/>
    <w:rsid w:val="00F14E95"/>
    <w:rsid w:val="00F1573A"/>
    <w:rsid w:val="00F17AD4"/>
    <w:rsid w:val="00F21DBB"/>
    <w:rsid w:val="00F22F78"/>
    <w:rsid w:val="00F24EBC"/>
    <w:rsid w:val="00F25C40"/>
    <w:rsid w:val="00F31C16"/>
    <w:rsid w:val="00F32DF1"/>
    <w:rsid w:val="00F343C1"/>
    <w:rsid w:val="00F347FC"/>
    <w:rsid w:val="00F3518C"/>
    <w:rsid w:val="00F358B3"/>
    <w:rsid w:val="00F363FE"/>
    <w:rsid w:val="00F379E7"/>
    <w:rsid w:val="00F4236D"/>
    <w:rsid w:val="00F42779"/>
    <w:rsid w:val="00F43DC6"/>
    <w:rsid w:val="00F44C05"/>
    <w:rsid w:val="00F44DB0"/>
    <w:rsid w:val="00F47A00"/>
    <w:rsid w:val="00F47E6A"/>
    <w:rsid w:val="00F50F7C"/>
    <w:rsid w:val="00F52A3E"/>
    <w:rsid w:val="00F53D7E"/>
    <w:rsid w:val="00F54028"/>
    <w:rsid w:val="00F544B9"/>
    <w:rsid w:val="00F55063"/>
    <w:rsid w:val="00F5516C"/>
    <w:rsid w:val="00F55F44"/>
    <w:rsid w:val="00F6122A"/>
    <w:rsid w:val="00F612DF"/>
    <w:rsid w:val="00F613E6"/>
    <w:rsid w:val="00F622F6"/>
    <w:rsid w:val="00F63388"/>
    <w:rsid w:val="00F63B11"/>
    <w:rsid w:val="00F65472"/>
    <w:rsid w:val="00F658BA"/>
    <w:rsid w:val="00F674F9"/>
    <w:rsid w:val="00F6769E"/>
    <w:rsid w:val="00F67879"/>
    <w:rsid w:val="00F70A32"/>
    <w:rsid w:val="00F71C32"/>
    <w:rsid w:val="00F74555"/>
    <w:rsid w:val="00F74978"/>
    <w:rsid w:val="00F759F3"/>
    <w:rsid w:val="00F75B6C"/>
    <w:rsid w:val="00F76B6E"/>
    <w:rsid w:val="00F76C71"/>
    <w:rsid w:val="00F81ACF"/>
    <w:rsid w:val="00F82E04"/>
    <w:rsid w:val="00F848C0"/>
    <w:rsid w:val="00F85B84"/>
    <w:rsid w:val="00F85F55"/>
    <w:rsid w:val="00F8607E"/>
    <w:rsid w:val="00F86F60"/>
    <w:rsid w:val="00F908DD"/>
    <w:rsid w:val="00F915C1"/>
    <w:rsid w:val="00F92240"/>
    <w:rsid w:val="00F92289"/>
    <w:rsid w:val="00F945CA"/>
    <w:rsid w:val="00F978D0"/>
    <w:rsid w:val="00FA0A08"/>
    <w:rsid w:val="00FA1AD7"/>
    <w:rsid w:val="00FA233E"/>
    <w:rsid w:val="00FA255A"/>
    <w:rsid w:val="00FA5752"/>
    <w:rsid w:val="00FA610B"/>
    <w:rsid w:val="00FA644F"/>
    <w:rsid w:val="00FA6922"/>
    <w:rsid w:val="00FB2934"/>
    <w:rsid w:val="00FB3031"/>
    <w:rsid w:val="00FB46F8"/>
    <w:rsid w:val="00FB4777"/>
    <w:rsid w:val="00FB6ECE"/>
    <w:rsid w:val="00FC017F"/>
    <w:rsid w:val="00FC1ADF"/>
    <w:rsid w:val="00FC1C6F"/>
    <w:rsid w:val="00FC2274"/>
    <w:rsid w:val="00FC248C"/>
    <w:rsid w:val="00FC28B2"/>
    <w:rsid w:val="00FC39C0"/>
    <w:rsid w:val="00FC60D4"/>
    <w:rsid w:val="00FD0AFA"/>
    <w:rsid w:val="00FD0C86"/>
    <w:rsid w:val="00FD116D"/>
    <w:rsid w:val="00FD139A"/>
    <w:rsid w:val="00FD2262"/>
    <w:rsid w:val="00FD29DB"/>
    <w:rsid w:val="00FD2D32"/>
    <w:rsid w:val="00FD31BB"/>
    <w:rsid w:val="00FD5938"/>
    <w:rsid w:val="00FD6162"/>
    <w:rsid w:val="00FD6633"/>
    <w:rsid w:val="00FE1B62"/>
    <w:rsid w:val="00FE29FE"/>
    <w:rsid w:val="00FE4A19"/>
    <w:rsid w:val="00FE5CE8"/>
    <w:rsid w:val="00FE6941"/>
    <w:rsid w:val="00FE6D14"/>
    <w:rsid w:val="00FE7CBA"/>
    <w:rsid w:val="00FE7E30"/>
    <w:rsid w:val="00FF0519"/>
    <w:rsid w:val="00FF656D"/>
    <w:rsid w:val="00FF6CDB"/>
    <w:rsid w:val="00FF6F5E"/>
    <w:rsid w:val="00FF7F8E"/>
    <w:rsid w:val="01FF40C9"/>
    <w:rsid w:val="037B6563"/>
    <w:rsid w:val="0498030F"/>
    <w:rsid w:val="05A801D5"/>
    <w:rsid w:val="05CD4360"/>
    <w:rsid w:val="07387451"/>
    <w:rsid w:val="07FC1189"/>
    <w:rsid w:val="0A6723DF"/>
    <w:rsid w:val="0B9A0A59"/>
    <w:rsid w:val="0CBE3C29"/>
    <w:rsid w:val="0DB3161F"/>
    <w:rsid w:val="0F0B0429"/>
    <w:rsid w:val="0FC347AD"/>
    <w:rsid w:val="10D20476"/>
    <w:rsid w:val="11EC772E"/>
    <w:rsid w:val="14685B81"/>
    <w:rsid w:val="15184C80"/>
    <w:rsid w:val="15DA6EB6"/>
    <w:rsid w:val="16CB64EA"/>
    <w:rsid w:val="18395BEB"/>
    <w:rsid w:val="192A39D4"/>
    <w:rsid w:val="19F35497"/>
    <w:rsid w:val="1A1A3A4F"/>
    <w:rsid w:val="1A7654E6"/>
    <w:rsid w:val="1B64386F"/>
    <w:rsid w:val="1C5D0201"/>
    <w:rsid w:val="1D64224F"/>
    <w:rsid w:val="1FA74EC9"/>
    <w:rsid w:val="2845500C"/>
    <w:rsid w:val="2A3254CD"/>
    <w:rsid w:val="2AF90E24"/>
    <w:rsid w:val="2C1B43D8"/>
    <w:rsid w:val="2C21303B"/>
    <w:rsid w:val="2C8076D0"/>
    <w:rsid w:val="2C9F3890"/>
    <w:rsid w:val="2CE527A4"/>
    <w:rsid w:val="2DA618BA"/>
    <w:rsid w:val="2FD064E4"/>
    <w:rsid w:val="35C61501"/>
    <w:rsid w:val="36285F15"/>
    <w:rsid w:val="366862F6"/>
    <w:rsid w:val="376C17DA"/>
    <w:rsid w:val="38257A7E"/>
    <w:rsid w:val="39877FEA"/>
    <w:rsid w:val="3D2E7677"/>
    <w:rsid w:val="3EC24214"/>
    <w:rsid w:val="3F59745E"/>
    <w:rsid w:val="4152320C"/>
    <w:rsid w:val="42BE34E4"/>
    <w:rsid w:val="42D21C58"/>
    <w:rsid w:val="42FD1A64"/>
    <w:rsid w:val="457E196D"/>
    <w:rsid w:val="46E172A5"/>
    <w:rsid w:val="46E33A71"/>
    <w:rsid w:val="479C6F92"/>
    <w:rsid w:val="484E0A0B"/>
    <w:rsid w:val="492E18F4"/>
    <w:rsid w:val="4B1A60D8"/>
    <w:rsid w:val="4BDD4ED1"/>
    <w:rsid w:val="4BF80620"/>
    <w:rsid w:val="4BF95C39"/>
    <w:rsid w:val="4DF57F15"/>
    <w:rsid w:val="4EB81528"/>
    <w:rsid w:val="4F656CF8"/>
    <w:rsid w:val="51B25395"/>
    <w:rsid w:val="5240503F"/>
    <w:rsid w:val="52EA4AE9"/>
    <w:rsid w:val="532E30A7"/>
    <w:rsid w:val="53567AF4"/>
    <w:rsid w:val="54AA6AA3"/>
    <w:rsid w:val="56A54FC4"/>
    <w:rsid w:val="57DB0924"/>
    <w:rsid w:val="5A860E57"/>
    <w:rsid w:val="5B5701E9"/>
    <w:rsid w:val="5C452DD3"/>
    <w:rsid w:val="5C5264DF"/>
    <w:rsid w:val="5C927F84"/>
    <w:rsid w:val="5E11081B"/>
    <w:rsid w:val="5EA57035"/>
    <w:rsid w:val="5F0569DD"/>
    <w:rsid w:val="60BA6E52"/>
    <w:rsid w:val="627F47A9"/>
    <w:rsid w:val="63053D78"/>
    <w:rsid w:val="651607FC"/>
    <w:rsid w:val="65B21993"/>
    <w:rsid w:val="687E58CB"/>
    <w:rsid w:val="68C314E3"/>
    <w:rsid w:val="697B60E9"/>
    <w:rsid w:val="6992366A"/>
    <w:rsid w:val="69CB1B6B"/>
    <w:rsid w:val="69F225D1"/>
    <w:rsid w:val="6A0A03CC"/>
    <w:rsid w:val="6B3113F1"/>
    <w:rsid w:val="6F425442"/>
    <w:rsid w:val="73004268"/>
    <w:rsid w:val="73941F19"/>
    <w:rsid w:val="778A339D"/>
    <w:rsid w:val="7A44481B"/>
    <w:rsid w:val="7ACA7856"/>
    <w:rsid w:val="7B130427"/>
    <w:rsid w:val="7B533B20"/>
    <w:rsid w:val="7E793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EB087F"/>
  <w15:chartTrackingRefBased/>
  <w15:docId w15:val="{3A76AF2B-0608-478B-8AE8-DEABF95D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7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uiPriority w:val="9"/>
    <w:qFormat/>
    <w:pPr>
      <w:spacing w:before="100" w:beforeAutospacing="1" w:after="100"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Times New Roman" w:eastAsia="宋体" w:hAnsi="Times New Roman" w:cs="Times New Roman"/>
      <w:b/>
      <w:bCs/>
      <w:kern w:val="44"/>
      <w:sz w:val="44"/>
      <w:szCs w:val="44"/>
    </w:rPr>
  </w:style>
  <w:style w:type="character" w:customStyle="1" w:styleId="20">
    <w:name w:val="标题 2 字符"/>
    <w:link w:val="2"/>
    <w:uiPriority w:val="9"/>
    <w:semiHidden/>
    <w:rPr>
      <w:rFonts w:ascii="Cambria" w:eastAsia="宋体" w:hAnsi="Cambria" w:cs="Times New Roman"/>
      <w:b/>
      <w:bCs/>
      <w:kern w:val="2"/>
      <w:sz w:val="32"/>
      <w:szCs w:val="32"/>
    </w:rPr>
  </w:style>
  <w:style w:type="paragraph" w:styleId="7">
    <w:name w:val="toc 7"/>
    <w:basedOn w:val="a"/>
    <w:next w:val="a"/>
    <w:uiPriority w:val="39"/>
    <w:unhideWhenUsed/>
    <w:pPr>
      <w:ind w:leftChars="1200" w:left="2520"/>
    </w:pPr>
    <w:rPr>
      <w:rFonts w:ascii="Calibri" w:hAnsi="Calibri"/>
    </w:rPr>
  </w:style>
  <w:style w:type="paragraph" w:styleId="a3">
    <w:name w:val="annotation text"/>
    <w:basedOn w:val="a"/>
    <w:link w:val="a4"/>
    <w:uiPriority w:val="99"/>
    <w:pPr>
      <w:jc w:val="left"/>
    </w:pPr>
    <w:rPr>
      <w:szCs w:val="24"/>
    </w:rPr>
  </w:style>
  <w:style w:type="character" w:customStyle="1" w:styleId="a4">
    <w:name w:val="批注文字 字符"/>
    <w:link w:val="a3"/>
    <w:rPr>
      <w:rFonts w:ascii="Times New Roman" w:eastAsia="宋体" w:hAnsi="Times New Roman" w:cs="Times New Roman"/>
      <w:szCs w:val="24"/>
    </w:rPr>
  </w:style>
  <w:style w:type="paragraph" w:styleId="a5">
    <w:name w:val="Body Text"/>
    <w:basedOn w:val="a"/>
    <w:link w:val="a6"/>
    <w:uiPriority w:val="99"/>
    <w:unhideWhenUsed/>
    <w:pPr>
      <w:spacing w:after="120"/>
    </w:pPr>
  </w:style>
  <w:style w:type="character" w:customStyle="1" w:styleId="a6">
    <w:name w:val="正文文本 字符"/>
    <w:link w:val="a5"/>
    <w:uiPriority w:val="99"/>
    <w:semiHidden/>
    <w:rPr>
      <w:kern w:val="2"/>
      <w:sz w:val="21"/>
      <w:szCs w:val="22"/>
    </w:rPr>
  </w:style>
  <w:style w:type="paragraph" w:styleId="5">
    <w:name w:val="toc 5"/>
    <w:basedOn w:val="a"/>
    <w:next w:val="a"/>
    <w:uiPriority w:val="39"/>
    <w:unhideWhenUsed/>
    <w:pPr>
      <w:ind w:leftChars="800" w:left="1680"/>
    </w:pPr>
    <w:rPr>
      <w:rFonts w:ascii="Calibri" w:hAnsi="Calibri"/>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rPr>
  </w:style>
  <w:style w:type="paragraph" w:styleId="8">
    <w:name w:val="toc 8"/>
    <w:basedOn w:val="a"/>
    <w:next w:val="a"/>
    <w:uiPriority w:val="39"/>
    <w:unhideWhenUsed/>
    <w:pPr>
      <w:ind w:leftChars="1400" w:left="2940"/>
    </w:pPr>
    <w:rPr>
      <w:rFonts w:ascii="Calibri" w:hAnsi="Calibri"/>
    </w:rPr>
  </w:style>
  <w:style w:type="paragraph" w:styleId="a7">
    <w:name w:val="Date"/>
    <w:basedOn w:val="a"/>
    <w:next w:val="a"/>
    <w:link w:val="a8"/>
    <w:pPr>
      <w:ind w:leftChars="2500" w:left="100"/>
    </w:pPr>
    <w:rPr>
      <w:szCs w:val="24"/>
    </w:rPr>
  </w:style>
  <w:style w:type="character" w:customStyle="1" w:styleId="a8">
    <w:name w:val="日期 字符"/>
    <w:link w:val="a7"/>
    <w:rPr>
      <w:rFonts w:ascii="Times New Roman" w:eastAsia="宋体" w:hAnsi="Times New Roman" w:cs="Times New Roman"/>
      <w:szCs w:val="24"/>
    </w:rPr>
  </w:style>
  <w:style w:type="paragraph" w:styleId="a9">
    <w:name w:val="Balloon Text"/>
    <w:basedOn w:val="a"/>
    <w:link w:val="aa"/>
    <w:uiPriority w:val="99"/>
    <w:rPr>
      <w:sz w:val="18"/>
      <w:szCs w:val="18"/>
    </w:rPr>
  </w:style>
  <w:style w:type="character" w:customStyle="1" w:styleId="aa">
    <w:name w:val="批注框文本 字符"/>
    <w:link w:val="a9"/>
    <w:rPr>
      <w:rFonts w:ascii="Times New Roman" w:eastAsia="宋体" w:hAnsi="Times New Roman" w:cs="Times New Roman"/>
      <w:sz w:val="18"/>
      <w:szCs w:val="18"/>
    </w:rPr>
  </w:style>
  <w:style w:type="paragraph" w:styleId="ab">
    <w:name w:val="footer"/>
    <w:basedOn w:val="a"/>
    <w:link w:val="ac"/>
    <w:uiPriority w:val="99"/>
    <w:unhideWhenUsed/>
    <w:pPr>
      <w:tabs>
        <w:tab w:val="center" w:pos="4153"/>
        <w:tab w:val="right" w:pos="8306"/>
      </w:tabs>
      <w:snapToGrid w:val="0"/>
      <w:jc w:val="left"/>
    </w:pPr>
    <w:rPr>
      <w:sz w:val="18"/>
      <w:szCs w:val="18"/>
    </w:rPr>
  </w:style>
  <w:style w:type="character" w:customStyle="1" w:styleId="ac">
    <w:name w:val="页脚 字符"/>
    <w:link w:val="ab"/>
    <w:uiPriority w:val="99"/>
    <w:rPr>
      <w:sz w:val="18"/>
      <w:szCs w:val="18"/>
    </w:rPr>
  </w:style>
  <w:style w:type="paragraph" w:styleId="ad">
    <w:name w:val="header"/>
    <w:basedOn w:val="a"/>
    <w:link w:val="ae"/>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e">
    <w:name w:val="页眉 字符"/>
    <w:link w:val="ad"/>
    <w:uiPriority w:val="99"/>
    <w:rPr>
      <w:sz w:val="18"/>
      <w:szCs w:val="18"/>
    </w:rPr>
  </w:style>
  <w:style w:type="paragraph" w:styleId="11">
    <w:name w:val="toc 1"/>
    <w:basedOn w:val="a"/>
    <w:next w:val="a"/>
    <w:uiPriority w:val="39"/>
    <w:qFormat/>
    <w:pPr>
      <w:tabs>
        <w:tab w:val="right" w:leader="dot" w:pos="9344"/>
      </w:tabs>
      <w:spacing w:line="360" w:lineRule="auto"/>
    </w:pPr>
    <w:rPr>
      <w:rFonts w:eastAsia="仿宋_GB2312"/>
      <w:b/>
      <w:bCs/>
      <w:kern w:val="44"/>
      <w:sz w:val="32"/>
      <w:szCs w:val="32"/>
    </w:rPr>
  </w:style>
  <w:style w:type="paragraph" w:styleId="4">
    <w:name w:val="toc 4"/>
    <w:basedOn w:val="a"/>
    <w:next w:val="a"/>
    <w:uiPriority w:val="39"/>
    <w:unhideWhenUsed/>
    <w:pPr>
      <w:ind w:leftChars="600" w:left="1260"/>
    </w:pPr>
    <w:rPr>
      <w:rFonts w:ascii="Calibri" w:hAnsi="Calibri"/>
    </w:rPr>
  </w:style>
  <w:style w:type="paragraph" w:styleId="af">
    <w:name w:val="footnote text"/>
    <w:basedOn w:val="a"/>
    <w:link w:val="af0"/>
    <w:uiPriority w:val="99"/>
    <w:unhideWhenUsed/>
    <w:pPr>
      <w:snapToGrid w:val="0"/>
      <w:jc w:val="left"/>
    </w:pPr>
    <w:rPr>
      <w:sz w:val="18"/>
      <w:szCs w:val="18"/>
    </w:rPr>
  </w:style>
  <w:style w:type="character" w:customStyle="1" w:styleId="af0">
    <w:name w:val="脚注文本 字符"/>
    <w:link w:val="af"/>
    <w:uiPriority w:val="99"/>
    <w:semiHidden/>
    <w:rPr>
      <w:kern w:val="2"/>
      <w:sz w:val="18"/>
      <w:szCs w:val="18"/>
    </w:rPr>
  </w:style>
  <w:style w:type="paragraph" w:styleId="6">
    <w:name w:val="toc 6"/>
    <w:basedOn w:val="a"/>
    <w:next w:val="a"/>
    <w:uiPriority w:val="39"/>
    <w:unhideWhenUsed/>
    <w:pPr>
      <w:ind w:leftChars="1000" w:left="2100"/>
    </w:pPr>
    <w:rPr>
      <w:rFonts w:ascii="Calibri" w:hAnsi="Calibri"/>
    </w:rPr>
  </w:style>
  <w:style w:type="paragraph" w:styleId="21">
    <w:name w:val="toc 2"/>
    <w:basedOn w:val="a"/>
    <w:next w:val="a"/>
    <w:uiPriority w:val="39"/>
    <w:qFormat/>
    <w:pPr>
      <w:ind w:leftChars="200" w:left="420"/>
    </w:pPr>
    <w:rPr>
      <w:szCs w:val="24"/>
    </w:rPr>
  </w:style>
  <w:style w:type="paragraph" w:styleId="9">
    <w:name w:val="toc 9"/>
    <w:basedOn w:val="a"/>
    <w:next w:val="a"/>
    <w:uiPriority w:val="39"/>
    <w:unhideWhenUsed/>
    <w:pPr>
      <w:ind w:leftChars="1600" w:left="3360"/>
    </w:pPr>
    <w:rPr>
      <w:rFonts w:ascii="Calibri" w:hAnsi="Calibri"/>
    </w:rPr>
  </w:style>
  <w:style w:type="paragraph" w:styleId="af1">
    <w:name w:val="annotation subject"/>
    <w:basedOn w:val="a3"/>
    <w:next w:val="a3"/>
    <w:link w:val="af2"/>
    <w:uiPriority w:val="99"/>
    <w:rPr>
      <w:b/>
      <w:bCs/>
    </w:rPr>
  </w:style>
  <w:style w:type="character" w:customStyle="1" w:styleId="af2">
    <w:name w:val="批注主题 字符"/>
    <w:link w:val="af1"/>
    <w:rPr>
      <w:rFonts w:ascii="Times New Roman" w:eastAsia="宋体" w:hAnsi="Times New Roman" w:cs="Times New Roman"/>
      <w:b/>
      <w:bCs/>
      <w:szCs w:val="24"/>
    </w:rPr>
  </w:style>
  <w:style w:type="table" w:styleId="af3">
    <w:name w:val="Table Grid"/>
    <w:basedOn w:val="a1"/>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Pr>
      <w:i/>
      <w:iCs/>
    </w:rPr>
  </w:style>
  <w:style w:type="character" w:styleId="af5">
    <w:name w:val="Hyperlink"/>
    <w:uiPriority w:val="99"/>
    <w:rPr>
      <w:color w:val="0000FF"/>
      <w:u w:val="single"/>
    </w:rPr>
  </w:style>
  <w:style w:type="character" w:styleId="af6">
    <w:name w:val="annotation reference"/>
    <w:uiPriority w:val="99"/>
    <w:rPr>
      <w:sz w:val="21"/>
      <w:szCs w:val="21"/>
    </w:rPr>
  </w:style>
  <w:style w:type="character" w:styleId="af7">
    <w:name w:val="footnote reference"/>
    <w:uiPriority w:val="99"/>
    <w:unhideWhenUsed/>
    <w:rPr>
      <w:vertAlign w:val="superscript"/>
    </w:rPr>
  </w:style>
  <w:style w:type="paragraph" w:customStyle="1" w:styleId="0">
    <w:name w:val="正文0 首行缩进"/>
    <w:basedOn w:val="a"/>
    <w:qFormat/>
    <w:pPr>
      <w:overflowPunct w:val="0"/>
      <w:adjustRightInd w:val="0"/>
      <w:snapToGrid w:val="0"/>
      <w:spacing w:beforeLines="50" w:line="300" w:lineRule="auto"/>
      <w:ind w:firstLineChars="200" w:firstLine="200"/>
    </w:pPr>
    <w:rPr>
      <w:kern w:val="0"/>
      <w:sz w:val="24"/>
      <w:szCs w:val="24"/>
      <w:lang w:val="zh-CN" w:bidi="zh-CN"/>
    </w:rPr>
  </w:style>
  <w:style w:type="character" w:customStyle="1" w:styleId="Char">
    <w:name w:val="日期 Char"/>
    <w:uiPriority w:val="99"/>
    <w:semiHidden/>
  </w:style>
  <w:style w:type="paragraph" w:styleId="TOC">
    <w:name w:val="TOC Heading"/>
    <w:basedOn w:val="1"/>
    <w:next w:val="a"/>
    <w:uiPriority w:val="39"/>
    <w:qFormat/>
    <w:pPr>
      <w:outlineLvl w:val="9"/>
    </w:pPr>
    <w:rPr>
      <w:rFonts w:ascii="Calibri" w:hAnsi="Calibri"/>
    </w:rPr>
  </w:style>
  <w:style w:type="character" w:customStyle="1" w:styleId="Char0">
    <w:name w:val="批注框文本 Char"/>
    <w:uiPriority w:val="99"/>
    <w:semiHidden/>
    <w:rPr>
      <w:sz w:val="18"/>
      <w:szCs w:val="18"/>
    </w:rPr>
  </w:style>
  <w:style w:type="character" w:customStyle="1" w:styleId="Char1">
    <w:name w:val="页眉 Char"/>
    <w:uiPriority w:val="99"/>
    <w:rPr>
      <w:sz w:val="18"/>
      <w:szCs w:val="18"/>
    </w:rPr>
  </w:style>
  <w:style w:type="character" w:customStyle="1" w:styleId="Char2">
    <w:name w:val="页脚 Char"/>
    <w:uiPriority w:val="99"/>
    <w:rPr>
      <w:sz w:val="18"/>
      <w:szCs w:val="18"/>
    </w:rPr>
  </w:style>
  <w:style w:type="character" w:customStyle="1" w:styleId="opdicttext2">
    <w:name w:val="op_dict_text2"/>
  </w:style>
  <w:style w:type="character" w:customStyle="1" w:styleId="Char3">
    <w:name w:val="批注文字 Char"/>
    <w:uiPriority w:val="99"/>
    <w:semiHidden/>
  </w:style>
  <w:style w:type="character" w:customStyle="1" w:styleId="Char4">
    <w:name w:val="批注主题 Char"/>
    <w:uiPriority w:val="99"/>
    <w:semiHidden/>
    <w:rPr>
      <w:b/>
      <w:bCs/>
    </w:rPr>
  </w:style>
  <w:style w:type="character" w:customStyle="1" w:styleId="shorttext">
    <w:name w:val="short_text"/>
    <w:uiPriority w:val="99"/>
    <w:rPr>
      <w:rFonts w:cs="Times New Roman"/>
    </w:rPr>
  </w:style>
  <w:style w:type="character" w:customStyle="1" w:styleId="1Char">
    <w:name w:val="标题 1 Char"/>
    <w:uiPriority w:val="9"/>
    <w:rPr>
      <w:b/>
      <w:bCs/>
      <w:kern w:val="44"/>
      <w:sz w:val="44"/>
      <w:szCs w:val="44"/>
    </w:rPr>
  </w:style>
  <w:style w:type="paragraph" w:styleId="af8">
    <w:name w:val="Revision"/>
    <w:uiPriority w:val="71"/>
    <w:unhideWhenUsed/>
    <w:rPr>
      <w:kern w:val="2"/>
      <w:sz w:val="21"/>
      <w:szCs w:val="22"/>
    </w:rPr>
  </w:style>
  <w:style w:type="paragraph" w:customStyle="1" w:styleId="Default">
    <w:name w:val="Default"/>
    <w:pPr>
      <w:widowControl w:val="0"/>
      <w:autoSpaceDE w:val="0"/>
      <w:autoSpaceDN w:val="0"/>
      <w:adjustRightInd w:val="0"/>
    </w:pPr>
    <w:rPr>
      <w:color w:val="000000"/>
      <w:sz w:val="24"/>
      <w:szCs w:val="24"/>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4">
    <w:name w:val="Table Normal4"/>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5">
    <w:name w:val="Table Normal5"/>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6">
    <w:name w:val="Table Normal6"/>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7">
    <w:name w:val="Table Normal7"/>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8">
    <w:name w:val="Table Normal8"/>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84606">
      <w:bodyDiv w:val="1"/>
      <w:marLeft w:val="0"/>
      <w:marRight w:val="0"/>
      <w:marTop w:val="0"/>
      <w:marBottom w:val="0"/>
      <w:divBdr>
        <w:top w:val="none" w:sz="0" w:space="0" w:color="auto"/>
        <w:left w:val="none" w:sz="0" w:space="0" w:color="auto"/>
        <w:bottom w:val="none" w:sz="0" w:space="0" w:color="auto"/>
        <w:right w:val="none" w:sz="0" w:space="0" w:color="auto"/>
      </w:divBdr>
    </w:div>
    <w:div w:id="539512114">
      <w:bodyDiv w:val="1"/>
      <w:marLeft w:val="0"/>
      <w:marRight w:val="0"/>
      <w:marTop w:val="0"/>
      <w:marBottom w:val="0"/>
      <w:divBdr>
        <w:top w:val="none" w:sz="0" w:space="0" w:color="auto"/>
        <w:left w:val="none" w:sz="0" w:space="0" w:color="auto"/>
        <w:bottom w:val="none" w:sz="0" w:space="0" w:color="auto"/>
        <w:right w:val="none" w:sz="0" w:space="0" w:color="auto"/>
      </w:divBdr>
    </w:div>
    <w:div w:id="775365758">
      <w:bodyDiv w:val="1"/>
      <w:marLeft w:val="0"/>
      <w:marRight w:val="0"/>
      <w:marTop w:val="0"/>
      <w:marBottom w:val="0"/>
      <w:divBdr>
        <w:top w:val="none" w:sz="0" w:space="0" w:color="auto"/>
        <w:left w:val="none" w:sz="0" w:space="0" w:color="auto"/>
        <w:bottom w:val="none" w:sz="0" w:space="0" w:color="auto"/>
        <w:right w:val="none" w:sz="0" w:space="0" w:color="auto"/>
      </w:divBdr>
    </w:div>
    <w:div w:id="836111602">
      <w:bodyDiv w:val="1"/>
      <w:marLeft w:val="0"/>
      <w:marRight w:val="0"/>
      <w:marTop w:val="0"/>
      <w:marBottom w:val="0"/>
      <w:divBdr>
        <w:top w:val="none" w:sz="0" w:space="0" w:color="auto"/>
        <w:left w:val="none" w:sz="0" w:space="0" w:color="auto"/>
        <w:bottom w:val="none" w:sz="0" w:space="0" w:color="auto"/>
        <w:right w:val="none" w:sz="0" w:space="0" w:color="auto"/>
      </w:divBdr>
    </w:div>
    <w:div w:id="956907167">
      <w:bodyDiv w:val="1"/>
      <w:marLeft w:val="0"/>
      <w:marRight w:val="0"/>
      <w:marTop w:val="0"/>
      <w:marBottom w:val="0"/>
      <w:divBdr>
        <w:top w:val="none" w:sz="0" w:space="0" w:color="auto"/>
        <w:left w:val="none" w:sz="0" w:space="0" w:color="auto"/>
        <w:bottom w:val="none" w:sz="0" w:space="0" w:color="auto"/>
        <w:right w:val="none" w:sz="0" w:space="0" w:color="auto"/>
      </w:divBdr>
    </w:div>
    <w:div w:id="1030451196">
      <w:bodyDiv w:val="1"/>
      <w:marLeft w:val="0"/>
      <w:marRight w:val="0"/>
      <w:marTop w:val="0"/>
      <w:marBottom w:val="0"/>
      <w:divBdr>
        <w:top w:val="none" w:sz="0" w:space="0" w:color="auto"/>
        <w:left w:val="none" w:sz="0" w:space="0" w:color="auto"/>
        <w:bottom w:val="none" w:sz="0" w:space="0" w:color="auto"/>
        <w:right w:val="none" w:sz="0" w:space="0" w:color="auto"/>
      </w:divBdr>
      <w:divsChild>
        <w:div w:id="430660485">
          <w:marLeft w:val="0"/>
          <w:marRight w:val="0"/>
          <w:marTop w:val="100"/>
          <w:marBottom w:val="0"/>
          <w:divBdr>
            <w:top w:val="none" w:sz="0" w:space="0" w:color="auto"/>
            <w:left w:val="none" w:sz="0" w:space="0" w:color="auto"/>
            <w:bottom w:val="none" w:sz="0" w:space="0" w:color="auto"/>
            <w:right w:val="none" w:sz="0" w:space="0" w:color="auto"/>
          </w:divBdr>
          <w:divsChild>
            <w:div w:id="1332294663">
              <w:marLeft w:val="0"/>
              <w:marRight w:val="0"/>
              <w:marTop w:val="60"/>
              <w:marBottom w:val="0"/>
              <w:divBdr>
                <w:top w:val="none" w:sz="0" w:space="0" w:color="auto"/>
                <w:left w:val="none" w:sz="0" w:space="0" w:color="auto"/>
                <w:bottom w:val="none" w:sz="0" w:space="0" w:color="auto"/>
                <w:right w:val="none" w:sz="0" w:space="0" w:color="auto"/>
              </w:divBdr>
            </w:div>
          </w:divsChild>
        </w:div>
        <w:div w:id="1218979090">
          <w:marLeft w:val="0"/>
          <w:marRight w:val="0"/>
          <w:marTop w:val="0"/>
          <w:marBottom w:val="0"/>
          <w:divBdr>
            <w:top w:val="none" w:sz="0" w:space="0" w:color="auto"/>
            <w:left w:val="none" w:sz="0" w:space="0" w:color="auto"/>
            <w:bottom w:val="none" w:sz="0" w:space="0" w:color="auto"/>
            <w:right w:val="none" w:sz="0" w:space="0" w:color="auto"/>
          </w:divBdr>
          <w:divsChild>
            <w:div w:id="2117407914">
              <w:marLeft w:val="0"/>
              <w:marRight w:val="0"/>
              <w:marTop w:val="0"/>
              <w:marBottom w:val="0"/>
              <w:divBdr>
                <w:top w:val="none" w:sz="0" w:space="0" w:color="auto"/>
                <w:left w:val="none" w:sz="0" w:space="0" w:color="auto"/>
                <w:bottom w:val="none" w:sz="0" w:space="0" w:color="auto"/>
                <w:right w:val="none" w:sz="0" w:space="0" w:color="auto"/>
              </w:divBdr>
              <w:divsChild>
                <w:div w:id="3870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0692">
      <w:bodyDiv w:val="1"/>
      <w:marLeft w:val="0"/>
      <w:marRight w:val="0"/>
      <w:marTop w:val="0"/>
      <w:marBottom w:val="0"/>
      <w:divBdr>
        <w:top w:val="none" w:sz="0" w:space="0" w:color="auto"/>
        <w:left w:val="none" w:sz="0" w:space="0" w:color="auto"/>
        <w:bottom w:val="none" w:sz="0" w:space="0" w:color="auto"/>
        <w:right w:val="none" w:sz="0" w:space="0" w:color="auto"/>
      </w:divBdr>
    </w:div>
    <w:div w:id="1426271038">
      <w:bodyDiv w:val="1"/>
      <w:marLeft w:val="0"/>
      <w:marRight w:val="0"/>
      <w:marTop w:val="0"/>
      <w:marBottom w:val="0"/>
      <w:divBdr>
        <w:top w:val="none" w:sz="0" w:space="0" w:color="auto"/>
        <w:left w:val="none" w:sz="0" w:space="0" w:color="auto"/>
        <w:bottom w:val="none" w:sz="0" w:space="0" w:color="auto"/>
        <w:right w:val="none" w:sz="0" w:space="0" w:color="auto"/>
      </w:divBdr>
    </w:div>
    <w:div w:id="1602378064">
      <w:bodyDiv w:val="1"/>
      <w:marLeft w:val="0"/>
      <w:marRight w:val="0"/>
      <w:marTop w:val="0"/>
      <w:marBottom w:val="0"/>
      <w:divBdr>
        <w:top w:val="none" w:sz="0" w:space="0" w:color="auto"/>
        <w:left w:val="none" w:sz="0" w:space="0" w:color="auto"/>
        <w:bottom w:val="none" w:sz="0" w:space="0" w:color="auto"/>
        <w:right w:val="none" w:sz="0" w:space="0" w:color="auto"/>
      </w:divBdr>
    </w:div>
    <w:div w:id="1627466823">
      <w:bodyDiv w:val="1"/>
      <w:marLeft w:val="0"/>
      <w:marRight w:val="0"/>
      <w:marTop w:val="0"/>
      <w:marBottom w:val="0"/>
      <w:divBdr>
        <w:top w:val="none" w:sz="0" w:space="0" w:color="auto"/>
        <w:left w:val="none" w:sz="0" w:space="0" w:color="auto"/>
        <w:bottom w:val="none" w:sz="0" w:space="0" w:color="auto"/>
        <w:right w:val="none" w:sz="0" w:space="0" w:color="auto"/>
      </w:divBdr>
    </w:div>
    <w:div w:id="1843815484">
      <w:bodyDiv w:val="1"/>
      <w:marLeft w:val="0"/>
      <w:marRight w:val="0"/>
      <w:marTop w:val="0"/>
      <w:marBottom w:val="0"/>
      <w:divBdr>
        <w:top w:val="none" w:sz="0" w:space="0" w:color="auto"/>
        <w:left w:val="none" w:sz="0" w:space="0" w:color="auto"/>
        <w:bottom w:val="none" w:sz="0" w:space="0" w:color="auto"/>
        <w:right w:val="none" w:sz="0" w:space="0" w:color="auto"/>
      </w:divBdr>
      <w:divsChild>
        <w:div w:id="832113010">
          <w:marLeft w:val="0"/>
          <w:marRight w:val="0"/>
          <w:marTop w:val="60"/>
          <w:marBottom w:val="60"/>
          <w:divBdr>
            <w:top w:val="none" w:sz="0" w:space="0" w:color="auto"/>
            <w:left w:val="none" w:sz="0" w:space="0" w:color="auto"/>
            <w:bottom w:val="none" w:sz="0" w:space="0" w:color="auto"/>
            <w:right w:val="none" w:sz="0" w:space="0" w:color="auto"/>
          </w:divBdr>
          <w:divsChild>
            <w:div w:id="12377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2501">
      <w:bodyDiv w:val="1"/>
      <w:marLeft w:val="0"/>
      <w:marRight w:val="0"/>
      <w:marTop w:val="0"/>
      <w:marBottom w:val="0"/>
      <w:divBdr>
        <w:top w:val="none" w:sz="0" w:space="0" w:color="auto"/>
        <w:left w:val="none" w:sz="0" w:space="0" w:color="auto"/>
        <w:bottom w:val="none" w:sz="0" w:space="0" w:color="auto"/>
        <w:right w:val="none" w:sz="0" w:space="0" w:color="auto"/>
      </w:divBdr>
      <w:divsChild>
        <w:div w:id="787509134">
          <w:marLeft w:val="0"/>
          <w:marRight w:val="0"/>
          <w:marTop w:val="100"/>
          <w:marBottom w:val="0"/>
          <w:divBdr>
            <w:top w:val="none" w:sz="0" w:space="0" w:color="auto"/>
            <w:left w:val="none" w:sz="0" w:space="0" w:color="auto"/>
            <w:bottom w:val="none" w:sz="0" w:space="0" w:color="auto"/>
            <w:right w:val="none" w:sz="0" w:space="0" w:color="auto"/>
          </w:divBdr>
          <w:divsChild>
            <w:div w:id="1298411348">
              <w:marLeft w:val="0"/>
              <w:marRight w:val="0"/>
              <w:marTop w:val="60"/>
              <w:marBottom w:val="0"/>
              <w:divBdr>
                <w:top w:val="none" w:sz="0" w:space="0" w:color="auto"/>
                <w:left w:val="none" w:sz="0" w:space="0" w:color="auto"/>
                <w:bottom w:val="none" w:sz="0" w:space="0" w:color="auto"/>
                <w:right w:val="none" w:sz="0" w:space="0" w:color="auto"/>
              </w:divBdr>
            </w:div>
          </w:divsChild>
        </w:div>
        <w:div w:id="1000894091">
          <w:marLeft w:val="0"/>
          <w:marRight w:val="0"/>
          <w:marTop w:val="0"/>
          <w:marBottom w:val="0"/>
          <w:divBdr>
            <w:top w:val="none" w:sz="0" w:space="0" w:color="auto"/>
            <w:left w:val="none" w:sz="0" w:space="0" w:color="auto"/>
            <w:bottom w:val="none" w:sz="0" w:space="0" w:color="auto"/>
            <w:right w:val="none" w:sz="0" w:space="0" w:color="auto"/>
          </w:divBdr>
          <w:divsChild>
            <w:div w:id="1701785605">
              <w:marLeft w:val="0"/>
              <w:marRight w:val="0"/>
              <w:marTop w:val="0"/>
              <w:marBottom w:val="0"/>
              <w:divBdr>
                <w:top w:val="none" w:sz="0" w:space="0" w:color="auto"/>
                <w:left w:val="none" w:sz="0" w:space="0" w:color="auto"/>
                <w:bottom w:val="none" w:sz="0" w:space="0" w:color="auto"/>
                <w:right w:val="none" w:sz="0" w:space="0" w:color="auto"/>
              </w:divBdr>
              <w:divsChild>
                <w:div w:id="14179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0728">
      <w:bodyDiv w:val="1"/>
      <w:marLeft w:val="0"/>
      <w:marRight w:val="0"/>
      <w:marTop w:val="0"/>
      <w:marBottom w:val="0"/>
      <w:divBdr>
        <w:top w:val="none" w:sz="0" w:space="0" w:color="auto"/>
        <w:left w:val="none" w:sz="0" w:space="0" w:color="auto"/>
        <w:bottom w:val="none" w:sz="0" w:space="0" w:color="auto"/>
        <w:right w:val="none" w:sz="0" w:space="0" w:color="auto"/>
      </w:divBdr>
    </w:div>
    <w:div w:id="2005161317">
      <w:bodyDiv w:val="1"/>
      <w:marLeft w:val="0"/>
      <w:marRight w:val="0"/>
      <w:marTop w:val="0"/>
      <w:marBottom w:val="0"/>
      <w:divBdr>
        <w:top w:val="none" w:sz="0" w:space="0" w:color="auto"/>
        <w:left w:val="none" w:sz="0" w:space="0" w:color="auto"/>
        <w:bottom w:val="none" w:sz="0" w:space="0" w:color="auto"/>
        <w:right w:val="none" w:sz="0" w:space="0" w:color="auto"/>
      </w:divBdr>
    </w:div>
    <w:div w:id="2017879081">
      <w:bodyDiv w:val="1"/>
      <w:marLeft w:val="0"/>
      <w:marRight w:val="0"/>
      <w:marTop w:val="0"/>
      <w:marBottom w:val="0"/>
      <w:divBdr>
        <w:top w:val="none" w:sz="0" w:space="0" w:color="auto"/>
        <w:left w:val="none" w:sz="0" w:space="0" w:color="auto"/>
        <w:bottom w:val="none" w:sz="0" w:space="0" w:color="auto"/>
        <w:right w:val="none" w:sz="0" w:space="0" w:color="auto"/>
      </w:divBdr>
    </w:div>
    <w:div w:id="2089691468">
      <w:bodyDiv w:val="1"/>
      <w:marLeft w:val="0"/>
      <w:marRight w:val="0"/>
      <w:marTop w:val="0"/>
      <w:marBottom w:val="0"/>
      <w:divBdr>
        <w:top w:val="none" w:sz="0" w:space="0" w:color="auto"/>
        <w:left w:val="none" w:sz="0" w:space="0" w:color="auto"/>
        <w:bottom w:val="none" w:sz="0" w:space="0" w:color="auto"/>
        <w:right w:val="none" w:sz="0" w:space="0" w:color="auto"/>
      </w:divBdr>
      <w:divsChild>
        <w:div w:id="42683130">
          <w:marLeft w:val="0"/>
          <w:marRight w:val="0"/>
          <w:marTop w:val="60"/>
          <w:marBottom w:val="60"/>
          <w:divBdr>
            <w:top w:val="none" w:sz="0" w:space="0" w:color="auto"/>
            <w:left w:val="none" w:sz="0" w:space="0" w:color="auto"/>
            <w:bottom w:val="none" w:sz="0" w:space="0" w:color="auto"/>
            <w:right w:val="none" w:sz="0" w:space="0" w:color="auto"/>
          </w:divBdr>
          <w:divsChild>
            <w:div w:id="1886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c.europa.eu/health/ph_risk/committees/04_sccp/docs/sccp_o_122.pdf" TargetMode="External"/><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png"/><Relationship Id="rId6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1376</TotalTime>
  <Pages>235</Pages>
  <Words>23693</Words>
  <Characters>135054</Characters>
  <Application>Microsoft Office Word</Application>
  <DocSecurity>0</DocSecurity>
  <Lines>1125</Lines>
  <Paragraphs>316</Paragraphs>
  <ScaleCrop>false</ScaleCrop>
  <Company>Microsoft</Company>
  <LinksUpToDate>false</LinksUpToDate>
  <CharactersWithSpaces>158431</CharactersWithSpaces>
  <SharedDoc>false</SharedDoc>
  <HLinks>
    <vt:vector size="180" baseType="variant">
      <vt:variant>
        <vt:i4>458832</vt:i4>
      </vt:variant>
      <vt:variant>
        <vt:i4>180</vt:i4>
      </vt:variant>
      <vt:variant>
        <vt:i4>0</vt:i4>
      </vt:variant>
      <vt:variant>
        <vt:i4>5</vt:i4>
      </vt:variant>
      <vt:variant>
        <vt:lpwstr>https://ec.europa.eu/health/ph_risk/committees/04_sccp/docs/sccp_o_122.pdf</vt:lpwstr>
      </vt:variant>
      <vt:variant>
        <vt:lpwstr/>
      </vt:variant>
      <vt:variant>
        <vt:i4>1441842</vt:i4>
      </vt:variant>
      <vt:variant>
        <vt:i4>170</vt:i4>
      </vt:variant>
      <vt:variant>
        <vt:i4>0</vt:i4>
      </vt:variant>
      <vt:variant>
        <vt:i4>5</vt:i4>
      </vt:variant>
      <vt:variant>
        <vt:lpwstr/>
      </vt:variant>
      <vt:variant>
        <vt:lpwstr>_Toc83659156</vt:lpwstr>
      </vt:variant>
      <vt:variant>
        <vt:i4>1376306</vt:i4>
      </vt:variant>
      <vt:variant>
        <vt:i4>164</vt:i4>
      </vt:variant>
      <vt:variant>
        <vt:i4>0</vt:i4>
      </vt:variant>
      <vt:variant>
        <vt:i4>5</vt:i4>
      </vt:variant>
      <vt:variant>
        <vt:lpwstr/>
      </vt:variant>
      <vt:variant>
        <vt:lpwstr>_Toc83659155</vt:lpwstr>
      </vt:variant>
      <vt:variant>
        <vt:i4>1310770</vt:i4>
      </vt:variant>
      <vt:variant>
        <vt:i4>158</vt:i4>
      </vt:variant>
      <vt:variant>
        <vt:i4>0</vt:i4>
      </vt:variant>
      <vt:variant>
        <vt:i4>5</vt:i4>
      </vt:variant>
      <vt:variant>
        <vt:lpwstr/>
      </vt:variant>
      <vt:variant>
        <vt:lpwstr>_Toc83659154</vt:lpwstr>
      </vt:variant>
      <vt:variant>
        <vt:i4>1245234</vt:i4>
      </vt:variant>
      <vt:variant>
        <vt:i4>152</vt:i4>
      </vt:variant>
      <vt:variant>
        <vt:i4>0</vt:i4>
      </vt:variant>
      <vt:variant>
        <vt:i4>5</vt:i4>
      </vt:variant>
      <vt:variant>
        <vt:lpwstr/>
      </vt:variant>
      <vt:variant>
        <vt:lpwstr>_Toc83659153</vt:lpwstr>
      </vt:variant>
      <vt:variant>
        <vt:i4>1179698</vt:i4>
      </vt:variant>
      <vt:variant>
        <vt:i4>146</vt:i4>
      </vt:variant>
      <vt:variant>
        <vt:i4>0</vt:i4>
      </vt:variant>
      <vt:variant>
        <vt:i4>5</vt:i4>
      </vt:variant>
      <vt:variant>
        <vt:lpwstr/>
      </vt:variant>
      <vt:variant>
        <vt:lpwstr>_Toc83659152</vt:lpwstr>
      </vt:variant>
      <vt:variant>
        <vt:i4>1114162</vt:i4>
      </vt:variant>
      <vt:variant>
        <vt:i4>140</vt:i4>
      </vt:variant>
      <vt:variant>
        <vt:i4>0</vt:i4>
      </vt:variant>
      <vt:variant>
        <vt:i4>5</vt:i4>
      </vt:variant>
      <vt:variant>
        <vt:lpwstr/>
      </vt:variant>
      <vt:variant>
        <vt:lpwstr>_Toc83659151</vt:lpwstr>
      </vt:variant>
      <vt:variant>
        <vt:i4>1048626</vt:i4>
      </vt:variant>
      <vt:variant>
        <vt:i4>134</vt:i4>
      </vt:variant>
      <vt:variant>
        <vt:i4>0</vt:i4>
      </vt:variant>
      <vt:variant>
        <vt:i4>5</vt:i4>
      </vt:variant>
      <vt:variant>
        <vt:lpwstr/>
      </vt:variant>
      <vt:variant>
        <vt:lpwstr>_Toc83659150</vt:lpwstr>
      </vt:variant>
      <vt:variant>
        <vt:i4>1638451</vt:i4>
      </vt:variant>
      <vt:variant>
        <vt:i4>128</vt:i4>
      </vt:variant>
      <vt:variant>
        <vt:i4>0</vt:i4>
      </vt:variant>
      <vt:variant>
        <vt:i4>5</vt:i4>
      </vt:variant>
      <vt:variant>
        <vt:lpwstr/>
      </vt:variant>
      <vt:variant>
        <vt:lpwstr>_Toc83659149</vt:lpwstr>
      </vt:variant>
      <vt:variant>
        <vt:i4>1572915</vt:i4>
      </vt:variant>
      <vt:variant>
        <vt:i4>122</vt:i4>
      </vt:variant>
      <vt:variant>
        <vt:i4>0</vt:i4>
      </vt:variant>
      <vt:variant>
        <vt:i4>5</vt:i4>
      </vt:variant>
      <vt:variant>
        <vt:lpwstr/>
      </vt:variant>
      <vt:variant>
        <vt:lpwstr>_Toc83659148</vt:lpwstr>
      </vt:variant>
      <vt:variant>
        <vt:i4>1507379</vt:i4>
      </vt:variant>
      <vt:variant>
        <vt:i4>116</vt:i4>
      </vt:variant>
      <vt:variant>
        <vt:i4>0</vt:i4>
      </vt:variant>
      <vt:variant>
        <vt:i4>5</vt:i4>
      </vt:variant>
      <vt:variant>
        <vt:lpwstr/>
      </vt:variant>
      <vt:variant>
        <vt:lpwstr>_Toc83659147</vt:lpwstr>
      </vt:variant>
      <vt:variant>
        <vt:i4>1441843</vt:i4>
      </vt:variant>
      <vt:variant>
        <vt:i4>110</vt:i4>
      </vt:variant>
      <vt:variant>
        <vt:i4>0</vt:i4>
      </vt:variant>
      <vt:variant>
        <vt:i4>5</vt:i4>
      </vt:variant>
      <vt:variant>
        <vt:lpwstr/>
      </vt:variant>
      <vt:variant>
        <vt:lpwstr>_Toc83659146</vt:lpwstr>
      </vt:variant>
      <vt:variant>
        <vt:i4>1376307</vt:i4>
      </vt:variant>
      <vt:variant>
        <vt:i4>104</vt:i4>
      </vt:variant>
      <vt:variant>
        <vt:i4>0</vt:i4>
      </vt:variant>
      <vt:variant>
        <vt:i4>5</vt:i4>
      </vt:variant>
      <vt:variant>
        <vt:lpwstr/>
      </vt:variant>
      <vt:variant>
        <vt:lpwstr>_Toc83659145</vt:lpwstr>
      </vt:variant>
      <vt:variant>
        <vt:i4>1310771</vt:i4>
      </vt:variant>
      <vt:variant>
        <vt:i4>98</vt:i4>
      </vt:variant>
      <vt:variant>
        <vt:i4>0</vt:i4>
      </vt:variant>
      <vt:variant>
        <vt:i4>5</vt:i4>
      </vt:variant>
      <vt:variant>
        <vt:lpwstr/>
      </vt:variant>
      <vt:variant>
        <vt:lpwstr>_Toc83659144</vt:lpwstr>
      </vt:variant>
      <vt:variant>
        <vt:i4>1245235</vt:i4>
      </vt:variant>
      <vt:variant>
        <vt:i4>92</vt:i4>
      </vt:variant>
      <vt:variant>
        <vt:i4>0</vt:i4>
      </vt:variant>
      <vt:variant>
        <vt:i4>5</vt:i4>
      </vt:variant>
      <vt:variant>
        <vt:lpwstr/>
      </vt:variant>
      <vt:variant>
        <vt:lpwstr>_Toc83659143</vt:lpwstr>
      </vt:variant>
      <vt:variant>
        <vt:i4>1179699</vt:i4>
      </vt:variant>
      <vt:variant>
        <vt:i4>86</vt:i4>
      </vt:variant>
      <vt:variant>
        <vt:i4>0</vt:i4>
      </vt:variant>
      <vt:variant>
        <vt:i4>5</vt:i4>
      </vt:variant>
      <vt:variant>
        <vt:lpwstr/>
      </vt:variant>
      <vt:variant>
        <vt:lpwstr>_Toc83659142</vt:lpwstr>
      </vt:variant>
      <vt:variant>
        <vt:i4>1114163</vt:i4>
      </vt:variant>
      <vt:variant>
        <vt:i4>80</vt:i4>
      </vt:variant>
      <vt:variant>
        <vt:i4>0</vt:i4>
      </vt:variant>
      <vt:variant>
        <vt:i4>5</vt:i4>
      </vt:variant>
      <vt:variant>
        <vt:lpwstr/>
      </vt:variant>
      <vt:variant>
        <vt:lpwstr>_Toc83659141</vt:lpwstr>
      </vt:variant>
      <vt:variant>
        <vt:i4>1048627</vt:i4>
      </vt:variant>
      <vt:variant>
        <vt:i4>74</vt:i4>
      </vt:variant>
      <vt:variant>
        <vt:i4>0</vt:i4>
      </vt:variant>
      <vt:variant>
        <vt:i4>5</vt:i4>
      </vt:variant>
      <vt:variant>
        <vt:lpwstr/>
      </vt:variant>
      <vt:variant>
        <vt:lpwstr>_Toc83659140</vt:lpwstr>
      </vt:variant>
      <vt:variant>
        <vt:i4>1638452</vt:i4>
      </vt:variant>
      <vt:variant>
        <vt:i4>68</vt:i4>
      </vt:variant>
      <vt:variant>
        <vt:i4>0</vt:i4>
      </vt:variant>
      <vt:variant>
        <vt:i4>5</vt:i4>
      </vt:variant>
      <vt:variant>
        <vt:lpwstr/>
      </vt:variant>
      <vt:variant>
        <vt:lpwstr>_Toc83659139</vt:lpwstr>
      </vt:variant>
      <vt:variant>
        <vt:i4>1572916</vt:i4>
      </vt:variant>
      <vt:variant>
        <vt:i4>62</vt:i4>
      </vt:variant>
      <vt:variant>
        <vt:i4>0</vt:i4>
      </vt:variant>
      <vt:variant>
        <vt:i4>5</vt:i4>
      </vt:variant>
      <vt:variant>
        <vt:lpwstr/>
      </vt:variant>
      <vt:variant>
        <vt:lpwstr>_Toc83659138</vt:lpwstr>
      </vt:variant>
      <vt:variant>
        <vt:i4>1507380</vt:i4>
      </vt:variant>
      <vt:variant>
        <vt:i4>56</vt:i4>
      </vt:variant>
      <vt:variant>
        <vt:i4>0</vt:i4>
      </vt:variant>
      <vt:variant>
        <vt:i4>5</vt:i4>
      </vt:variant>
      <vt:variant>
        <vt:lpwstr/>
      </vt:variant>
      <vt:variant>
        <vt:lpwstr>_Toc83659137</vt:lpwstr>
      </vt:variant>
      <vt:variant>
        <vt:i4>1441844</vt:i4>
      </vt:variant>
      <vt:variant>
        <vt:i4>50</vt:i4>
      </vt:variant>
      <vt:variant>
        <vt:i4>0</vt:i4>
      </vt:variant>
      <vt:variant>
        <vt:i4>5</vt:i4>
      </vt:variant>
      <vt:variant>
        <vt:lpwstr/>
      </vt:variant>
      <vt:variant>
        <vt:lpwstr>_Toc83659136</vt:lpwstr>
      </vt:variant>
      <vt:variant>
        <vt:i4>1376308</vt:i4>
      </vt:variant>
      <vt:variant>
        <vt:i4>44</vt:i4>
      </vt:variant>
      <vt:variant>
        <vt:i4>0</vt:i4>
      </vt:variant>
      <vt:variant>
        <vt:i4>5</vt:i4>
      </vt:variant>
      <vt:variant>
        <vt:lpwstr/>
      </vt:variant>
      <vt:variant>
        <vt:lpwstr>_Toc83659135</vt:lpwstr>
      </vt:variant>
      <vt:variant>
        <vt:i4>1310772</vt:i4>
      </vt:variant>
      <vt:variant>
        <vt:i4>38</vt:i4>
      </vt:variant>
      <vt:variant>
        <vt:i4>0</vt:i4>
      </vt:variant>
      <vt:variant>
        <vt:i4>5</vt:i4>
      </vt:variant>
      <vt:variant>
        <vt:lpwstr/>
      </vt:variant>
      <vt:variant>
        <vt:lpwstr>_Toc83659134</vt:lpwstr>
      </vt:variant>
      <vt:variant>
        <vt:i4>1245236</vt:i4>
      </vt:variant>
      <vt:variant>
        <vt:i4>32</vt:i4>
      </vt:variant>
      <vt:variant>
        <vt:i4>0</vt:i4>
      </vt:variant>
      <vt:variant>
        <vt:i4>5</vt:i4>
      </vt:variant>
      <vt:variant>
        <vt:lpwstr/>
      </vt:variant>
      <vt:variant>
        <vt:lpwstr>_Toc83659133</vt:lpwstr>
      </vt:variant>
      <vt:variant>
        <vt:i4>1179700</vt:i4>
      </vt:variant>
      <vt:variant>
        <vt:i4>26</vt:i4>
      </vt:variant>
      <vt:variant>
        <vt:i4>0</vt:i4>
      </vt:variant>
      <vt:variant>
        <vt:i4>5</vt:i4>
      </vt:variant>
      <vt:variant>
        <vt:lpwstr/>
      </vt:variant>
      <vt:variant>
        <vt:lpwstr>_Toc83659132</vt:lpwstr>
      </vt:variant>
      <vt:variant>
        <vt:i4>1114164</vt:i4>
      </vt:variant>
      <vt:variant>
        <vt:i4>20</vt:i4>
      </vt:variant>
      <vt:variant>
        <vt:i4>0</vt:i4>
      </vt:variant>
      <vt:variant>
        <vt:i4>5</vt:i4>
      </vt:variant>
      <vt:variant>
        <vt:lpwstr/>
      </vt:variant>
      <vt:variant>
        <vt:lpwstr>_Toc83659131</vt:lpwstr>
      </vt:variant>
      <vt:variant>
        <vt:i4>1048628</vt:i4>
      </vt:variant>
      <vt:variant>
        <vt:i4>14</vt:i4>
      </vt:variant>
      <vt:variant>
        <vt:i4>0</vt:i4>
      </vt:variant>
      <vt:variant>
        <vt:i4>5</vt:i4>
      </vt:variant>
      <vt:variant>
        <vt:lpwstr/>
      </vt:variant>
      <vt:variant>
        <vt:lpwstr>_Toc83659130</vt:lpwstr>
      </vt:variant>
      <vt:variant>
        <vt:i4>1638453</vt:i4>
      </vt:variant>
      <vt:variant>
        <vt:i4>8</vt:i4>
      </vt:variant>
      <vt:variant>
        <vt:i4>0</vt:i4>
      </vt:variant>
      <vt:variant>
        <vt:i4>5</vt:i4>
      </vt:variant>
      <vt:variant>
        <vt:lpwstr/>
      </vt:variant>
      <vt:variant>
        <vt:lpwstr>_Toc83659129</vt:lpwstr>
      </vt:variant>
      <vt:variant>
        <vt:i4>1572917</vt:i4>
      </vt:variant>
      <vt:variant>
        <vt:i4>2</vt:i4>
      </vt:variant>
      <vt:variant>
        <vt:i4>0</vt:i4>
      </vt:variant>
      <vt:variant>
        <vt:i4>5</vt:i4>
      </vt:variant>
      <vt:variant>
        <vt:lpwstr/>
      </vt:variant>
      <vt:variant>
        <vt:lpwstr>_Toc83659128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马磊</cp:lastModifiedBy>
  <cp:revision>7</cp:revision>
  <dcterms:created xsi:type="dcterms:W3CDTF">2021-11-12T13:55:00Z</dcterms:created>
  <dcterms:modified xsi:type="dcterms:W3CDTF">2021-12-08T02:22:00Z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846E98472E854808AD823996911843D4</vt:lpwstr>
  </property>
</Properties>
</file>