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jc w:val="center"/>
        <w:textAlignment w:val="auto"/>
        <w:outlineLvl w:val="9"/>
        <w:rPr>
          <w:rFonts w:hint="eastAsia" w:ascii="仿宋_GB2312" w:hAnsi="仿宋_GB2312" w:eastAsia="仿宋_GB2312" w:cs="仿宋_GB2312"/>
          <w:sz w:val="44"/>
          <w:szCs w:val="44"/>
        </w:rPr>
      </w:pPr>
      <w:r>
        <w:rPr>
          <w:rFonts w:hint="eastAsia" w:ascii="方正小标宋简体" w:hAnsi="黑体" w:eastAsia="方正小标宋简体"/>
          <w:sz w:val="44"/>
          <w:szCs w:val="44"/>
          <w:lang w:eastAsia="zh-CN"/>
        </w:rPr>
        <w:t>公共卫生综合履职率</w:t>
      </w:r>
      <w:r>
        <w:rPr>
          <w:rFonts w:ascii="方正小标宋简体" w:hAnsi="黑体" w:eastAsia="方正小标宋简体"/>
          <w:sz w:val="44"/>
          <w:szCs w:val="44"/>
        </w:rPr>
        <w:t>指标</w:t>
      </w:r>
      <w:r>
        <w:rPr>
          <w:rFonts w:hint="eastAsia" w:ascii="方正小标宋简体" w:hAnsi="黑体" w:eastAsia="方正小标宋简体"/>
          <w:sz w:val="44"/>
          <w:szCs w:val="44"/>
          <w:lang w:eastAsia="zh-CN"/>
        </w:rPr>
        <w:t>说明</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一、指标名称</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公共卫生综合履职率（本市补充指标）</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二、指标性质</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定量</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三、指标说明</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计算方法：</w:t>
      </w:r>
      <w:r>
        <w:rPr>
          <w:rFonts w:hint="eastAsia" w:ascii="仿宋_GB2312" w:hAnsi="仿宋_GB2312" w:eastAsia="仿宋_GB2312" w:cs="仿宋_GB2312"/>
          <w:sz w:val="32"/>
          <w:szCs w:val="32"/>
          <w:lang w:val="en-US" w:eastAsia="zh-CN"/>
        </w:rPr>
        <w:t>公共卫生综合履职率=本医院公立医院公共卫生履职评估得分/本医院应履行公共卫生职责总分*100%*指标权重</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数据来源：</w:t>
      </w:r>
      <w:r>
        <w:rPr>
          <w:rFonts w:hint="eastAsia" w:ascii="仿宋_GB2312" w:hAnsi="仿宋_GB2312" w:eastAsia="仿宋_GB2312" w:cs="仿宋_GB2312"/>
          <w:sz w:val="32"/>
          <w:szCs w:val="32"/>
          <w:lang w:val="en-US" w:eastAsia="zh-CN"/>
        </w:rPr>
        <w:t>公立三级医院公共卫生履职评估结果。</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四、考核文件依据</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《中共北京市委北京市人民政府关于加强首都公共卫生应急管理体系建设的若干意见》</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2.《中共北京市委办公厅 北京市人民政府办公厅关于印发〈加强首都公共卫生应急管理体系建设三年行动计划）2020-2022年〉的通知》</w:t>
      </w:r>
    </w:p>
    <w:p>
      <w:pPr>
        <w:keepNext w:val="0"/>
        <w:keepLines w:val="0"/>
        <w:pageBreakBefore w:val="0"/>
        <w:widowControl w:val="0"/>
        <w:kinsoku/>
        <w:wordWrap/>
        <w:overflowPunct/>
        <w:topLinePunct w:val="0"/>
        <w:autoSpaceDE/>
        <w:autoSpaceDN/>
        <w:bidi w:val="0"/>
        <w:adjustRightInd w:val="0"/>
        <w:snapToGrid w:val="0"/>
        <w:spacing w:beforeLines="0" w:afterLines="0" w:line="348"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3.《2021年首都公共卫生应急管理体系建设实施方案》（厅字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2021〕15号</w:t>
      </w:r>
      <w:r>
        <w:rPr>
          <w:rFonts w:hint="eastAsia" w:ascii="仿宋_GB2312" w:hAnsi="仿宋_GB2312" w:eastAsia="仿宋_GB2312" w:cs="仿宋_GB2312"/>
          <w:sz w:val="32"/>
          <w:szCs w:val="32"/>
          <w:lang w:val="en-US" w:eastAsia="zh-CN"/>
        </w:rPr>
        <w:t>）</w:t>
      </w:r>
    </w:p>
    <w:p>
      <w:pPr>
        <w:pStyle w:val="2"/>
        <w:jc w:val="both"/>
      </w:pPr>
      <w:bookmarkStart w:id="0" w:name="_GoBack"/>
      <w:bookmarkEnd w:id="0"/>
    </w:p>
    <w:sectPr>
      <w:headerReference r:id="rId3" w:type="default"/>
      <w:footerReference r:id="rId4" w:type="default"/>
      <w:pgSz w:w="11906" w:h="16838"/>
      <w:pgMar w:top="1134" w:right="1587" w:bottom="850" w:left="1587" w:header="851" w:footer="992" w:gutter="0"/>
      <w:pgBorders>
        <w:top w:val="none" w:sz="0" w:space="0"/>
        <w:left w:val="none" w:sz="0" w:space="0"/>
        <w:bottom w:val="none" w:sz="0" w:space="0"/>
        <w:right w:val="none" w:sz="0" w:space="0"/>
      </w:pgBorders>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idowControl/>
      <w:snapToGrid w:val="0"/>
      <w:jc w:val="left"/>
      <w:textAlignment w:val="baseline"/>
      <w:rPr>
        <w:rStyle w:val="20"/>
        <w:rFonts w:eastAsia="宋体"/>
        <w:kern w:val="2"/>
        <w:sz w:val="18"/>
        <w:lang w:val="en-US" w:eastAsia="zh-CN"/>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mk9kDSAAAABQEA&#10;AA8AAAAAAAAAAQAgAAAAIgAAAGRycy9kb3ducmV2LnhtbFBLAQIUABQAAAAIAIdO4kDOycdGrgEA&#10;AGgDAAAOAAAAAAAAAAEAIAAAACEBAABkcnMvZTJvRG9jLnhtbFBLBQYAAAAABgAGAFkBAABBBQAA&#10;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idowControl/>
      <w:pBdr>
        <w:bottom w:val="none" w:color="000000" w:sz="0" w:space="1"/>
      </w:pBdr>
      <w:snapToGrid w:val="0"/>
      <w:jc w:val="center"/>
      <w:textAlignment w:val="baseline"/>
      <w:rPr>
        <w:rStyle w:val="20"/>
        <w:rFonts w:eastAsia="宋体"/>
        <w:kern w:val="2"/>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ascii="宋体" w:hAnsi="宋体" w:eastAsia="宋体"/>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39AF"/>
    <w:rsid w:val="00A06B4A"/>
    <w:rsid w:val="00A10A17"/>
    <w:rsid w:val="00DA1874"/>
    <w:rsid w:val="01245DE7"/>
    <w:rsid w:val="014B444E"/>
    <w:rsid w:val="019D0FFE"/>
    <w:rsid w:val="01C206E5"/>
    <w:rsid w:val="01D873F8"/>
    <w:rsid w:val="022C5EF0"/>
    <w:rsid w:val="02427B44"/>
    <w:rsid w:val="02881361"/>
    <w:rsid w:val="035433F7"/>
    <w:rsid w:val="0374660F"/>
    <w:rsid w:val="043135A2"/>
    <w:rsid w:val="056572F3"/>
    <w:rsid w:val="05E13B33"/>
    <w:rsid w:val="062A6682"/>
    <w:rsid w:val="06893F38"/>
    <w:rsid w:val="06C454E1"/>
    <w:rsid w:val="06D26E59"/>
    <w:rsid w:val="070E151A"/>
    <w:rsid w:val="083815CA"/>
    <w:rsid w:val="08B35F70"/>
    <w:rsid w:val="08C759FD"/>
    <w:rsid w:val="092D2029"/>
    <w:rsid w:val="09780FA9"/>
    <w:rsid w:val="0A3C1102"/>
    <w:rsid w:val="0BD64749"/>
    <w:rsid w:val="0C536DDD"/>
    <w:rsid w:val="0CF247FF"/>
    <w:rsid w:val="0DBC1C09"/>
    <w:rsid w:val="0F07354B"/>
    <w:rsid w:val="0F2C36A0"/>
    <w:rsid w:val="0F345F45"/>
    <w:rsid w:val="0F484432"/>
    <w:rsid w:val="0F555F95"/>
    <w:rsid w:val="0F8A53F0"/>
    <w:rsid w:val="106D2821"/>
    <w:rsid w:val="10707861"/>
    <w:rsid w:val="110771BF"/>
    <w:rsid w:val="11665C72"/>
    <w:rsid w:val="11C46B1D"/>
    <w:rsid w:val="11E43D53"/>
    <w:rsid w:val="120716DC"/>
    <w:rsid w:val="12AB5429"/>
    <w:rsid w:val="13111564"/>
    <w:rsid w:val="13DE62B5"/>
    <w:rsid w:val="14D47D6B"/>
    <w:rsid w:val="16D77F79"/>
    <w:rsid w:val="177C375C"/>
    <w:rsid w:val="185503AC"/>
    <w:rsid w:val="190B7C9A"/>
    <w:rsid w:val="199B2826"/>
    <w:rsid w:val="19E3099E"/>
    <w:rsid w:val="1A00428E"/>
    <w:rsid w:val="1A1A3050"/>
    <w:rsid w:val="1A2C4225"/>
    <w:rsid w:val="1A6F03AC"/>
    <w:rsid w:val="1AF14BF2"/>
    <w:rsid w:val="1B152696"/>
    <w:rsid w:val="1BA14269"/>
    <w:rsid w:val="1BCF2DA2"/>
    <w:rsid w:val="1C783C20"/>
    <w:rsid w:val="1DA52CBB"/>
    <w:rsid w:val="1DEF0C36"/>
    <w:rsid w:val="1E6849E0"/>
    <w:rsid w:val="1E8A6162"/>
    <w:rsid w:val="1EA916A6"/>
    <w:rsid w:val="1EEF5DAE"/>
    <w:rsid w:val="1EFA042F"/>
    <w:rsid w:val="1F2906D8"/>
    <w:rsid w:val="202D4A1E"/>
    <w:rsid w:val="211A06FB"/>
    <w:rsid w:val="2153309E"/>
    <w:rsid w:val="22646C04"/>
    <w:rsid w:val="23484266"/>
    <w:rsid w:val="24D303CD"/>
    <w:rsid w:val="24E511C0"/>
    <w:rsid w:val="25742D42"/>
    <w:rsid w:val="26750E42"/>
    <w:rsid w:val="26A33F46"/>
    <w:rsid w:val="26B44DFB"/>
    <w:rsid w:val="274B258D"/>
    <w:rsid w:val="278B7FA6"/>
    <w:rsid w:val="27D071AD"/>
    <w:rsid w:val="29292819"/>
    <w:rsid w:val="294815AA"/>
    <w:rsid w:val="29AB03E5"/>
    <w:rsid w:val="2B197116"/>
    <w:rsid w:val="2B642D6F"/>
    <w:rsid w:val="2C6564E3"/>
    <w:rsid w:val="2DB8092C"/>
    <w:rsid w:val="2DBC2637"/>
    <w:rsid w:val="2E055249"/>
    <w:rsid w:val="2F4603BA"/>
    <w:rsid w:val="2FD25CCF"/>
    <w:rsid w:val="2FD857A6"/>
    <w:rsid w:val="30175AB6"/>
    <w:rsid w:val="302252CA"/>
    <w:rsid w:val="304A5A82"/>
    <w:rsid w:val="311D4062"/>
    <w:rsid w:val="31D9221F"/>
    <w:rsid w:val="32171A13"/>
    <w:rsid w:val="32FF4385"/>
    <w:rsid w:val="332B03E0"/>
    <w:rsid w:val="33C42C67"/>
    <w:rsid w:val="33D96F4B"/>
    <w:rsid w:val="34C84EE0"/>
    <w:rsid w:val="3546532D"/>
    <w:rsid w:val="369D6A53"/>
    <w:rsid w:val="36AA5037"/>
    <w:rsid w:val="37996B33"/>
    <w:rsid w:val="381253CE"/>
    <w:rsid w:val="384C6DC8"/>
    <w:rsid w:val="38AD4AFD"/>
    <w:rsid w:val="38C15588"/>
    <w:rsid w:val="38E64759"/>
    <w:rsid w:val="38FC7D51"/>
    <w:rsid w:val="399500BB"/>
    <w:rsid w:val="39AD4A12"/>
    <w:rsid w:val="3A144E2C"/>
    <w:rsid w:val="3A591E36"/>
    <w:rsid w:val="3A945CAE"/>
    <w:rsid w:val="3ADF6411"/>
    <w:rsid w:val="3B3C16B8"/>
    <w:rsid w:val="3B93486C"/>
    <w:rsid w:val="3BD619BE"/>
    <w:rsid w:val="3C481582"/>
    <w:rsid w:val="3CE61B4C"/>
    <w:rsid w:val="3D071D77"/>
    <w:rsid w:val="3DF12467"/>
    <w:rsid w:val="3DFC0B02"/>
    <w:rsid w:val="3E4C45EC"/>
    <w:rsid w:val="3EAC4C3C"/>
    <w:rsid w:val="3FEB241C"/>
    <w:rsid w:val="40961064"/>
    <w:rsid w:val="4118630E"/>
    <w:rsid w:val="412D2983"/>
    <w:rsid w:val="413D4E64"/>
    <w:rsid w:val="416563C4"/>
    <w:rsid w:val="43645223"/>
    <w:rsid w:val="43C955D9"/>
    <w:rsid w:val="44754774"/>
    <w:rsid w:val="452D78FB"/>
    <w:rsid w:val="45881943"/>
    <w:rsid w:val="45A969A7"/>
    <w:rsid w:val="45A97D8C"/>
    <w:rsid w:val="45C34913"/>
    <w:rsid w:val="45CF3E72"/>
    <w:rsid w:val="46431CCB"/>
    <w:rsid w:val="469C28EA"/>
    <w:rsid w:val="47BE2E37"/>
    <w:rsid w:val="47F95D94"/>
    <w:rsid w:val="484E5B1D"/>
    <w:rsid w:val="4A38131D"/>
    <w:rsid w:val="4A46507E"/>
    <w:rsid w:val="4B6F0E2C"/>
    <w:rsid w:val="4BA83F12"/>
    <w:rsid w:val="4C1616B1"/>
    <w:rsid w:val="4C7D557F"/>
    <w:rsid w:val="4CDC167E"/>
    <w:rsid w:val="4CE95F49"/>
    <w:rsid w:val="4D2C4820"/>
    <w:rsid w:val="4D502941"/>
    <w:rsid w:val="4D9576C3"/>
    <w:rsid w:val="4E466746"/>
    <w:rsid w:val="4E781163"/>
    <w:rsid w:val="4F201109"/>
    <w:rsid w:val="4F8061EE"/>
    <w:rsid w:val="51536E7E"/>
    <w:rsid w:val="52801663"/>
    <w:rsid w:val="53996436"/>
    <w:rsid w:val="543774D1"/>
    <w:rsid w:val="54755624"/>
    <w:rsid w:val="569745AA"/>
    <w:rsid w:val="56C11C69"/>
    <w:rsid w:val="580B7218"/>
    <w:rsid w:val="587857DD"/>
    <w:rsid w:val="58C53CC7"/>
    <w:rsid w:val="592450C7"/>
    <w:rsid w:val="5A17339E"/>
    <w:rsid w:val="5B7922BC"/>
    <w:rsid w:val="5C580481"/>
    <w:rsid w:val="5CBB5B89"/>
    <w:rsid w:val="5CED75D5"/>
    <w:rsid w:val="5E8E0960"/>
    <w:rsid w:val="5EA90F7A"/>
    <w:rsid w:val="60177BF2"/>
    <w:rsid w:val="601B53C5"/>
    <w:rsid w:val="607E5D54"/>
    <w:rsid w:val="61784737"/>
    <w:rsid w:val="61A73D26"/>
    <w:rsid w:val="63141AEF"/>
    <w:rsid w:val="637424F1"/>
    <w:rsid w:val="63CC79FF"/>
    <w:rsid w:val="63FB64D3"/>
    <w:rsid w:val="641867A4"/>
    <w:rsid w:val="650111D5"/>
    <w:rsid w:val="65A73E9B"/>
    <w:rsid w:val="65ED6C35"/>
    <w:rsid w:val="6612038E"/>
    <w:rsid w:val="66135DBD"/>
    <w:rsid w:val="66C148E1"/>
    <w:rsid w:val="68AB204C"/>
    <w:rsid w:val="68C2170E"/>
    <w:rsid w:val="6907250C"/>
    <w:rsid w:val="69CF3564"/>
    <w:rsid w:val="6A2A6EAC"/>
    <w:rsid w:val="6A4D6A55"/>
    <w:rsid w:val="6ACA4BDA"/>
    <w:rsid w:val="6B637316"/>
    <w:rsid w:val="6B9009B2"/>
    <w:rsid w:val="6BA46AE1"/>
    <w:rsid w:val="6BD7696C"/>
    <w:rsid w:val="6BF67367"/>
    <w:rsid w:val="6D571D62"/>
    <w:rsid w:val="6DE2715D"/>
    <w:rsid w:val="6EBB6C3A"/>
    <w:rsid w:val="6F994A8B"/>
    <w:rsid w:val="703926A1"/>
    <w:rsid w:val="70CB7FF8"/>
    <w:rsid w:val="71976175"/>
    <w:rsid w:val="71C86EFE"/>
    <w:rsid w:val="723B3226"/>
    <w:rsid w:val="7270245D"/>
    <w:rsid w:val="72752AF6"/>
    <w:rsid w:val="72F1741C"/>
    <w:rsid w:val="73813327"/>
    <w:rsid w:val="73BA72AA"/>
    <w:rsid w:val="73BB31A9"/>
    <w:rsid w:val="749643AB"/>
    <w:rsid w:val="74AE0EB9"/>
    <w:rsid w:val="75686AF2"/>
    <w:rsid w:val="76DB7E46"/>
    <w:rsid w:val="770C420C"/>
    <w:rsid w:val="77933ABC"/>
    <w:rsid w:val="783C6341"/>
    <w:rsid w:val="788754DD"/>
    <w:rsid w:val="79C97891"/>
    <w:rsid w:val="79F53B83"/>
    <w:rsid w:val="7A3D69F1"/>
    <w:rsid w:val="7A3F74C5"/>
    <w:rsid w:val="7A801CC1"/>
    <w:rsid w:val="7AD97AA4"/>
    <w:rsid w:val="7ADA226A"/>
    <w:rsid w:val="7C0203C6"/>
    <w:rsid w:val="7C515AD5"/>
    <w:rsid w:val="7C542B43"/>
    <w:rsid w:val="7C7D5163"/>
    <w:rsid w:val="7D6820C6"/>
    <w:rsid w:val="7D831E95"/>
    <w:rsid w:val="7DE07CEF"/>
    <w:rsid w:val="7F0C0F40"/>
    <w:rsid w:val="7F9A144E"/>
    <w:rsid w:val="7FE81BA6"/>
    <w:rsid w:val="7FFD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jc w:val="center"/>
    </w:pPr>
    <w:rPr>
      <w:spacing w:val="-20"/>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next w:val="1"/>
    <w:qFormat/>
    <w:uiPriority w:val="11"/>
    <w:pPr>
      <w:wordWrap w:val="0"/>
      <w:spacing w:after="60"/>
      <w:jc w:val="center"/>
    </w:pPr>
    <w:rPr>
      <w:rFonts w:ascii="Times New Roman" w:hAnsi="Times New Roman" w:eastAsia="宋体" w:cs="Times New Roman"/>
      <w:sz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unhideWhenUsed/>
    <w:qFormat/>
    <w:uiPriority w:val="99"/>
    <w:rPr>
      <w:rFonts w:ascii="Calibri" w:hAnsi="Calibri" w:eastAsia="宋体" w:cs="Times New Roman"/>
      <w:color w:val="0000FF"/>
      <w:u w:val="single"/>
    </w:rPr>
  </w:style>
  <w:style w:type="paragraph" w:customStyle="1" w:styleId="15">
    <w:name w:val="表格文字"/>
    <w:basedOn w:val="1"/>
    <w:qFormat/>
    <w:uiPriority w:val="0"/>
    <w:pPr>
      <w:spacing w:before="25" w:after="25"/>
      <w:jc w:val="left"/>
    </w:pPr>
    <w:rPr>
      <w:bCs/>
      <w:spacing w:val="10"/>
      <w:kern w:val="0"/>
      <w:sz w:val="24"/>
    </w:rPr>
  </w:style>
  <w:style w:type="character" w:customStyle="1" w:styleId="16">
    <w:name w:val="UserStyle_0"/>
    <w:link w:val="17"/>
    <w:qFormat/>
    <w:uiPriority w:val="0"/>
    <w:rPr>
      <w:rFonts w:ascii="Times New Roman" w:hAnsi="Times New Roman" w:eastAsia="宋体"/>
      <w:kern w:val="0"/>
      <w:sz w:val="20"/>
      <w:szCs w:val="20"/>
    </w:rPr>
  </w:style>
  <w:style w:type="paragraph" w:customStyle="1" w:styleId="17">
    <w:name w:val="UserStyle_1"/>
    <w:basedOn w:val="1"/>
    <w:link w:val="16"/>
    <w:qFormat/>
    <w:uiPriority w:val="0"/>
    <w:rPr>
      <w:rFonts w:ascii="Times New Roman" w:hAnsi="Times New Roman" w:eastAsia="宋体"/>
      <w:kern w:val="0"/>
      <w:sz w:val="20"/>
      <w:szCs w:val="20"/>
    </w:rPr>
  </w:style>
  <w:style w:type="character" w:customStyle="1" w:styleId="18">
    <w:name w:val="UserStyle_2"/>
    <w:link w:val="19"/>
    <w:qFormat/>
    <w:uiPriority w:val="0"/>
    <w:rPr>
      <w:rFonts w:ascii="Times New Roman" w:hAnsi="Times New Roman" w:eastAsia="宋体"/>
      <w:kern w:val="0"/>
      <w:sz w:val="20"/>
      <w:szCs w:val="20"/>
    </w:rPr>
  </w:style>
  <w:style w:type="paragraph" w:customStyle="1" w:styleId="19">
    <w:name w:val="UserStyle_3"/>
    <w:basedOn w:val="1"/>
    <w:link w:val="18"/>
    <w:qFormat/>
    <w:uiPriority w:val="0"/>
    <w:rPr>
      <w:rFonts w:ascii="Times New Roman" w:hAnsi="Times New Roman" w:eastAsia="宋体"/>
      <w:kern w:val="0"/>
      <w:sz w:val="20"/>
      <w:szCs w:val="20"/>
    </w:rPr>
  </w:style>
  <w:style w:type="character" w:customStyle="1" w:styleId="20">
    <w:name w:val="NormalCharacter"/>
    <w:link w:val="1"/>
    <w:qFormat/>
    <w:uiPriority w:val="0"/>
    <w:rPr>
      <w:rFonts w:ascii="Calibri" w:hAnsi="Calibri" w:eastAsia="宋体"/>
    </w:rPr>
  </w:style>
  <w:style w:type="paragraph" w:styleId="21">
    <w:name w:val="List Paragraph"/>
    <w:basedOn w:val="1"/>
    <w:qFormat/>
    <w:uiPriority w:val="99"/>
    <w:pPr>
      <w:ind w:left="720"/>
      <w:contextualSpacing/>
    </w:pPr>
  </w:style>
  <w:style w:type="character" w:customStyle="1" w:styleId="22">
    <w:name w:val="font01"/>
    <w:basedOn w:val="11"/>
    <w:qFormat/>
    <w:uiPriority w:val="0"/>
    <w:rPr>
      <w:rFonts w:hint="eastAsia" w:ascii="宋体" w:hAnsi="宋体" w:eastAsia="宋体" w:cs="宋体"/>
      <w:color w:val="000000"/>
      <w:sz w:val="18"/>
      <w:szCs w:val="18"/>
      <w:u w:val="none"/>
    </w:rPr>
  </w:style>
  <w:style w:type="character" w:customStyle="1" w:styleId="23">
    <w:name w:val="font31"/>
    <w:basedOn w:val="11"/>
    <w:qFormat/>
    <w:uiPriority w:val="0"/>
    <w:rPr>
      <w:rFonts w:hint="default" w:ascii="Times New Roman" w:hAnsi="Times New Roman" w:cs="Times New Roman"/>
      <w:color w:val="000000"/>
      <w:sz w:val="18"/>
      <w:szCs w:val="18"/>
      <w:u w:val="none"/>
    </w:rPr>
  </w:style>
  <w:style w:type="character" w:customStyle="1" w:styleId="24">
    <w:name w:val="UserStyle_4"/>
    <w:link w:val="1"/>
    <w:qFormat/>
    <w:uiPriority w:val="0"/>
    <w:rPr>
      <w:rFonts w:ascii="Times New Roman" w:hAnsi="Times New Roman" w:eastAsia="宋体" w:cs="Times New Roman"/>
      <w:kern w:val="2"/>
      <w:sz w:val="21"/>
      <w:szCs w:val="24"/>
      <w:lang w:val="en-US" w:eastAsia="zh-CN" w:bidi="ar-SA"/>
    </w:rPr>
  </w:style>
  <w:style w:type="paragraph" w:customStyle="1" w:styleId="25">
    <w:name w:val="Header"/>
    <w:basedOn w:val="1"/>
    <w:qFormat/>
    <w:uiPriority w:val="0"/>
    <w:pPr>
      <w:pBdr>
        <w:bottom w:val="single" w:color="000000" w:sz="6" w:space="1"/>
      </w:pBdr>
      <w:tabs>
        <w:tab w:val="center" w:pos="4153"/>
        <w:tab w:val="right" w:pos="8306"/>
      </w:tabs>
      <w:snapToGrid w:val="0"/>
      <w:jc w:val="center"/>
      <w:textAlignment w:val="baseline"/>
    </w:pPr>
    <w:rPr>
      <w:rFonts w:eastAsia="宋体"/>
      <w:kern w:val="2"/>
      <w:sz w:val="18"/>
      <w:szCs w:val="18"/>
      <w:lang w:val="en-US" w:eastAsia="zh-CN"/>
    </w:rPr>
  </w:style>
  <w:style w:type="paragraph" w:customStyle="1" w:styleId="26">
    <w:name w:val="Footer"/>
    <w:basedOn w:val="1"/>
    <w:qFormat/>
    <w:uiPriority w:val="0"/>
    <w:pPr>
      <w:tabs>
        <w:tab w:val="center" w:pos="4153"/>
        <w:tab w:val="right" w:pos="8306"/>
      </w:tabs>
      <w:snapToGrid w:val="0"/>
      <w:jc w:val="left"/>
      <w:textAlignment w:val="baseline"/>
    </w:pPr>
    <w:rPr>
      <w:rFonts w:eastAsia="宋体"/>
      <w:kern w:val="2"/>
      <w:sz w:val="18"/>
      <w:lang w:val="en-US" w:eastAsia="zh-CN"/>
    </w:rPr>
  </w:style>
  <w:style w:type="character" w:customStyle="1" w:styleId="27">
    <w:name w:val="font41"/>
    <w:basedOn w:val="11"/>
    <w:qFormat/>
    <w:uiPriority w:val="0"/>
    <w:rPr>
      <w:rFonts w:hint="default" w:ascii="仿宋_GB2312" w:eastAsia="仿宋_GB2312" w:cs="仿宋_GB2312"/>
      <w:color w:val="000000"/>
      <w:sz w:val="22"/>
      <w:szCs w:val="22"/>
      <w:u w:val="none"/>
    </w:rPr>
  </w:style>
  <w:style w:type="character" w:customStyle="1" w:styleId="28">
    <w:name w:val="font51"/>
    <w:basedOn w:val="11"/>
    <w:qFormat/>
    <w:uiPriority w:val="0"/>
    <w:rPr>
      <w:rFonts w:hint="eastAsia" w:ascii="宋体" w:hAnsi="宋体" w:eastAsia="宋体" w:cs="宋体"/>
      <w:color w:val="000000"/>
      <w:sz w:val="22"/>
      <w:szCs w:val="22"/>
      <w:u w:val="none"/>
    </w:rPr>
  </w:style>
  <w:style w:type="paragraph" w:customStyle="1" w:styleId="29">
    <w:name w:val="样式1"/>
    <w:basedOn w:val="1"/>
    <w:qFormat/>
    <w:uiPriority w:val="0"/>
    <w:rPr>
      <w:rFonts w:ascii="仿宋_GB2312" w:hAnsi="Calibri" w:eastAsia="仿宋_GB2312" w:cs="Times New Roman"/>
      <w:sz w:val="28"/>
    </w:rPr>
  </w:style>
  <w:style w:type="paragraph" w:customStyle="1" w:styleId="30">
    <w:name w:val=" Char Char Char1 Char"/>
    <w:basedOn w:val="1"/>
    <w:qFormat/>
    <w:uiPriority w:val="0"/>
    <w:rPr>
      <w:rFonts w:ascii="宋体" w:hAnsi="宋体" w:cs="Courier New"/>
      <w:sz w:val="32"/>
      <w:szCs w:val="32"/>
    </w:rPr>
  </w:style>
  <w:style w:type="paragraph" w:customStyle="1" w:styleId="31">
    <w:name w:val="Cov-Title"/>
    <w:basedOn w:val="1"/>
    <w:qFormat/>
    <w:uiPriority w:val="0"/>
    <w:pPr>
      <w:widowControl/>
      <w:jc w:val="right"/>
    </w:pPr>
    <w:rPr>
      <w:rFonts w:ascii="Verdana" w:hAnsi="Verdana"/>
      <w:b/>
      <w:kern w:val="0"/>
      <w:sz w:val="48"/>
      <w:szCs w:val="20"/>
      <w:lang w:eastAsia="en-US"/>
    </w:rPr>
  </w:style>
  <w:style w:type="paragraph" w:customStyle="1" w:styleId="3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282</Words>
  <Characters>324</Characters>
  <Lines>0</Lines>
  <Paragraphs>0</Paragraphs>
  <TotalTime>0</TotalTime>
  <ScaleCrop>false</ScaleCrop>
  <LinksUpToDate>false</LinksUpToDate>
  <CharactersWithSpaces>324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2021-09-06T08:29:00Z</dcterms:created>
  <dc:creator>hp</dc:creator>
  <cp:lastModifiedBy>ff8080816dcd9c74016dcdd760dd0133</cp:lastModifiedBy>
  <dcterms:modified xsi:type="dcterms:W3CDTF">2021-12-20T01:44:48Z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75F2BF4A4301484BA07CFAB05C5A0AEA</vt:lpwstr>
  </property>
</Properties>
</file>