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CE8" w:rsidRDefault="00515CE8">
      <w:pPr>
        <w:rPr>
          <w:rFonts w:ascii="方正小标宋简体" w:eastAsia="方正小标宋简体"/>
          <w:b/>
          <w:bCs/>
          <w:sz w:val="36"/>
          <w:szCs w:val="36"/>
        </w:rPr>
      </w:pPr>
    </w:p>
    <w:p w:rsidR="00515CE8" w:rsidRDefault="00DF64EE">
      <w:pPr>
        <w:jc w:val="center"/>
        <w:rPr>
          <w:rFonts w:ascii="方正小标宋简体" w:eastAsia="方正小标宋简体"/>
          <w:b/>
          <w:bCs/>
          <w:sz w:val="36"/>
          <w:szCs w:val="36"/>
        </w:rPr>
      </w:pPr>
      <w:r>
        <w:rPr>
          <w:rFonts w:ascii="方正小标宋简体" w:eastAsia="方正小标宋简体" w:hint="eastAsia"/>
          <w:b/>
          <w:bCs/>
          <w:sz w:val="36"/>
          <w:szCs w:val="36"/>
        </w:rPr>
        <w:t>山西省</w:t>
      </w:r>
      <w:r w:rsidR="00FD1314">
        <w:rPr>
          <w:rFonts w:ascii="方正小标宋简体" w:eastAsia="方正小标宋简体" w:hint="eastAsia"/>
          <w:b/>
          <w:bCs/>
          <w:sz w:val="36"/>
          <w:szCs w:val="36"/>
        </w:rPr>
        <w:t>托育机构设置标准（试行）</w:t>
      </w:r>
    </w:p>
    <w:p w:rsidR="00515CE8" w:rsidRDefault="00FD1314">
      <w:pPr>
        <w:jc w:val="center"/>
        <w:rPr>
          <w:rFonts w:ascii="楷体" w:eastAsia="楷体" w:hAnsi="楷体"/>
          <w:sz w:val="32"/>
          <w:szCs w:val="32"/>
        </w:rPr>
      </w:pPr>
      <w:r>
        <w:rPr>
          <w:rFonts w:ascii="楷体" w:eastAsia="楷体" w:hAnsi="楷体" w:hint="eastAsia"/>
          <w:sz w:val="32"/>
          <w:szCs w:val="32"/>
        </w:rPr>
        <w:t>（征求意见稿）</w:t>
      </w:r>
    </w:p>
    <w:p w:rsidR="00515CE8" w:rsidRDefault="00515CE8">
      <w:pPr>
        <w:jc w:val="center"/>
        <w:rPr>
          <w:b/>
          <w:bCs/>
          <w:sz w:val="28"/>
          <w:szCs w:val="28"/>
        </w:rPr>
      </w:pPr>
    </w:p>
    <w:p w:rsidR="00515CE8" w:rsidRDefault="00FD1314">
      <w:pPr>
        <w:pStyle w:val="a6"/>
        <w:numPr>
          <w:ilvl w:val="0"/>
          <w:numId w:val="1"/>
        </w:numPr>
        <w:ind w:firstLineChars="0"/>
        <w:jc w:val="center"/>
        <w:rPr>
          <w:rFonts w:asciiTheme="minorEastAsia" w:hAnsiTheme="minorEastAsia"/>
          <w:b/>
          <w:bCs/>
          <w:sz w:val="32"/>
          <w:szCs w:val="32"/>
        </w:rPr>
      </w:pPr>
      <w:r>
        <w:rPr>
          <w:rFonts w:asciiTheme="minorEastAsia" w:hAnsiTheme="minorEastAsia" w:hint="eastAsia"/>
          <w:b/>
          <w:bCs/>
          <w:sz w:val="32"/>
          <w:szCs w:val="32"/>
        </w:rPr>
        <w:t xml:space="preserve"> 总 则</w:t>
      </w:r>
    </w:p>
    <w:p w:rsidR="00515CE8" w:rsidRDefault="00515CE8">
      <w:pPr>
        <w:jc w:val="center"/>
        <w:rPr>
          <w:b/>
          <w:bCs/>
          <w:sz w:val="28"/>
          <w:szCs w:val="28"/>
        </w:rPr>
      </w:pPr>
    </w:p>
    <w:p w:rsidR="00BF62AD" w:rsidRDefault="00BF62AD" w:rsidP="00BF62AD">
      <w:pPr>
        <w:pStyle w:val="a6"/>
        <w:numPr>
          <w:ilvl w:val="0"/>
          <w:numId w:val="3"/>
        </w:numPr>
        <w:ind w:firstLineChars="0"/>
        <w:rPr>
          <w:rFonts w:ascii="仿宋" w:eastAsia="仿宋" w:hAnsi="仿宋"/>
          <w:sz w:val="32"/>
          <w:szCs w:val="32"/>
        </w:rPr>
      </w:pPr>
      <w:r>
        <w:rPr>
          <w:rFonts w:ascii="仿宋" w:eastAsia="仿宋" w:hAnsi="仿宋" w:hint="eastAsia"/>
          <w:sz w:val="32"/>
          <w:szCs w:val="32"/>
        </w:rPr>
        <w:t xml:space="preserve"> </w:t>
      </w:r>
      <w:r w:rsidR="00FD1314" w:rsidRPr="00BF62AD">
        <w:rPr>
          <w:rFonts w:ascii="仿宋" w:eastAsia="仿宋" w:hAnsi="仿宋" w:hint="eastAsia"/>
          <w:sz w:val="32"/>
          <w:szCs w:val="32"/>
        </w:rPr>
        <w:t>为加强托育机构专业化、规范化建设，促进婴幼儿</w:t>
      </w:r>
    </w:p>
    <w:p w:rsidR="00515CE8" w:rsidRPr="00BF62AD" w:rsidRDefault="00FD1314" w:rsidP="00BF62AD">
      <w:pPr>
        <w:rPr>
          <w:rFonts w:ascii="仿宋" w:eastAsia="仿宋" w:hAnsi="仿宋"/>
          <w:sz w:val="32"/>
          <w:szCs w:val="32"/>
        </w:rPr>
      </w:pPr>
      <w:r w:rsidRPr="00BF62AD">
        <w:rPr>
          <w:rFonts w:ascii="仿宋" w:eastAsia="仿宋" w:hAnsi="仿宋" w:hint="eastAsia"/>
          <w:sz w:val="32"/>
          <w:szCs w:val="32"/>
        </w:rPr>
        <w:t>照护服务事业健康发展，根据国家有关法律及国家卫生健康委《托育机构设置标准（试行）》《托育机构登记和备案办法（试行）》和《山西省人民政府办公厅关于促进3</w:t>
      </w:r>
      <w:r w:rsidR="00D0091B">
        <w:rPr>
          <w:rFonts w:ascii="仿宋" w:eastAsia="仿宋" w:hAnsi="仿宋" w:hint="eastAsia"/>
          <w:sz w:val="32"/>
          <w:szCs w:val="32"/>
        </w:rPr>
        <w:t>岁以下婴幼儿照护服务发展的实施意见》</w:t>
      </w:r>
      <w:r w:rsidRPr="00BF62AD">
        <w:rPr>
          <w:rFonts w:ascii="仿宋" w:eastAsia="仿宋" w:hAnsi="仿宋" w:hint="eastAsia"/>
          <w:sz w:val="32"/>
          <w:szCs w:val="32"/>
        </w:rPr>
        <w:t>要求，结合我省实际，制定本标准。</w:t>
      </w:r>
    </w:p>
    <w:p w:rsidR="00515CE8" w:rsidRDefault="00FD1314">
      <w:pPr>
        <w:ind w:firstLineChars="200" w:firstLine="643"/>
        <w:rPr>
          <w:rFonts w:ascii="仿宋" w:eastAsia="仿宋" w:hAnsi="仿宋"/>
          <w:sz w:val="32"/>
          <w:szCs w:val="32"/>
        </w:rPr>
      </w:pPr>
      <w:r>
        <w:rPr>
          <w:rFonts w:asciiTheme="minorEastAsia" w:hAnsiTheme="minorEastAsia" w:hint="eastAsia"/>
          <w:b/>
          <w:sz w:val="32"/>
          <w:szCs w:val="32"/>
        </w:rPr>
        <w:t>第二条</w:t>
      </w:r>
      <w:r w:rsidR="00BF62AD">
        <w:rPr>
          <w:rFonts w:asciiTheme="minorEastAsia" w:hAnsiTheme="minorEastAsia" w:hint="eastAsia"/>
          <w:b/>
          <w:sz w:val="32"/>
          <w:szCs w:val="32"/>
        </w:rPr>
        <w:t xml:space="preserve">  </w:t>
      </w:r>
      <w:r>
        <w:rPr>
          <w:rFonts w:ascii="仿宋" w:eastAsia="仿宋" w:hAnsi="仿宋" w:hint="eastAsia"/>
          <w:sz w:val="32"/>
          <w:szCs w:val="32"/>
        </w:rPr>
        <w:t>托育机构设置应当遵循婴幼儿成长特点及发展规律，坚持政策引导、普惠优先，社区统筹、社会参与，安全健康、科学规范，属地管理、分类指导的原则。</w:t>
      </w:r>
    </w:p>
    <w:p w:rsidR="00515CE8" w:rsidRDefault="00FD1314">
      <w:pPr>
        <w:ind w:firstLineChars="200" w:firstLine="643"/>
        <w:rPr>
          <w:rFonts w:ascii="仿宋" w:eastAsia="仿宋" w:hAnsi="仿宋"/>
          <w:sz w:val="32"/>
          <w:szCs w:val="32"/>
        </w:rPr>
      </w:pPr>
      <w:r>
        <w:rPr>
          <w:rFonts w:asciiTheme="minorEastAsia" w:hAnsiTheme="minorEastAsia" w:hint="eastAsia"/>
          <w:b/>
          <w:sz w:val="32"/>
          <w:szCs w:val="32"/>
        </w:rPr>
        <w:t>第三条</w:t>
      </w:r>
      <w:r w:rsidR="00BF62AD">
        <w:rPr>
          <w:rFonts w:asciiTheme="minorEastAsia" w:hAnsiTheme="minorEastAsia" w:hint="eastAsia"/>
          <w:b/>
          <w:sz w:val="32"/>
          <w:szCs w:val="32"/>
        </w:rPr>
        <w:t xml:space="preserve">  </w:t>
      </w:r>
      <w:r>
        <w:rPr>
          <w:rFonts w:ascii="仿宋" w:eastAsia="仿宋" w:hAnsi="仿宋" w:hint="eastAsia"/>
          <w:sz w:val="32"/>
          <w:szCs w:val="32"/>
        </w:rPr>
        <w:t>本标准适用于</w:t>
      </w:r>
      <w:r w:rsidR="001C34F8">
        <w:rPr>
          <w:rFonts w:ascii="仿宋" w:eastAsia="仿宋" w:hAnsi="仿宋" w:hint="eastAsia"/>
          <w:sz w:val="32"/>
          <w:szCs w:val="32"/>
        </w:rPr>
        <w:t>本省</w:t>
      </w:r>
      <w:r w:rsidR="00DF5542">
        <w:rPr>
          <w:rFonts w:ascii="仿宋" w:eastAsia="仿宋" w:hAnsi="仿宋" w:hint="eastAsia"/>
          <w:sz w:val="32"/>
          <w:szCs w:val="32"/>
        </w:rPr>
        <w:t>行政区域内，经有关部门注册登记、卫生健康部门备案</w:t>
      </w:r>
      <w:r>
        <w:rPr>
          <w:rFonts w:ascii="仿宋" w:eastAsia="仿宋" w:hAnsi="仿宋" w:hint="eastAsia"/>
          <w:sz w:val="32"/>
          <w:szCs w:val="32"/>
        </w:rPr>
        <w:t>，为3岁以下婴幼儿提供全日托、半日托、计时托、临时托等托育服务的机构。</w:t>
      </w:r>
    </w:p>
    <w:p w:rsidR="00515CE8" w:rsidRDefault="00515CE8">
      <w:pPr>
        <w:ind w:firstLineChars="200" w:firstLine="640"/>
        <w:rPr>
          <w:rFonts w:ascii="仿宋" w:eastAsia="仿宋" w:hAnsi="仿宋"/>
          <w:sz w:val="32"/>
          <w:szCs w:val="32"/>
        </w:rPr>
      </w:pPr>
    </w:p>
    <w:p w:rsidR="00515CE8" w:rsidRDefault="00FD1314">
      <w:pPr>
        <w:pStyle w:val="a6"/>
        <w:numPr>
          <w:ilvl w:val="0"/>
          <w:numId w:val="1"/>
        </w:numPr>
        <w:ind w:firstLineChars="0"/>
        <w:jc w:val="center"/>
        <w:rPr>
          <w:rFonts w:asciiTheme="minorEastAsia" w:hAnsiTheme="minorEastAsia"/>
          <w:b/>
          <w:bCs/>
          <w:sz w:val="32"/>
          <w:szCs w:val="32"/>
        </w:rPr>
      </w:pPr>
      <w:r>
        <w:rPr>
          <w:rFonts w:asciiTheme="minorEastAsia" w:hAnsiTheme="minorEastAsia" w:hint="eastAsia"/>
          <w:b/>
          <w:bCs/>
          <w:sz w:val="32"/>
          <w:szCs w:val="32"/>
        </w:rPr>
        <w:t>设置要求</w:t>
      </w:r>
    </w:p>
    <w:p w:rsidR="00515CE8" w:rsidRDefault="00515CE8">
      <w:pPr>
        <w:jc w:val="center"/>
        <w:rPr>
          <w:sz w:val="28"/>
          <w:szCs w:val="28"/>
        </w:rPr>
      </w:pPr>
    </w:p>
    <w:p w:rsidR="00515CE8" w:rsidRDefault="00FD1314">
      <w:pPr>
        <w:ind w:firstLineChars="200" w:firstLine="643"/>
        <w:rPr>
          <w:rFonts w:ascii="仿宋" w:eastAsia="仿宋" w:hAnsi="仿宋"/>
          <w:sz w:val="32"/>
          <w:szCs w:val="32"/>
        </w:rPr>
      </w:pPr>
      <w:r>
        <w:rPr>
          <w:rFonts w:asciiTheme="minorEastAsia" w:hAnsiTheme="minorEastAsia" w:hint="eastAsia"/>
          <w:b/>
          <w:sz w:val="32"/>
          <w:szCs w:val="32"/>
        </w:rPr>
        <w:t>第四条</w:t>
      </w:r>
      <w:r w:rsidR="00BF62AD">
        <w:rPr>
          <w:rFonts w:asciiTheme="minorEastAsia" w:hAnsiTheme="minorEastAsia" w:hint="eastAsia"/>
          <w:b/>
          <w:sz w:val="32"/>
          <w:szCs w:val="32"/>
        </w:rPr>
        <w:t xml:space="preserve">  </w:t>
      </w:r>
      <w:r>
        <w:rPr>
          <w:rFonts w:ascii="仿宋" w:eastAsia="仿宋" w:hAnsi="仿宋"/>
          <w:sz w:val="32"/>
          <w:szCs w:val="32"/>
        </w:rPr>
        <w:t>托育机构</w:t>
      </w:r>
      <w:r>
        <w:rPr>
          <w:rFonts w:ascii="仿宋" w:eastAsia="仿宋" w:hAnsi="仿宋" w:hint="eastAsia"/>
          <w:sz w:val="32"/>
          <w:szCs w:val="32"/>
        </w:rPr>
        <w:t>设置应综合考虑城乡区域发展特点，根据经济社会发展水平、工作基础和群众的需求，科学规划，合理布</w:t>
      </w:r>
      <w:r>
        <w:rPr>
          <w:rFonts w:ascii="仿宋" w:eastAsia="仿宋" w:hAnsi="仿宋" w:hint="eastAsia"/>
          <w:sz w:val="32"/>
          <w:szCs w:val="32"/>
        </w:rPr>
        <w:lastRenderedPageBreak/>
        <w:t>局</w:t>
      </w:r>
      <w:r>
        <w:rPr>
          <w:rFonts w:ascii="仿宋" w:eastAsia="仿宋" w:hAnsi="仿宋"/>
          <w:sz w:val="32"/>
          <w:szCs w:val="32"/>
        </w:rPr>
        <w:t>。</w:t>
      </w:r>
    </w:p>
    <w:p w:rsidR="00515CE8" w:rsidRDefault="00FD1314">
      <w:pPr>
        <w:ind w:firstLineChars="200" w:firstLine="640"/>
        <w:jc w:val="left"/>
        <w:rPr>
          <w:rFonts w:ascii="仿宋" w:eastAsia="仿宋" w:hAnsi="仿宋"/>
          <w:sz w:val="32"/>
          <w:szCs w:val="32"/>
        </w:rPr>
      </w:pPr>
      <w:r>
        <w:rPr>
          <w:rFonts w:ascii="仿宋" w:eastAsia="仿宋" w:hAnsi="仿宋"/>
          <w:sz w:val="32"/>
          <w:szCs w:val="32"/>
        </w:rPr>
        <w:t>原则上城市每5000人设置1所</w:t>
      </w:r>
      <w:r w:rsidRPr="00505210">
        <w:rPr>
          <w:rFonts w:ascii="仿宋" w:eastAsia="仿宋" w:hAnsi="仿宋" w:hint="eastAsia"/>
          <w:sz w:val="32"/>
          <w:szCs w:val="32"/>
        </w:rPr>
        <w:t>规模不少于</w:t>
      </w:r>
      <w:r w:rsidR="000E3EF1">
        <w:rPr>
          <w:rFonts w:ascii="仿宋" w:eastAsia="仿宋" w:hAnsi="仿宋" w:hint="eastAsia"/>
          <w:sz w:val="32"/>
          <w:szCs w:val="32"/>
        </w:rPr>
        <w:t>5</w:t>
      </w:r>
      <w:r w:rsidRPr="00505210">
        <w:rPr>
          <w:rFonts w:ascii="仿宋" w:eastAsia="仿宋" w:hAnsi="仿宋" w:hint="eastAsia"/>
          <w:sz w:val="32"/>
          <w:szCs w:val="32"/>
        </w:rPr>
        <w:t>0个托位</w:t>
      </w:r>
      <w:r>
        <w:rPr>
          <w:rFonts w:ascii="仿宋" w:eastAsia="仿宋" w:hAnsi="仿宋" w:hint="eastAsia"/>
          <w:sz w:val="32"/>
          <w:szCs w:val="32"/>
        </w:rPr>
        <w:t>的</w:t>
      </w:r>
      <w:r>
        <w:rPr>
          <w:rFonts w:ascii="仿宋" w:eastAsia="仿宋" w:hAnsi="仿宋"/>
          <w:sz w:val="32"/>
          <w:szCs w:val="32"/>
        </w:rPr>
        <w:t>托育</w:t>
      </w:r>
      <w:r>
        <w:rPr>
          <w:rFonts w:ascii="仿宋" w:eastAsia="仿宋" w:hAnsi="仿宋" w:hint="eastAsia"/>
          <w:sz w:val="32"/>
          <w:szCs w:val="32"/>
        </w:rPr>
        <w:t>机构</w:t>
      </w:r>
      <w:r>
        <w:rPr>
          <w:rFonts w:ascii="仿宋" w:eastAsia="仿宋" w:hAnsi="仿宋"/>
          <w:sz w:val="32"/>
          <w:szCs w:val="32"/>
        </w:rPr>
        <w:t>。城镇新建住宅小区应按</w:t>
      </w:r>
      <w:r>
        <w:rPr>
          <w:rFonts w:ascii="仿宋" w:eastAsia="仿宋" w:hAnsi="仿宋" w:hint="eastAsia"/>
          <w:sz w:val="32"/>
          <w:szCs w:val="32"/>
        </w:rPr>
        <w:t>照</w:t>
      </w:r>
      <w:r>
        <w:rPr>
          <w:rFonts w:ascii="仿宋" w:eastAsia="仿宋" w:hAnsi="仿宋"/>
          <w:sz w:val="32"/>
          <w:szCs w:val="32"/>
        </w:rPr>
        <w:t>国家和</w:t>
      </w:r>
      <w:r>
        <w:rPr>
          <w:rFonts w:ascii="仿宋" w:eastAsia="仿宋" w:hAnsi="仿宋" w:hint="eastAsia"/>
          <w:sz w:val="32"/>
          <w:szCs w:val="32"/>
        </w:rPr>
        <w:t>山西</w:t>
      </w:r>
      <w:r>
        <w:rPr>
          <w:rFonts w:ascii="仿宋" w:eastAsia="仿宋" w:hAnsi="仿宋"/>
          <w:sz w:val="32"/>
          <w:szCs w:val="32"/>
        </w:rPr>
        <w:t>省有关规定配套建设托育机构。</w:t>
      </w:r>
      <w:r>
        <w:rPr>
          <w:rFonts w:ascii="仿宋" w:eastAsia="仿宋" w:hAnsi="仿宋" w:hint="eastAsia"/>
          <w:sz w:val="32"/>
          <w:szCs w:val="32"/>
        </w:rPr>
        <w:t>每</w:t>
      </w:r>
      <w:r>
        <w:rPr>
          <w:rFonts w:ascii="仿宋" w:eastAsia="仿宋" w:hAnsi="仿宋"/>
          <w:sz w:val="32"/>
          <w:szCs w:val="32"/>
        </w:rPr>
        <w:t>城镇</w:t>
      </w:r>
      <w:r>
        <w:rPr>
          <w:rFonts w:ascii="仿宋" w:eastAsia="仿宋" w:hAnsi="仿宋" w:hint="eastAsia"/>
          <w:sz w:val="32"/>
          <w:szCs w:val="32"/>
        </w:rPr>
        <w:t>至少2所</w:t>
      </w:r>
      <w:r>
        <w:rPr>
          <w:rFonts w:ascii="仿宋" w:eastAsia="仿宋" w:hAnsi="仿宋"/>
          <w:sz w:val="32"/>
          <w:szCs w:val="32"/>
        </w:rPr>
        <w:t>幼儿园开</w:t>
      </w:r>
      <w:r>
        <w:rPr>
          <w:rFonts w:ascii="仿宋" w:eastAsia="仿宋" w:hAnsi="仿宋" w:hint="eastAsia"/>
          <w:sz w:val="32"/>
          <w:szCs w:val="32"/>
        </w:rPr>
        <w:t>展</w:t>
      </w:r>
      <w:r>
        <w:rPr>
          <w:rFonts w:ascii="仿宋" w:eastAsia="仿宋" w:hAnsi="仿宋"/>
          <w:sz w:val="32"/>
          <w:szCs w:val="32"/>
        </w:rPr>
        <w:t>托育</w:t>
      </w:r>
      <w:r>
        <w:rPr>
          <w:rFonts w:ascii="仿宋" w:eastAsia="仿宋" w:hAnsi="仿宋" w:hint="eastAsia"/>
          <w:sz w:val="32"/>
          <w:szCs w:val="32"/>
        </w:rPr>
        <w:t>服务</w:t>
      </w:r>
      <w:r>
        <w:rPr>
          <w:rFonts w:ascii="仿宋" w:eastAsia="仿宋" w:hAnsi="仿宋"/>
          <w:sz w:val="32"/>
          <w:szCs w:val="32"/>
        </w:rPr>
        <w:t>。</w:t>
      </w:r>
    </w:p>
    <w:p w:rsidR="00515CE8" w:rsidRDefault="00FD1314">
      <w:pPr>
        <w:ind w:firstLineChars="200" w:firstLine="640"/>
        <w:rPr>
          <w:rFonts w:ascii="仿宋" w:eastAsia="仿宋" w:hAnsi="仿宋"/>
          <w:sz w:val="32"/>
          <w:szCs w:val="32"/>
        </w:rPr>
      </w:pPr>
      <w:r>
        <w:rPr>
          <w:rFonts w:ascii="仿宋" w:eastAsia="仿宋" w:hAnsi="仿宋"/>
          <w:sz w:val="32"/>
          <w:szCs w:val="32"/>
        </w:rPr>
        <w:t>人口密度大、有条件的行政村可单独</w:t>
      </w:r>
      <w:r>
        <w:rPr>
          <w:rFonts w:ascii="仿宋" w:eastAsia="仿宋" w:hAnsi="仿宋" w:hint="eastAsia"/>
          <w:sz w:val="32"/>
          <w:szCs w:val="32"/>
        </w:rPr>
        <w:t>设置</w:t>
      </w:r>
      <w:r>
        <w:rPr>
          <w:rFonts w:ascii="仿宋" w:eastAsia="仿宋" w:hAnsi="仿宋"/>
          <w:sz w:val="32"/>
          <w:szCs w:val="32"/>
        </w:rPr>
        <w:t>托育机构；人口密度小</w:t>
      </w:r>
      <w:r>
        <w:rPr>
          <w:rFonts w:ascii="仿宋" w:eastAsia="仿宋" w:hAnsi="仿宋" w:hint="eastAsia"/>
          <w:sz w:val="32"/>
          <w:szCs w:val="32"/>
        </w:rPr>
        <w:t>或</w:t>
      </w:r>
      <w:r>
        <w:rPr>
          <w:rFonts w:ascii="仿宋" w:eastAsia="仿宋" w:hAnsi="仿宋"/>
          <w:sz w:val="32"/>
          <w:szCs w:val="32"/>
        </w:rPr>
        <w:t>偏远地区行政村可依托乡镇中心幼儿园</w:t>
      </w:r>
      <w:r>
        <w:rPr>
          <w:rFonts w:ascii="仿宋" w:eastAsia="仿宋" w:hAnsi="仿宋" w:hint="eastAsia"/>
          <w:sz w:val="32"/>
          <w:szCs w:val="32"/>
        </w:rPr>
        <w:t>开展托育服务；</w:t>
      </w:r>
      <w:r>
        <w:rPr>
          <w:rFonts w:ascii="仿宋" w:eastAsia="仿宋" w:hAnsi="仿宋"/>
          <w:sz w:val="32"/>
          <w:szCs w:val="32"/>
        </w:rPr>
        <w:t>距离较近的行政村</w:t>
      </w:r>
      <w:r>
        <w:rPr>
          <w:rFonts w:ascii="仿宋" w:eastAsia="仿宋" w:hAnsi="仿宋" w:hint="eastAsia"/>
          <w:sz w:val="32"/>
          <w:szCs w:val="32"/>
        </w:rPr>
        <w:t>可</w:t>
      </w:r>
      <w:r>
        <w:rPr>
          <w:rFonts w:ascii="仿宋" w:eastAsia="仿宋" w:hAnsi="仿宋"/>
          <w:sz w:val="32"/>
          <w:szCs w:val="32"/>
        </w:rPr>
        <w:t>联合</w:t>
      </w:r>
      <w:r>
        <w:rPr>
          <w:rFonts w:ascii="仿宋" w:eastAsia="仿宋" w:hAnsi="仿宋" w:hint="eastAsia"/>
          <w:sz w:val="32"/>
          <w:szCs w:val="32"/>
        </w:rPr>
        <w:t>设置</w:t>
      </w:r>
      <w:r>
        <w:rPr>
          <w:rFonts w:ascii="仿宋" w:eastAsia="仿宋" w:hAnsi="仿宋"/>
          <w:sz w:val="32"/>
          <w:szCs w:val="32"/>
        </w:rPr>
        <w:t>托育机构。</w:t>
      </w:r>
    </w:p>
    <w:p w:rsidR="00515CE8" w:rsidRDefault="00FD1314">
      <w:pPr>
        <w:ind w:firstLineChars="200" w:firstLine="643"/>
        <w:rPr>
          <w:rFonts w:ascii="仿宋" w:eastAsia="仿宋" w:hAnsi="仿宋"/>
          <w:sz w:val="32"/>
          <w:szCs w:val="32"/>
        </w:rPr>
      </w:pPr>
      <w:r>
        <w:rPr>
          <w:rFonts w:asciiTheme="minorEastAsia" w:hAnsiTheme="minorEastAsia" w:hint="eastAsia"/>
          <w:b/>
          <w:sz w:val="32"/>
          <w:szCs w:val="32"/>
        </w:rPr>
        <w:t>第五条</w:t>
      </w:r>
      <w:r w:rsidR="00BF62AD">
        <w:rPr>
          <w:rFonts w:asciiTheme="minorEastAsia" w:hAnsiTheme="minorEastAsia" w:hint="eastAsia"/>
          <w:b/>
          <w:sz w:val="32"/>
          <w:szCs w:val="32"/>
        </w:rPr>
        <w:t xml:space="preserve">  </w:t>
      </w:r>
      <w:r>
        <w:rPr>
          <w:rFonts w:ascii="仿宋" w:eastAsia="仿宋" w:hAnsi="仿宋" w:hint="eastAsia"/>
          <w:sz w:val="32"/>
          <w:szCs w:val="32"/>
        </w:rPr>
        <w:t>新建居住小区应规划建设与常住人口规模相适应的托育机构，应与住宅同步验收同步交付使用。已建成居住区可以通过新建、扩建、改建等</w:t>
      </w:r>
      <w:r>
        <w:rPr>
          <w:rFonts w:ascii="仿宋" w:eastAsia="仿宋" w:hAnsi="仿宋"/>
          <w:sz w:val="32"/>
          <w:szCs w:val="32"/>
        </w:rPr>
        <w:t>多种方式</w:t>
      </w:r>
      <w:r>
        <w:rPr>
          <w:rFonts w:ascii="仿宋" w:eastAsia="仿宋" w:hAnsi="仿宋" w:hint="eastAsia"/>
          <w:sz w:val="32"/>
          <w:szCs w:val="32"/>
        </w:rPr>
        <w:t>完善托育机构，满足居民需求。</w:t>
      </w:r>
    </w:p>
    <w:p w:rsidR="00515CE8" w:rsidRDefault="00FD1314">
      <w:pPr>
        <w:ind w:firstLineChars="200" w:firstLine="643"/>
        <w:rPr>
          <w:rFonts w:ascii="仿宋" w:eastAsia="仿宋" w:hAnsi="仿宋"/>
          <w:sz w:val="32"/>
          <w:szCs w:val="32"/>
        </w:rPr>
      </w:pPr>
      <w:r>
        <w:rPr>
          <w:rFonts w:asciiTheme="minorEastAsia" w:hAnsiTheme="minorEastAsia" w:hint="eastAsia"/>
          <w:b/>
          <w:sz w:val="32"/>
          <w:szCs w:val="32"/>
        </w:rPr>
        <w:t>第六条</w:t>
      </w:r>
      <w:r w:rsidR="00BF62AD">
        <w:rPr>
          <w:rFonts w:asciiTheme="minorEastAsia" w:hAnsiTheme="minorEastAsia" w:hint="eastAsia"/>
          <w:b/>
          <w:sz w:val="32"/>
          <w:szCs w:val="32"/>
        </w:rPr>
        <w:t xml:space="preserve">  </w:t>
      </w:r>
      <w:r>
        <w:rPr>
          <w:rFonts w:ascii="仿宋" w:eastAsia="仿宋" w:hAnsi="仿宋" w:hint="eastAsia"/>
          <w:sz w:val="32"/>
          <w:szCs w:val="32"/>
        </w:rPr>
        <w:t>城镇托育机构建设要充分考虑进城务工人员随迁婴幼儿的照护服务需求。</w:t>
      </w:r>
    </w:p>
    <w:p w:rsidR="00515CE8" w:rsidRDefault="00FD1314">
      <w:pPr>
        <w:ind w:firstLineChars="200" w:firstLine="643"/>
        <w:rPr>
          <w:rFonts w:ascii="仿宋" w:eastAsia="仿宋" w:hAnsi="仿宋"/>
          <w:sz w:val="32"/>
          <w:szCs w:val="32"/>
        </w:rPr>
      </w:pPr>
      <w:r>
        <w:rPr>
          <w:rFonts w:asciiTheme="minorEastAsia" w:hAnsiTheme="minorEastAsia" w:hint="eastAsia"/>
          <w:b/>
          <w:sz w:val="32"/>
          <w:szCs w:val="32"/>
        </w:rPr>
        <w:t xml:space="preserve">第七条 </w:t>
      </w:r>
      <w:r w:rsidR="00BF62AD">
        <w:rPr>
          <w:rFonts w:asciiTheme="minorEastAsia" w:hAnsiTheme="minorEastAsia" w:hint="eastAsia"/>
          <w:b/>
          <w:sz w:val="32"/>
          <w:szCs w:val="32"/>
        </w:rPr>
        <w:t xml:space="preserve"> </w:t>
      </w:r>
      <w:r>
        <w:rPr>
          <w:rFonts w:ascii="仿宋" w:eastAsia="仿宋" w:hAnsi="仿宋" w:hint="eastAsia"/>
          <w:sz w:val="32"/>
          <w:szCs w:val="32"/>
        </w:rPr>
        <w:t>在农村社区综合服务设施建设中，应当统筹考虑托育机构建设。</w:t>
      </w:r>
    </w:p>
    <w:p w:rsidR="00515CE8" w:rsidRDefault="00FD1314">
      <w:pPr>
        <w:ind w:firstLineChars="200" w:firstLine="643"/>
        <w:rPr>
          <w:rFonts w:ascii="仿宋" w:eastAsia="仿宋" w:hAnsi="仿宋"/>
          <w:sz w:val="32"/>
          <w:szCs w:val="32"/>
        </w:rPr>
      </w:pPr>
      <w:r>
        <w:rPr>
          <w:rFonts w:asciiTheme="minorEastAsia" w:hAnsiTheme="minorEastAsia" w:hint="eastAsia"/>
          <w:b/>
          <w:sz w:val="32"/>
          <w:szCs w:val="32"/>
        </w:rPr>
        <w:t xml:space="preserve">第八条 </w:t>
      </w:r>
      <w:r w:rsidR="00BF62AD">
        <w:rPr>
          <w:rFonts w:asciiTheme="minorEastAsia" w:hAnsiTheme="minorEastAsia" w:hint="eastAsia"/>
          <w:b/>
          <w:sz w:val="32"/>
          <w:szCs w:val="32"/>
        </w:rPr>
        <w:t xml:space="preserve"> </w:t>
      </w:r>
      <w:r>
        <w:rPr>
          <w:rFonts w:ascii="仿宋" w:eastAsia="仿宋" w:hAnsi="仿宋" w:hint="eastAsia"/>
          <w:sz w:val="32"/>
          <w:szCs w:val="32"/>
        </w:rPr>
        <w:t>支持用人单位</w:t>
      </w:r>
      <w:r>
        <w:rPr>
          <w:rFonts w:ascii="仿宋" w:eastAsia="仿宋" w:hAnsi="仿宋"/>
          <w:sz w:val="32"/>
          <w:szCs w:val="32"/>
        </w:rPr>
        <w:t>以单独或联合</w:t>
      </w:r>
      <w:r>
        <w:rPr>
          <w:rFonts w:ascii="仿宋" w:eastAsia="仿宋" w:hAnsi="仿宋" w:hint="eastAsia"/>
          <w:sz w:val="32"/>
          <w:szCs w:val="32"/>
        </w:rPr>
        <w:t>相关</w:t>
      </w:r>
      <w:r>
        <w:rPr>
          <w:rFonts w:ascii="仿宋" w:eastAsia="仿宋" w:hAnsi="仿宋"/>
          <w:sz w:val="32"/>
          <w:szCs w:val="32"/>
        </w:rPr>
        <w:t>单位共同举办的方式，在工作场所为职工提供福利性</w:t>
      </w:r>
      <w:r>
        <w:rPr>
          <w:rFonts w:ascii="仿宋" w:eastAsia="仿宋" w:hAnsi="仿宋" w:hint="eastAsia"/>
          <w:sz w:val="32"/>
          <w:szCs w:val="32"/>
        </w:rPr>
        <w:t>托育</w:t>
      </w:r>
      <w:r>
        <w:rPr>
          <w:rFonts w:ascii="仿宋" w:eastAsia="仿宋" w:hAnsi="仿宋"/>
          <w:sz w:val="32"/>
          <w:szCs w:val="32"/>
        </w:rPr>
        <w:t>服务，有条件的可向附近居民</w:t>
      </w:r>
      <w:r>
        <w:rPr>
          <w:rFonts w:ascii="仿宋" w:eastAsia="仿宋" w:hAnsi="仿宋" w:hint="eastAsia"/>
          <w:sz w:val="32"/>
          <w:szCs w:val="32"/>
        </w:rPr>
        <w:t>适当</w:t>
      </w:r>
      <w:r>
        <w:rPr>
          <w:rFonts w:ascii="仿宋" w:eastAsia="仿宋" w:hAnsi="仿宋"/>
          <w:sz w:val="32"/>
          <w:szCs w:val="32"/>
        </w:rPr>
        <w:t>开放。</w:t>
      </w:r>
    </w:p>
    <w:p w:rsidR="00515CE8" w:rsidRDefault="00FD1314">
      <w:pPr>
        <w:ind w:firstLineChars="200" w:firstLine="643"/>
        <w:rPr>
          <w:rFonts w:ascii="仿宋" w:eastAsia="仿宋" w:hAnsi="仿宋"/>
          <w:sz w:val="32"/>
          <w:szCs w:val="32"/>
        </w:rPr>
      </w:pPr>
      <w:r>
        <w:rPr>
          <w:rFonts w:asciiTheme="minorEastAsia" w:hAnsiTheme="minorEastAsia" w:hint="eastAsia"/>
          <w:b/>
          <w:sz w:val="32"/>
          <w:szCs w:val="32"/>
        </w:rPr>
        <w:t xml:space="preserve">第九条 </w:t>
      </w:r>
      <w:r w:rsidR="00BF62AD">
        <w:rPr>
          <w:rFonts w:asciiTheme="minorEastAsia" w:hAnsiTheme="minorEastAsia" w:hint="eastAsia"/>
          <w:b/>
          <w:sz w:val="32"/>
          <w:szCs w:val="32"/>
        </w:rPr>
        <w:t xml:space="preserve"> </w:t>
      </w:r>
      <w:r>
        <w:rPr>
          <w:rFonts w:ascii="仿宋" w:eastAsia="仿宋" w:hAnsi="仿宋" w:hint="eastAsia"/>
          <w:sz w:val="32"/>
          <w:szCs w:val="32"/>
        </w:rPr>
        <w:t>鼓励通过市场化方式，采取公办民营、民办公助</w:t>
      </w:r>
      <w:r w:rsidR="006A0B2E">
        <w:rPr>
          <w:rFonts w:ascii="仿宋" w:eastAsia="仿宋" w:hAnsi="仿宋" w:hint="eastAsia"/>
          <w:sz w:val="32"/>
          <w:szCs w:val="32"/>
        </w:rPr>
        <w:t>、专业托育机构承接服务</w:t>
      </w:r>
      <w:r>
        <w:rPr>
          <w:rFonts w:ascii="仿宋" w:eastAsia="仿宋" w:hAnsi="仿宋" w:hint="eastAsia"/>
          <w:sz w:val="32"/>
          <w:szCs w:val="32"/>
        </w:rPr>
        <w:t>等形式</w:t>
      </w:r>
      <w:r w:rsidR="00142F63">
        <w:rPr>
          <w:rFonts w:ascii="仿宋" w:eastAsia="仿宋" w:hAnsi="仿宋" w:hint="eastAsia"/>
          <w:sz w:val="32"/>
          <w:szCs w:val="32"/>
        </w:rPr>
        <w:t>建设完善托育机构，为</w:t>
      </w:r>
      <w:r w:rsidR="00BC04EA">
        <w:rPr>
          <w:rFonts w:ascii="仿宋" w:eastAsia="仿宋" w:hAnsi="仿宋" w:hint="eastAsia"/>
          <w:sz w:val="32"/>
          <w:szCs w:val="32"/>
        </w:rPr>
        <w:t>就业人群密集的产业聚集区</w:t>
      </w:r>
      <w:r w:rsidR="00142F63">
        <w:rPr>
          <w:rFonts w:ascii="仿宋" w:eastAsia="仿宋" w:hAnsi="仿宋" w:hint="eastAsia"/>
          <w:sz w:val="32"/>
          <w:szCs w:val="32"/>
        </w:rPr>
        <w:t>职工提供托育服务。</w:t>
      </w:r>
    </w:p>
    <w:p w:rsidR="00515CE8" w:rsidRDefault="00FD1314">
      <w:pPr>
        <w:ind w:firstLineChars="200" w:firstLine="643"/>
        <w:rPr>
          <w:rFonts w:ascii="仿宋" w:eastAsia="仿宋" w:hAnsi="仿宋"/>
          <w:sz w:val="32"/>
          <w:szCs w:val="32"/>
        </w:rPr>
      </w:pPr>
      <w:r>
        <w:rPr>
          <w:rFonts w:asciiTheme="minorEastAsia" w:hAnsiTheme="minorEastAsia" w:hint="eastAsia"/>
          <w:b/>
          <w:sz w:val="32"/>
          <w:szCs w:val="32"/>
        </w:rPr>
        <w:t>第十条</w:t>
      </w:r>
      <w:r w:rsidR="00BF62AD">
        <w:rPr>
          <w:rFonts w:asciiTheme="minorEastAsia" w:hAnsiTheme="minorEastAsia" w:hint="eastAsia"/>
          <w:b/>
          <w:sz w:val="32"/>
          <w:szCs w:val="32"/>
        </w:rPr>
        <w:t xml:space="preserve"> </w:t>
      </w:r>
      <w:r>
        <w:rPr>
          <w:rFonts w:asciiTheme="minorEastAsia" w:hAnsiTheme="minorEastAsia" w:hint="eastAsia"/>
          <w:b/>
          <w:sz w:val="32"/>
          <w:szCs w:val="32"/>
        </w:rPr>
        <w:t xml:space="preserve"> </w:t>
      </w:r>
      <w:r>
        <w:rPr>
          <w:rFonts w:ascii="仿宋" w:eastAsia="仿宋" w:hAnsi="仿宋" w:hint="eastAsia"/>
          <w:sz w:val="32"/>
          <w:szCs w:val="32"/>
        </w:rPr>
        <w:t>发挥城乡社区公共服务设施的婴幼儿照护服务功能，加强社区托育机构与社区服务中心（站）及社区卫生、文化、体</w:t>
      </w:r>
      <w:r>
        <w:rPr>
          <w:rFonts w:ascii="仿宋" w:eastAsia="仿宋" w:hAnsi="仿宋" w:hint="eastAsia"/>
          <w:sz w:val="32"/>
          <w:szCs w:val="32"/>
        </w:rPr>
        <w:lastRenderedPageBreak/>
        <w:t>育等设施的功能衔接。</w:t>
      </w:r>
    </w:p>
    <w:p w:rsidR="00515CE8" w:rsidRDefault="00515CE8">
      <w:pPr>
        <w:ind w:firstLineChars="200" w:firstLine="640"/>
        <w:rPr>
          <w:rFonts w:ascii="仿宋" w:eastAsia="仿宋" w:hAnsi="仿宋"/>
          <w:sz w:val="32"/>
          <w:szCs w:val="32"/>
        </w:rPr>
      </w:pPr>
    </w:p>
    <w:p w:rsidR="00515CE8" w:rsidRDefault="00FD1314">
      <w:pPr>
        <w:pStyle w:val="a6"/>
        <w:numPr>
          <w:ilvl w:val="0"/>
          <w:numId w:val="1"/>
        </w:numPr>
        <w:ind w:firstLineChars="0"/>
        <w:jc w:val="center"/>
        <w:rPr>
          <w:rFonts w:asciiTheme="minorEastAsia" w:hAnsiTheme="minorEastAsia"/>
          <w:b/>
          <w:bCs/>
          <w:sz w:val="32"/>
          <w:szCs w:val="32"/>
        </w:rPr>
      </w:pPr>
      <w:r>
        <w:rPr>
          <w:rFonts w:asciiTheme="minorEastAsia" w:hAnsiTheme="minorEastAsia" w:hint="eastAsia"/>
          <w:b/>
          <w:bCs/>
          <w:sz w:val="32"/>
          <w:szCs w:val="32"/>
        </w:rPr>
        <w:t xml:space="preserve"> 场地设施</w:t>
      </w:r>
    </w:p>
    <w:p w:rsidR="00515CE8" w:rsidRDefault="00515CE8">
      <w:pPr>
        <w:jc w:val="center"/>
        <w:rPr>
          <w:sz w:val="28"/>
          <w:szCs w:val="28"/>
        </w:rPr>
      </w:pPr>
    </w:p>
    <w:p w:rsidR="00515CE8" w:rsidRDefault="00FD1314">
      <w:pPr>
        <w:pStyle w:val="a5"/>
        <w:widowControl/>
        <w:shd w:val="clear" w:color="auto" w:fill="FFFFFF"/>
        <w:spacing w:beforeAutospacing="0" w:afterAutospacing="0"/>
        <w:ind w:firstLineChars="200" w:firstLine="562"/>
        <w:rPr>
          <w:rFonts w:ascii="仿宋" w:eastAsia="仿宋" w:hAnsi="仿宋" w:cstheme="minorBidi"/>
          <w:kern w:val="2"/>
          <w:sz w:val="32"/>
          <w:szCs w:val="32"/>
        </w:rPr>
      </w:pPr>
      <w:r>
        <w:rPr>
          <w:rFonts w:hint="eastAsia"/>
          <w:b/>
          <w:bCs/>
          <w:sz w:val="28"/>
          <w:szCs w:val="28"/>
        </w:rPr>
        <w:t>第十一条</w:t>
      </w:r>
      <w:r w:rsidR="00BF62AD">
        <w:rPr>
          <w:rFonts w:hint="eastAsia"/>
          <w:b/>
          <w:bCs/>
          <w:sz w:val="28"/>
          <w:szCs w:val="28"/>
        </w:rPr>
        <w:t xml:space="preserve">  </w:t>
      </w:r>
      <w:r>
        <w:rPr>
          <w:rFonts w:ascii="仿宋" w:eastAsia="仿宋" w:hAnsi="仿宋" w:cstheme="minorBidi" w:hint="eastAsia"/>
          <w:kern w:val="2"/>
          <w:sz w:val="32"/>
          <w:szCs w:val="32"/>
        </w:rPr>
        <w:t>托育机构应当有自有场地或租赁期不少于3年的场地。</w:t>
      </w:r>
    </w:p>
    <w:p w:rsidR="00515CE8" w:rsidRPr="002940F1" w:rsidRDefault="00FD1314">
      <w:pPr>
        <w:spacing w:line="660" w:lineRule="exact"/>
        <w:ind w:firstLineChars="200" w:firstLine="562"/>
        <w:rPr>
          <w:rFonts w:ascii="仿宋_GB2312" w:eastAsia="仿宋_GB2312"/>
          <w:color w:val="000000"/>
          <w:spacing w:val="3"/>
          <w:sz w:val="32"/>
          <w:szCs w:val="32"/>
        </w:rPr>
      </w:pPr>
      <w:r>
        <w:rPr>
          <w:rFonts w:cs="Times New Roman" w:hint="eastAsia"/>
          <w:b/>
          <w:bCs/>
          <w:kern w:val="0"/>
          <w:sz w:val="28"/>
          <w:szCs w:val="28"/>
        </w:rPr>
        <w:t>第十二条</w:t>
      </w:r>
      <w:r w:rsidR="002940F1">
        <w:rPr>
          <w:rFonts w:cs="Times New Roman" w:hint="eastAsia"/>
          <w:b/>
          <w:bCs/>
          <w:kern w:val="0"/>
          <w:sz w:val="28"/>
          <w:szCs w:val="28"/>
        </w:rPr>
        <w:t xml:space="preserve">  </w:t>
      </w:r>
      <w:r w:rsidRPr="002940F1">
        <w:rPr>
          <w:rFonts w:ascii="仿宋_GB2312" w:eastAsia="仿宋_GB2312" w:hint="eastAsia"/>
          <w:color w:val="000000"/>
          <w:spacing w:val="3"/>
          <w:sz w:val="32"/>
          <w:szCs w:val="32"/>
        </w:rPr>
        <w:t>托育机构应设置在安全无污染、空气流通、日照充足、交通方便、排水通畅、场地平整干燥、基础设施完善、环境适宜、符合卫生和环保要求的宜建地带，新建、改建、扩建托育机构应符合《托儿所、幼儿园建筑设计规范》（</w:t>
      </w:r>
      <w:r w:rsidRPr="002940F1">
        <w:rPr>
          <w:rFonts w:ascii="仿宋_GB2312" w:eastAsia="仿宋_GB2312"/>
          <w:color w:val="000000"/>
          <w:spacing w:val="3"/>
          <w:sz w:val="32"/>
          <w:szCs w:val="32"/>
        </w:rPr>
        <w:t>JGJ39</w:t>
      </w:r>
      <w:r w:rsidRPr="002940F1">
        <w:rPr>
          <w:rFonts w:ascii="仿宋_GB2312" w:eastAsia="仿宋_GB2312" w:hint="eastAsia"/>
          <w:color w:val="000000"/>
          <w:spacing w:val="3"/>
          <w:sz w:val="32"/>
          <w:szCs w:val="32"/>
        </w:rPr>
        <w:t>-2016）（2021版）和国家相关抗震、消防标准、电气安全的规定。</w:t>
      </w:r>
    </w:p>
    <w:p w:rsidR="00515CE8" w:rsidRPr="006549ED" w:rsidRDefault="00FD1314">
      <w:pPr>
        <w:ind w:firstLineChars="200" w:firstLine="562"/>
        <w:rPr>
          <w:rFonts w:ascii="仿宋_GB2312" w:eastAsia="仿宋_GB2312"/>
          <w:color w:val="000000"/>
          <w:sz w:val="32"/>
          <w:szCs w:val="32"/>
        </w:rPr>
      </w:pPr>
      <w:r>
        <w:rPr>
          <w:rFonts w:cs="Times New Roman" w:hint="eastAsia"/>
          <w:b/>
          <w:bCs/>
          <w:kern w:val="0"/>
          <w:sz w:val="28"/>
          <w:szCs w:val="28"/>
        </w:rPr>
        <w:t>第十三条</w:t>
      </w:r>
      <w:r>
        <w:rPr>
          <w:rFonts w:cs="Times New Roman" w:hint="eastAsia"/>
          <w:b/>
          <w:bCs/>
          <w:kern w:val="0"/>
          <w:sz w:val="28"/>
          <w:szCs w:val="28"/>
        </w:rPr>
        <w:t xml:space="preserve">  </w:t>
      </w:r>
      <w:r>
        <w:rPr>
          <w:rFonts w:ascii="仿宋_GB2312" w:eastAsia="仿宋_GB2312" w:hint="eastAsia"/>
          <w:color w:val="000000"/>
          <w:sz w:val="32"/>
          <w:szCs w:val="32"/>
        </w:rPr>
        <w:t>托育机构应有与举办规模、服务功能相适应的建筑面积，参</w:t>
      </w:r>
      <w:r>
        <w:rPr>
          <w:rFonts w:ascii="仿宋_GB2312" w:eastAsia="仿宋_GB2312" w:hint="eastAsia"/>
          <w:color w:val="000000"/>
          <w:spacing w:val="3"/>
          <w:sz w:val="32"/>
          <w:szCs w:val="32"/>
        </w:rPr>
        <w:t>照《托儿所、幼儿园建筑设计规范》（J</w:t>
      </w:r>
      <w:r w:rsidRPr="006549ED">
        <w:rPr>
          <w:rFonts w:ascii="仿宋_GB2312" w:eastAsia="仿宋_GB2312" w:hint="eastAsia"/>
          <w:color w:val="000000"/>
          <w:sz w:val="32"/>
          <w:szCs w:val="32"/>
        </w:rPr>
        <w:t>GJ39-2016）（2021版）规定设置婴幼儿生活用房、服务管理用房和供应用房。建筑设计应符合以下基本条件：</w:t>
      </w:r>
    </w:p>
    <w:p w:rsidR="00515CE8" w:rsidRPr="006549ED" w:rsidRDefault="00FD1314" w:rsidP="006549ED">
      <w:pPr>
        <w:spacing w:line="640" w:lineRule="exact"/>
        <w:ind w:firstLineChars="200" w:firstLine="652"/>
        <w:rPr>
          <w:rFonts w:ascii="仿宋_GB2312" w:eastAsia="仿宋_GB2312"/>
          <w:color w:val="000000"/>
          <w:spacing w:val="3"/>
          <w:sz w:val="32"/>
          <w:szCs w:val="32"/>
        </w:rPr>
      </w:pPr>
      <w:r w:rsidRPr="006549ED">
        <w:rPr>
          <w:rFonts w:ascii="仿宋_GB2312" w:eastAsia="仿宋_GB2312" w:hint="eastAsia"/>
          <w:color w:val="000000"/>
          <w:spacing w:val="3"/>
          <w:sz w:val="32"/>
          <w:szCs w:val="32"/>
        </w:rPr>
        <w:t>生活用房：供婴幼儿生活单元及公共活动的空间，包括睡眠区、活动区、配餐区、清洁区、卫生间、储藏区等。地面应经过软化处理，平整、防滑、无尖锐突出物，墙面有安全防护，室内配备调节温度的设备。</w:t>
      </w:r>
    </w:p>
    <w:p w:rsidR="00515CE8" w:rsidRPr="006549ED" w:rsidRDefault="00FD1314" w:rsidP="006549ED">
      <w:pPr>
        <w:spacing w:line="640" w:lineRule="exact"/>
        <w:ind w:firstLineChars="200" w:firstLine="652"/>
        <w:rPr>
          <w:rFonts w:ascii="仿宋_GB2312" w:eastAsia="仿宋_GB2312"/>
          <w:color w:val="000000"/>
          <w:spacing w:val="3"/>
          <w:sz w:val="32"/>
          <w:szCs w:val="32"/>
        </w:rPr>
      </w:pPr>
      <w:r w:rsidRPr="006549ED">
        <w:rPr>
          <w:rFonts w:ascii="仿宋_GB2312" w:eastAsia="仿宋_GB2312" w:hint="eastAsia"/>
          <w:color w:val="000000"/>
          <w:spacing w:val="3"/>
          <w:sz w:val="32"/>
          <w:szCs w:val="32"/>
        </w:rPr>
        <w:t>生活用房应当设置在建筑的首层，确有困难可设置在地上二、三层，不应设置在地下或半地下。设置在二、三层的生活用房婴</w:t>
      </w:r>
      <w:r w:rsidRPr="006549ED">
        <w:rPr>
          <w:rFonts w:ascii="仿宋_GB2312" w:eastAsia="仿宋_GB2312" w:hint="eastAsia"/>
          <w:color w:val="000000"/>
          <w:spacing w:val="3"/>
          <w:sz w:val="32"/>
          <w:szCs w:val="32"/>
        </w:rPr>
        <w:lastRenderedPageBreak/>
        <w:t>幼儿的人数要控制在一定范围内。应满足防火安全及疏散要求，同时设独立的安全出口和疏散楼梯，</w:t>
      </w:r>
      <w:r w:rsidRPr="006549ED">
        <w:rPr>
          <w:rFonts w:ascii="仿宋_GB2312" w:eastAsia="仿宋_GB2312"/>
          <w:color w:val="000000"/>
          <w:spacing w:val="3"/>
          <w:sz w:val="32"/>
          <w:szCs w:val="32"/>
        </w:rPr>
        <w:t>以</w:t>
      </w:r>
      <w:r w:rsidRPr="006549ED">
        <w:rPr>
          <w:rFonts w:ascii="仿宋_GB2312" w:eastAsia="仿宋_GB2312" w:hint="eastAsia"/>
          <w:color w:val="000000"/>
          <w:spacing w:val="3"/>
          <w:sz w:val="32"/>
          <w:szCs w:val="32"/>
        </w:rPr>
        <w:t>确保婴幼儿身体安康和紧急情况时的快速疏散。</w:t>
      </w:r>
      <w:r w:rsidR="00443AD6">
        <w:rPr>
          <w:rFonts w:ascii="仿宋_GB2312" w:eastAsia="仿宋_GB2312" w:hint="eastAsia"/>
          <w:color w:val="000000"/>
          <w:spacing w:val="3"/>
          <w:sz w:val="32"/>
          <w:szCs w:val="32"/>
        </w:rPr>
        <w:t>婴</w:t>
      </w:r>
      <w:r w:rsidRPr="006549ED">
        <w:rPr>
          <w:rFonts w:ascii="仿宋_GB2312" w:eastAsia="仿宋_GB2312" w:hint="eastAsia"/>
          <w:color w:val="000000"/>
          <w:spacing w:val="3"/>
          <w:sz w:val="32"/>
          <w:szCs w:val="32"/>
        </w:rPr>
        <w:t>幼儿使用的楼梯应采用不易攀爬的构造，需采用垂直杆做栏杆时，其栏杆</w:t>
      </w:r>
      <w:r w:rsidR="00B17D7C">
        <w:rPr>
          <w:rFonts w:ascii="仿宋_GB2312" w:eastAsia="仿宋_GB2312" w:hint="eastAsia"/>
          <w:color w:val="000000"/>
          <w:spacing w:val="3"/>
          <w:sz w:val="32"/>
          <w:szCs w:val="32"/>
        </w:rPr>
        <w:t>间距</w:t>
      </w:r>
      <w:r w:rsidRPr="006549ED">
        <w:rPr>
          <w:rFonts w:ascii="仿宋_GB2312" w:eastAsia="仿宋_GB2312" w:hint="eastAsia"/>
          <w:color w:val="000000"/>
          <w:spacing w:val="3"/>
          <w:sz w:val="32"/>
          <w:szCs w:val="32"/>
        </w:rPr>
        <w:t>不应大于0.09米。</w:t>
      </w:r>
    </w:p>
    <w:p w:rsidR="00515CE8" w:rsidRPr="006549ED" w:rsidRDefault="00FD1314" w:rsidP="006549ED">
      <w:pPr>
        <w:spacing w:line="640" w:lineRule="exact"/>
        <w:ind w:firstLineChars="200" w:firstLine="652"/>
        <w:rPr>
          <w:rFonts w:ascii="仿宋_GB2312" w:eastAsia="仿宋_GB2312"/>
          <w:color w:val="000000"/>
          <w:spacing w:val="3"/>
          <w:sz w:val="32"/>
          <w:szCs w:val="32"/>
        </w:rPr>
      </w:pPr>
      <w:r w:rsidRPr="006549ED">
        <w:rPr>
          <w:rFonts w:ascii="仿宋_GB2312" w:eastAsia="仿宋_GB2312" w:hint="eastAsia"/>
          <w:color w:val="000000"/>
          <w:spacing w:val="3"/>
          <w:sz w:val="32"/>
          <w:szCs w:val="32"/>
        </w:rPr>
        <w:t>服务管理用房：供对外联系，对内为婴幼儿保健</w:t>
      </w:r>
      <w:r w:rsidR="009631D9">
        <w:rPr>
          <w:rFonts w:ascii="仿宋_GB2312" w:eastAsia="仿宋_GB2312" w:hint="eastAsia"/>
          <w:color w:val="000000"/>
          <w:spacing w:val="3"/>
          <w:sz w:val="32"/>
          <w:szCs w:val="32"/>
        </w:rPr>
        <w:t>、教育管理和</w:t>
      </w:r>
      <w:r w:rsidRPr="006549ED">
        <w:rPr>
          <w:rFonts w:ascii="仿宋_GB2312" w:eastAsia="仿宋_GB2312" w:hint="eastAsia"/>
          <w:color w:val="000000"/>
          <w:spacing w:val="3"/>
          <w:sz w:val="32"/>
          <w:szCs w:val="32"/>
        </w:rPr>
        <w:t>服务管理的空间，包括警卫室、晨检室（厅）、保健观察室、行政办公室、储藏室等。</w:t>
      </w:r>
    </w:p>
    <w:p w:rsidR="00515CE8" w:rsidRPr="006549ED" w:rsidRDefault="00FD1314" w:rsidP="006549ED">
      <w:pPr>
        <w:spacing w:line="640" w:lineRule="exact"/>
        <w:ind w:firstLineChars="200" w:firstLine="652"/>
        <w:rPr>
          <w:rFonts w:ascii="仿宋_GB2312" w:eastAsia="仿宋_GB2312"/>
          <w:color w:val="000000"/>
          <w:spacing w:val="3"/>
          <w:sz w:val="32"/>
          <w:szCs w:val="32"/>
        </w:rPr>
      </w:pPr>
      <w:r w:rsidRPr="006549ED">
        <w:rPr>
          <w:rFonts w:ascii="仿宋_GB2312" w:eastAsia="仿宋_GB2312" w:hint="eastAsia"/>
          <w:color w:val="000000"/>
          <w:spacing w:val="3"/>
          <w:sz w:val="32"/>
          <w:szCs w:val="32"/>
        </w:rPr>
        <w:t>供应用房：供人员饮食、饮水、洗衣等后勤服务使用的空间，包括厨房、消毒室、洗衣间、开水间等。</w:t>
      </w:r>
    </w:p>
    <w:p w:rsidR="00515CE8" w:rsidRDefault="00FD1314">
      <w:pPr>
        <w:ind w:firstLineChars="200" w:firstLine="640"/>
        <w:rPr>
          <w:rFonts w:ascii="仿宋" w:eastAsia="仿宋" w:hAnsi="仿宋"/>
          <w:sz w:val="32"/>
          <w:szCs w:val="32"/>
        </w:rPr>
      </w:pPr>
      <w:r>
        <w:rPr>
          <w:rFonts w:ascii="仿宋" w:eastAsia="仿宋" w:hAnsi="仿宋" w:hint="eastAsia"/>
          <w:sz w:val="32"/>
          <w:szCs w:val="32"/>
        </w:rPr>
        <w:t>非自行加工膳食的全日制、半日制、计时制托育机构的可不设厨房。</w:t>
      </w:r>
    </w:p>
    <w:p w:rsidR="00515CE8" w:rsidRDefault="00B7522E" w:rsidP="006549ED">
      <w:pPr>
        <w:ind w:firstLineChars="196" w:firstLine="551"/>
        <w:rPr>
          <w:rFonts w:ascii="仿宋" w:eastAsia="仿宋" w:hAnsi="仿宋"/>
          <w:sz w:val="32"/>
          <w:szCs w:val="32"/>
        </w:rPr>
      </w:pPr>
      <w:r>
        <w:rPr>
          <w:rFonts w:cs="Times New Roman" w:hint="eastAsia"/>
          <w:b/>
          <w:bCs/>
          <w:kern w:val="0"/>
          <w:sz w:val="28"/>
          <w:szCs w:val="28"/>
        </w:rPr>
        <w:t>第十四</w:t>
      </w:r>
      <w:r w:rsidR="006549ED">
        <w:rPr>
          <w:rFonts w:cs="Times New Roman" w:hint="eastAsia"/>
          <w:b/>
          <w:bCs/>
          <w:kern w:val="0"/>
          <w:sz w:val="28"/>
          <w:szCs w:val="28"/>
        </w:rPr>
        <w:t>条</w:t>
      </w:r>
      <w:r w:rsidR="00BF62AD">
        <w:rPr>
          <w:rFonts w:cs="Times New Roman" w:hint="eastAsia"/>
          <w:b/>
          <w:bCs/>
          <w:kern w:val="0"/>
          <w:sz w:val="28"/>
          <w:szCs w:val="28"/>
        </w:rPr>
        <w:t xml:space="preserve">  </w:t>
      </w:r>
      <w:r w:rsidR="00FD1314">
        <w:rPr>
          <w:rFonts w:ascii="仿宋" w:eastAsia="仿宋" w:hAnsi="仿宋" w:hint="eastAsia"/>
          <w:sz w:val="32"/>
          <w:szCs w:val="32"/>
        </w:rPr>
        <w:t>托育机构的房屋装修、设施设备、装饰材料等应符合国家相关安全质量标准和环保标准，并定期进行检查维护。</w:t>
      </w:r>
    </w:p>
    <w:p w:rsidR="00515CE8" w:rsidRDefault="00FD1314" w:rsidP="00100408">
      <w:pPr>
        <w:ind w:firstLineChars="196" w:firstLine="551"/>
        <w:rPr>
          <w:rFonts w:ascii="仿宋" w:eastAsia="仿宋" w:hAnsi="仿宋"/>
          <w:sz w:val="32"/>
          <w:szCs w:val="32"/>
        </w:rPr>
      </w:pPr>
      <w:r>
        <w:rPr>
          <w:rFonts w:cs="Times New Roman" w:hint="eastAsia"/>
          <w:b/>
          <w:bCs/>
          <w:kern w:val="0"/>
          <w:sz w:val="28"/>
          <w:szCs w:val="28"/>
        </w:rPr>
        <w:t>第十五条</w:t>
      </w:r>
      <w:r>
        <w:rPr>
          <w:rFonts w:cs="Times New Roman" w:hint="eastAsia"/>
          <w:b/>
          <w:bCs/>
          <w:kern w:val="0"/>
          <w:sz w:val="28"/>
          <w:szCs w:val="28"/>
        </w:rPr>
        <w:t xml:space="preserve">  </w:t>
      </w:r>
      <w:r>
        <w:rPr>
          <w:rFonts w:ascii="仿宋" w:eastAsia="仿宋" w:hAnsi="仿宋" w:hint="eastAsia"/>
          <w:sz w:val="32"/>
          <w:szCs w:val="32"/>
        </w:rPr>
        <w:t>托育机构应当配备符合婴幼儿月龄特点的家具、用具、玩具、图书和游戏材料等，并符合国家相关安全质量标准和环保标准。</w:t>
      </w:r>
    </w:p>
    <w:p w:rsidR="00515CE8" w:rsidRDefault="00FD1314">
      <w:pPr>
        <w:ind w:firstLineChars="200" w:firstLine="562"/>
        <w:rPr>
          <w:rFonts w:ascii="仿宋" w:eastAsia="仿宋" w:hAnsi="仿宋"/>
          <w:color w:val="00B050"/>
          <w:sz w:val="32"/>
          <w:szCs w:val="32"/>
        </w:rPr>
      </w:pPr>
      <w:r>
        <w:rPr>
          <w:rFonts w:cs="Times New Roman" w:hint="eastAsia"/>
          <w:b/>
          <w:bCs/>
          <w:kern w:val="0"/>
          <w:sz w:val="28"/>
          <w:szCs w:val="28"/>
        </w:rPr>
        <w:t>第十六条</w:t>
      </w:r>
      <w:r w:rsidR="004173A0">
        <w:rPr>
          <w:rFonts w:cs="Times New Roman" w:hint="eastAsia"/>
          <w:b/>
          <w:bCs/>
          <w:kern w:val="0"/>
          <w:sz w:val="28"/>
          <w:szCs w:val="28"/>
        </w:rPr>
        <w:t xml:space="preserve">  </w:t>
      </w:r>
      <w:r>
        <w:rPr>
          <w:rFonts w:ascii="仿宋" w:eastAsia="仿宋" w:hAnsi="仿宋" w:hint="eastAsia"/>
          <w:sz w:val="32"/>
          <w:szCs w:val="32"/>
        </w:rPr>
        <w:t>托育机构应当设有室外活动场地或者光照充足阳光房，配备适宜的游戏设施，且有相应的安全防护设施。</w:t>
      </w:r>
    </w:p>
    <w:p w:rsidR="00515CE8" w:rsidRPr="006549ED" w:rsidRDefault="00B7522E" w:rsidP="00B7522E">
      <w:pPr>
        <w:ind w:firstLineChars="196" w:firstLine="551"/>
        <w:rPr>
          <w:rFonts w:ascii="仿宋" w:eastAsia="仿宋" w:hAnsi="仿宋"/>
          <w:sz w:val="32"/>
          <w:szCs w:val="32"/>
        </w:rPr>
      </w:pPr>
      <w:r>
        <w:rPr>
          <w:rFonts w:cs="Times New Roman" w:hint="eastAsia"/>
          <w:b/>
          <w:bCs/>
          <w:kern w:val="0"/>
          <w:sz w:val="28"/>
          <w:szCs w:val="28"/>
        </w:rPr>
        <w:t>第十七条</w:t>
      </w:r>
      <w:r>
        <w:rPr>
          <w:rFonts w:cs="Times New Roman" w:hint="eastAsia"/>
          <w:b/>
          <w:bCs/>
          <w:kern w:val="0"/>
          <w:sz w:val="28"/>
          <w:szCs w:val="28"/>
        </w:rPr>
        <w:t xml:space="preserve">  </w:t>
      </w:r>
      <w:r w:rsidR="00AB55B9">
        <w:rPr>
          <w:rFonts w:ascii="仿宋" w:eastAsia="仿宋" w:hAnsi="仿宋" w:hint="eastAsia"/>
          <w:sz w:val="32"/>
          <w:szCs w:val="32"/>
        </w:rPr>
        <w:t>室外</w:t>
      </w:r>
      <w:r w:rsidR="00FD1314" w:rsidRPr="006549ED">
        <w:rPr>
          <w:rFonts w:ascii="仿宋" w:eastAsia="仿宋" w:hAnsi="仿宋" w:hint="eastAsia"/>
          <w:sz w:val="32"/>
          <w:szCs w:val="32"/>
        </w:rPr>
        <w:t>活动场地周围应设置防止婴幼儿攀爬和穿过的安全隔离设施，防止婴幼儿走失、失足、物体坠落等风险。高度从可踏部位顶面起算不低于1.30米，垂直栏杆间距不应大于0</w:t>
      </w:r>
      <w:r w:rsidR="00FD1314" w:rsidRPr="006549ED">
        <w:rPr>
          <w:rFonts w:ascii="仿宋" w:eastAsia="仿宋" w:hAnsi="仿宋"/>
          <w:sz w:val="32"/>
          <w:szCs w:val="32"/>
        </w:rPr>
        <w:t>.</w:t>
      </w:r>
      <w:r w:rsidR="00FD1314" w:rsidRPr="006549ED">
        <w:rPr>
          <w:rFonts w:ascii="仿宋" w:eastAsia="仿宋" w:hAnsi="仿宋" w:hint="eastAsia"/>
          <w:sz w:val="32"/>
          <w:szCs w:val="32"/>
        </w:rPr>
        <w:t>09米。</w:t>
      </w:r>
    </w:p>
    <w:p w:rsidR="00515CE8" w:rsidRDefault="00FD1314">
      <w:pPr>
        <w:ind w:firstLineChars="200" w:firstLine="640"/>
        <w:rPr>
          <w:rFonts w:ascii="仿宋" w:eastAsia="仿宋" w:hAnsi="仿宋"/>
          <w:color w:val="00B050"/>
          <w:sz w:val="32"/>
          <w:szCs w:val="32"/>
        </w:rPr>
      </w:pPr>
      <w:r>
        <w:rPr>
          <w:rFonts w:ascii="仿宋" w:eastAsia="仿宋" w:hAnsi="仿宋" w:hint="eastAsia"/>
          <w:sz w:val="32"/>
          <w:szCs w:val="32"/>
        </w:rPr>
        <w:lastRenderedPageBreak/>
        <w:t>在保障安全的前提下可利用附近的公共场地和设施。</w:t>
      </w:r>
    </w:p>
    <w:p w:rsidR="00515CE8" w:rsidRPr="0058545D" w:rsidRDefault="00B7522E" w:rsidP="0058545D">
      <w:pPr>
        <w:ind w:firstLineChars="200" w:firstLine="562"/>
        <w:rPr>
          <w:rFonts w:ascii="仿宋" w:eastAsia="仿宋" w:hAnsi="仿宋"/>
          <w:sz w:val="32"/>
          <w:szCs w:val="32"/>
        </w:rPr>
      </w:pPr>
      <w:r>
        <w:rPr>
          <w:rFonts w:cs="Times New Roman" w:hint="eastAsia"/>
          <w:b/>
          <w:bCs/>
          <w:kern w:val="0"/>
          <w:sz w:val="28"/>
          <w:szCs w:val="28"/>
        </w:rPr>
        <w:t>第十八</w:t>
      </w:r>
      <w:r w:rsidR="00FD1314">
        <w:rPr>
          <w:rFonts w:cs="Times New Roman" w:hint="eastAsia"/>
          <w:b/>
          <w:bCs/>
          <w:kern w:val="0"/>
          <w:sz w:val="28"/>
          <w:szCs w:val="28"/>
        </w:rPr>
        <w:t>条</w:t>
      </w:r>
      <w:r w:rsidR="00FD1314">
        <w:rPr>
          <w:rFonts w:cs="Times New Roman" w:hint="eastAsia"/>
          <w:b/>
          <w:bCs/>
          <w:kern w:val="0"/>
          <w:sz w:val="28"/>
          <w:szCs w:val="28"/>
        </w:rPr>
        <w:t xml:space="preserve">  </w:t>
      </w:r>
      <w:r w:rsidR="00FD1314" w:rsidRPr="00B7522E">
        <w:rPr>
          <w:rFonts w:ascii="仿宋" w:eastAsia="仿宋" w:hAnsi="仿宋" w:hint="eastAsia"/>
          <w:sz w:val="32"/>
          <w:szCs w:val="32"/>
        </w:rPr>
        <w:t>托育机构应当</w:t>
      </w:r>
      <w:r w:rsidR="00AB55B9">
        <w:rPr>
          <w:rFonts w:ascii="仿宋" w:eastAsia="仿宋" w:hAnsi="仿宋" w:hint="eastAsia"/>
          <w:sz w:val="32"/>
          <w:szCs w:val="32"/>
        </w:rPr>
        <w:t>设置</w:t>
      </w:r>
      <w:r w:rsidR="00FD1314" w:rsidRPr="00B7522E">
        <w:rPr>
          <w:rFonts w:ascii="仿宋" w:eastAsia="仿宋" w:hAnsi="仿宋" w:hint="eastAsia"/>
          <w:sz w:val="32"/>
          <w:szCs w:val="32"/>
        </w:rPr>
        <w:t>符合标准要求的安全防护</w:t>
      </w:r>
      <w:r w:rsidR="00FD1314">
        <w:rPr>
          <w:rFonts w:ascii="仿宋" w:eastAsia="仿宋" w:hAnsi="仿宋" w:hint="eastAsia"/>
          <w:sz w:val="32"/>
          <w:szCs w:val="32"/>
        </w:rPr>
        <w:t>设施</w:t>
      </w:r>
      <w:r w:rsidR="00FD1314" w:rsidRPr="00B7522E">
        <w:rPr>
          <w:rFonts w:ascii="仿宋" w:eastAsia="仿宋" w:hAnsi="仿宋" w:hint="eastAsia"/>
          <w:sz w:val="32"/>
          <w:szCs w:val="32"/>
        </w:rPr>
        <w:t>设备。</w:t>
      </w:r>
      <w:r w:rsidR="00CE59DC" w:rsidRPr="00B7522E">
        <w:rPr>
          <w:rFonts w:ascii="仿宋" w:eastAsia="仿宋" w:hAnsi="仿宋" w:hint="eastAsia"/>
          <w:sz w:val="32"/>
          <w:szCs w:val="32"/>
        </w:rPr>
        <w:t>托育机构</w:t>
      </w:r>
      <w:r w:rsidR="00FD1314" w:rsidRPr="00B7522E">
        <w:rPr>
          <w:rFonts w:ascii="仿宋" w:eastAsia="仿宋" w:hAnsi="仿宋" w:hint="eastAsia"/>
          <w:sz w:val="32"/>
          <w:szCs w:val="32"/>
        </w:rPr>
        <w:t>应安装紧急报警装置，宜设置入侵报警系统，且与区域报警中心联网。实施全封闭管理，办公室内应设有监控视频观察区，对托育机构内所有场所（成人厕所及更衣间除外）进行无死角监控。</w:t>
      </w:r>
    </w:p>
    <w:p w:rsidR="00515CE8" w:rsidRDefault="00515CE8">
      <w:pPr>
        <w:jc w:val="center"/>
        <w:rPr>
          <w:rFonts w:ascii="仿宋" w:eastAsia="仿宋" w:hAnsi="仿宋"/>
          <w:sz w:val="32"/>
          <w:szCs w:val="32"/>
        </w:rPr>
      </w:pPr>
    </w:p>
    <w:p w:rsidR="00515CE8" w:rsidRDefault="00FD1314">
      <w:pPr>
        <w:pStyle w:val="a6"/>
        <w:numPr>
          <w:ilvl w:val="0"/>
          <w:numId w:val="1"/>
        </w:numPr>
        <w:ind w:firstLineChars="0"/>
        <w:jc w:val="center"/>
        <w:rPr>
          <w:rFonts w:asciiTheme="minorEastAsia" w:hAnsiTheme="minorEastAsia"/>
          <w:b/>
          <w:bCs/>
          <w:sz w:val="32"/>
          <w:szCs w:val="32"/>
        </w:rPr>
      </w:pPr>
      <w:r>
        <w:rPr>
          <w:rFonts w:asciiTheme="minorEastAsia" w:hAnsiTheme="minorEastAsia" w:hint="eastAsia"/>
          <w:b/>
          <w:bCs/>
          <w:sz w:val="32"/>
          <w:szCs w:val="32"/>
        </w:rPr>
        <w:t xml:space="preserve"> 人员规模</w:t>
      </w:r>
    </w:p>
    <w:p w:rsidR="00515CE8" w:rsidRDefault="00515CE8">
      <w:pPr>
        <w:jc w:val="center"/>
        <w:rPr>
          <w:rFonts w:ascii="仿宋" w:eastAsia="仿宋" w:hAnsi="仿宋"/>
          <w:sz w:val="32"/>
          <w:szCs w:val="32"/>
        </w:rPr>
      </w:pPr>
    </w:p>
    <w:p w:rsidR="00515CE8" w:rsidRDefault="004173A0">
      <w:pPr>
        <w:spacing w:line="630" w:lineRule="exact"/>
        <w:ind w:firstLineChars="200" w:firstLine="562"/>
        <w:rPr>
          <w:rFonts w:ascii="仿宋_GB2312" w:eastAsia="仿宋_GB2312"/>
          <w:color w:val="000000"/>
          <w:sz w:val="32"/>
          <w:szCs w:val="32"/>
        </w:rPr>
      </w:pPr>
      <w:r>
        <w:rPr>
          <w:rFonts w:cs="Times New Roman" w:hint="eastAsia"/>
          <w:b/>
          <w:bCs/>
          <w:kern w:val="0"/>
          <w:sz w:val="28"/>
          <w:szCs w:val="28"/>
        </w:rPr>
        <w:t>第十九</w:t>
      </w:r>
      <w:r w:rsidR="00FD1314">
        <w:rPr>
          <w:rFonts w:cs="Times New Roman" w:hint="eastAsia"/>
          <w:b/>
          <w:bCs/>
          <w:kern w:val="0"/>
          <w:sz w:val="28"/>
          <w:szCs w:val="28"/>
        </w:rPr>
        <w:t>条</w:t>
      </w:r>
      <w:r w:rsidR="00FD1314">
        <w:rPr>
          <w:rFonts w:cs="Times New Roman" w:hint="eastAsia"/>
          <w:b/>
          <w:bCs/>
          <w:kern w:val="0"/>
          <w:sz w:val="28"/>
          <w:szCs w:val="28"/>
        </w:rPr>
        <w:t xml:space="preserve">  </w:t>
      </w:r>
      <w:r w:rsidR="00FD1314">
        <w:rPr>
          <w:rFonts w:ascii="仿宋_GB2312" w:eastAsia="仿宋_GB2312" w:hint="eastAsia"/>
          <w:color w:val="000000"/>
          <w:sz w:val="32"/>
          <w:szCs w:val="32"/>
        </w:rPr>
        <w:t>托育机构应当根据场地条件,合理确定收托婴幼儿规模，并配置综合管理、保育照护、卫生保健、安全保卫和后勤保障等工作人员。</w:t>
      </w:r>
    </w:p>
    <w:p w:rsidR="00515CE8" w:rsidRDefault="00FD1314">
      <w:pPr>
        <w:spacing w:line="630" w:lineRule="exact"/>
        <w:ind w:firstLineChars="200" w:firstLine="640"/>
        <w:rPr>
          <w:rFonts w:ascii="仿宋" w:eastAsia="仿宋" w:hAnsi="仿宋"/>
          <w:color w:val="000000"/>
          <w:sz w:val="32"/>
          <w:szCs w:val="32"/>
        </w:rPr>
      </w:pPr>
      <w:r>
        <w:rPr>
          <w:rFonts w:ascii="仿宋_GB2312" w:eastAsia="仿宋_GB2312" w:hint="eastAsia"/>
          <w:color w:val="000000"/>
          <w:sz w:val="32"/>
          <w:szCs w:val="32"/>
        </w:rPr>
        <w:t>托育机构负责人负责全面工作，应当具备大专以上学历，具有从事儿童保育教育、卫生健康等相关</w:t>
      </w:r>
      <w:r w:rsidR="00404796">
        <w:rPr>
          <w:rFonts w:ascii="仿宋_GB2312" w:eastAsia="仿宋_GB2312" w:hint="eastAsia"/>
          <w:color w:val="000000"/>
          <w:sz w:val="32"/>
          <w:szCs w:val="32"/>
        </w:rPr>
        <w:t>管理</w:t>
      </w:r>
      <w:r>
        <w:rPr>
          <w:rFonts w:ascii="仿宋_GB2312" w:eastAsia="仿宋_GB2312" w:hint="eastAsia"/>
          <w:color w:val="000000"/>
          <w:sz w:val="32"/>
          <w:szCs w:val="32"/>
        </w:rPr>
        <w:t>工作</w:t>
      </w:r>
      <w:r>
        <w:rPr>
          <w:rFonts w:ascii="仿宋_GB2312" w:eastAsia="仿宋_GB2312"/>
          <w:color w:val="000000"/>
          <w:sz w:val="32"/>
          <w:szCs w:val="32"/>
        </w:rPr>
        <w:t>3</w:t>
      </w:r>
      <w:r>
        <w:rPr>
          <w:rFonts w:ascii="仿宋_GB2312" w:eastAsia="仿宋_GB2312" w:hint="eastAsia"/>
          <w:color w:val="000000"/>
          <w:sz w:val="32"/>
          <w:szCs w:val="32"/>
        </w:rPr>
        <w:t>年以上的经历，且经托育机构负责人岗位培训合格。</w:t>
      </w:r>
    </w:p>
    <w:p w:rsidR="00515CE8" w:rsidRPr="004173A0" w:rsidRDefault="00FD1314">
      <w:pPr>
        <w:ind w:firstLineChars="200" w:firstLine="640"/>
        <w:rPr>
          <w:rFonts w:ascii="仿宋_GB2312" w:eastAsia="仿宋_GB2312"/>
          <w:color w:val="000000"/>
          <w:sz w:val="32"/>
          <w:szCs w:val="32"/>
        </w:rPr>
      </w:pPr>
      <w:r>
        <w:rPr>
          <w:rFonts w:ascii="仿宋_GB2312" w:eastAsia="仿宋_GB2312" w:hint="eastAsia"/>
          <w:color w:val="000000"/>
          <w:sz w:val="32"/>
          <w:szCs w:val="32"/>
        </w:rPr>
        <w:t>保育人员负责婴幼儿日常生活照料，安排游戏活动，促进婴幼儿身心健康，养成良好行为习惯，</w:t>
      </w:r>
      <w:r w:rsidRPr="004173A0">
        <w:rPr>
          <w:rFonts w:ascii="仿宋_GB2312" w:eastAsia="仿宋_GB2312" w:hint="eastAsia"/>
          <w:color w:val="000000"/>
          <w:sz w:val="32"/>
          <w:szCs w:val="32"/>
        </w:rPr>
        <w:t>指导家长科学育儿。</w:t>
      </w:r>
      <w:r>
        <w:rPr>
          <w:rFonts w:ascii="仿宋_GB2312" w:eastAsia="仿宋_GB2312" w:hint="eastAsia"/>
          <w:color w:val="000000"/>
          <w:sz w:val="32"/>
          <w:szCs w:val="32"/>
        </w:rPr>
        <w:t>保育人员应当具有婴幼儿照护经验或相关专业背景，受过</w:t>
      </w:r>
      <w:r w:rsidR="00731B84">
        <w:rPr>
          <w:rFonts w:ascii="仿宋_GB2312" w:eastAsia="仿宋_GB2312" w:hint="eastAsia"/>
          <w:color w:val="000000"/>
          <w:sz w:val="32"/>
          <w:szCs w:val="32"/>
        </w:rPr>
        <w:t>婴幼儿</w:t>
      </w:r>
      <w:r>
        <w:rPr>
          <w:rFonts w:ascii="仿宋_GB2312" w:eastAsia="仿宋_GB2312" w:hint="eastAsia"/>
          <w:color w:val="000000"/>
          <w:sz w:val="32"/>
          <w:szCs w:val="32"/>
        </w:rPr>
        <w:t>保育相关培训和心理知识培训</w:t>
      </w:r>
      <w:r w:rsidRPr="004173A0">
        <w:rPr>
          <w:rFonts w:ascii="仿宋_GB2312" w:eastAsia="仿宋_GB2312" w:hint="eastAsia"/>
          <w:color w:val="000000"/>
          <w:sz w:val="32"/>
          <w:szCs w:val="32"/>
        </w:rPr>
        <w:t>，并取得相关资格证书或技能证书。</w:t>
      </w:r>
    </w:p>
    <w:p w:rsidR="00515CE8" w:rsidRDefault="00FD1314">
      <w:pPr>
        <w:spacing w:line="63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保</w:t>
      </w:r>
      <w:r w:rsidRPr="004173A0">
        <w:rPr>
          <w:rFonts w:ascii="仿宋_GB2312" w:eastAsia="仿宋_GB2312" w:hint="eastAsia"/>
          <w:color w:val="000000"/>
          <w:sz w:val="32"/>
          <w:szCs w:val="32"/>
        </w:rPr>
        <w:t>健人员应当经过妇幼保健机构组织的卫生保健专业知识培训合格。医务人员应取得卫生健康部门颁发的《医师执业证书》或《护士执业证书》。</w:t>
      </w:r>
    </w:p>
    <w:p w:rsidR="00515CE8" w:rsidRDefault="00FD1314">
      <w:pPr>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保安人员应当取得公安机关颁发的《保安员证》，并由获得公安机关颁发的《保安服务许可证》的保安公司派驻。</w:t>
      </w:r>
    </w:p>
    <w:p w:rsidR="00515CE8" w:rsidRPr="0042568C" w:rsidRDefault="00FD1314">
      <w:pPr>
        <w:ind w:firstLineChars="200" w:firstLine="640"/>
        <w:rPr>
          <w:rFonts w:ascii="仿宋_GB2312" w:eastAsia="仿宋_GB2312"/>
          <w:color w:val="000000"/>
          <w:sz w:val="32"/>
          <w:szCs w:val="32"/>
        </w:rPr>
      </w:pPr>
      <w:r w:rsidRPr="0042568C">
        <w:rPr>
          <w:rFonts w:ascii="仿宋_GB2312" w:eastAsia="仿宋_GB2312" w:hint="eastAsia"/>
          <w:color w:val="000000"/>
          <w:sz w:val="32"/>
          <w:szCs w:val="32"/>
        </w:rPr>
        <w:t>炊事人员上岗前应取得《食品从业人员健康证》，应当接受过当地卫生保健部门营养膳食等方面的培训，取得《餐饮从业人员培训合格证》方可上岗。</w:t>
      </w:r>
    </w:p>
    <w:p w:rsidR="00515CE8" w:rsidRDefault="00E57AB1">
      <w:pPr>
        <w:spacing w:line="660" w:lineRule="exact"/>
        <w:ind w:firstLineChars="200" w:firstLine="562"/>
        <w:jc w:val="left"/>
        <w:rPr>
          <w:rFonts w:ascii="仿宋_GB2312" w:eastAsia="仿宋_GB2312"/>
          <w:color w:val="000000"/>
          <w:sz w:val="32"/>
          <w:szCs w:val="32"/>
        </w:rPr>
      </w:pPr>
      <w:r>
        <w:rPr>
          <w:rFonts w:cs="Times New Roman" w:hint="eastAsia"/>
          <w:b/>
          <w:bCs/>
          <w:kern w:val="0"/>
          <w:sz w:val="28"/>
          <w:szCs w:val="28"/>
        </w:rPr>
        <w:t>第二十</w:t>
      </w:r>
      <w:r w:rsidR="00FD1314">
        <w:rPr>
          <w:rFonts w:cs="Times New Roman" w:hint="eastAsia"/>
          <w:b/>
          <w:bCs/>
          <w:kern w:val="0"/>
          <w:sz w:val="28"/>
          <w:szCs w:val="28"/>
        </w:rPr>
        <w:t>条</w:t>
      </w:r>
      <w:r w:rsidR="0042669F">
        <w:rPr>
          <w:rFonts w:cs="Times New Roman" w:hint="eastAsia"/>
          <w:b/>
          <w:bCs/>
          <w:kern w:val="0"/>
          <w:sz w:val="28"/>
          <w:szCs w:val="28"/>
        </w:rPr>
        <w:t xml:space="preserve">  </w:t>
      </w:r>
      <w:r w:rsidR="00FD1314">
        <w:rPr>
          <w:rFonts w:ascii="仿宋_GB2312" w:eastAsia="仿宋_GB2312" w:hint="eastAsia"/>
          <w:color w:val="000000"/>
          <w:sz w:val="32"/>
          <w:szCs w:val="32"/>
        </w:rPr>
        <w:t>托育机构一般设置乳儿班（6～12个月，10人</w:t>
      </w:r>
      <w:r w:rsidR="00BC5F35">
        <w:rPr>
          <w:rFonts w:ascii="仿宋_GB2312" w:eastAsia="仿宋_GB2312" w:hint="eastAsia"/>
          <w:color w:val="000000"/>
          <w:sz w:val="32"/>
          <w:szCs w:val="32"/>
        </w:rPr>
        <w:t>及</w:t>
      </w:r>
      <w:r w:rsidR="00FD1314">
        <w:rPr>
          <w:rFonts w:ascii="仿宋_GB2312" w:eastAsia="仿宋_GB2312" w:hint="eastAsia"/>
          <w:color w:val="000000"/>
          <w:sz w:val="32"/>
          <w:szCs w:val="32"/>
        </w:rPr>
        <w:t>以下）、托小班（12～24个月，15人</w:t>
      </w:r>
      <w:r w:rsidR="00BC5F35">
        <w:rPr>
          <w:rFonts w:ascii="仿宋_GB2312" w:eastAsia="仿宋_GB2312" w:hint="eastAsia"/>
          <w:color w:val="000000"/>
          <w:sz w:val="32"/>
          <w:szCs w:val="32"/>
        </w:rPr>
        <w:t>及</w:t>
      </w:r>
      <w:r w:rsidR="00FD1314">
        <w:rPr>
          <w:rFonts w:ascii="仿宋_GB2312" w:eastAsia="仿宋_GB2312" w:hint="eastAsia"/>
          <w:color w:val="000000"/>
          <w:sz w:val="32"/>
          <w:szCs w:val="32"/>
        </w:rPr>
        <w:t>以下）、托大班（24～36个月，20人</w:t>
      </w:r>
      <w:r w:rsidR="00BC5F35">
        <w:rPr>
          <w:rFonts w:ascii="仿宋_GB2312" w:eastAsia="仿宋_GB2312" w:hint="eastAsia"/>
          <w:color w:val="000000"/>
          <w:sz w:val="32"/>
          <w:szCs w:val="32"/>
        </w:rPr>
        <w:t>及</w:t>
      </w:r>
      <w:r w:rsidR="00FD1314">
        <w:rPr>
          <w:rFonts w:ascii="仿宋_GB2312" w:eastAsia="仿宋_GB2312" w:hint="eastAsia"/>
          <w:color w:val="000000"/>
          <w:sz w:val="32"/>
          <w:szCs w:val="32"/>
        </w:rPr>
        <w:t>以下）三种班型。</w:t>
      </w:r>
    </w:p>
    <w:p w:rsidR="00515CE8" w:rsidRDefault="00FD1314">
      <w:pPr>
        <w:spacing w:line="6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18个月以上的婴幼儿可混合编班，每个班不超过18人。</w:t>
      </w:r>
    </w:p>
    <w:p w:rsidR="00515CE8" w:rsidRDefault="00FD1314">
      <w:pPr>
        <w:spacing w:line="66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每个班的生活单元应当独立使用的。</w:t>
      </w:r>
    </w:p>
    <w:p w:rsidR="00515CE8" w:rsidRPr="000707EA" w:rsidRDefault="00FD1314">
      <w:pPr>
        <w:spacing w:line="640" w:lineRule="exact"/>
        <w:ind w:firstLineChars="200" w:firstLine="562"/>
        <w:rPr>
          <w:rFonts w:ascii="仿宋_GB2312" w:eastAsia="仿宋_GB2312"/>
          <w:color w:val="000000"/>
          <w:sz w:val="32"/>
          <w:szCs w:val="32"/>
        </w:rPr>
      </w:pPr>
      <w:r>
        <w:rPr>
          <w:rFonts w:cs="Times New Roman" w:hint="eastAsia"/>
          <w:b/>
          <w:bCs/>
          <w:kern w:val="0"/>
          <w:sz w:val="28"/>
          <w:szCs w:val="28"/>
        </w:rPr>
        <w:t>第二十</w:t>
      </w:r>
      <w:r w:rsidR="00E57AB1">
        <w:rPr>
          <w:rFonts w:cs="Times New Roman" w:hint="eastAsia"/>
          <w:b/>
          <w:bCs/>
          <w:kern w:val="0"/>
          <w:sz w:val="28"/>
          <w:szCs w:val="28"/>
        </w:rPr>
        <w:t>一</w:t>
      </w:r>
      <w:r>
        <w:rPr>
          <w:rFonts w:cs="Times New Roman" w:hint="eastAsia"/>
          <w:b/>
          <w:bCs/>
          <w:kern w:val="0"/>
          <w:sz w:val="28"/>
          <w:szCs w:val="28"/>
        </w:rPr>
        <w:t>条</w:t>
      </w:r>
      <w:r>
        <w:rPr>
          <w:rFonts w:cs="Times New Roman" w:hint="eastAsia"/>
          <w:b/>
          <w:bCs/>
          <w:kern w:val="0"/>
          <w:sz w:val="28"/>
          <w:szCs w:val="28"/>
        </w:rPr>
        <w:t xml:space="preserve">  </w:t>
      </w:r>
      <w:r w:rsidRPr="000707EA">
        <w:rPr>
          <w:rFonts w:ascii="仿宋_GB2312" w:eastAsia="仿宋_GB2312" w:hint="eastAsia"/>
          <w:color w:val="000000"/>
          <w:sz w:val="32"/>
          <w:szCs w:val="32"/>
        </w:rPr>
        <w:t>托育机构配备保育人员、保健人员、保安人员等从业人员</w:t>
      </w:r>
      <w:r w:rsidR="00444B4F">
        <w:rPr>
          <w:rFonts w:ascii="仿宋_GB2312" w:eastAsia="仿宋_GB2312" w:hint="eastAsia"/>
          <w:color w:val="000000"/>
          <w:sz w:val="32"/>
          <w:szCs w:val="32"/>
        </w:rPr>
        <w:t>，其</w:t>
      </w:r>
      <w:r w:rsidRPr="000707EA">
        <w:rPr>
          <w:rFonts w:ascii="仿宋_GB2312" w:eastAsia="仿宋_GB2312" w:hint="eastAsia"/>
          <w:color w:val="000000"/>
          <w:sz w:val="32"/>
          <w:szCs w:val="32"/>
        </w:rPr>
        <w:t>要求如下：</w:t>
      </w:r>
    </w:p>
    <w:p w:rsidR="00515CE8" w:rsidRPr="000707EA" w:rsidRDefault="00FD1314">
      <w:pPr>
        <w:ind w:firstLineChars="200" w:firstLine="640"/>
        <w:rPr>
          <w:rFonts w:ascii="仿宋_GB2312" w:eastAsia="仿宋_GB2312"/>
          <w:color w:val="000000"/>
          <w:sz w:val="32"/>
          <w:szCs w:val="32"/>
        </w:rPr>
      </w:pPr>
      <w:r w:rsidRPr="000707EA">
        <w:rPr>
          <w:rFonts w:ascii="仿宋_GB2312" w:eastAsia="仿宋_GB2312" w:hint="eastAsia"/>
          <w:color w:val="000000"/>
          <w:sz w:val="32"/>
          <w:szCs w:val="32"/>
        </w:rPr>
        <w:t>合理配备保育人员，与婴幼儿数的比例不低于：乳儿班1:3，托小班1:5，托大班1:7，混合班1:6 。</w:t>
      </w:r>
    </w:p>
    <w:p w:rsidR="00515CE8" w:rsidRPr="000707EA" w:rsidRDefault="00FD1314">
      <w:pPr>
        <w:ind w:firstLineChars="200" w:firstLine="640"/>
        <w:rPr>
          <w:rFonts w:ascii="仿宋_GB2312" w:eastAsia="仿宋_GB2312"/>
          <w:color w:val="000000"/>
          <w:sz w:val="32"/>
          <w:szCs w:val="32"/>
        </w:rPr>
      </w:pPr>
      <w:r w:rsidRPr="000707EA">
        <w:rPr>
          <w:rFonts w:ascii="仿宋_GB2312" w:eastAsia="仿宋_GB2312" w:hint="eastAsia"/>
          <w:color w:val="000000"/>
          <w:sz w:val="32"/>
          <w:szCs w:val="32"/>
        </w:rPr>
        <w:t>为确保保育员队伍的稳定和质量，托育机构应与在岗保育人员签订相对稳定的劳动或聘用合同。</w:t>
      </w:r>
    </w:p>
    <w:p w:rsidR="00515CE8" w:rsidRPr="000707EA" w:rsidRDefault="00FD1314">
      <w:pPr>
        <w:spacing w:line="640" w:lineRule="exact"/>
        <w:ind w:firstLineChars="200" w:firstLine="640"/>
        <w:rPr>
          <w:rFonts w:ascii="仿宋_GB2312" w:eastAsia="仿宋_GB2312"/>
          <w:color w:val="000000"/>
          <w:sz w:val="32"/>
          <w:szCs w:val="32"/>
        </w:rPr>
      </w:pPr>
      <w:r w:rsidRPr="000707EA">
        <w:rPr>
          <w:rFonts w:ascii="仿宋_GB2312" w:eastAsia="仿宋_GB2312" w:hint="eastAsia"/>
          <w:color w:val="000000"/>
          <w:sz w:val="32"/>
          <w:szCs w:val="32"/>
        </w:rPr>
        <w:t>收托50人以下的托育机构，应至少配备1名兼职保健人员；收托50-100人的，应至少配备1名专职保健人员；收托100人以上的，应至少配备1名专职和1名兼职保健人员。有条件的可配备医务人员。</w:t>
      </w:r>
    </w:p>
    <w:p w:rsidR="00515CE8" w:rsidRPr="000707EA" w:rsidRDefault="00FD1314">
      <w:pPr>
        <w:ind w:firstLineChars="200" w:firstLine="640"/>
        <w:rPr>
          <w:rFonts w:ascii="仿宋_GB2312" w:eastAsia="仿宋_GB2312"/>
          <w:color w:val="000000"/>
          <w:sz w:val="32"/>
          <w:szCs w:val="32"/>
        </w:rPr>
      </w:pPr>
      <w:r w:rsidRPr="000707EA">
        <w:rPr>
          <w:rFonts w:ascii="仿宋_GB2312" w:eastAsia="仿宋_GB2312" w:hint="eastAsia"/>
          <w:color w:val="000000"/>
          <w:sz w:val="32"/>
          <w:szCs w:val="32"/>
        </w:rPr>
        <w:t>托育机构安保人员应按照山西省有关要求配备，100人以上或独立设置的托育机构应至少有1名专职安保人员；100人以下</w:t>
      </w:r>
      <w:r w:rsidRPr="000707EA">
        <w:rPr>
          <w:rFonts w:ascii="仿宋_GB2312" w:eastAsia="仿宋_GB2312" w:hint="eastAsia"/>
          <w:color w:val="000000"/>
          <w:sz w:val="32"/>
          <w:szCs w:val="32"/>
        </w:rPr>
        <w:lastRenderedPageBreak/>
        <w:t>的托育机构应确保配备1名兼职的安保人员。安保人员配备必要的防卫性器械、电子报警通讯设备和电子巡查装置及其他技术防范措施。</w:t>
      </w:r>
    </w:p>
    <w:p w:rsidR="00515CE8" w:rsidRPr="000707EA" w:rsidRDefault="00FD1314">
      <w:pPr>
        <w:ind w:firstLineChars="200" w:firstLine="640"/>
        <w:rPr>
          <w:rFonts w:ascii="仿宋_GB2312" w:eastAsia="仿宋_GB2312"/>
          <w:color w:val="000000"/>
          <w:sz w:val="32"/>
          <w:szCs w:val="32"/>
        </w:rPr>
      </w:pPr>
      <w:r w:rsidRPr="000707EA">
        <w:rPr>
          <w:rFonts w:ascii="仿宋_GB2312" w:eastAsia="仿宋_GB2312" w:hint="eastAsia"/>
          <w:color w:val="000000"/>
          <w:sz w:val="32"/>
          <w:szCs w:val="32"/>
        </w:rPr>
        <w:t>托育机构提供餐饮服务的，炊事人员</w:t>
      </w:r>
      <w:r w:rsidR="00094E40">
        <w:rPr>
          <w:rFonts w:ascii="仿宋_GB2312" w:eastAsia="仿宋_GB2312" w:hint="eastAsia"/>
          <w:color w:val="000000"/>
          <w:sz w:val="32"/>
          <w:szCs w:val="32"/>
        </w:rPr>
        <w:t>与婴幼儿数</w:t>
      </w:r>
      <w:r w:rsidRPr="000707EA">
        <w:rPr>
          <w:rFonts w:ascii="仿宋_GB2312" w:eastAsia="仿宋_GB2312" w:hint="eastAsia"/>
          <w:color w:val="000000"/>
          <w:sz w:val="32"/>
          <w:szCs w:val="32"/>
        </w:rPr>
        <w:t>应</w:t>
      </w:r>
      <w:r w:rsidR="00ED6A94">
        <w:rPr>
          <w:rFonts w:ascii="仿宋_GB2312" w:eastAsia="仿宋_GB2312" w:hint="eastAsia"/>
          <w:color w:val="000000"/>
          <w:sz w:val="32"/>
          <w:szCs w:val="32"/>
        </w:rPr>
        <w:t>不低</w:t>
      </w:r>
      <w:r w:rsidR="00167ECC">
        <w:rPr>
          <w:rFonts w:ascii="仿宋_GB2312" w:eastAsia="仿宋_GB2312" w:hint="eastAsia"/>
          <w:color w:val="000000"/>
          <w:sz w:val="32"/>
          <w:szCs w:val="32"/>
        </w:rPr>
        <w:t>于</w:t>
      </w:r>
      <w:r w:rsidRPr="000707EA">
        <w:rPr>
          <w:rFonts w:ascii="仿宋_GB2312" w:eastAsia="仿宋_GB2312" w:hint="eastAsia"/>
          <w:color w:val="000000"/>
          <w:sz w:val="32"/>
          <w:szCs w:val="32"/>
        </w:rPr>
        <w:t>1:40。</w:t>
      </w:r>
    </w:p>
    <w:p w:rsidR="00515CE8" w:rsidRDefault="00E57AB1" w:rsidP="00E57AB1">
      <w:pPr>
        <w:ind w:firstLineChars="200" w:firstLine="562"/>
        <w:rPr>
          <w:rFonts w:ascii="仿宋" w:eastAsia="仿宋" w:hAnsi="仿宋"/>
          <w:sz w:val="32"/>
          <w:szCs w:val="32"/>
        </w:rPr>
      </w:pPr>
      <w:r>
        <w:rPr>
          <w:rFonts w:cs="Times New Roman" w:hint="eastAsia"/>
          <w:b/>
          <w:bCs/>
          <w:kern w:val="0"/>
          <w:sz w:val="28"/>
          <w:szCs w:val="28"/>
        </w:rPr>
        <w:t>第二十二</w:t>
      </w:r>
      <w:r w:rsidR="00FD1314" w:rsidRPr="00E57AB1">
        <w:rPr>
          <w:rFonts w:cs="Times New Roman" w:hint="eastAsia"/>
          <w:b/>
          <w:bCs/>
          <w:kern w:val="0"/>
          <w:sz w:val="28"/>
          <w:szCs w:val="28"/>
        </w:rPr>
        <w:t>条</w:t>
      </w:r>
      <w:r w:rsidR="002820A1">
        <w:rPr>
          <w:rFonts w:ascii="仿宋_GB2312" w:eastAsia="仿宋_GB2312" w:hint="eastAsia"/>
          <w:color w:val="000000"/>
          <w:sz w:val="32"/>
          <w:szCs w:val="32"/>
        </w:rPr>
        <w:t xml:space="preserve">  </w:t>
      </w:r>
      <w:r w:rsidR="00FD1314" w:rsidRPr="000707EA">
        <w:rPr>
          <w:rFonts w:ascii="仿宋_GB2312" w:eastAsia="仿宋_GB2312" w:hint="eastAsia"/>
          <w:color w:val="000000"/>
          <w:sz w:val="32"/>
          <w:szCs w:val="32"/>
        </w:rPr>
        <w:t>托育机构其他岗位工作人员按照国家有关规定</w:t>
      </w:r>
      <w:r w:rsidR="00FD1314">
        <w:rPr>
          <w:rFonts w:ascii="仿宋" w:eastAsia="仿宋" w:hAnsi="仿宋" w:hint="eastAsia"/>
          <w:sz w:val="32"/>
          <w:szCs w:val="32"/>
        </w:rPr>
        <w:t>配备。</w:t>
      </w:r>
      <w:bookmarkStart w:id="0" w:name="_GoBack"/>
      <w:bookmarkEnd w:id="0"/>
    </w:p>
    <w:p w:rsidR="00515CE8" w:rsidRDefault="00515CE8">
      <w:pPr>
        <w:jc w:val="center"/>
        <w:rPr>
          <w:rFonts w:ascii="仿宋" w:eastAsia="仿宋" w:hAnsi="仿宋"/>
          <w:sz w:val="32"/>
          <w:szCs w:val="32"/>
        </w:rPr>
      </w:pPr>
    </w:p>
    <w:p w:rsidR="00515CE8" w:rsidRDefault="00FD1314">
      <w:pPr>
        <w:jc w:val="center"/>
        <w:rPr>
          <w:rFonts w:asciiTheme="minorEastAsia" w:hAnsiTheme="minorEastAsia"/>
          <w:b/>
          <w:bCs/>
          <w:sz w:val="32"/>
          <w:szCs w:val="32"/>
        </w:rPr>
      </w:pPr>
      <w:r>
        <w:rPr>
          <w:rFonts w:asciiTheme="minorEastAsia" w:hAnsiTheme="minorEastAsia" w:hint="eastAsia"/>
          <w:b/>
          <w:bCs/>
          <w:sz w:val="32"/>
          <w:szCs w:val="32"/>
        </w:rPr>
        <w:t>第五章  附则</w:t>
      </w:r>
    </w:p>
    <w:p w:rsidR="00515CE8" w:rsidRDefault="00515CE8">
      <w:pPr>
        <w:jc w:val="center"/>
        <w:rPr>
          <w:rFonts w:ascii="仿宋" w:eastAsia="仿宋" w:hAnsi="仿宋"/>
          <w:sz w:val="32"/>
          <w:szCs w:val="32"/>
        </w:rPr>
      </w:pPr>
    </w:p>
    <w:p w:rsidR="00515CE8" w:rsidRDefault="00733544" w:rsidP="00733544">
      <w:pPr>
        <w:ind w:firstLineChars="200" w:firstLine="562"/>
        <w:rPr>
          <w:rFonts w:ascii="仿宋" w:eastAsia="仿宋" w:hAnsi="仿宋"/>
          <w:sz w:val="32"/>
          <w:szCs w:val="32"/>
        </w:rPr>
      </w:pPr>
      <w:r>
        <w:rPr>
          <w:rFonts w:cs="Times New Roman" w:hint="eastAsia"/>
          <w:b/>
          <w:bCs/>
          <w:kern w:val="0"/>
          <w:sz w:val="28"/>
          <w:szCs w:val="28"/>
        </w:rPr>
        <w:t>第二十三</w:t>
      </w:r>
      <w:r w:rsidR="00FD1314" w:rsidRPr="00733544">
        <w:rPr>
          <w:rFonts w:cs="Times New Roman" w:hint="eastAsia"/>
          <w:b/>
          <w:bCs/>
          <w:kern w:val="0"/>
          <w:sz w:val="28"/>
          <w:szCs w:val="28"/>
        </w:rPr>
        <w:t>条</w:t>
      </w:r>
      <w:r>
        <w:rPr>
          <w:rFonts w:ascii="仿宋" w:eastAsia="仿宋" w:hAnsi="仿宋" w:hint="eastAsia"/>
          <w:sz w:val="32"/>
          <w:szCs w:val="32"/>
        </w:rPr>
        <w:t xml:space="preserve">  </w:t>
      </w:r>
      <w:r w:rsidR="00A209F4">
        <w:rPr>
          <w:rFonts w:ascii="仿宋" w:eastAsia="仿宋" w:hAnsi="仿宋" w:hint="eastAsia"/>
          <w:sz w:val="32"/>
          <w:szCs w:val="32"/>
        </w:rPr>
        <w:t>各地卫生健康行政部门可根据本标准制订具体</w:t>
      </w:r>
      <w:r w:rsidR="00FE03EE">
        <w:rPr>
          <w:rFonts w:ascii="仿宋" w:eastAsia="仿宋" w:hAnsi="仿宋" w:hint="eastAsia"/>
          <w:sz w:val="32"/>
          <w:szCs w:val="32"/>
        </w:rPr>
        <w:t>标准</w:t>
      </w:r>
      <w:r w:rsidR="00A209F4">
        <w:rPr>
          <w:rFonts w:ascii="仿宋" w:eastAsia="仿宋" w:hAnsi="仿宋" w:hint="eastAsia"/>
          <w:sz w:val="32"/>
          <w:szCs w:val="32"/>
        </w:rPr>
        <w:t>细则</w:t>
      </w:r>
      <w:r w:rsidR="00FD1314">
        <w:rPr>
          <w:rFonts w:ascii="仿宋" w:eastAsia="仿宋" w:hAnsi="仿宋" w:hint="eastAsia"/>
          <w:sz w:val="32"/>
          <w:szCs w:val="32"/>
        </w:rPr>
        <w:t>。</w:t>
      </w:r>
    </w:p>
    <w:p w:rsidR="00515CE8" w:rsidRDefault="00733544" w:rsidP="00733544">
      <w:pPr>
        <w:ind w:firstLineChars="200" w:firstLine="562"/>
        <w:rPr>
          <w:rFonts w:ascii="仿宋" w:eastAsia="仿宋" w:hAnsi="仿宋"/>
          <w:sz w:val="32"/>
          <w:szCs w:val="32"/>
        </w:rPr>
      </w:pPr>
      <w:r>
        <w:rPr>
          <w:rFonts w:cs="Times New Roman" w:hint="eastAsia"/>
          <w:b/>
          <w:bCs/>
          <w:kern w:val="0"/>
          <w:sz w:val="28"/>
          <w:szCs w:val="28"/>
        </w:rPr>
        <w:t>第二十四</w:t>
      </w:r>
      <w:r w:rsidR="00FD1314" w:rsidRPr="00733544">
        <w:rPr>
          <w:rFonts w:cs="Times New Roman" w:hint="eastAsia"/>
          <w:b/>
          <w:bCs/>
          <w:kern w:val="0"/>
          <w:sz w:val="28"/>
          <w:szCs w:val="28"/>
        </w:rPr>
        <w:t>条</w:t>
      </w:r>
      <w:r>
        <w:rPr>
          <w:rFonts w:ascii="仿宋" w:eastAsia="仿宋" w:hAnsi="仿宋" w:hint="eastAsia"/>
          <w:sz w:val="32"/>
          <w:szCs w:val="32"/>
        </w:rPr>
        <w:t xml:space="preserve">  </w:t>
      </w:r>
      <w:r w:rsidR="00FD1314">
        <w:rPr>
          <w:rFonts w:ascii="仿宋" w:eastAsia="仿宋" w:hAnsi="仿宋" w:hint="eastAsia"/>
          <w:sz w:val="32"/>
          <w:szCs w:val="32"/>
        </w:rPr>
        <w:t>本标准自发布之日起施行。</w:t>
      </w:r>
    </w:p>
    <w:p w:rsidR="00515CE8" w:rsidRDefault="00515CE8">
      <w:pPr>
        <w:rPr>
          <w:rFonts w:ascii="仿宋" w:eastAsia="仿宋" w:hAnsi="仿宋"/>
          <w:sz w:val="32"/>
          <w:szCs w:val="32"/>
        </w:rPr>
      </w:pPr>
    </w:p>
    <w:sectPr w:rsidR="00515CE8" w:rsidSect="00515CE8">
      <w:footerReference w:type="default" r:id="rId8"/>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5A3" w:rsidRDefault="00AF35A3" w:rsidP="00505210">
      <w:r>
        <w:separator/>
      </w:r>
    </w:p>
  </w:endnote>
  <w:endnote w:type="continuationSeparator" w:id="1">
    <w:p w:rsidR="00AF35A3" w:rsidRDefault="00AF35A3" w:rsidP="00505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772407"/>
      <w:docPartObj>
        <w:docPartGallery w:val="Page Numbers (Bottom of Page)"/>
        <w:docPartUnique/>
      </w:docPartObj>
    </w:sdtPr>
    <w:sdtContent>
      <w:p w:rsidR="00E91821" w:rsidRDefault="006B3FC5">
        <w:pPr>
          <w:pStyle w:val="a3"/>
          <w:jc w:val="center"/>
        </w:pPr>
        <w:fldSimple w:instr=" PAGE   \* MERGEFORMAT ">
          <w:r w:rsidR="00443AD6" w:rsidRPr="00443AD6">
            <w:rPr>
              <w:noProof/>
              <w:lang w:val="zh-CN"/>
            </w:rPr>
            <w:t>4</w:t>
          </w:r>
        </w:fldSimple>
      </w:p>
    </w:sdtContent>
  </w:sdt>
  <w:p w:rsidR="00E91821" w:rsidRDefault="00E9182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5A3" w:rsidRDefault="00AF35A3" w:rsidP="00505210">
      <w:r>
        <w:separator/>
      </w:r>
    </w:p>
  </w:footnote>
  <w:footnote w:type="continuationSeparator" w:id="1">
    <w:p w:rsidR="00AF35A3" w:rsidRDefault="00AF35A3" w:rsidP="005052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BE0CC"/>
    <w:multiLevelType w:val="singleLevel"/>
    <w:tmpl w:val="409BE0CC"/>
    <w:lvl w:ilvl="0">
      <w:start w:val="14"/>
      <w:numFmt w:val="chineseCounting"/>
      <w:suff w:val="space"/>
      <w:lvlText w:val="第%1条"/>
      <w:lvlJc w:val="left"/>
      <w:rPr>
        <w:rFonts w:hint="eastAsia"/>
      </w:rPr>
    </w:lvl>
  </w:abstractNum>
  <w:abstractNum w:abstractNumId="1">
    <w:nsid w:val="48B0485E"/>
    <w:multiLevelType w:val="hybridMultilevel"/>
    <w:tmpl w:val="2B305362"/>
    <w:lvl w:ilvl="0" w:tplc="14C2B390">
      <w:start w:val="1"/>
      <w:numFmt w:val="japaneseCounting"/>
      <w:lvlText w:val="第%1条"/>
      <w:lvlJc w:val="left"/>
      <w:pPr>
        <w:ind w:left="1710" w:hanging="1080"/>
      </w:pPr>
      <w:rPr>
        <w:rFonts w:asciiTheme="minorEastAsia" w:eastAsiaTheme="minorEastAsia" w:hAnsiTheme="minorEastAsia" w:hint="default"/>
        <w:b/>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5F992AD8"/>
    <w:multiLevelType w:val="multilevel"/>
    <w:tmpl w:val="5F992AD8"/>
    <w:lvl w:ilvl="0">
      <w:start w:val="1"/>
      <w:numFmt w:val="japaneseCounting"/>
      <w:lvlText w:val="第%1章"/>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C02"/>
    <w:rsid w:val="00003910"/>
    <w:rsid w:val="00006F2A"/>
    <w:rsid w:val="00007200"/>
    <w:rsid w:val="000079B5"/>
    <w:rsid w:val="00012DB8"/>
    <w:rsid w:val="00012EFA"/>
    <w:rsid w:val="00030E6A"/>
    <w:rsid w:val="00042428"/>
    <w:rsid w:val="00044C14"/>
    <w:rsid w:val="0004525C"/>
    <w:rsid w:val="000551AE"/>
    <w:rsid w:val="00057378"/>
    <w:rsid w:val="000619B5"/>
    <w:rsid w:val="00065303"/>
    <w:rsid w:val="000707EA"/>
    <w:rsid w:val="000941AC"/>
    <w:rsid w:val="00094703"/>
    <w:rsid w:val="00094E40"/>
    <w:rsid w:val="000A1B7B"/>
    <w:rsid w:val="000B4DDD"/>
    <w:rsid w:val="000B5E85"/>
    <w:rsid w:val="000B7161"/>
    <w:rsid w:val="000C5D05"/>
    <w:rsid w:val="000E358B"/>
    <w:rsid w:val="000E3EF1"/>
    <w:rsid w:val="000E6242"/>
    <w:rsid w:val="000F53AC"/>
    <w:rsid w:val="00100408"/>
    <w:rsid w:val="0011375F"/>
    <w:rsid w:val="00114996"/>
    <w:rsid w:val="00115AAC"/>
    <w:rsid w:val="0011693C"/>
    <w:rsid w:val="00123842"/>
    <w:rsid w:val="00134C9C"/>
    <w:rsid w:val="00142F63"/>
    <w:rsid w:val="00146AA8"/>
    <w:rsid w:val="00161808"/>
    <w:rsid w:val="00162A7A"/>
    <w:rsid w:val="00163E12"/>
    <w:rsid w:val="00164C02"/>
    <w:rsid w:val="00167ECC"/>
    <w:rsid w:val="0018110F"/>
    <w:rsid w:val="00181A4A"/>
    <w:rsid w:val="00182CF5"/>
    <w:rsid w:val="0018625C"/>
    <w:rsid w:val="00195559"/>
    <w:rsid w:val="001B2F86"/>
    <w:rsid w:val="001C34F8"/>
    <w:rsid w:val="001D501F"/>
    <w:rsid w:val="001E4F20"/>
    <w:rsid w:val="001F1499"/>
    <w:rsid w:val="001F60FD"/>
    <w:rsid w:val="00204613"/>
    <w:rsid w:val="0021423F"/>
    <w:rsid w:val="00223684"/>
    <w:rsid w:val="00227837"/>
    <w:rsid w:val="00240164"/>
    <w:rsid w:val="00247E56"/>
    <w:rsid w:val="00250BF6"/>
    <w:rsid w:val="002523DE"/>
    <w:rsid w:val="002567E6"/>
    <w:rsid w:val="00264B1F"/>
    <w:rsid w:val="00266FB8"/>
    <w:rsid w:val="002820A1"/>
    <w:rsid w:val="002830F8"/>
    <w:rsid w:val="00286F62"/>
    <w:rsid w:val="002940F1"/>
    <w:rsid w:val="002B3CC1"/>
    <w:rsid w:val="002E0955"/>
    <w:rsid w:val="002E2577"/>
    <w:rsid w:val="002E3D0A"/>
    <w:rsid w:val="002F09AA"/>
    <w:rsid w:val="002F6246"/>
    <w:rsid w:val="0030008A"/>
    <w:rsid w:val="00300FA6"/>
    <w:rsid w:val="00301340"/>
    <w:rsid w:val="00312FEE"/>
    <w:rsid w:val="00313EA5"/>
    <w:rsid w:val="00317058"/>
    <w:rsid w:val="00327E36"/>
    <w:rsid w:val="00345AF4"/>
    <w:rsid w:val="003661BE"/>
    <w:rsid w:val="003673A3"/>
    <w:rsid w:val="00371413"/>
    <w:rsid w:val="00376EDA"/>
    <w:rsid w:val="00392160"/>
    <w:rsid w:val="00396A96"/>
    <w:rsid w:val="003A37A2"/>
    <w:rsid w:val="003A77F7"/>
    <w:rsid w:val="003B205A"/>
    <w:rsid w:val="003B4599"/>
    <w:rsid w:val="003B4D17"/>
    <w:rsid w:val="003C5576"/>
    <w:rsid w:val="003E36B4"/>
    <w:rsid w:val="003F351B"/>
    <w:rsid w:val="003F3DE0"/>
    <w:rsid w:val="00404796"/>
    <w:rsid w:val="0040695F"/>
    <w:rsid w:val="004173A0"/>
    <w:rsid w:val="00417CCD"/>
    <w:rsid w:val="00422908"/>
    <w:rsid w:val="0042568C"/>
    <w:rsid w:val="0042669F"/>
    <w:rsid w:val="00427CCA"/>
    <w:rsid w:val="0043618B"/>
    <w:rsid w:val="00443AD6"/>
    <w:rsid w:val="00444B4F"/>
    <w:rsid w:val="004501B8"/>
    <w:rsid w:val="00455FAB"/>
    <w:rsid w:val="004603B8"/>
    <w:rsid w:val="00463830"/>
    <w:rsid w:val="00474AC3"/>
    <w:rsid w:val="00475433"/>
    <w:rsid w:val="00477752"/>
    <w:rsid w:val="0047775E"/>
    <w:rsid w:val="00482FFC"/>
    <w:rsid w:val="00483FCA"/>
    <w:rsid w:val="00491451"/>
    <w:rsid w:val="004924C8"/>
    <w:rsid w:val="004A345E"/>
    <w:rsid w:val="004A35DC"/>
    <w:rsid w:val="004B27DD"/>
    <w:rsid w:val="004B639A"/>
    <w:rsid w:val="004C29BB"/>
    <w:rsid w:val="004C4A5A"/>
    <w:rsid w:val="004D23D6"/>
    <w:rsid w:val="004E16C1"/>
    <w:rsid w:val="00500538"/>
    <w:rsid w:val="005015E0"/>
    <w:rsid w:val="00505210"/>
    <w:rsid w:val="00515CE8"/>
    <w:rsid w:val="0051641B"/>
    <w:rsid w:val="00520424"/>
    <w:rsid w:val="00537B12"/>
    <w:rsid w:val="00540E70"/>
    <w:rsid w:val="00544A94"/>
    <w:rsid w:val="00547A6A"/>
    <w:rsid w:val="00560040"/>
    <w:rsid w:val="0056415C"/>
    <w:rsid w:val="00567FBB"/>
    <w:rsid w:val="00570B59"/>
    <w:rsid w:val="005827EA"/>
    <w:rsid w:val="0058545D"/>
    <w:rsid w:val="0059207E"/>
    <w:rsid w:val="005A08B4"/>
    <w:rsid w:val="005A35FE"/>
    <w:rsid w:val="005B4103"/>
    <w:rsid w:val="005B7214"/>
    <w:rsid w:val="005D1152"/>
    <w:rsid w:val="005D6877"/>
    <w:rsid w:val="005E2E63"/>
    <w:rsid w:val="005E77B0"/>
    <w:rsid w:val="005F12C6"/>
    <w:rsid w:val="00604884"/>
    <w:rsid w:val="00612A87"/>
    <w:rsid w:val="006155E0"/>
    <w:rsid w:val="006172CB"/>
    <w:rsid w:val="00622534"/>
    <w:rsid w:val="00627E2D"/>
    <w:rsid w:val="00641542"/>
    <w:rsid w:val="00652401"/>
    <w:rsid w:val="006527F5"/>
    <w:rsid w:val="006549ED"/>
    <w:rsid w:val="00662CC5"/>
    <w:rsid w:val="00664EF8"/>
    <w:rsid w:val="00666630"/>
    <w:rsid w:val="00670229"/>
    <w:rsid w:val="006727B2"/>
    <w:rsid w:val="00673471"/>
    <w:rsid w:val="00676FBF"/>
    <w:rsid w:val="00681D2D"/>
    <w:rsid w:val="006921CA"/>
    <w:rsid w:val="00695B92"/>
    <w:rsid w:val="00697A17"/>
    <w:rsid w:val="006A0B2E"/>
    <w:rsid w:val="006A3B96"/>
    <w:rsid w:val="006B01E6"/>
    <w:rsid w:val="006B03E1"/>
    <w:rsid w:val="006B3FC5"/>
    <w:rsid w:val="006B460C"/>
    <w:rsid w:val="006B5802"/>
    <w:rsid w:val="006B5EB4"/>
    <w:rsid w:val="006C0AAD"/>
    <w:rsid w:val="006C3735"/>
    <w:rsid w:val="006C41FC"/>
    <w:rsid w:val="006D2219"/>
    <w:rsid w:val="006D4482"/>
    <w:rsid w:val="006E251B"/>
    <w:rsid w:val="006E68B6"/>
    <w:rsid w:val="007046E4"/>
    <w:rsid w:val="00707279"/>
    <w:rsid w:val="00716F54"/>
    <w:rsid w:val="00723D43"/>
    <w:rsid w:val="0072661B"/>
    <w:rsid w:val="00731502"/>
    <w:rsid w:val="0073163A"/>
    <w:rsid w:val="00731B84"/>
    <w:rsid w:val="00733544"/>
    <w:rsid w:val="00740AAA"/>
    <w:rsid w:val="00753AF4"/>
    <w:rsid w:val="00757D19"/>
    <w:rsid w:val="00760FEC"/>
    <w:rsid w:val="0078307E"/>
    <w:rsid w:val="0079682C"/>
    <w:rsid w:val="007A595D"/>
    <w:rsid w:val="007B3364"/>
    <w:rsid w:val="007C14D6"/>
    <w:rsid w:val="007D15E0"/>
    <w:rsid w:val="007D2839"/>
    <w:rsid w:val="007D33ED"/>
    <w:rsid w:val="007D398D"/>
    <w:rsid w:val="007D6D5E"/>
    <w:rsid w:val="007E49CC"/>
    <w:rsid w:val="007E72AE"/>
    <w:rsid w:val="007F2661"/>
    <w:rsid w:val="007F4350"/>
    <w:rsid w:val="00802698"/>
    <w:rsid w:val="008247FA"/>
    <w:rsid w:val="00825DC5"/>
    <w:rsid w:val="00826FE3"/>
    <w:rsid w:val="00843EEC"/>
    <w:rsid w:val="008457AC"/>
    <w:rsid w:val="00846E80"/>
    <w:rsid w:val="0085406E"/>
    <w:rsid w:val="0085474E"/>
    <w:rsid w:val="008561CA"/>
    <w:rsid w:val="0085663C"/>
    <w:rsid w:val="00860C2E"/>
    <w:rsid w:val="008625CF"/>
    <w:rsid w:val="00880441"/>
    <w:rsid w:val="00892BF8"/>
    <w:rsid w:val="008958E9"/>
    <w:rsid w:val="00897AA5"/>
    <w:rsid w:val="008B01CA"/>
    <w:rsid w:val="008B1D3C"/>
    <w:rsid w:val="008D29A8"/>
    <w:rsid w:val="008D2DF9"/>
    <w:rsid w:val="008D5215"/>
    <w:rsid w:val="008D5230"/>
    <w:rsid w:val="008F6CC2"/>
    <w:rsid w:val="009067E4"/>
    <w:rsid w:val="0092147D"/>
    <w:rsid w:val="00923F7F"/>
    <w:rsid w:val="009310B4"/>
    <w:rsid w:val="00932A98"/>
    <w:rsid w:val="00934AEF"/>
    <w:rsid w:val="00934F09"/>
    <w:rsid w:val="00942014"/>
    <w:rsid w:val="00944FF2"/>
    <w:rsid w:val="009506EC"/>
    <w:rsid w:val="00950C9D"/>
    <w:rsid w:val="00951C32"/>
    <w:rsid w:val="00951F3A"/>
    <w:rsid w:val="009631D9"/>
    <w:rsid w:val="00970BA3"/>
    <w:rsid w:val="009827AE"/>
    <w:rsid w:val="009E60D2"/>
    <w:rsid w:val="009F354B"/>
    <w:rsid w:val="009F7776"/>
    <w:rsid w:val="009F7AE2"/>
    <w:rsid w:val="00A00DF8"/>
    <w:rsid w:val="00A06D52"/>
    <w:rsid w:val="00A07546"/>
    <w:rsid w:val="00A15F82"/>
    <w:rsid w:val="00A17899"/>
    <w:rsid w:val="00A20964"/>
    <w:rsid w:val="00A209F4"/>
    <w:rsid w:val="00A313B9"/>
    <w:rsid w:val="00A32AE6"/>
    <w:rsid w:val="00A34C82"/>
    <w:rsid w:val="00A448F3"/>
    <w:rsid w:val="00A4705A"/>
    <w:rsid w:val="00A65A88"/>
    <w:rsid w:val="00A6721A"/>
    <w:rsid w:val="00A7054E"/>
    <w:rsid w:val="00A70EEA"/>
    <w:rsid w:val="00A74FC9"/>
    <w:rsid w:val="00A779DF"/>
    <w:rsid w:val="00A859AE"/>
    <w:rsid w:val="00A92219"/>
    <w:rsid w:val="00A93A90"/>
    <w:rsid w:val="00A94535"/>
    <w:rsid w:val="00AB55B9"/>
    <w:rsid w:val="00AB60CB"/>
    <w:rsid w:val="00AB7811"/>
    <w:rsid w:val="00AD09B3"/>
    <w:rsid w:val="00AD0FB8"/>
    <w:rsid w:val="00AD1247"/>
    <w:rsid w:val="00AD468A"/>
    <w:rsid w:val="00AD5827"/>
    <w:rsid w:val="00AE2F5C"/>
    <w:rsid w:val="00AE4C86"/>
    <w:rsid w:val="00AE7F73"/>
    <w:rsid w:val="00AF1147"/>
    <w:rsid w:val="00AF35A3"/>
    <w:rsid w:val="00AF74D3"/>
    <w:rsid w:val="00AF7AA6"/>
    <w:rsid w:val="00B01659"/>
    <w:rsid w:val="00B01680"/>
    <w:rsid w:val="00B146FD"/>
    <w:rsid w:val="00B14C37"/>
    <w:rsid w:val="00B16A89"/>
    <w:rsid w:val="00B17D7C"/>
    <w:rsid w:val="00B20251"/>
    <w:rsid w:val="00B2175D"/>
    <w:rsid w:val="00B26BAD"/>
    <w:rsid w:val="00B35185"/>
    <w:rsid w:val="00B36890"/>
    <w:rsid w:val="00B4015B"/>
    <w:rsid w:val="00B46A40"/>
    <w:rsid w:val="00B518D3"/>
    <w:rsid w:val="00B5273E"/>
    <w:rsid w:val="00B539F3"/>
    <w:rsid w:val="00B5445D"/>
    <w:rsid w:val="00B60998"/>
    <w:rsid w:val="00B64826"/>
    <w:rsid w:val="00B70311"/>
    <w:rsid w:val="00B717A4"/>
    <w:rsid w:val="00B71FA1"/>
    <w:rsid w:val="00B7522E"/>
    <w:rsid w:val="00B75AD9"/>
    <w:rsid w:val="00B84572"/>
    <w:rsid w:val="00B870E3"/>
    <w:rsid w:val="00BA2882"/>
    <w:rsid w:val="00BA33FE"/>
    <w:rsid w:val="00BA5593"/>
    <w:rsid w:val="00BC04EA"/>
    <w:rsid w:val="00BC0A14"/>
    <w:rsid w:val="00BC5F35"/>
    <w:rsid w:val="00BD3E88"/>
    <w:rsid w:val="00BD4235"/>
    <w:rsid w:val="00BF465A"/>
    <w:rsid w:val="00BF4E75"/>
    <w:rsid w:val="00BF62AD"/>
    <w:rsid w:val="00C03DE3"/>
    <w:rsid w:val="00C17865"/>
    <w:rsid w:val="00C2404F"/>
    <w:rsid w:val="00C26570"/>
    <w:rsid w:val="00C2718E"/>
    <w:rsid w:val="00C416B4"/>
    <w:rsid w:val="00C42DC2"/>
    <w:rsid w:val="00C45044"/>
    <w:rsid w:val="00C55FE8"/>
    <w:rsid w:val="00C603BD"/>
    <w:rsid w:val="00C66C47"/>
    <w:rsid w:val="00C73C38"/>
    <w:rsid w:val="00C81FD1"/>
    <w:rsid w:val="00C92108"/>
    <w:rsid w:val="00CA6EE8"/>
    <w:rsid w:val="00CB295A"/>
    <w:rsid w:val="00CC1030"/>
    <w:rsid w:val="00CC4DDD"/>
    <w:rsid w:val="00CD4134"/>
    <w:rsid w:val="00CE3534"/>
    <w:rsid w:val="00CE59DC"/>
    <w:rsid w:val="00CE5AE7"/>
    <w:rsid w:val="00CF28BC"/>
    <w:rsid w:val="00CF3667"/>
    <w:rsid w:val="00D0091B"/>
    <w:rsid w:val="00D130F4"/>
    <w:rsid w:val="00D16B0D"/>
    <w:rsid w:val="00D22952"/>
    <w:rsid w:val="00D30F3D"/>
    <w:rsid w:val="00D33883"/>
    <w:rsid w:val="00D34AF8"/>
    <w:rsid w:val="00D355D0"/>
    <w:rsid w:val="00D35738"/>
    <w:rsid w:val="00D37FE7"/>
    <w:rsid w:val="00D40A54"/>
    <w:rsid w:val="00D41951"/>
    <w:rsid w:val="00D541C5"/>
    <w:rsid w:val="00D7307E"/>
    <w:rsid w:val="00D9156D"/>
    <w:rsid w:val="00D916C6"/>
    <w:rsid w:val="00DA0587"/>
    <w:rsid w:val="00DA15FA"/>
    <w:rsid w:val="00DB03C1"/>
    <w:rsid w:val="00DC3A3C"/>
    <w:rsid w:val="00DD18DC"/>
    <w:rsid w:val="00DD4CB9"/>
    <w:rsid w:val="00DF5542"/>
    <w:rsid w:val="00DF64EE"/>
    <w:rsid w:val="00DF7846"/>
    <w:rsid w:val="00DF7D2A"/>
    <w:rsid w:val="00E03B44"/>
    <w:rsid w:val="00E172C2"/>
    <w:rsid w:val="00E20B27"/>
    <w:rsid w:val="00E30812"/>
    <w:rsid w:val="00E424A6"/>
    <w:rsid w:val="00E46D76"/>
    <w:rsid w:val="00E5049E"/>
    <w:rsid w:val="00E57AB1"/>
    <w:rsid w:val="00E605F2"/>
    <w:rsid w:val="00E624A2"/>
    <w:rsid w:val="00E70F6D"/>
    <w:rsid w:val="00E73B09"/>
    <w:rsid w:val="00E75B36"/>
    <w:rsid w:val="00E863D4"/>
    <w:rsid w:val="00E865D0"/>
    <w:rsid w:val="00E91821"/>
    <w:rsid w:val="00EA018A"/>
    <w:rsid w:val="00EA265E"/>
    <w:rsid w:val="00EB3408"/>
    <w:rsid w:val="00EC0D67"/>
    <w:rsid w:val="00EC45A7"/>
    <w:rsid w:val="00EC699F"/>
    <w:rsid w:val="00ED2929"/>
    <w:rsid w:val="00ED6A94"/>
    <w:rsid w:val="00ED7005"/>
    <w:rsid w:val="00EF0A0D"/>
    <w:rsid w:val="00EF1BC7"/>
    <w:rsid w:val="00EF1F54"/>
    <w:rsid w:val="00EF3417"/>
    <w:rsid w:val="00EF6A3A"/>
    <w:rsid w:val="00EF6B69"/>
    <w:rsid w:val="00F06710"/>
    <w:rsid w:val="00F3473C"/>
    <w:rsid w:val="00F358DA"/>
    <w:rsid w:val="00F46A4E"/>
    <w:rsid w:val="00F47EF6"/>
    <w:rsid w:val="00F66AC3"/>
    <w:rsid w:val="00F717C9"/>
    <w:rsid w:val="00F7444C"/>
    <w:rsid w:val="00F75211"/>
    <w:rsid w:val="00F75D7D"/>
    <w:rsid w:val="00F8167F"/>
    <w:rsid w:val="00F842C5"/>
    <w:rsid w:val="00F85B03"/>
    <w:rsid w:val="00F8725D"/>
    <w:rsid w:val="00F90AF1"/>
    <w:rsid w:val="00F90F5C"/>
    <w:rsid w:val="00F92D17"/>
    <w:rsid w:val="00F95E58"/>
    <w:rsid w:val="00FA1CC5"/>
    <w:rsid w:val="00FA25AE"/>
    <w:rsid w:val="00FA3230"/>
    <w:rsid w:val="00FC0AC3"/>
    <w:rsid w:val="00FC1E24"/>
    <w:rsid w:val="00FC6C7B"/>
    <w:rsid w:val="00FD1314"/>
    <w:rsid w:val="00FD1ACA"/>
    <w:rsid w:val="00FD36A4"/>
    <w:rsid w:val="00FD3F67"/>
    <w:rsid w:val="00FD5457"/>
    <w:rsid w:val="00FD6E23"/>
    <w:rsid w:val="00FE03EE"/>
    <w:rsid w:val="00FE3F2E"/>
    <w:rsid w:val="00FF29D6"/>
    <w:rsid w:val="00FF7594"/>
    <w:rsid w:val="00FF762E"/>
    <w:rsid w:val="0156141C"/>
    <w:rsid w:val="02894B8A"/>
    <w:rsid w:val="06D11B82"/>
    <w:rsid w:val="08993636"/>
    <w:rsid w:val="0B1D3781"/>
    <w:rsid w:val="0CD75B55"/>
    <w:rsid w:val="0D1B4B4D"/>
    <w:rsid w:val="0EAD4423"/>
    <w:rsid w:val="10D43DCD"/>
    <w:rsid w:val="138443DD"/>
    <w:rsid w:val="140832E6"/>
    <w:rsid w:val="17040BB3"/>
    <w:rsid w:val="1DE02E07"/>
    <w:rsid w:val="1F2B4887"/>
    <w:rsid w:val="1FE673C2"/>
    <w:rsid w:val="20EE13C2"/>
    <w:rsid w:val="252962A5"/>
    <w:rsid w:val="29550D0E"/>
    <w:rsid w:val="29BC53EB"/>
    <w:rsid w:val="2E231CEF"/>
    <w:rsid w:val="302344AC"/>
    <w:rsid w:val="30EB636E"/>
    <w:rsid w:val="35CF113C"/>
    <w:rsid w:val="36573B8A"/>
    <w:rsid w:val="39E66876"/>
    <w:rsid w:val="3C510F7A"/>
    <w:rsid w:val="3EE31CE9"/>
    <w:rsid w:val="4028546C"/>
    <w:rsid w:val="407921F1"/>
    <w:rsid w:val="40B353C9"/>
    <w:rsid w:val="40E670CE"/>
    <w:rsid w:val="41080233"/>
    <w:rsid w:val="41B56DF2"/>
    <w:rsid w:val="41E779D4"/>
    <w:rsid w:val="44E36CB5"/>
    <w:rsid w:val="49277D7B"/>
    <w:rsid w:val="49720D3D"/>
    <w:rsid w:val="49F5033F"/>
    <w:rsid w:val="4C841FD9"/>
    <w:rsid w:val="51D31A13"/>
    <w:rsid w:val="52AA52A1"/>
    <w:rsid w:val="551B096E"/>
    <w:rsid w:val="555F3086"/>
    <w:rsid w:val="59FA0D2B"/>
    <w:rsid w:val="5AAE6866"/>
    <w:rsid w:val="5B486135"/>
    <w:rsid w:val="5C4C0C65"/>
    <w:rsid w:val="61710F8E"/>
    <w:rsid w:val="66353B6B"/>
    <w:rsid w:val="7259760D"/>
    <w:rsid w:val="742446EC"/>
    <w:rsid w:val="77A80FB9"/>
    <w:rsid w:val="7C6413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C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15CE8"/>
    <w:pPr>
      <w:tabs>
        <w:tab w:val="center" w:pos="4513"/>
        <w:tab w:val="right" w:pos="9026"/>
      </w:tabs>
      <w:snapToGrid w:val="0"/>
      <w:jc w:val="left"/>
    </w:pPr>
    <w:rPr>
      <w:sz w:val="18"/>
      <w:szCs w:val="18"/>
    </w:rPr>
  </w:style>
  <w:style w:type="paragraph" w:styleId="a4">
    <w:name w:val="header"/>
    <w:basedOn w:val="a"/>
    <w:link w:val="Char0"/>
    <w:uiPriority w:val="99"/>
    <w:unhideWhenUsed/>
    <w:qFormat/>
    <w:rsid w:val="00515CE8"/>
    <w:pPr>
      <w:pBdr>
        <w:bottom w:val="single" w:sz="6" w:space="1" w:color="auto"/>
      </w:pBdr>
      <w:tabs>
        <w:tab w:val="center" w:pos="4513"/>
        <w:tab w:val="right" w:pos="9026"/>
      </w:tabs>
      <w:snapToGrid w:val="0"/>
      <w:jc w:val="center"/>
    </w:pPr>
    <w:rPr>
      <w:sz w:val="18"/>
      <w:szCs w:val="18"/>
    </w:rPr>
  </w:style>
  <w:style w:type="paragraph" w:styleId="a5">
    <w:name w:val="Normal (Web)"/>
    <w:basedOn w:val="a"/>
    <w:qFormat/>
    <w:rsid w:val="00515CE8"/>
    <w:pPr>
      <w:spacing w:beforeAutospacing="1" w:afterAutospacing="1"/>
      <w:jc w:val="left"/>
    </w:pPr>
    <w:rPr>
      <w:rFonts w:cs="Times New Roman"/>
      <w:kern w:val="0"/>
      <w:sz w:val="24"/>
    </w:rPr>
  </w:style>
  <w:style w:type="character" w:customStyle="1" w:styleId="Char0">
    <w:name w:val="页眉 Char"/>
    <w:basedOn w:val="a0"/>
    <w:link w:val="a4"/>
    <w:uiPriority w:val="99"/>
    <w:rsid w:val="00515CE8"/>
    <w:rPr>
      <w:sz w:val="18"/>
      <w:szCs w:val="18"/>
    </w:rPr>
  </w:style>
  <w:style w:type="character" w:customStyle="1" w:styleId="Char">
    <w:name w:val="页脚 Char"/>
    <w:basedOn w:val="a0"/>
    <w:link w:val="a3"/>
    <w:uiPriority w:val="99"/>
    <w:qFormat/>
    <w:rsid w:val="00515CE8"/>
    <w:rPr>
      <w:sz w:val="18"/>
      <w:szCs w:val="18"/>
    </w:rPr>
  </w:style>
  <w:style w:type="paragraph" w:styleId="a6">
    <w:name w:val="List Paragraph"/>
    <w:basedOn w:val="a"/>
    <w:uiPriority w:val="99"/>
    <w:qFormat/>
    <w:rsid w:val="00515CE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450</Words>
  <Characters>2566</Characters>
  <Application>Microsoft Office Word</Application>
  <DocSecurity>0</DocSecurity>
  <Lines>21</Lines>
  <Paragraphs>6</Paragraphs>
  <ScaleCrop>false</ScaleCrop>
  <Company>Sky123.Org</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高爱萍</cp:lastModifiedBy>
  <cp:revision>992</cp:revision>
  <cp:lastPrinted>2021-10-25T06:50:00Z</cp:lastPrinted>
  <dcterms:created xsi:type="dcterms:W3CDTF">2021-08-23T07:54:00Z</dcterms:created>
  <dcterms:modified xsi:type="dcterms:W3CDTF">2021-10-27T00:42:00Z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93F8DC7262604A38B8715B69DE1218A1</vt:lpwstr>
  </property>
</Properties>
</file>