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default" w:ascii="CESI仿宋-GB2312" w:hAnsi="CESI仿宋-GB2312" w:eastAsia="CESI仿宋-GB2312" w:cs="CESI仿宋-GB2312"/>
          <w:b w:val="0"/>
          <w:bCs w:val="0"/>
          <w:color w:val="000000"/>
          <w:sz w:val="32"/>
          <w:szCs w:val="32"/>
          <w:lang w:val="en-US" w:eastAsia="zh-CN"/>
        </w:rPr>
      </w:pPr>
      <w:r>
        <w:rPr>
          <w:rFonts w:hint="eastAsia" w:ascii="CESI仿宋-GB2312" w:hAnsi="CESI仿宋-GB2312" w:eastAsia="CESI仿宋-GB2312" w:cs="CESI仿宋-GB2312"/>
          <w:b w:val="0"/>
          <w:bCs w:val="0"/>
          <w:color w:val="000000"/>
          <w:sz w:val="32"/>
          <w:szCs w:val="32"/>
          <w:lang w:eastAsia="zh-CN"/>
        </w:rPr>
        <w:t>附件</w:t>
      </w:r>
    </w:p>
    <w:p>
      <w:pPr>
        <w:spacing w:line="640" w:lineRule="exact"/>
        <w:jc w:val="center"/>
        <w:rPr>
          <w:rFonts w:hint="eastAsia" w:ascii="方正小标宋简体" w:hAnsi="方正小标宋简体" w:eastAsia="方正小标宋简体" w:cs="方正小标宋简体"/>
          <w:b w:val="0"/>
          <w:bCs w:val="0"/>
          <w:color w:val="000000"/>
          <w:sz w:val="44"/>
          <w:szCs w:val="44"/>
          <w:lang w:eastAsia="zh-CN"/>
        </w:rPr>
      </w:pPr>
      <w:bookmarkStart w:id="0" w:name="_GoBack"/>
      <w:r>
        <w:rPr>
          <w:rFonts w:hint="eastAsia" w:ascii="方正小标宋简体" w:hAnsi="方正小标宋简体" w:eastAsia="方正小标宋简体" w:cs="方正小标宋简体"/>
          <w:b w:val="0"/>
          <w:bCs w:val="0"/>
          <w:color w:val="000000"/>
          <w:sz w:val="44"/>
          <w:szCs w:val="44"/>
        </w:rPr>
        <w:t>宁夏回族自治区中药配方颗粒管理细则</w:t>
      </w:r>
      <w:r>
        <w:rPr>
          <w:rFonts w:hint="eastAsia" w:ascii="方正小标宋简体" w:hAnsi="方正小标宋简体" w:eastAsia="方正小标宋简体" w:cs="方正小标宋简体"/>
          <w:b w:val="0"/>
          <w:bCs w:val="0"/>
          <w:color w:val="000000"/>
          <w:sz w:val="44"/>
          <w:szCs w:val="44"/>
          <w:lang w:eastAsia="zh-CN"/>
        </w:rPr>
        <w:t>（试行）</w:t>
      </w:r>
    </w:p>
    <w:bookmarkEnd w:id="0"/>
    <w:p>
      <w:pPr>
        <w:spacing w:line="640" w:lineRule="exact"/>
        <w:ind w:firstLine="640" w:firstLineChars="200"/>
        <w:rPr>
          <w:rFonts w:eastAsia="仿宋_GB2312"/>
          <w:color w:val="000000"/>
          <w:kern w:val="0"/>
          <w:sz w:val="32"/>
          <w:szCs w:val="32"/>
        </w:rPr>
      </w:pPr>
    </w:p>
    <w:p>
      <w:pPr>
        <w:spacing w:line="640" w:lineRule="exact"/>
        <w:jc w:val="center"/>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第一章  总 则</w:t>
      </w:r>
    </w:p>
    <w:p>
      <w:pPr>
        <w:spacing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第一条 为加强宁夏中药配方颗粒管理，规范中药配方颗粒生产、销售使用，引导产业健康发展，更好满足中医临床需求，</w:t>
      </w:r>
      <w:r>
        <w:rPr>
          <w:rFonts w:hint="eastAsia" w:ascii="仿宋_GB2312" w:hAnsi="仿宋_GB2312" w:eastAsia="仿宋_GB2312" w:cs="仿宋_GB2312"/>
          <w:color w:val="000000"/>
          <w:sz w:val="32"/>
          <w:szCs w:val="32"/>
        </w:rPr>
        <w:t>根据《中华人民共和国药品管理法》</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国家药监局、国家中医药局、国家卫生健康委、国家医保局</w:t>
      </w:r>
      <w:r>
        <w:rPr>
          <w:rFonts w:hint="eastAsia" w:ascii="仿宋_GB2312" w:hAnsi="仿宋_GB2312" w:eastAsia="仿宋_GB2312" w:cs="仿宋_GB2312"/>
          <w:color w:val="000000"/>
          <w:sz w:val="32"/>
          <w:szCs w:val="32"/>
          <w:shd w:val="clear" w:color="auto" w:fill="FFFFFF"/>
        </w:rPr>
        <w:t>《关于结束中药配方颗粒试点工作的公告》等有关规定，</w:t>
      </w:r>
      <w:r>
        <w:rPr>
          <w:rFonts w:hint="eastAsia" w:ascii="仿宋_GB2312" w:hAnsi="仿宋_GB2312" w:eastAsia="仿宋_GB2312" w:cs="仿宋_GB2312"/>
          <w:color w:val="000000"/>
          <w:sz w:val="32"/>
          <w:szCs w:val="32"/>
        </w:rPr>
        <w:t>制定本细则。</w:t>
      </w:r>
    </w:p>
    <w:p>
      <w:pPr>
        <w:spacing w:line="6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第二条</w:t>
      </w:r>
      <w:r>
        <w:rPr>
          <w:rFonts w:hint="eastAsia" w:asciiTheme="minorEastAsia" w:hAnsiTheme="minorEastAsia" w:eastAsiaTheme="minorEastAsia" w:cstheme="minorEastAsia"/>
          <w:color w:val="000000"/>
          <w:kern w:val="2"/>
          <w:sz w:val="32"/>
          <w:szCs w:val="32"/>
          <w:shd w:val="clear" w:color="auto" w:fill="FFFFFF"/>
          <w:lang w:val="en-US" w:eastAsia="zh-CN" w:bidi="ar-SA"/>
        </w:rPr>
        <w:t xml:space="preserve"> </w:t>
      </w:r>
      <w:r>
        <w:rPr>
          <w:rFonts w:hint="eastAsia" w:ascii="仿宋_GB2312" w:hAnsi="仿宋_GB2312" w:eastAsia="仿宋_GB2312" w:cs="仿宋_GB2312"/>
          <w:color w:val="000000"/>
          <w:sz w:val="32"/>
          <w:szCs w:val="32"/>
          <w:shd w:val="clear" w:color="auto" w:fill="FFFFFF"/>
        </w:rPr>
        <w:t>本细则适用于在</w:t>
      </w:r>
      <w:r>
        <w:rPr>
          <w:rFonts w:hint="eastAsia" w:ascii="仿宋_GB2312" w:hAnsi="仿宋_GB2312" w:eastAsia="仿宋_GB2312" w:cs="仿宋_GB2312"/>
          <w:color w:val="000000"/>
          <w:sz w:val="32"/>
          <w:szCs w:val="32"/>
        </w:rPr>
        <w:t>宁夏回族自治区境内从事中药配方颗粒生产、销售使用和监督管理</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活动。</w:t>
      </w:r>
    </w:p>
    <w:p>
      <w:pPr>
        <w:spacing w:line="6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第三条 中药配方颗粒是由单味中药饮片经水提、分离、浓缩、干燥、制粒而成的颗粒，在中医药理论指导下，按照中医临床处方调配后，供患者冲服使用。</w:t>
      </w:r>
    </w:p>
    <w:p>
      <w:pPr>
        <w:spacing w:line="6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中药配方颗粒的质量监管纳入中药饮片管理范畴。</w:t>
      </w:r>
    </w:p>
    <w:p>
      <w:pPr>
        <w:spacing w:line="640" w:lineRule="exact"/>
        <w:jc w:val="center"/>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 xml:space="preserve">第二章 </w:t>
      </w:r>
      <w:r>
        <w:rPr>
          <w:rFonts w:hint="eastAsia" w:ascii="宋体" w:hAnsi="宋体" w:cs="宋体"/>
          <w:color w:val="000000"/>
          <w:sz w:val="32"/>
          <w:szCs w:val="32"/>
          <w:shd w:val="clear" w:color="auto" w:fill="FFFFFF"/>
          <w:lang w:eastAsia="zh-CN"/>
        </w:rPr>
        <w:t>质量标准制定</w:t>
      </w:r>
      <w:r>
        <w:rPr>
          <w:rFonts w:hint="eastAsia" w:ascii="宋体" w:hAnsi="宋体" w:eastAsia="宋体" w:cs="宋体"/>
          <w:color w:val="000000"/>
          <w:sz w:val="32"/>
          <w:szCs w:val="32"/>
          <w:shd w:val="clear" w:color="auto" w:fill="FFFFFF"/>
        </w:rPr>
        <w:t xml:space="preserve"> </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四</w:t>
      </w:r>
      <w:r>
        <w:rPr>
          <w:rFonts w:hint="eastAsia" w:ascii="仿宋_GB2312" w:hAnsi="仿宋_GB2312" w:eastAsia="仿宋_GB2312" w:cs="仿宋_GB2312"/>
          <w:color w:val="000000"/>
          <w:sz w:val="32"/>
          <w:szCs w:val="32"/>
          <w:shd w:val="clear" w:color="auto" w:fill="FFFFFF"/>
        </w:rPr>
        <w:t>条 在宁夏境内生产</w:t>
      </w:r>
      <w:r>
        <w:rPr>
          <w:rFonts w:hint="eastAsia" w:ascii="仿宋_GB2312" w:hAnsi="仿宋_GB2312" w:eastAsia="仿宋_GB2312" w:cs="仿宋_GB2312"/>
          <w:color w:val="000000"/>
          <w:sz w:val="32"/>
          <w:szCs w:val="32"/>
          <w:shd w:val="clear" w:color="auto" w:fill="FFFFFF"/>
          <w:lang w:eastAsia="zh-CN"/>
        </w:rPr>
        <w:t>、销售</w:t>
      </w:r>
      <w:r>
        <w:rPr>
          <w:rFonts w:hint="eastAsia" w:ascii="仿宋_GB2312" w:hAnsi="仿宋_GB2312" w:eastAsia="仿宋_GB2312" w:cs="仿宋_GB2312"/>
          <w:color w:val="000000"/>
          <w:sz w:val="32"/>
          <w:szCs w:val="32"/>
          <w:shd w:val="clear" w:color="auto" w:fill="FFFFFF"/>
        </w:rPr>
        <w:t>使用的中药配方颗粒应当符合国家药品标准</w:t>
      </w:r>
      <w:r>
        <w:rPr>
          <w:rFonts w:hint="eastAsia" w:ascii="仿宋_GB2312" w:hAnsi="仿宋_GB2312" w:eastAsia="仿宋_GB2312" w:cs="仿宋_GB2312"/>
          <w:color w:val="000000"/>
          <w:sz w:val="32"/>
          <w:szCs w:val="32"/>
          <w:shd w:val="clear" w:color="auto" w:fill="FFFFFF"/>
          <w:lang w:eastAsia="zh-CN"/>
        </w:rPr>
        <w:t>或中药配方颗粒宁夏药品标准（以下简称</w:t>
      </w:r>
      <w:r>
        <w:rPr>
          <w:rFonts w:hint="eastAsia" w:ascii="仿宋_GB2312" w:hAnsi="仿宋_GB2312" w:eastAsia="仿宋_GB2312" w:cs="仿宋_GB2312"/>
          <w:color w:val="000000"/>
          <w:sz w:val="32"/>
          <w:szCs w:val="32"/>
          <w:shd w:val="clear" w:color="auto" w:fill="FFFFFF"/>
        </w:rPr>
        <w:t>宁夏药品标准</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，国家药品标准颁布实施后，宁夏药品标准即行废止。</w:t>
      </w:r>
      <w:r>
        <w:rPr>
          <w:rFonts w:hint="eastAsia" w:ascii="仿宋_GB2312" w:hAnsi="仿宋_GB2312" w:eastAsia="仿宋_GB2312" w:cs="仿宋_GB2312"/>
          <w:color w:val="auto"/>
          <w:sz w:val="32"/>
          <w:szCs w:val="32"/>
          <w:shd w:val="clear" w:color="auto" w:fill="FFFFFF"/>
          <w:lang w:eastAsia="zh-CN"/>
        </w:rPr>
        <w:t>不具有</w:t>
      </w:r>
      <w:r>
        <w:rPr>
          <w:rFonts w:hint="eastAsia" w:ascii="仿宋_GB2312" w:hAnsi="仿宋_GB2312" w:eastAsia="仿宋_GB2312" w:cs="仿宋_GB2312"/>
          <w:color w:val="auto"/>
          <w:sz w:val="32"/>
          <w:szCs w:val="32"/>
          <w:shd w:val="clear" w:color="auto" w:fill="FFFFFF"/>
        </w:rPr>
        <w:t>国家药品标准或宁夏药品标准的中药配方颗粒品种，不得</w:t>
      </w:r>
      <w:r>
        <w:rPr>
          <w:rFonts w:hint="eastAsia" w:ascii="仿宋_GB2312" w:hAnsi="仿宋_GB2312" w:eastAsia="仿宋_GB2312" w:cs="仿宋_GB2312"/>
          <w:color w:val="auto"/>
          <w:sz w:val="32"/>
          <w:szCs w:val="32"/>
          <w:shd w:val="clear" w:color="auto" w:fill="FFFFFF"/>
          <w:lang w:eastAsia="zh-CN"/>
        </w:rPr>
        <w:t>在宁夏境内销售使用</w:t>
      </w:r>
      <w:r>
        <w:rPr>
          <w:rFonts w:hint="eastAsia" w:ascii="仿宋_GB2312" w:hAnsi="仿宋_GB2312" w:eastAsia="仿宋_GB2312" w:cs="仿宋_GB2312"/>
          <w:color w:val="auto"/>
          <w:sz w:val="32"/>
          <w:szCs w:val="32"/>
          <w:shd w:val="clear" w:color="auto" w:fill="FFFFFF"/>
        </w:rPr>
        <w:t>。</w:t>
      </w:r>
    </w:p>
    <w:p>
      <w:pPr>
        <w:adjustRightInd w:val="0"/>
        <w:snapToGrid w:val="0"/>
        <w:spacing w:line="640" w:lineRule="atLeas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shd w:val="clear" w:color="auto" w:fill="FFFFFF"/>
        </w:rPr>
        <w:t>第</w:t>
      </w:r>
      <w:r>
        <w:rPr>
          <w:rFonts w:hint="eastAsia" w:ascii="仿宋_GB2312" w:hAnsi="仿宋_GB2312" w:eastAsia="仿宋_GB2312" w:cs="仿宋_GB2312"/>
          <w:color w:val="000000"/>
          <w:kern w:val="0"/>
          <w:sz w:val="32"/>
          <w:szCs w:val="32"/>
          <w:shd w:val="clear" w:color="auto" w:fill="FFFFFF"/>
          <w:lang w:eastAsia="zh-CN"/>
        </w:rPr>
        <w:t>五</w:t>
      </w:r>
      <w:r>
        <w:rPr>
          <w:rFonts w:hint="eastAsia" w:ascii="仿宋_GB2312" w:hAnsi="仿宋_GB2312" w:eastAsia="仿宋_GB2312" w:cs="仿宋_GB2312"/>
          <w:color w:val="000000"/>
          <w:kern w:val="0"/>
          <w:sz w:val="32"/>
          <w:szCs w:val="32"/>
          <w:shd w:val="clear" w:color="auto" w:fill="FFFFFF"/>
        </w:rPr>
        <w:t>条</w:t>
      </w:r>
      <w:r>
        <w:rPr>
          <w:rFonts w:hint="eastAsia" w:ascii="仿宋_GB2312" w:hAnsi="仿宋_GB2312" w:eastAsia="仿宋_GB2312" w:cs="仿宋_GB2312"/>
          <w:color w:val="000000"/>
          <w:sz w:val="32"/>
          <w:szCs w:val="32"/>
          <w:lang w:bidi="ar"/>
        </w:rPr>
        <w:t xml:space="preserve"> </w:t>
      </w:r>
      <w:r>
        <w:rPr>
          <w:rFonts w:hint="eastAsia" w:ascii="仿宋_GB2312" w:hAnsi="仿宋_GB2312" w:eastAsia="仿宋_GB2312" w:cs="仿宋_GB2312"/>
          <w:color w:val="000000"/>
          <w:sz w:val="32"/>
          <w:szCs w:val="32"/>
          <w:lang w:val="en-US" w:eastAsia="zh-CN"/>
        </w:rPr>
        <w:t>自治区药监局</w:t>
      </w:r>
      <w:r>
        <w:rPr>
          <w:rFonts w:hint="eastAsia" w:ascii="仿宋" w:hAnsi="仿宋" w:eastAsia="仿宋" w:cs="仿宋"/>
          <w:sz w:val="32"/>
          <w:szCs w:val="32"/>
        </w:rPr>
        <w:t>按照</w:t>
      </w:r>
      <w:r>
        <w:rPr>
          <w:rFonts w:hint="eastAsia" w:ascii="仿宋" w:hAnsi="仿宋" w:eastAsia="仿宋" w:cs="仿宋"/>
          <w:sz w:val="32"/>
          <w:szCs w:val="32"/>
          <w:lang w:eastAsia="zh-CN"/>
        </w:rPr>
        <w:t>国家药监局</w:t>
      </w:r>
      <w:r>
        <w:rPr>
          <w:rFonts w:hint="eastAsia" w:ascii="仿宋" w:hAnsi="仿宋" w:eastAsia="仿宋" w:cs="仿宋"/>
          <w:sz w:val="32"/>
          <w:szCs w:val="32"/>
        </w:rPr>
        <w:t>《</w:t>
      </w:r>
      <w:r>
        <w:rPr>
          <w:rFonts w:hint="eastAsia" w:ascii="仿宋" w:hAnsi="仿宋" w:eastAsia="仿宋" w:cs="仿宋"/>
          <w:sz w:val="32"/>
          <w:szCs w:val="32"/>
          <w:lang w:eastAsia="zh-CN"/>
        </w:rPr>
        <w:t>关于发布</w:t>
      </w:r>
      <w:r>
        <w:rPr>
          <w:rFonts w:hint="eastAsia" w:ascii="仿宋" w:hAnsi="仿宋" w:eastAsia="仿宋" w:cs="仿宋"/>
          <w:sz w:val="32"/>
          <w:szCs w:val="32"/>
        </w:rPr>
        <w:t>中药配方颗粒质量控制与标准制定技术要求</w:t>
      </w:r>
      <w:r>
        <w:rPr>
          <w:rFonts w:hint="eastAsia" w:ascii="仿宋" w:hAnsi="仿宋" w:eastAsia="仿宋" w:cs="仿宋"/>
          <w:sz w:val="32"/>
          <w:szCs w:val="32"/>
          <w:lang w:eastAsia="zh-CN"/>
        </w:rPr>
        <w:t>的通告</w:t>
      </w:r>
      <w:r>
        <w:rPr>
          <w:rFonts w:hint="eastAsia" w:ascii="仿宋" w:hAnsi="仿宋" w:eastAsia="仿宋" w:cs="仿宋"/>
          <w:sz w:val="32"/>
          <w:szCs w:val="32"/>
        </w:rPr>
        <w:t>》（国家药监局2021年第16号通告</w:t>
      </w:r>
      <w:r>
        <w:rPr>
          <w:rFonts w:hint="eastAsia" w:ascii="仿宋" w:hAnsi="仿宋" w:eastAsia="仿宋" w:cs="仿宋"/>
          <w:sz w:val="32"/>
          <w:szCs w:val="32"/>
          <w:lang w:eastAsia="zh-CN"/>
        </w:rPr>
        <w:t>，</w:t>
      </w:r>
      <w:r>
        <w:rPr>
          <w:rFonts w:hint="eastAsia" w:ascii="仿宋" w:hAnsi="仿宋" w:eastAsia="仿宋" w:cs="仿宋"/>
          <w:color w:val="auto"/>
          <w:sz w:val="32"/>
          <w:szCs w:val="32"/>
          <w:lang w:eastAsia="zh-CN"/>
        </w:rPr>
        <w:t>以下简称《通告》</w:t>
      </w:r>
      <w:r>
        <w:rPr>
          <w:rFonts w:hint="eastAsia" w:ascii="仿宋" w:hAnsi="仿宋" w:eastAsia="仿宋" w:cs="仿宋"/>
          <w:sz w:val="32"/>
          <w:szCs w:val="32"/>
        </w:rPr>
        <w:t>）</w:t>
      </w:r>
      <w:r>
        <w:rPr>
          <w:rFonts w:hint="eastAsia" w:ascii="仿宋" w:hAnsi="仿宋" w:eastAsia="仿宋" w:cs="仿宋"/>
          <w:sz w:val="32"/>
          <w:szCs w:val="32"/>
          <w:lang w:eastAsia="zh-CN"/>
        </w:rPr>
        <w:t>的要求，</w:t>
      </w:r>
      <w:r>
        <w:rPr>
          <w:rFonts w:hint="eastAsia" w:ascii="仿宋_GB2312" w:hAnsi="仿宋_GB2312" w:eastAsia="仿宋_GB2312" w:cs="仿宋_GB2312"/>
          <w:color w:val="000000"/>
          <w:sz w:val="32"/>
          <w:szCs w:val="32"/>
          <w:lang w:val="en-US" w:eastAsia="zh-CN"/>
        </w:rPr>
        <w:t>制定、发布宁夏药品标准。企业</w:t>
      </w:r>
      <w:r>
        <w:rPr>
          <w:rFonts w:hint="eastAsia" w:ascii="仿宋_GB2312" w:hAnsi="仿宋_GB2312" w:eastAsia="仿宋_GB2312" w:cs="仿宋_GB2312"/>
          <w:color w:val="000000"/>
          <w:sz w:val="32"/>
          <w:szCs w:val="32"/>
          <w:lang w:bidi="ar"/>
        </w:rPr>
        <w:t>按照《通告》</w:t>
      </w:r>
      <w:r>
        <w:rPr>
          <w:rFonts w:hint="eastAsia" w:ascii="仿宋_GB2312" w:hAnsi="仿宋_GB2312" w:eastAsia="仿宋_GB2312" w:cs="仿宋_GB2312"/>
          <w:color w:val="auto"/>
          <w:sz w:val="32"/>
          <w:szCs w:val="32"/>
          <w:lang w:val="en-US" w:eastAsia="zh-CN"/>
        </w:rPr>
        <w:t>和《宁夏中药配方颗粒标准制定工作程序》</w:t>
      </w:r>
      <w:r>
        <w:rPr>
          <w:rFonts w:hint="eastAsia" w:ascii="仿宋_GB2312" w:hAnsi="仿宋_GB2312" w:eastAsia="仿宋_GB2312" w:cs="仿宋_GB2312"/>
          <w:color w:val="000000"/>
          <w:sz w:val="32"/>
          <w:szCs w:val="32"/>
          <w:lang w:bidi="ar"/>
        </w:rPr>
        <w:t>开展中药配方颗粒质量标准和生产工艺</w:t>
      </w:r>
      <w:r>
        <w:rPr>
          <w:rFonts w:hint="eastAsia" w:ascii="仿宋_GB2312" w:hAnsi="仿宋_GB2312" w:eastAsia="仿宋_GB2312" w:cs="仿宋_GB2312"/>
          <w:color w:val="000000"/>
          <w:sz w:val="32"/>
          <w:szCs w:val="32"/>
          <w:lang w:eastAsia="zh-CN" w:bidi="ar"/>
        </w:rPr>
        <w:t>的</w:t>
      </w:r>
      <w:r>
        <w:rPr>
          <w:rFonts w:hint="eastAsia" w:ascii="仿宋_GB2312" w:hAnsi="仿宋_GB2312" w:eastAsia="仿宋_GB2312" w:cs="仿宋_GB2312"/>
          <w:color w:val="000000"/>
          <w:sz w:val="32"/>
          <w:szCs w:val="32"/>
          <w:lang w:bidi="ar"/>
        </w:rPr>
        <w:t>研究。</w:t>
      </w:r>
    </w:p>
    <w:p>
      <w:pPr>
        <w:adjustRightInd w:val="0"/>
        <w:snapToGrid w:val="0"/>
        <w:spacing w:line="640" w:lineRule="atLeast"/>
        <w:ind w:firstLine="640" w:firstLineChars="200"/>
        <w:rPr>
          <w:rFonts w:hint="default" w:ascii="Times New Roman" w:hAnsi="Times New Roman" w:eastAsia="仿宋_GB2312" w:cs="Times New Roman"/>
          <w:color w:val="000000"/>
          <w:sz w:val="32"/>
          <w:szCs w:val="32"/>
          <w:lang w:val="en-US"/>
        </w:rPr>
      </w:pPr>
      <w:r>
        <w:rPr>
          <w:rFonts w:hint="eastAsia" w:ascii="仿宋_GB2312" w:hAnsi="仿宋_GB2312" w:eastAsia="仿宋_GB2312" w:cs="仿宋_GB2312"/>
          <w:color w:val="000000"/>
          <w:sz w:val="32"/>
          <w:szCs w:val="32"/>
          <w:lang w:eastAsia="zh-CN"/>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bidi="ar"/>
        </w:rPr>
        <w:t>中药配方颗粒生产企业应当具备中药配方颗粒研发能力</w:t>
      </w:r>
      <w:r>
        <w:rPr>
          <w:rFonts w:hint="eastAsia" w:ascii="仿宋_GB2312" w:hAnsi="仿宋_GB2312" w:eastAsia="仿宋_GB2312" w:cs="仿宋_GB2312"/>
          <w:color w:val="000000"/>
          <w:sz w:val="32"/>
          <w:szCs w:val="32"/>
          <w:lang w:eastAsia="zh-CN" w:bidi="ar"/>
        </w:rPr>
        <w:t>。</w:t>
      </w:r>
      <w:r>
        <w:rPr>
          <w:rFonts w:hint="default" w:ascii="Times New Roman" w:hAnsi="Times New Roman" w:eastAsia="仿宋_GB2312" w:cs="Times New Roman"/>
          <w:color w:val="000000"/>
          <w:kern w:val="2"/>
          <w:sz w:val="32"/>
          <w:szCs w:val="32"/>
          <w:lang w:val="en-US" w:eastAsia="zh-CN" w:bidi="ar"/>
        </w:rPr>
        <w:t>中药配方颗粒所有药学研究，包括工艺参数确定、质控方法和指标选择、限度制定等，均应以标准汤剂出膏率、主要成份含量转移率、指纹图谱或特征图谱为依据进行对比研究</w:t>
      </w:r>
      <w:r>
        <w:rPr>
          <w:rFonts w:hint="default" w:ascii="Times New Roman" w:hAnsi="Times New Roman" w:eastAsia="仿宋_GB2312" w:cs="Times New Roman"/>
          <w:color w:val="000000"/>
          <w:kern w:val="2"/>
          <w:sz w:val="32"/>
          <w:szCs w:val="32"/>
          <w:lang w:eastAsia="zh-CN" w:bidi="ar"/>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64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七</w:t>
      </w:r>
      <w:r>
        <w:rPr>
          <w:rFonts w:hint="eastAsia" w:ascii="仿宋_GB2312" w:hAnsi="仿宋_GB2312" w:eastAsia="仿宋_GB2312" w:cs="仿宋_GB2312"/>
          <w:color w:val="000000"/>
          <w:sz w:val="32"/>
          <w:szCs w:val="32"/>
          <w:shd w:val="clear" w:color="auto" w:fill="FFFFFF"/>
        </w:rPr>
        <w:t>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仿宋_GB2312" w:eastAsia="仿宋_GB2312" w:cs="仿宋_GB2312"/>
          <w:color w:val="000000"/>
          <w:sz w:val="32"/>
          <w:szCs w:val="32"/>
          <w:lang w:bidi="ar"/>
        </w:rPr>
        <w:t>中药配方颗粒应当具有汤剂的基本属性</w:t>
      </w:r>
      <w:r>
        <w:rPr>
          <w:rFonts w:hint="eastAsia" w:ascii="仿宋_GB2312" w:hAnsi="仿宋_GB2312" w:eastAsia="仿宋_GB2312" w:cs="仿宋_GB2312"/>
          <w:color w:val="000000"/>
          <w:sz w:val="32"/>
          <w:szCs w:val="32"/>
          <w:lang w:eastAsia="zh-CN" w:bidi="ar"/>
        </w:rPr>
        <w:t>，</w:t>
      </w:r>
      <w:r>
        <w:rPr>
          <w:rFonts w:eastAsia="仿宋_GB2312"/>
          <w:color w:val="auto"/>
          <w:sz w:val="32"/>
          <w:szCs w:val="32"/>
        </w:rPr>
        <w:t>除另有规定外，中药配方颗粒应符合《中国药典》现行版制剂通则颗粒剂项下的有关规定。</w:t>
      </w:r>
      <w:r>
        <w:rPr>
          <w:rFonts w:hint="eastAsia" w:ascii="仿宋_GB2312" w:hAnsi="仿宋_GB2312" w:eastAsia="仿宋_GB2312" w:cs="仿宋_GB2312"/>
          <w:color w:val="auto"/>
          <w:sz w:val="32"/>
          <w:szCs w:val="32"/>
          <w:lang w:eastAsia="zh-CN" w:bidi="ar"/>
        </w:rPr>
        <w:t>对于部分</w:t>
      </w:r>
      <w:r>
        <w:rPr>
          <w:rFonts w:hint="eastAsia" w:ascii="仿宋_GB2312" w:hAnsi="仿宋_GB2312" w:eastAsia="仿宋_GB2312" w:cs="仿宋_GB2312"/>
          <w:color w:val="auto"/>
          <w:sz w:val="32"/>
          <w:szCs w:val="32"/>
          <w:lang w:bidi="ar"/>
        </w:rPr>
        <w:t>自然属性不适宜制成中药配方颗粒的品种，原则上不应制备成中药配方颗粒。</w:t>
      </w:r>
    </w:p>
    <w:p>
      <w:pPr>
        <w:spacing w:line="640" w:lineRule="exact"/>
        <w:jc w:val="center"/>
        <w:rPr>
          <w:rFonts w:hint="eastAsia" w:ascii="宋体" w:hAnsi="宋体" w:eastAsia="宋体" w:cs="宋体"/>
          <w:color w:val="000000"/>
          <w:sz w:val="32"/>
          <w:szCs w:val="32"/>
          <w:shd w:val="clear" w:color="auto" w:fill="FFFFFF"/>
        </w:rPr>
      </w:pPr>
      <w:r>
        <w:rPr>
          <w:rFonts w:hint="eastAsia" w:ascii="宋体" w:hAnsi="宋体" w:cs="宋体"/>
          <w:color w:val="000000"/>
          <w:sz w:val="32"/>
          <w:szCs w:val="32"/>
          <w:shd w:val="clear" w:color="auto" w:fill="FFFFFF"/>
          <w:lang w:eastAsia="zh-CN"/>
        </w:rPr>
        <w:t>第三章</w:t>
      </w:r>
      <w:r>
        <w:rPr>
          <w:rFonts w:hint="eastAsia" w:ascii="宋体" w:hAnsi="宋体" w:cs="宋体"/>
          <w:color w:val="000000"/>
          <w:sz w:val="32"/>
          <w:szCs w:val="32"/>
          <w:shd w:val="clear" w:color="auto" w:fill="FFFFFF"/>
          <w:lang w:val="en-US" w:eastAsia="zh-CN"/>
        </w:rPr>
        <w:t xml:space="preserve"> </w:t>
      </w:r>
      <w:r>
        <w:rPr>
          <w:rFonts w:hint="eastAsia" w:ascii="宋体" w:hAnsi="宋体" w:eastAsia="宋体" w:cs="宋体"/>
          <w:color w:val="000000"/>
          <w:sz w:val="32"/>
          <w:szCs w:val="32"/>
          <w:shd w:val="clear" w:color="auto" w:fill="FFFFFF"/>
        </w:rPr>
        <w:t xml:space="preserve"> 备案管理</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八</w:t>
      </w:r>
      <w:r>
        <w:rPr>
          <w:rFonts w:hint="eastAsia" w:ascii="仿宋_GB2312" w:hAnsi="仿宋_GB2312" w:eastAsia="仿宋_GB2312" w:cs="仿宋_GB2312"/>
          <w:color w:val="000000"/>
          <w:sz w:val="32"/>
          <w:szCs w:val="32"/>
          <w:shd w:val="clear" w:color="auto" w:fill="FFFFFF"/>
        </w:rPr>
        <w:t>条 中药配方颗粒品种实施备案管理，不实施批准文号管理。凡在宁夏境内生产、销售</w:t>
      </w:r>
      <w:r>
        <w:rPr>
          <w:rFonts w:hint="eastAsia" w:ascii="仿宋_GB2312" w:hAnsi="仿宋_GB2312" w:eastAsia="仿宋_GB2312" w:cs="仿宋_GB2312"/>
          <w:color w:val="000000"/>
          <w:sz w:val="32"/>
          <w:szCs w:val="32"/>
          <w:shd w:val="clear" w:color="auto" w:fill="FFFFFF"/>
          <w:lang w:eastAsia="zh-CN"/>
        </w:rPr>
        <w:t>和</w:t>
      </w:r>
      <w:r>
        <w:rPr>
          <w:rFonts w:hint="eastAsia" w:ascii="仿宋_GB2312" w:hAnsi="仿宋_GB2312" w:eastAsia="仿宋_GB2312" w:cs="仿宋_GB2312"/>
          <w:color w:val="000000"/>
          <w:sz w:val="32"/>
          <w:szCs w:val="32"/>
          <w:shd w:val="clear" w:color="auto" w:fill="FFFFFF"/>
        </w:rPr>
        <w:t>使用的中药配方颗粒，</w:t>
      </w:r>
      <w:r>
        <w:rPr>
          <w:rFonts w:hint="eastAsia" w:ascii="仿宋_GB2312" w:hAnsi="仿宋_GB2312" w:eastAsia="仿宋_GB2312" w:cs="仿宋_GB2312"/>
          <w:color w:val="000000"/>
          <w:sz w:val="32"/>
          <w:szCs w:val="32"/>
          <w:shd w:val="clear" w:color="auto" w:fill="FFFFFF"/>
          <w:lang w:eastAsia="zh-CN"/>
        </w:rPr>
        <w:t>上市前应当</w:t>
      </w:r>
      <w:r>
        <w:rPr>
          <w:rFonts w:hint="eastAsia" w:ascii="仿宋_GB2312" w:hAnsi="仿宋_GB2312" w:eastAsia="仿宋_GB2312" w:cs="仿宋_GB2312"/>
          <w:color w:val="000000"/>
          <w:sz w:val="32"/>
          <w:szCs w:val="32"/>
          <w:lang w:eastAsia="zh-CN"/>
        </w:rPr>
        <w:t>通过中药配方颗粒备案信息平台</w:t>
      </w:r>
      <w:r>
        <w:rPr>
          <w:rFonts w:hint="eastAsia" w:ascii="仿宋_GB2312" w:hAnsi="仿宋_GB2312" w:eastAsia="仿宋_GB2312" w:cs="仿宋_GB2312"/>
          <w:color w:val="000000"/>
          <w:sz w:val="32"/>
          <w:szCs w:val="32"/>
        </w:rPr>
        <w:t>向自治区药监局</w:t>
      </w:r>
      <w:r>
        <w:rPr>
          <w:rFonts w:hint="eastAsia" w:ascii="仿宋_GB2312" w:hAnsi="仿宋_GB2312" w:eastAsia="仿宋_GB2312" w:cs="仿宋_GB2312"/>
          <w:color w:val="000000"/>
          <w:sz w:val="32"/>
          <w:szCs w:val="32"/>
          <w:lang w:eastAsia="zh-CN"/>
        </w:rPr>
        <w:t>申请备案。无国家药品标准或宁夏药品标准的中药配方颗粒品种不予备案。</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中药配方颗粒生产企业应当对所提交备案材料的真实性、完整性、可溯源性负责，并对提交材料的真实性承担法律责任。自治区药监局对</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备案的生产企业及中药配方颗粒品种</w:t>
      </w:r>
      <w:r>
        <w:rPr>
          <w:rFonts w:hint="eastAsia" w:ascii="仿宋_GB2312" w:hAnsi="仿宋_GB2312" w:eastAsia="仿宋_GB2312" w:cs="仿宋_GB2312"/>
          <w:sz w:val="32"/>
          <w:szCs w:val="32"/>
          <w:lang w:eastAsia="zh-CN"/>
        </w:rPr>
        <w:t>公开发</w:t>
      </w:r>
      <w:r>
        <w:rPr>
          <w:rFonts w:hint="eastAsia" w:ascii="仿宋_GB2312" w:hAnsi="仿宋_GB2312" w:eastAsia="仿宋_GB2312" w:cs="仿宋_GB2312"/>
          <w:sz w:val="32"/>
          <w:szCs w:val="32"/>
        </w:rPr>
        <w:t>布，并抄送自治区卫生健康委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中医药管理局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、自治区医保局。</w:t>
      </w:r>
    </w:p>
    <w:p>
      <w:pPr>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中药配方颗粒备案内容中的炮制及生产工艺资料、内控</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标准等资料不予公开。</w:t>
      </w:r>
    </w:p>
    <w:p>
      <w:pPr>
        <w:spacing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w:t>
      </w:r>
      <w:r>
        <w:rPr>
          <w:rFonts w:hint="eastAsia" w:ascii="仿宋_GB2312" w:hAnsi="仿宋_GB2312" w:eastAsia="仿宋_GB2312" w:cs="仿宋_GB2312"/>
          <w:color w:val="000000"/>
          <w:sz w:val="32"/>
          <w:szCs w:val="32"/>
          <w:shd w:val="clear" w:color="auto" w:fill="FFFFFF"/>
        </w:rPr>
        <w:t>条</w:t>
      </w:r>
      <w:r>
        <w:rPr>
          <w:rFonts w:hint="eastAsia" w:asciiTheme="minorEastAsia" w:hAnsiTheme="minorEastAsia" w:eastAsiaTheme="minorEastAsia" w:cstheme="minorEastAsia"/>
          <w:color w:val="000000"/>
          <w:kern w:val="2"/>
          <w:sz w:val="32"/>
          <w:szCs w:val="32"/>
          <w:shd w:val="clear" w:color="auto" w:fill="FFFFFF"/>
          <w:lang w:val="en-US" w:eastAsia="zh-CN" w:bidi="ar-SA"/>
        </w:rPr>
        <w:t xml:space="preserve"> </w:t>
      </w:r>
      <w:r>
        <w:rPr>
          <w:rFonts w:hint="eastAsia" w:ascii="仿宋_GB2312" w:hAnsi="仿宋_GB2312" w:eastAsia="仿宋_GB2312" w:cs="仿宋_GB2312"/>
          <w:color w:val="000000"/>
          <w:sz w:val="32"/>
          <w:szCs w:val="32"/>
        </w:rPr>
        <w:t>中药配方颗粒备案信息不得随意变更。已备案的中药配方颗粒，备案信息表中登载内容及备案的产品技术要求发生变化的，生产企业应当提交变化情况的说明及相关证明文件、研究资料</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进行备案变更，并及时将变更信息告知</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医疗机构。</w:t>
      </w:r>
    </w:p>
    <w:p>
      <w:pPr>
        <w:spacing w:line="640" w:lineRule="exact"/>
        <w:jc w:val="center"/>
        <w:rPr>
          <w:rFonts w:hint="eastAsia" w:ascii="宋体" w:hAnsi="宋体" w:eastAsia="宋体" w:cs="宋体"/>
          <w:color w:val="000000"/>
          <w:sz w:val="32"/>
          <w:szCs w:val="32"/>
          <w:shd w:val="clear" w:color="auto" w:fill="FFFFFF"/>
          <w:lang w:eastAsia="zh-CN"/>
        </w:rPr>
      </w:pPr>
      <w:r>
        <w:rPr>
          <w:rFonts w:hint="eastAsia" w:ascii="宋体" w:hAnsi="宋体" w:eastAsia="宋体" w:cs="宋体"/>
          <w:color w:val="000000"/>
          <w:sz w:val="32"/>
          <w:szCs w:val="32"/>
          <w:shd w:val="clear" w:color="auto" w:fill="FFFFFF"/>
        </w:rPr>
        <w:t>第</w:t>
      </w:r>
      <w:r>
        <w:rPr>
          <w:rFonts w:hint="eastAsia" w:ascii="宋体" w:hAnsi="宋体" w:cs="宋体"/>
          <w:color w:val="000000"/>
          <w:sz w:val="32"/>
          <w:szCs w:val="32"/>
          <w:shd w:val="clear" w:color="auto" w:fill="FFFFFF"/>
          <w:lang w:eastAsia="zh-CN"/>
        </w:rPr>
        <w:t>四</w:t>
      </w:r>
      <w:r>
        <w:rPr>
          <w:rFonts w:hint="eastAsia" w:ascii="宋体" w:hAnsi="宋体" w:eastAsia="宋体" w:cs="宋体"/>
          <w:color w:val="000000"/>
          <w:sz w:val="32"/>
          <w:szCs w:val="32"/>
          <w:shd w:val="clear" w:color="auto" w:fill="FFFFFF"/>
        </w:rPr>
        <w:t>章 生产</w:t>
      </w:r>
      <w:r>
        <w:rPr>
          <w:rFonts w:hint="eastAsia" w:ascii="宋体" w:hAnsi="宋体" w:cs="宋体"/>
          <w:color w:val="000000"/>
          <w:sz w:val="32"/>
          <w:szCs w:val="32"/>
          <w:shd w:val="clear" w:color="auto" w:fill="FFFFFF"/>
          <w:lang w:eastAsia="zh-CN"/>
        </w:rPr>
        <w:t>管理</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十一</w:t>
      </w:r>
      <w:r>
        <w:rPr>
          <w:rFonts w:hint="eastAsia" w:ascii="仿宋_GB2312" w:hAnsi="仿宋_GB2312" w:eastAsia="仿宋_GB2312" w:cs="仿宋_GB2312"/>
          <w:color w:val="000000"/>
          <w:sz w:val="32"/>
          <w:szCs w:val="32"/>
          <w:shd w:val="clear" w:color="auto" w:fill="FFFFFF"/>
        </w:rPr>
        <w:t>条</w:t>
      </w:r>
      <w:r>
        <w:rPr>
          <w:rFonts w:hint="eastAsia" w:asciiTheme="minorEastAsia" w:hAnsiTheme="minorEastAsia" w:eastAsiaTheme="minorEastAsia" w:cstheme="minorEastAsia"/>
          <w:color w:val="000000"/>
          <w:kern w:val="2"/>
          <w:sz w:val="32"/>
          <w:szCs w:val="32"/>
          <w:shd w:val="clear" w:color="auto" w:fill="FFFFFF"/>
          <w:lang w:val="en-US" w:eastAsia="zh-CN" w:bidi="ar-SA"/>
        </w:rPr>
        <w:t xml:space="preserve"> </w:t>
      </w:r>
      <w:r>
        <w:rPr>
          <w:rFonts w:hint="eastAsia" w:ascii="仿宋_GB2312" w:hAnsi="仿宋_GB2312" w:eastAsia="仿宋_GB2312" w:cs="仿宋_GB2312"/>
          <w:color w:val="000000"/>
          <w:sz w:val="32"/>
          <w:szCs w:val="32"/>
        </w:rPr>
        <w:t>中</w:t>
      </w:r>
      <w:r>
        <w:rPr>
          <w:rFonts w:hint="eastAsia" w:ascii="仿宋_GB2312" w:hAnsi="仿宋_GB2312" w:eastAsia="仿宋_GB2312" w:cs="仿宋_GB2312"/>
          <w:color w:val="000000"/>
          <w:sz w:val="32"/>
          <w:szCs w:val="32"/>
          <w:shd w:val="clear" w:color="auto" w:fill="FFFFFF"/>
        </w:rPr>
        <w:t>药配方颗粒生产企业应当取得《药品生产许可证》，同时具有中药饮片和颗粒剂生产范围，符合药品生产质量管理规范要求。</w:t>
      </w:r>
    </w:p>
    <w:p>
      <w:pPr>
        <w:spacing w:line="6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十二</w:t>
      </w:r>
      <w:r>
        <w:rPr>
          <w:rFonts w:hint="eastAsia" w:ascii="仿宋_GB2312" w:hAnsi="仿宋_GB2312" w:eastAsia="仿宋_GB2312" w:cs="仿宋_GB2312"/>
          <w:color w:val="000000"/>
          <w:sz w:val="32"/>
          <w:szCs w:val="32"/>
          <w:shd w:val="clear" w:color="auto" w:fill="FFFFFF"/>
        </w:rPr>
        <w:t>条 中药配方颗粒生产企业应当具备中药炮制、提取、分离、浓缩、干燥、制粒等完整的生产能力，具备与其生产、销售的品种数量相应的生产规模。</w:t>
      </w:r>
    </w:p>
    <w:p>
      <w:pPr>
        <w:spacing w:line="6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生产</w:t>
      </w:r>
      <w:r>
        <w:rPr>
          <w:rFonts w:hint="eastAsia" w:ascii="仿宋_GB2312" w:hAnsi="仿宋_GB2312" w:eastAsia="仿宋_GB2312" w:cs="仿宋_GB2312"/>
          <w:color w:val="000000"/>
          <w:sz w:val="32"/>
          <w:szCs w:val="32"/>
          <w:lang w:bidi="ar"/>
        </w:rPr>
        <w:t>企业应当自行炮制用于中药配方颗粒生产的中药饮片。</w:t>
      </w:r>
    </w:p>
    <w:p>
      <w:pPr>
        <w:spacing w:line="64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kern w:val="0"/>
          <w:sz w:val="32"/>
          <w:szCs w:val="32"/>
          <w:shd w:val="clear" w:color="auto" w:fill="FFFFFF"/>
        </w:rPr>
        <w:t>第</w:t>
      </w:r>
      <w:r>
        <w:rPr>
          <w:rFonts w:hint="eastAsia" w:ascii="仿宋_GB2312" w:hAnsi="仿宋_GB2312" w:eastAsia="仿宋_GB2312" w:cs="仿宋_GB2312"/>
          <w:color w:val="000000"/>
          <w:kern w:val="0"/>
          <w:sz w:val="32"/>
          <w:szCs w:val="32"/>
          <w:shd w:val="clear" w:color="auto" w:fill="FFFFFF"/>
          <w:lang w:eastAsia="zh-CN"/>
        </w:rPr>
        <w:t>十三</w:t>
      </w:r>
      <w:r>
        <w:rPr>
          <w:rFonts w:hint="eastAsia" w:ascii="仿宋_GB2312" w:hAnsi="仿宋_GB2312" w:eastAsia="仿宋_GB2312" w:cs="仿宋_GB2312"/>
          <w:color w:val="000000"/>
          <w:kern w:val="0"/>
          <w:sz w:val="32"/>
          <w:szCs w:val="32"/>
          <w:shd w:val="clear" w:color="auto" w:fill="FFFFFF"/>
        </w:rPr>
        <w:t>条</w:t>
      </w:r>
      <w:r>
        <w:rPr>
          <w:rFonts w:hint="eastAsia" w:ascii="仿宋_GB2312" w:hAnsi="仿宋_GB2312" w:eastAsia="仿宋_GB2312" w:cs="仿宋_GB2312"/>
          <w:color w:val="000000"/>
          <w:sz w:val="32"/>
          <w:szCs w:val="32"/>
          <w:lang w:bidi="ar"/>
        </w:rPr>
        <w:t xml:space="preserve"> 中药配方颗粒生产企业应履行药品上市许可持有人的相关义务，</w:t>
      </w:r>
      <w:r>
        <w:rPr>
          <w:rFonts w:hint="eastAsia" w:ascii="仿宋_GB2312" w:hAnsi="仿宋_GB2312" w:eastAsia="仿宋_GB2312" w:cs="仿宋_GB2312"/>
          <w:color w:val="000000"/>
          <w:sz w:val="32"/>
          <w:szCs w:val="32"/>
          <w:lang w:eastAsia="zh-CN" w:bidi="ar"/>
        </w:rPr>
        <w:t>对生产的</w:t>
      </w:r>
      <w:r>
        <w:rPr>
          <w:rFonts w:hint="eastAsia" w:ascii="仿宋_GB2312" w:hAnsi="仿宋_GB2312" w:eastAsia="仿宋_GB2312" w:cs="仿宋_GB2312"/>
          <w:color w:val="000000"/>
          <w:sz w:val="32"/>
          <w:szCs w:val="32"/>
          <w:lang w:bidi="ar"/>
        </w:rPr>
        <w:t>中药配方颗粒实施全过程管理，并具有全过程追溯及风险管理能力，建立追溯体系，实现来源可查、去向可追，加强风险管理。</w:t>
      </w:r>
    </w:p>
    <w:p>
      <w:pPr>
        <w:spacing w:line="640" w:lineRule="exact"/>
        <w:ind w:firstLine="640" w:firstLineChars="200"/>
        <w:rPr>
          <w:rFonts w:hint="eastAsia"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eastAsia="zh-CN" w:bidi="ar"/>
        </w:rPr>
        <w:t>第十四条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eastAsia="zh-CN" w:bidi="ar"/>
        </w:rPr>
        <w:t>中药</w:t>
      </w:r>
      <w:r>
        <w:rPr>
          <w:rFonts w:hint="eastAsia" w:ascii="仿宋_GB2312" w:hAnsi="仿宋_GB2312" w:eastAsia="仿宋_GB2312" w:cs="仿宋_GB2312"/>
          <w:color w:val="000000"/>
          <w:kern w:val="2"/>
          <w:sz w:val="32"/>
          <w:szCs w:val="32"/>
          <w:lang w:bidi="ar"/>
        </w:rPr>
        <w:t>饮片炮制</w:t>
      </w:r>
      <w:r>
        <w:rPr>
          <w:rFonts w:hint="eastAsia" w:ascii="仿宋_GB2312" w:hAnsi="仿宋_GB2312" w:eastAsia="仿宋_GB2312" w:cs="仿宋_GB2312"/>
          <w:color w:val="000000"/>
          <w:kern w:val="2"/>
          <w:sz w:val="32"/>
          <w:szCs w:val="32"/>
          <w:lang w:eastAsia="zh-CN" w:bidi="ar"/>
        </w:rPr>
        <w:t>、水提、分离、浓缩、干燥、制粒等中药配方颗粒的生产</w:t>
      </w:r>
      <w:r>
        <w:rPr>
          <w:rFonts w:hint="eastAsia" w:ascii="仿宋_GB2312" w:hAnsi="仿宋_GB2312" w:eastAsia="仿宋_GB2312" w:cs="仿宋_GB2312"/>
          <w:color w:val="000000"/>
          <w:kern w:val="2"/>
          <w:sz w:val="32"/>
          <w:szCs w:val="32"/>
          <w:lang w:bidi="ar"/>
        </w:rPr>
        <w:t>过程应当</w:t>
      </w:r>
      <w:r>
        <w:rPr>
          <w:rFonts w:hint="eastAsia" w:ascii="仿宋_GB2312" w:hAnsi="仿宋_GB2312" w:eastAsia="仿宋_GB2312" w:cs="仿宋_GB2312"/>
          <w:color w:val="000000"/>
          <w:kern w:val="2"/>
          <w:sz w:val="32"/>
          <w:szCs w:val="32"/>
          <w:lang w:eastAsia="zh-CN" w:bidi="ar"/>
        </w:rPr>
        <w:t>符合</w:t>
      </w:r>
      <w:r>
        <w:rPr>
          <w:rFonts w:hint="eastAsia" w:ascii="仿宋_GB2312" w:hAnsi="仿宋_GB2312" w:eastAsia="仿宋_GB2312" w:cs="仿宋_GB2312"/>
          <w:color w:val="000000"/>
          <w:kern w:val="2"/>
          <w:sz w:val="32"/>
          <w:szCs w:val="32"/>
          <w:lang w:bidi="ar"/>
        </w:rPr>
        <w:t>药品</w:t>
      </w:r>
      <w:r>
        <w:rPr>
          <w:rFonts w:hint="eastAsia" w:ascii="仿宋_GB2312" w:hAnsi="仿宋_GB2312" w:eastAsia="仿宋_GB2312" w:cs="仿宋_GB2312"/>
          <w:color w:val="000000"/>
          <w:kern w:val="2"/>
          <w:sz w:val="32"/>
          <w:szCs w:val="32"/>
          <w:lang w:eastAsia="zh-CN" w:bidi="ar"/>
        </w:rPr>
        <w:t>生产质量管理规范（</w:t>
      </w:r>
      <w:r>
        <w:rPr>
          <w:rFonts w:hint="eastAsia" w:ascii="仿宋_GB2312" w:hAnsi="仿宋_GB2312" w:eastAsia="仿宋_GB2312" w:cs="仿宋_GB2312"/>
          <w:color w:val="000000"/>
          <w:kern w:val="2"/>
          <w:sz w:val="32"/>
          <w:szCs w:val="32"/>
          <w:lang w:val="en-US" w:eastAsia="zh-CN" w:bidi="ar"/>
        </w:rPr>
        <w:t>GMP</w:t>
      </w:r>
      <w:r>
        <w:rPr>
          <w:rFonts w:hint="eastAsia" w:ascii="仿宋_GB2312" w:hAnsi="仿宋_GB2312" w:eastAsia="仿宋_GB2312" w:cs="仿宋_GB2312"/>
          <w:color w:val="000000"/>
          <w:kern w:val="2"/>
          <w:sz w:val="32"/>
          <w:szCs w:val="32"/>
          <w:lang w:eastAsia="zh-CN" w:bidi="ar"/>
        </w:rPr>
        <w:t>）</w:t>
      </w:r>
      <w:r>
        <w:rPr>
          <w:rFonts w:hint="eastAsia" w:ascii="仿宋_GB2312" w:hAnsi="仿宋_GB2312" w:eastAsia="仿宋_GB2312" w:cs="仿宋_GB2312"/>
          <w:color w:val="000000"/>
          <w:kern w:val="2"/>
          <w:sz w:val="32"/>
          <w:szCs w:val="32"/>
          <w:lang w:bidi="ar"/>
        </w:rPr>
        <w:t>相关要求，严禁使用掺杂使假、以次充好、霉烂变质的中药材生产中药饮片。</w:t>
      </w:r>
    </w:p>
    <w:p>
      <w:pPr>
        <w:pStyle w:val="4"/>
        <w:keepNext w:val="0"/>
        <w:keepLines w:val="0"/>
        <w:pageBreakBefore w:val="0"/>
        <w:kinsoku/>
        <w:wordWrap/>
        <w:overflowPunct/>
        <w:topLinePunct w:val="0"/>
        <w:autoSpaceDE/>
        <w:autoSpaceDN/>
        <w:bidi w:val="0"/>
        <w:adjustRightInd/>
        <w:snapToGrid/>
        <w:spacing w:before="0" w:beforeAutospacing="0" w:after="0" w:afterAutospacing="0" w:line="320" w:lineRule="atLeast"/>
        <w:ind w:firstLine="640" w:firstLineChars="200"/>
        <w:textAlignment w:val="auto"/>
        <w:rPr>
          <w:rFonts w:hint="eastAsia" w:ascii="仿宋_GB2312" w:hAnsi="仿宋_GB2312" w:eastAsia="仿宋_GB2312" w:cs="仿宋_GB2312"/>
          <w:color w:val="000000"/>
          <w:kern w:val="2"/>
          <w:sz w:val="32"/>
          <w:szCs w:val="32"/>
          <w:shd w:val="clear" w:color="auto" w:fill="FFFFFF"/>
          <w:lang w:bidi="ar"/>
        </w:rPr>
      </w:pPr>
      <w:r>
        <w:rPr>
          <w:rFonts w:hint="eastAsia" w:ascii="仿宋_GB2312" w:hAnsi="仿宋_GB2312" w:eastAsia="仿宋_GB2312" w:cs="仿宋_GB2312"/>
          <w:color w:val="000000"/>
          <w:kern w:val="2"/>
          <w:sz w:val="32"/>
          <w:szCs w:val="32"/>
          <w:lang w:bidi="ar"/>
        </w:rPr>
        <w:t>生产中药配方颗粒所需中药材，能人工种植养殖的，应当优先使用来源于符合</w:t>
      </w:r>
      <w:r>
        <w:rPr>
          <w:rFonts w:hint="eastAsia" w:ascii="仿宋_GB2312" w:hAnsi="仿宋_GB2312" w:eastAsia="仿宋_GB2312" w:cs="仿宋_GB2312"/>
          <w:color w:val="auto"/>
          <w:kern w:val="2"/>
          <w:sz w:val="32"/>
          <w:szCs w:val="32"/>
          <w:lang w:bidi="ar"/>
        </w:rPr>
        <w:t>中药材</w:t>
      </w:r>
      <w:r>
        <w:rPr>
          <w:rFonts w:hint="eastAsia" w:ascii="仿宋_GB2312" w:hAnsi="仿宋_GB2312" w:eastAsia="仿宋_GB2312" w:cs="仿宋_GB2312"/>
          <w:color w:val="auto"/>
          <w:kern w:val="2"/>
          <w:sz w:val="32"/>
          <w:szCs w:val="32"/>
          <w:lang w:eastAsia="zh-CN" w:bidi="ar"/>
        </w:rPr>
        <w:t>生产</w:t>
      </w:r>
      <w:r>
        <w:rPr>
          <w:rFonts w:hint="eastAsia" w:ascii="仿宋_GB2312" w:hAnsi="仿宋_GB2312" w:eastAsia="仿宋_GB2312" w:cs="仿宋_GB2312"/>
          <w:color w:val="auto"/>
          <w:kern w:val="2"/>
          <w:sz w:val="32"/>
          <w:szCs w:val="32"/>
          <w:lang w:bidi="ar"/>
        </w:rPr>
        <w:t>质量管理规范</w:t>
      </w:r>
      <w:r>
        <w:rPr>
          <w:rFonts w:hint="eastAsia" w:ascii="仿宋_GB2312" w:hAnsi="仿宋_GB2312" w:eastAsia="仿宋_GB2312" w:cs="仿宋_GB2312"/>
          <w:color w:val="000000"/>
          <w:kern w:val="2"/>
          <w:sz w:val="32"/>
          <w:szCs w:val="32"/>
          <w:lang w:bidi="ar"/>
        </w:rPr>
        <w:t>要求的</w:t>
      </w:r>
      <w:r>
        <w:rPr>
          <w:rFonts w:hint="eastAsia" w:ascii="仿宋_GB2312" w:hAnsi="仿宋_GB2312" w:eastAsia="仿宋_GB2312" w:cs="仿宋_GB2312"/>
          <w:color w:val="000000"/>
          <w:kern w:val="2"/>
          <w:sz w:val="32"/>
          <w:szCs w:val="32"/>
          <w:lang w:eastAsia="zh-CN" w:bidi="ar"/>
        </w:rPr>
        <w:t>中药材</w:t>
      </w:r>
      <w:r>
        <w:rPr>
          <w:rFonts w:hint="eastAsia" w:ascii="仿宋_GB2312" w:hAnsi="仿宋_GB2312" w:eastAsia="仿宋_GB2312" w:cs="仿宋_GB2312"/>
          <w:color w:val="000000"/>
          <w:kern w:val="2"/>
          <w:sz w:val="32"/>
          <w:szCs w:val="32"/>
          <w:lang w:bidi="ar"/>
        </w:rPr>
        <w:t>种植养殖基地的中药材。提倡使用道地药材。</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十五</w:t>
      </w:r>
      <w:r>
        <w:rPr>
          <w:rFonts w:hint="eastAsia" w:ascii="仿宋_GB2312" w:hAnsi="仿宋_GB2312" w:eastAsia="仿宋_GB2312" w:cs="仿宋_GB2312"/>
          <w:color w:val="000000"/>
          <w:sz w:val="32"/>
          <w:szCs w:val="32"/>
          <w:shd w:val="clear" w:color="auto" w:fill="FFFFFF"/>
        </w:rPr>
        <w:t xml:space="preserve">条 </w:t>
      </w:r>
      <w:r>
        <w:rPr>
          <w:rFonts w:hint="eastAsia" w:ascii="仿宋_GB2312" w:hAnsi="仿宋_GB2312" w:eastAsia="仿宋_GB2312" w:cs="仿宋_GB2312"/>
          <w:color w:val="000000"/>
          <w:sz w:val="32"/>
          <w:szCs w:val="32"/>
          <w:lang w:bidi="ar"/>
        </w:rPr>
        <w:t>中药配方颗粒生产企业应当</w:t>
      </w:r>
      <w:r>
        <w:rPr>
          <w:rFonts w:hint="eastAsia" w:ascii="仿宋_GB2312" w:hAnsi="仿宋_GB2312" w:eastAsia="仿宋_GB2312" w:cs="仿宋_GB2312"/>
          <w:color w:val="000000"/>
          <w:sz w:val="32"/>
          <w:szCs w:val="32"/>
        </w:rPr>
        <w:t>分别建立中药材、中药饮片、中间</w:t>
      </w:r>
      <w:r>
        <w:rPr>
          <w:rFonts w:hint="eastAsia" w:ascii="仿宋_GB2312" w:hAnsi="仿宋_GB2312" w:eastAsia="仿宋_GB2312" w:cs="仿宋_GB2312"/>
          <w:color w:val="000000"/>
          <w:sz w:val="32"/>
          <w:szCs w:val="32"/>
          <w:lang w:eastAsia="zh-CN"/>
        </w:rPr>
        <w:t>产品</w:t>
      </w:r>
      <w:r>
        <w:rPr>
          <w:rFonts w:hint="eastAsia" w:ascii="仿宋_GB2312" w:hAnsi="仿宋_GB2312" w:eastAsia="仿宋_GB2312" w:cs="仿宋_GB2312"/>
          <w:color w:val="000000"/>
          <w:sz w:val="32"/>
          <w:szCs w:val="32"/>
        </w:rPr>
        <w:t>和成品的</w:t>
      </w:r>
      <w:r>
        <w:rPr>
          <w:rFonts w:hint="eastAsia" w:ascii="仿宋_GB2312" w:hAnsi="仿宋_GB2312" w:eastAsia="仿宋_GB2312" w:cs="仿宋_GB2312"/>
          <w:color w:val="000000"/>
          <w:sz w:val="32"/>
          <w:szCs w:val="32"/>
          <w:lang w:eastAsia="zh-CN"/>
        </w:rPr>
        <w:t>质量</w:t>
      </w:r>
      <w:r>
        <w:rPr>
          <w:rFonts w:hint="eastAsia" w:ascii="仿宋_GB2312" w:hAnsi="仿宋_GB2312" w:eastAsia="仿宋_GB2312" w:cs="仿宋_GB2312"/>
          <w:color w:val="000000"/>
          <w:sz w:val="32"/>
          <w:szCs w:val="32"/>
        </w:rPr>
        <w:t>标准，实现全过程质量控制。</w:t>
      </w:r>
      <w:r>
        <w:rPr>
          <w:rFonts w:hint="eastAsia" w:ascii="仿宋_GB2312" w:hAnsi="仿宋_GB2312" w:eastAsia="仿宋_GB2312" w:cs="仿宋_GB2312"/>
          <w:color w:val="000000"/>
          <w:sz w:val="32"/>
          <w:szCs w:val="32"/>
          <w:lang w:bidi="ar"/>
        </w:rPr>
        <w:t>开展生产工艺研究应当确定各项工艺参数，制定每个品种</w:t>
      </w:r>
      <w:r>
        <w:rPr>
          <w:rFonts w:hint="eastAsia" w:ascii="仿宋_GB2312" w:hAnsi="仿宋_GB2312" w:eastAsia="仿宋_GB2312" w:cs="仿宋_GB2312"/>
          <w:color w:val="000000"/>
          <w:sz w:val="32"/>
          <w:szCs w:val="32"/>
          <w:lang w:eastAsia="zh-CN" w:bidi="ar"/>
        </w:rPr>
        <w:t>详细</w:t>
      </w:r>
      <w:r>
        <w:rPr>
          <w:rFonts w:hint="eastAsia" w:ascii="仿宋_GB2312" w:hAnsi="仿宋_GB2312" w:eastAsia="仿宋_GB2312" w:cs="仿宋_GB2312"/>
          <w:color w:val="000000"/>
          <w:sz w:val="32"/>
          <w:szCs w:val="32"/>
          <w:lang w:bidi="ar"/>
        </w:rPr>
        <w:t>的生产工艺、标准操作规程，并按照备案的生产工艺组织生产。</w:t>
      </w:r>
    </w:p>
    <w:p>
      <w:pPr>
        <w:spacing w:line="600" w:lineRule="exact"/>
        <w:ind w:firstLine="66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中药配方颗粒生产企业应主动对已备案的中药配方颗粒进行研究，持续提高质量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宁夏</w:t>
      </w:r>
      <w:r>
        <w:rPr>
          <w:rFonts w:hint="eastAsia" w:ascii="仿宋_GB2312" w:hAnsi="仿宋_GB2312" w:eastAsia="仿宋_GB2312" w:cs="仿宋_GB2312"/>
          <w:sz w:val="32"/>
          <w:szCs w:val="32"/>
        </w:rPr>
        <w:t>中药配方颗粒生产企业</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rPr>
        <w:t>向自治区药监局提交年度报告。报告</w:t>
      </w:r>
      <w:r>
        <w:rPr>
          <w:rFonts w:hint="eastAsia" w:ascii="仿宋_GB2312" w:hAnsi="仿宋_GB2312" w:eastAsia="仿宋_GB2312" w:cs="仿宋_GB2312"/>
          <w:color w:val="000000"/>
          <w:sz w:val="32"/>
          <w:szCs w:val="32"/>
        </w:rPr>
        <w:t>内容至少应包括：企业质量管理体系运行情况；</w:t>
      </w:r>
      <w:r>
        <w:rPr>
          <w:rFonts w:hint="eastAsia" w:ascii="仿宋_GB2312" w:hAnsi="仿宋_GB2312" w:eastAsia="仿宋_GB2312" w:cs="仿宋_GB2312"/>
          <w:color w:val="000000"/>
          <w:sz w:val="32"/>
          <w:szCs w:val="32"/>
          <w:lang w:eastAsia="zh-CN"/>
        </w:rPr>
        <w:t>中药材购进、检验、使用情况；</w:t>
      </w:r>
      <w:r>
        <w:rPr>
          <w:rFonts w:hint="eastAsia" w:ascii="仿宋_GB2312" w:hAnsi="仿宋_GB2312" w:eastAsia="仿宋_GB2312" w:cs="仿宋_GB2312"/>
          <w:color w:val="000000"/>
          <w:sz w:val="32"/>
          <w:szCs w:val="32"/>
        </w:rPr>
        <w:t>中药饮片炮制、检验及</w:t>
      </w:r>
      <w:r>
        <w:rPr>
          <w:rFonts w:hint="eastAsia" w:ascii="仿宋_GB2312" w:hAnsi="仿宋_GB2312" w:eastAsia="仿宋_GB2312" w:cs="仿宋_GB2312"/>
          <w:color w:val="000000"/>
          <w:sz w:val="32"/>
          <w:szCs w:val="32"/>
          <w:lang w:eastAsia="zh-CN"/>
        </w:rPr>
        <w:t>使用情况；</w:t>
      </w:r>
      <w:r>
        <w:rPr>
          <w:rFonts w:hint="eastAsia" w:ascii="仿宋_GB2312" w:hAnsi="仿宋_GB2312" w:eastAsia="仿宋_GB2312" w:cs="仿宋_GB2312"/>
          <w:color w:val="000000"/>
          <w:sz w:val="32"/>
          <w:szCs w:val="32"/>
        </w:rPr>
        <w:t>中药配方颗粒的检验</w:t>
      </w:r>
      <w:r>
        <w:rPr>
          <w:rFonts w:hint="eastAsia" w:ascii="仿宋_GB2312" w:hAnsi="仿宋_GB2312" w:eastAsia="仿宋_GB2312" w:cs="仿宋_GB2312"/>
          <w:color w:val="000000"/>
          <w:sz w:val="32"/>
          <w:szCs w:val="32"/>
          <w:lang w:eastAsia="zh-CN"/>
        </w:rPr>
        <w:t>、放行</w:t>
      </w:r>
      <w:r>
        <w:rPr>
          <w:rFonts w:hint="eastAsia" w:ascii="仿宋_GB2312" w:hAnsi="仿宋_GB2312" w:eastAsia="仿宋_GB2312" w:cs="仿宋_GB2312"/>
          <w:color w:val="000000"/>
          <w:sz w:val="32"/>
          <w:szCs w:val="32"/>
        </w:rPr>
        <w:t>情况；变更管理；偏差管理；生产与销售情况；</w:t>
      </w:r>
      <w:r>
        <w:rPr>
          <w:rFonts w:hint="eastAsia" w:ascii="仿宋_GB2312" w:hAnsi="仿宋_GB2312" w:eastAsia="仿宋_GB2312" w:cs="仿宋_GB2312"/>
          <w:color w:val="000000"/>
          <w:sz w:val="32"/>
          <w:szCs w:val="32"/>
          <w:lang w:eastAsia="zh-CN"/>
        </w:rPr>
        <w:t>风险评估情况；</w:t>
      </w:r>
      <w:r>
        <w:rPr>
          <w:rFonts w:hint="eastAsia" w:ascii="仿宋_GB2312" w:hAnsi="仿宋_GB2312" w:eastAsia="仿宋_GB2312" w:cs="仿宋_GB2312"/>
          <w:color w:val="000000"/>
          <w:sz w:val="32"/>
          <w:szCs w:val="32"/>
        </w:rPr>
        <w:t>与产品质量相关的投诉及不良反应监测情况等</w:t>
      </w:r>
      <w:r>
        <w:rPr>
          <w:rFonts w:hint="eastAsia" w:ascii="仿宋_GB2312" w:hAnsi="仿宋_GB2312" w:eastAsia="仿宋_GB2312" w:cs="仿宋_GB2312"/>
          <w:color w:val="000000"/>
          <w:sz w:val="32"/>
          <w:szCs w:val="32"/>
          <w:lang w:eastAsia="zh-CN"/>
        </w:rPr>
        <w:t>内容</w:t>
      </w:r>
      <w:r>
        <w:rPr>
          <w:rFonts w:hint="eastAsia" w:ascii="仿宋_GB2312" w:hAnsi="仿宋_GB2312" w:eastAsia="仿宋_GB2312" w:cs="仿宋_GB2312"/>
          <w:color w:val="000000"/>
          <w:sz w:val="32"/>
          <w:szCs w:val="32"/>
        </w:rPr>
        <w:t>。</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第十七条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直接接触中药配方颗粒包装的标签至少应当标注备案号、名称、中药饮片执行标准、中药配方颗粒执行标准、规格、生产日期、产品批号、保质期、贮藏、生产企业、生产地址、联系方式等内容。</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鼓励中药配方颗粒生产企业应用追溯码等信息化技术标注以上信息。</w:t>
      </w:r>
    </w:p>
    <w:p>
      <w:pPr>
        <w:spacing w:line="600" w:lineRule="exact"/>
        <w:ind w:firstLine="660"/>
        <w:jc w:val="center"/>
        <w:rPr>
          <w:rFonts w:hint="eastAsia" w:ascii="宋体" w:hAnsi="宋体" w:cs="宋体"/>
          <w:color w:val="000000"/>
          <w:sz w:val="32"/>
          <w:szCs w:val="32"/>
          <w:shd w:val="clear" w:color="auto" w:fill="FFFFFF"/>
          <w:lang w:eastAsia="zh-CN"/>
        </w:rPr>
      </w:pPr>
      <w:r>
        <w:rPr>
          <w:rFonts w:hint="eastAsia" w:ascii="宋体" w:hAnsi="宋体" w:eastAsia="宋体" w:cs="宋体"/>
          <w:color w:val="000000"/>
          <w:sz w:val="32"/>
          <w:szCs w:val="32"/>
          <w:shd w:val="clear" w:color="auto" w:fill="FFFFFF"/>
        </w:rPr>
        <w:t>第</w:t>
      </w:r>
      <w:r>
        <w:rPr>
          <w:rFonts w:hint="eastAsia" w:ascii="宋体" w:hAnsi="宋体" w:cs="宋体"/>
          <w:color w:val="000000"/>
          <w:sz w:val="32"/>
          <w:szCs w:val="32"/>
          <w:shd w:val="clear" w:color="auto" w:fill="FFFFFF"/>
          <w:lang w:eastAsia="zh-CN"/>
        </w:rPr>
        <w:t>五</w:t>
      </w:r>
      <w:r>
        <w:rPr>
          <w:rFonts w:hint="eastAsia" w:ascii="宋体" w:hAnsi="宋体" w:eastAsia="宋体" w:cs="宋体"/>
          <w:color w:val="000000"/>
          <w:sz w:val="32"/>
          <w:szCs w:val="32"/>
          <w:shd w:val="clear" w:color="auto" w:fill="FFFFFF"/>
        </w:rPr>
        <w:t>章  销售与使用</w:t>
      </w:r>
      <w:r>
        <w:rPr>
          <w:rFonts w:hint="eastAsia" w:ascii="宋体" w:hAnsi="宋体" w:cs="宋体"/>
          <w:color w:val="000000"/>
          <w:sz w:val="32"/>
          <w:szCs w:val="32"/>
          <w:shd w:val="clear" w:color="auto" w:fill="FFFFFF"/>
          <w:lang w:eastAsia="zh-CN"/>
        </w:rPr>
        <w:t>管理</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kern w:val="2"/>
          <w:sz w:val="32"/>
          <w:szCs w:val="32"/>
          <w:shd w:val="clear" w:color="auto" w:fill="FFFFFF"/>
        </w:rPr>
        <w:t>第十</w:t>
      </w:r>
      <w:r>
        <w:rPr>
          <w:rFonts w:hint="eastAsia" w:ascii="仿宋_GB2312" w:hAnsi="仿宋_GB2312" w:eastAsia="仿宋_GB2312" w:cs="仿宋_GB2312"/>
          <w:color w:val="000000"/>
          <w:kern w:val="2"/>
          <w:sz w:val="32"/>
          <w:szCs w:val="32"/>
          <w:shd w:val="clear" w:color="auto" w:fill="FFFFFF"/>
          <w:lang w:eastAsia="zh-CN"/>
        </w:rPr>
        <w:t>八</w:t>
      </w:r>
      <w:r>
        <w:rPr>
          <w:rFonts w:hint="eastAsia" w:ascii="仿宋_GB2312" w:hAnsi="仿宋_GB2312" w:eastAsia="仿宋_GB2312" w:cs="仿宋_GB2312"/>
          <w:color w:val="000000"/>
          <w:kern w:val="2"/>
          <w:sz w:val="32"/>
          <w:szCs w:val="32"/>
          <w:shd w:val="clear" w:color="auto" w:fill="FFFFFF"/>
        </w:rPr>
        <w:t>条</w:t>
      </w:r>
      <w:r>
        <w:rPr>
          <w:rFonts w:hint="eastAsia" w:ascii="仿宋_GB2312" w:hAnsi="仿宋_GB2312" w:eastAsia="仿宋_GB2312" w:cs="仿宋_GB2312"/>
          <w:color w:val="000000"/>
          <w:kern w:val="2"/>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val="en-US" w:eastAsia="zh-CN"/>
        </w:rPr>
        <w:t>中药配方颗粒不得在医疗机构以外销售。医疗机构使用的中药配方颗粒应当通过宁夏药品集中采购平台阳光采购、网上交易。</w:t>
      </w:r>
    </w:p>
    <w:p>
      <w:pPr>
        <w:shd w:val="clear" w:color="auto" w:fill="FFFFFF" w:themeFill="background1"/>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000000"/>
          <w:kern w:val="0"/>
          <w:sz w:val="32"/>
          <w:szCs w:val="32"/>
          <w:shd w:val="clear" w:color="auto" w:fill="FFFFFF"/>
        </w:rPr>
        <w:t>生产企业</w:t>
      </w:r>
      <w:r>
        <w:rPr>
          <w:rFonts w:hint="eastAsia" w:ascii="仿宋_GB2312" w:hAnsi="仿宋_GB2312" w:eastAsia="仿宋_GB2312" w:cs="仿宋_GB2312"/>
          <w:color w:val="000000"/>
          <w:kern w:val="0"/>
          <w:sz w:val="32"/>
          <w:szCs w:val="32"/>
          <w:shd w:val="clear" w:color="auto" w:fill="FFFFFF"/>
          <w:lang w:eastAsia="zh-CN"/>
        </w:rPr>
        <w:t>应当</w:t>
      </w:r>
      <w:r>
        <w:rPr>
          <w:rFonts w:hint="eastAsia" w:ascii="仿宋_GB2312" w:hAnsi="仿宋_GB2312" w:eastAsia="仿宋_GB2312" w:cs="仿宋_GB2312"/>
          <w:color w:val="000000"/>
          <w:kern w:val="0"/>
          <w:sz w:val="32"/>
          <w:szCs w:val="32"/>
          <w:shd w:val="clear" w:color="auto" w:fill="FFFFFF"/>
        </w:rPr>
        <w:t>直接向医疗机构配送中药配方颗粒，或者委托具备储存、运输条件的</w:t>
      </w:r>
      <w:r>
        <w:rPr>
          <w:rFonts w:hint="eastAsia" w:ascii="仿宋_GB2312" w:hAnsi="仿宋_GB2312" w:eastAsia="仿宋_GB2312" w:cs="仿宋_GB2312"/>
          <w:color w:val="auto"/>
          <w:kern w:val="0"/>
          <w:sz w:val="32"/>
          <w:szCs w:val="32"/>
          <w:shd w:val="clear" w:color="auto" w:fill="FFFFFF"/>
        </w:rPr>
        <w:t>药品经营企业配</w:t>
      </w:r>
      <w:r>
        <w:rPr>
          <w:rFonts w:hint="eastAsia" w:ascii="仿宋_GB2312" w:hAnsi="仿宋_GB2312" w:eastAsia="仿宋_GB2312" w:cs="仿宋_GB2312"/>
          <w:color w:val="000000"/>
          <w:kern w:val="0"/>
          <w:sz w:val="32"/>
          <w:szCs w:val="32"/>
          <w:shd w:val="clear" w:color="auto" w:fill="FFFFFF"/>
        </w:rPr>
        <w:t>送</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接受配送中药配方颗粒的企业不得委托其他企业配送。</w:t>
      </w:r>
    </w:p>
    <w:p>
      <w:pPr>
        <w:shd w:val="clear" w:color="auto" w:fill="FFFFFF" w:themeFill="background1"/>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医疗机构应当与生产企业签订质量保证协议。</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shd w:val="clear" w:color="auto" w:fill="FFFFFF"/>
        </w:rPr>
        <w:t>第二十条</w:t>
      </w:r>
      <w:r>
        <w:rPr>
          <w:rFonts w:hint="eastAsia" w:asciiTheme="minorEastAsia" w:hAnsiTheme="minorEastAsia" w:eastAsiaTheme="minorEastAsia" w:cstheme="minorEastAsia"/>
          <w:color w:val="000000"/>
          <w:kern w:val="2"/>
          <w:sz w:val="32"/>
          <w:szCs w:val="32"/>
          <w:shd w:val="clear" w:color="auto" w:fill="FFFFFF"/>
          <w:lang w:val="en-US" w:eastAsia="zh-CN" w:bidi="ar-SA"/>
        </w:rPr>
        <w:t xml:space="preserve"> </w:t>
      </w:r>
      <w:r>
        <w:rPr>
          <w:rFonts w:hint="eastAsia" w:ascii="仿宋_GB2312" w:hAnsi="仿宋_GB2312" w:eastAsia="仿宋_GB2312" w:cs="仿宋_GB2312"/>
          <w:color w:val="000000"/>
          <w:sz w:val="32"/>
          <w:szCs w:val="32"/>
          <w:shd w:val="clear" w:color="auto" w:fill="FFFFFF"/>
        </w:rPr>
        <w:t>中药饮片品种已纳入医保支付范围的，自治区医保局可综合考虑临床需要、基金支付能力和价格等因素，经专家评审后将</w:t>
      </w:r>
      <w:r>
        <w:rPr>
          <w:rFonts w:hint="eastAsia" w:ascii="仿宋_GB2312" w:hAnsi="仿宋_GB2312" w:eastAsia="仿宋_GB2312" w:cs="仿宋_GB2312"/>
          <w:color w:val="000000"/>
          <w:sz w:val="32"/>
          <w:szCs w:val="32"/>
          <w:shd w:val="clear" w:color="auto" w:fill="FFFFFF"/>
          <w:lang w:eastAsia="zh-CN"/>
        </w:rPr>
        <w:t>与中药饮片</w:t>
      </w:r>
      <w:r>
        <w:rPr>
          <w:rFonts w:hint="eastAsia" w:ascii="仿宋_GB2312" w:hAnsi="仿宋_GB2312" w:eastAsia="仿宋_GB2312" w:cs="仿宋_GB2312"/>
          <w:color w:val="000000"/>
          <w:sz w:val="32"/>
          <w:szCs w:val="32"/>
          <w:shd w:val="clear" w:color="auto" w:fill="FFFFFF"/>
        </w:rPr>
        <w:t>对应的中药配方颗粒纳入支付范围，并参照乙类管理。</w:t>
      </w:r>
    </w:p>
    <w:p>
      <w:pPr>
        <w:pStyle w:val="4"/>
        <w:widowControl w:val="0"/>
        <w:spacing w:before="0" w:beforeAutospacing="0" w:after="0" w:afterAutospacing="0" w:line="640" w:lineRule="exact"/>
        <w:ind w:firstLine="640" w:firstLineChars="200"/>
        <w:jc w:val="both"/>
        <w:rPr>
          <w:rFonts w:hint="eastAsia" w:ascii="仿宋_GB2312" w:hAnsi="仿宋_GB2312" w:eastAsia="仿宋_GB2312" w:cs="仿宋_GB2312"/>
          <w:color w:val="0000FF"/>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第二十</w:t>
      </w:r>
      <w:r>
        <w:rPr>
          <w:rFonts w:hint="eastAsia" w:ascii="仿宋_GB2312" w:hAnsi="仿宋_GB2312" w:eastAsia="仿宋_GB2312" w:cs="仿宋_GB2312"/>
          <w:color w:val="000000"/>
          <w:kern w:val="2"/>
          <w:sz w:val="32"/>
          <w:szCs w:val="32"/>
          <w:shd w:val="clear" w:color="auto" w:fill="FFFFFF"/>
          <w:lang w:eastAsia="zh-CN"/>
        </w:rPr>
        <w:t>一</w:t>
      </w:r>
      <w:r>
        <w:rPr>
          <w:rFonts w:hint="eastAsia" w:ascii="仿宋_GB2312" w:hAnsi="仿宋_GB2312" w:eastAsia="仿宋_GB2312" w:cs="仿宋_GB2312"/>
          <w:color w:val="000000"/>
          <w:kern w:val="2"/>
          <w:sz w:val="32"/>
          <w:szCs w:val="32"/>
          <w:shd w:val="clear" w:color="auto" w:fill="FFFFFF"/>
        </w:rPr>
        <w:t xml:space="preserve">条 </w:t>
      </w:r>
      <w:r>
        <w:rPr>
          <w:rFonts w:hint="eastAsia" w:ascii="仿宋_GB2312" w:hAnsi="仿宋_GB2312" w:eastAsia="仿宋_GB2312" w:cs="仿宋_GB2312"/>
          <w:color w:val="000000"/>
          <w:sz w:val="32"/>
          <w:szCs w:val="32"/>
          <w:shd w:val="clear" w:color="auto" w:fill="FFFFFF"/>
        </w:rPr>
        <w:t>中药配方颗粒调剂设备应当符合中医临床用药习惯，应当有效防止差错、污染及交叉污染，直接接触中药配方颗粒的</w:t>
      </w:r>
      <w:r>
        <w:rPr>
          <w:rFonts w:hint="eastAsia" w:ascii="仿宋_GB2312" w:hAnsi="仿宋_GB2312" w:eastAsia="仿宋_GB2312" w:cs="仿宋_GB2312"/>
          <w:color w:val="000000"/>
          <w:sz w:val="32"/>
          <w:szCs w:val="32"/>
          <w:shd w:val="clear" w:color="auto" w:fill="FFFFFF"/>
          <w:lang w:eastAsia="zh-CN"/>
        </w:rPr>
        <w:t>包装</w:t>
      </w:r>
      <w:r>
        <w:rPr>
          <w:rFonts w:hint="eastAsia" w:ascii="仿宋_GB2312" w:hAnsi="仿宋_GB2312" w:eastAsia="仿宋_GB2312" w:cs="仿宋_GB2312"/>
          <w:color w:val="000000"/>
          <w:sz w:val="32"/>
          <w:szCs w:val="32"/>
          <w:shd w:val="clear" w:color="auto" w:fill="FFFFFF"/>
        </w:rPr>
        <w:t>材料应当符合药用要求。使用的调剂软件应对调剂过程实现可追溯。</w:t>
      </w:r>
    </w:p>
    <w:p>
      <w:pPr>
        <w:spacing w:line="640" w:lineRule="exact"/>
        <w:jc w:val="center"/>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第</w:t>
      </w:r>
      <w:r>
        <w:rPr>
          <w:rFonts w:hint="eastAsia" w:ascii="宋体" w:hAnsi="宋体" w:cs="宋体"/>
          <w:color w:val="000000"/>
          <w:sz w:val="32"/>
          <w:szCs w:val="32"/>
          <w:shd w:val="clear" w:color="auto" w:fill="FFFFFF"/>
          <w:lang w:eastAsia="zh-CN"/>
        </w:rPr>
        <w:t>六</w:t>
      </w:r>
      <w:r>
        <w:rPr>
          <w:rFonts w:hint="eastAsia" w:ascii="宋体" w:hAnsi="宋体" w:eastAsia="宋体" w:cs="宋体"/>
          <w:color w:val="000000"/>
          <w:sz w:val="32"/>
          <w:szCs w:val="32"/>
          <w:shd w:val="clear" w:color="auto" w:fill="FFFFFF"/>
        </w:rPr>
        <w:t>章  监督管理</w:t>
      </w:r>
    </w:p>
    <w:p>
      <w:pPr>
        <w:spacing w:line="64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w:t>
      </w:r>
      <w:r>
        <w:rPr>
          <w:rFonts w:hint="eastAsia" w:ascii="仿宋_GB2312" w:hAnsi="仿宋_GB2312" w:eastAsia="仿宋_GB2312" w:cs="仿宋_GB2312"/>
          <w:color w:val="000000"/>
          <w:sz w:val="32"/>
          <w:szCs w:val="32"/>
          <w:shd w:val="clear" w:color="auto" w:fill="FFFFFF"/>
          <w:lang w:eastAsia="zh-CN"/>
        </w:rPr>
        <w:t>二</w:t>
      </w:r>
      <w:r>
        <w:rPr>
          <w:rFonts w:hint="eastAsia" w:ascii="仿宋_GB2312" w:hAnsi="仿宋_GB2312" w:eastAsia="仿宋_GB2312" w:cs="仿宋_GB2312"/>
          <w:color w:val="000000"/>
          <w:sz w:val="32"/>
          <w:szCs w:val="32"/>
          <w:shd w:val="clear" w:color="auto" w:fill="FFFFFF"/>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kern w:val="0"/>
          <w:sz w:val="32"/>
          <w:szCs w:val="32"/>
          <w:shd w:val="clear" w:color="auto" w:fill="FFFFFF"/>
        </w:rPr>
        <w:t>自治区药监局承担宁夏行政区域内中药配方颗粒的</w:t>
      </w:r>
      <w:r>
        <w:rPr>
          <w:rFonts w:hint="eastAsia" w:ascii="仿宋_GB2312" w:hAnsi="仿宋_GB2312" w:eastAsia="仿宋_GB2312" w:cs="仿宋_GB2312"/>
          <w:kern w:val="0"/>
          <w:sz w:val="32"/>
          <w:szCs w:val="32"/>
          <w:shd w:val="clear" w:color="auto" w:fill="FFFFFF"/>
          <w:lang w:eastAsia="zh-CN"/>
        </w:rPr>
        <w:t>生产、备案等</w:t>
      </w:r>
      <w:r>
        <w:rPr>
          <w:rFonts w:hint="eastAsia" w:ascii="仿宋_GB2312" w:hAnsi="仿宋_GB2312" w:eastAsia="仿宋_GB2312" w:cs="仿宋_GB2312"/>
          <w:kern w:val="0"/>
          <w:sz w:val="32"/>
          <w:szCs w:val="32"/>
          <w:shd w:val="clear" w:color="auto" w:fill="FFFFFF"/>
        </w:rPr>
        <w:t>监管职责</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强化中药配方颗粒生产企业的监督检查，开展抽检和监测评价，必要时对中药材规范化种植养殖基地实施延伸检查</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组织对违法违规行为的查处。各市、县市场监管部门</w:t>
      </w:r>
      <w:r>
        <w:rPr>
          <w:rFonts w:hint="eastAsia" w:ascii="仿宋_GB2312" w:hAnsi="仿宋_GB2312" w:eastAsia="仿宋_GB2312" w:cs="仿宋_GB2312"/>
          <w:kern w:val="0"/>
          <w:sz w:val="32"/>
          <w:szCs w:val="32"/>
          <w:shd w:val="clear" w:color="auto" w:fill="FFFFFF"/>
          <w:lang w:eastAsia="zh-CN"/>
        </w:rPr>
        <w:t>负责</w:t>
      </w:r>
      <w:r>
        <w:rPr>
          <w:rFonts w:hint="eastAsia" w:ascii="仿宋_GB2312" w:hAnsi="仿宋_GB2312" w:eastAsia="仿宋_GB2312" w:cs="仿宋_GB2312"/>
          <w:kern w:val="0"/>
          <w:sz w:val="32"/>
          <w:szCs w:val="32"/>
          <w:shd w:val="clear" w:color="auto" w:fill="FFFFFF"/>
        </w:rPr>
        <w:t>对辖区</w:t>
      </w:r>
      <w:r>
        <w:rPr>
          <w:rFonts w:hint="eastAsia" w:ascii="仿宋_GB2312" w:hAnsi="仿宋_GB2312" w:eastAsia="仿宋_GB2312" w:cs="仿宋_GB2312"/>
          <w:kern w:val="0"/>
          <w:sz w:val="32"/>
          <w:szCs w:val="32"/>
          <w:shd w:val="clear" w:color="auto" w:fill="FFFFFF"/>
          <w:lang w:eastAsia="zh-CN"/>
        </w:rPr>
        <w:t>使用</w:t>
      </w:r>
      <w:r>
        <w:rPr>
          <w:rFonts w:hint="eastAsia" w:ascii="仿宋_GB2312" w:hAnsi="仿宋_GB2312" w:eastAsia="仿宋_GB2312" w:cs="仿宋_GB2312"/>
          <w:kern w:val="0"/>
          <w:sz w:val="32"/>
          <w:szCs w:val="32"/>
          <w:shd w:val="clear" w:color="auto" w:fill="FFFFFF"/>
        </w:rPr>
        <w:t>中药配方颗粒的</w:t>
      </w:r>
      <w:r>
        <w:rPr>
          <w:rFonts w:hint="eastAsia" w:ascii="仿宋_GB2312" w:hAnsi="仿宋_GB2312" w:eastAsia="仿宋_GB2312" w:cs="仿宋_GB2312"/>
          <w:kern w:val="0"/>
          <w:sz w:val="32"/>
          <w:szCs w:val="32"/>
          <w:shd w:val="clear" w:color="auto" w:fill="FFFFFF"/>
          <w:lang w:eastAsia="zh-CN"/>
        </w:rPr>
        <w:t>医疗机构</w:t>
      </w:r>
      <w:r>
        <w:rPr>
          <w:rFonts w:hint="eastAsia" w:ascii="仿宋_GB2312" w:hAnsi="仿宋_GB2312" w:eastAsia="仿宋_GB2312" w:cs="仿宋_GB2312"/>
          <w:kern w:val="0"/>
          <w:sz w:val="32"/>
          <w:szCs w:val="32"/>
          <w:shd w:val="clear" w:color="auto" w:fill="FFFFFF"/>
        </w:rPr>
        <w:t>进行日常监督检查</w:t>
      </w:r>
      <w:r>
        <w:rPr>
          <w:rFonts w:hint="eastAsia" w:ascii="仿宋_GB2312" w:hAnsi="仿宋_GB2312" w:eastAsia="仿宋_GB2312" w:cs="仿宋_GB2312"/>
          <w:kern w:val="0"/>
          <w:sz w:val="32"/>
          <w:szCs w:val="32"/>
          <w:shd w:val="clear" w:color="auto" w:fill="FFFFFF"/>
          <w:lang w:eastAsia="zh-CN"/>
        </w:rPr>
        <w:t>，对发现的</w:t>
      </w:r>
      <w:r>
        <w:rPr>
          <w:rFonts w:hint="eastAsia" w:ascii="仿宋_GB2312" w:hAnsi="仿宋_GB2312" w:eastAsia="仿宋_GB2312" w:cs="仿宋_GB2312"/>
          <w:kern w:val="0"/>
          <w:sz w:val="32"/>
          <w:szCs w:val="32"/>
          <w:shd w:val="clear" w:color="auto" w:fill="FFFFFF"/>
        </w:rPr>
        <w:t>违法违规行为</w:t>
      </w:r>
      <w:r>
        <w:rPr>
          <w:rFonts w:hint="eastAsia" w:ascii="仿宋_GB2312" w:hAnsi="仿宋_GB2312" w:eastAsia="仿宋_GB2312" w:cs="仿宋_GB2312"/>
          <w:kern w:val="0"/>
          <w:sz w:val="32"/>
          <w:szCs w:val="32"/>
          <w:shd w:val="clear" w:color="auto" w:fill="FFFFFF"/>
          <w:lang w:eastAsia="zh-CN"/>
        </w:rPr>
        <w:t>进行</w:t>
      </w:r>
      <w:r>
        <w:rPr>
          <w:rFonts w:hint="eastAsia" w:ascii="仿宋_GB2312" w:hAnsi="仿宋_GB2312" w:eastAsia="仿宋_GB2312" w:cs="仿宋_GB2312"/>
          <w:kern w:val="0"/>
          <w:sz w:val="32"/>
          <w:szCs w:val="32"/>
          <w:shd w:val="clear" w:color="auto" w:fill="FFFFFF"/>
        </w:rPr>
        <w:t>查处</w:t>
      </w:r>
      <w:r>
        <w:rPr>
          <w:rFonts w:hint="eastAsia" w:ascii="仿宋_GB2312" w:hAnsi="仿宋_GB2312" w:eastAsia="仿宋_GB2312" w:cs="仿宋_GB2312"/>
          <w:kern w:val="0"/>
          <w:sz w:val="32"/>
          <w:szCs w:val="32"/>
          <w:shd w:val="clear" w:color="auto" w:fill="FFFFFF"/>
          <w:lang w:eastAsia="zh-CN"/>
        </w:rPr>
        <w:t>，必要时对</w:t>
      </w:r>
      <w:r>
        <w:rPr>
          <w:rFonts w:hint="eastAsia" w:ascii="仿宋_GB2312" w:hAnsi="仿宋_GB2312" w:eastAsia="仿宋_GB2312" w:cs="仿宋_GB2312"/>
          <w:kern w:val="0"/>
          <w:sz w:val="32"/>
          <w:szCs w:val="32"/>
          <w:shd w:val="clear" w:color="auto" w:fill="FFFFFF"/>
        </w:rPr>
        <w:t>中药配方颗粒</w:t>
      </w:r>
      <w:r>
        <w:rPr>
          <w:rFonts w:hint="eastAsia" w:ascii="仿宋_GB2312" w:hAnsi="仿宋_GB2312" w:eastAsia="仿宋_GB2312" w:cs="仿宋_GB2312"/>
          <w:kern w:val="0"/>
          <w:sz w:val="32"/>
          <w:szCs w:val="32"/>
          <w:shd w:val="clear" w:color="auto" w:fill="FFFFFF"/>
          <w:lang w:eastAsia="zh-CN"/>
        </w:rPr>
        <w:t>进行</w:t>
      </w:r>
      <w:r>
        <w:rPr>
          <w:rFonts w:hint="eastAsia" w:ascii="仿宋_GB2312" w:hAnsi="仿宋_GB2312" w:eastAsia="仿宋_GB2312" w:cs="仿宋_GB2312"/>
          <w:kern w:val="0"/>
          <w:sz w:val="32"/>
          <w:szCs w:val="32"/>
          <w:shd w:val="clear" w:color="auto" w:fill="FFFFFF"/>
        </w:rPr>
        <w:t>抽检</w:t>
      </w:r>
      <w:r>
        <w:rPr>
          <w:rFonts w:hint="eastAsia" w:ascii="仿宋_GB2312" w:hAnsi="仿宋_GB2312" w:eastAsia="仿宋_GB2312" w:cs="仿宋_GB2312"/>
          <w:kern w:val="0"/>
          <w:sz w:val="32"/>
          <w:szCs w:val="32"/>
          <w:shd w:val="clear" w:color="auto" w:fill="FFFFFF"/>
          <w:lang w:eastAsia="zh-CN"/>
        </w:rPr>
        <w:t>、监测</w:t>
      </w:r>
      <w:r>
        <w:rPr>
          <w:rFonts w:hint="eastAsia" w:ascii="仿宋_GB2312" w:hAnsi="仿宋_GB2312" w:eastAsia="仿宋_GB2312" w:cs="仿宋_GB2312"/>
          <w:kern w:val="0"/>
          <w:sz w:val="32"/>
          <w:szCs w:val="32"/>
          <w:shd w:val="clear" w:color="auto" w:fill="FFFFFF"/>
        </w:rPr>
        <w:t>。</w:t>
      </w:r>
    </w:p>
    <w:p>
      <w:pPr>
        <w:spacing w:line="640" w:lineRule="exact"/>
        <w:ind w:firstLine="640" w:firstLineChars="200"/>
        <w:rPr>
          <w:rFonts w:hint="eastAsia" w:ascii="仿宋_GB2312" w:hAnsi="仿宋_GB2312" w:eastAsia="仿宋_GB2312" w:cs="仿宋_GB2312"/>
          <w:b w:val="0"/>
          <w:bCs w:val="0"/>
          <w:color w:val="auto"/>
          <w:kern w:val="0"/>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第二十</w:t>
      </w:r>
      <w:r>
        <w:rPr>
          <w:rFonts w:hint="eastAsia" w:ascii="仿宋_GB2312" w:hAnsi="仿宋_GB2312" w:eastAsia="仿宋_GB2312" w:cs="仿宋_GB2312"/>
          <w:b w:val="0"/>
          <w:bCs w:val="0"/>
          <w:color w:val="auto"/>
          <w:sz w:val="32"/>
          <w:szCs w:val="32"/>
          <w:shd w:val="clear" w:color="auto" w:fill="FFFFFF"/>
          <w:lang w:eastAsia="zh-CN"/>
        </w:rPr>
        <w:t>三</w:t>
      </w:r>
      <w:r>
        <w:rPr>
          <w:rFonts w:hint="eastAsia" w:ascii="仿宋_GB2312" w:hAnsi="仿宋_GB2312" w:eastAsia="仿宋_GB2312" w:cs="仿宋_GB2312"/>
          <w:b w:val="0"/>
          <w:bCs w:val="0"/>
          <w:color w:val="auto"/>
          <w:sz w:val="32"/>
          <w:szCs w:val="32"/>
          <w:shd w:val="clear" w:color="auto" w:fill="FFFFFF"/>
        </w:rPr>
        <w:t xml:space="preserve">条 </w:t>
      </w:r>
      <w:r>
        <w:rPr>
          <w:rFonts w:hint="eastAsia" w:ascii="仿宋_GB2312" w:hAnsi="仿宋_GB2312" w:eastAsia="仿宋_GB2312" w:cs="仿宋_GB2312"/>
          <w:b w:val="0"/>
          <w:bCs w:val="0"/>
          <w:color w:val="auto"/>
          <w:kern w:val="0"/>
          <w:sz w:val="32"/>
          <w:szCs w:val="32"/>
          <w:shd w:val="clear" w:color="auto" w:fill="FFFFFF"/>
        </w:rPr>
        <w:t>各级卫生健康部门、医疗保障部门依职责对医疗机构中药配方颗粒</w:t>
      </w:r>
      <w:r>
        <w:rPr>
          <w:rFonts w:hint="eastAsia" w:ascii="仿宋_GB2312" w:hAnsi="仿宋_GB2312" w:eastAsia="仿宋_GB2312" w:cs="仿宋_GB2312"/>
          <w:b w:val="0"/>
          <w:bCs w:val="0"/>
          <w:color w:val="auto"/>
          <w:kern w:val="0"/>
          <w:sz w:val="32"/>
          <w:szCs w:val="32"/>
          <w:shd w:val="clear" w:color="auto" w:fill="FFFFFF"/>
          <w:lang w:eastAsia="zh-CN"/>
        </w:rPr>
        <w:t>使用、支付等</w:t>
      </w:r>
      <w:r>
        <w:rPr>
          <w:rFonts w:hint="eastAsia" w:ascii="仿宋_GB2312" w:hAnsi="仿宋_GB2312" w:eastAsia="仿宋_GB2312" w:cs="仿宋_GB2312"/>
          <w:b w:val="0"/>
          <w:bCs w:val="0"/>
          <w:color w:val="auto"/>
          <w:kern w:val="0"/>
          <w:sz w:val="32"/>
          <w:szCs w:val="32"/>
          <w:shd w:val="clear" w:color="auto" w:fill="FFFFFF"/>
        </w:rPr>
        <w:t>进行监督检查，对</w:t>
      </w:r>
      <w:r>
        <w:rPr>
          <w:rFonts w:hint="eastAsia" w:ascii="仿宋_GB2312" w:hAnsi="仿宋_GB2312" w:eastAsia="仿宋_GB2312" w:cs="仿宋_GB2312"/>
          <w:b w:val="0"/>
          <w:bCs w:val="0"/>
          <w:color w:val="auto"/>
          <w:kern w:val="0"/>
          <w:sz w:val="32"/>
          <w:szCs w:val="32"/>
          <w:shd w:val="clear" w:color="auto" w:fill="FFFFFF"/>
          <w:lang w:eastAsia="zh-CN"/>
        </w:rPr>
        <w:t>发现的</w:t>
      </w:r>
      <w:r>
        <w:rPr>
          <w:rFonts w:hint="eastAsia" w:ascii="仿宋_GB2312" w:hAnsi="仿宋_GB2312" w:eastAsia="仿宋_GB2312" w:cs="仿宋_GB2312"/>
          <w:b w:val="0"/>
          <w:bCs w:val="0"/>
          <w:color w:val="auto"/>
          <w:kern w:val="0"/>
          <w:sz w:val="32"/>
          <w:szCs w:val="32"/>
          <w:shd w:val="clear" w:color="auto" w:fill="FFFFFF"/>
        </w:rPr>
        <w:t>违法违规行为依法查处。</w:t>
      </w:r>
    </w:p>
    <w:p>
      <w:pPr>
        <w:spacing w:line="640" w:lineRule="exact"/>
        <w:ind w:firstLine="640" w:firstLineChars="200"/>
        <w:rPr>
          <w:rStyle w:val="10"/>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shd w:val="clear" w:color="auto" w:fill="FFFFFF"/>
        </w:rPr>
        <w:t>第二十</w:t>
      </w:r>
      <w:r>
        <w:rPr>
          <w:rFonts w:hint="eastAsia" w:ascii="仿宋_GB2312" w:hAnsi="仿宋_GB2312" w:eastAsia="仿宋_GB2312" w:cs="仿宋_GB2312"/>
          <w:color w:val="000000"/>
          <w:sz w:val="32"/>
          <w:szCs w:val="32"/>
          <w:shd w:val="clear" w:color="auto" w:fill="FFFFFF"/>
          <w:lang w:eastAsia="zh-CN"/>
        </w:rPr>
        <w:t>四</w:t>
      </w:r>
      <w:r>
        <w:rPr>
          <w:rFonts w:hint="eastAsia" w:ascii="仿宋_GB2312" w:hAnsi="仿宋_GB2312" w:eastAsia="仿宋_GB2312" w:cs="仿宋_GB2312"/>
          <w:color w:val="000000"/>
          <w:sz w:val="32"/>
          <w:szCs w:val="32"/>
          <w:shd w:val="clear" w:color="auto" w:fill="FFFFFF"/>
        </w:rPr>
        <w:t xml:space="preserve">条 </w:t>
      </w:r>
      <w:r>
        <w:rPr>
          <w:rStyle w:val="10"/>
          <w:rFonts w:hint="eastAsia" w:ascii="仿宋_GB2312" w:hAnsi="仿宋_GB2312" w:eastAsia="仿宋_GB2312" w:cs="仿宋_GB2312"/>
          <w:color w:val="000000"/>
          <w:sz w:val="32"/>
          <w:szCs w:val="32"/>
        </w:rPr>
        <w:t>在监督检查中发现存在以下情形的，自治区药监局应当依据</w:t>
      </w:r>
      <w:r>
        <w:rPr>
          <w:rStyle w:val="10"/>
          <w:rFonts w:hint="eastAsia" w:ascii="仿宋_GB2312" w:hAnsi="仿宋_GB2312" w:eastAsia="仿宋_GB2312" w:cs="仿宋_GB2312"/>
          <w:color w:val="000000"/>
          <w:sz w:val="32"/>
          <w:szCs w:val="32"/>
          <w:lang w:eastAsia="zh-CN"/>
        </w:rPr>
        <w:t>《中华人民共和国药品管理法》等</w:t>
      </w:r>
      <w:r>
        <w:rPr>
          <w:rStyle w:val="10"/>
          <w:rFonts w:hint="eastAsia" w:ascii="仿宋_GB2312" w:hAnsi="仿宋_GB2312" w:eastAsia="仿宋_GB2312" w:cs="仿宋_GB2312"/>
          <w:color w:val="000000"/>
          <w:sz w:val="32"/>
          <w:szCs w:val="32"/>
        </w:rPr>
        <w:t>法律法规进行查处</w:t>
      </w:r>
      <w:r>
        <w:rPr>
          <w:rStyle w:val="10"/>
          <w:rFonts w:hint="eastAsia" w:ascii="仿宋_GB2312" w:hAnsi="仿宋_GB2312" w:eastAsia="仿宋_GB2312" w:cs="仿宋_GB2312"/>
          <w:color w:val="auto"/>
          <w:sz w:val="32"/>
          <w:szCs w:val="32"/>
        </w:rPr>
        <w:t>：</w:t>
      </w:r>
    </w:p>
    <w:p>
      <w:pPr>
        <w:pStyle w:val="4"/>
        <w:widowControl w:val="0"/>
        <w:spacing w:before="0" w:beforeAutospacing="0" w:after="0" w:afterAutospacing="0" w:line="640" w:lineRule="exact"/>
        <w:ind w:firstLine="640" w:firstLineChars="200"/>
        <w:jc w:val="both"/>
        <w:rPr>
          <w:rStyle w:val="10"/>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color w:val="000000"/>
          <w:sz w:val="32"/>
          <w:szCs w:val="32"/>
        </w:rPr>
        <w:t>（一）备案资料与研制、生产实际不一致，未按备案的生产工艺等组织生产的；</w:t>
      </w:r>
    </w:p>
    <w:p>
      <w:pPr>
        <w:pStyle w:val="4"/>
        <w:widowControl w:val="0"/>
        <w:spacing w:before="0" w:beforeAutospacing="0" w:after="0" w:afterAutospacing="0" w:line="640" w:lineRule="exact"/>
        <w:ind w:firstLine="640" w:firstLineChars="200"/>
        <w:jc w:val="both"/>
        <w:rPr>
          <w:rStyle w:val="10"/>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（二）中药材、中药饮片未按标准全项检验或检验不合格即投料生产的；</w:t>
      </w:r>
      <w:r>
        <w:rPr>
          <w:rStyle w:val="10"/>
          <w:rFonts w:hint="eastAsia" w:ascii="仿宋_GB2312" w:hAnsi="仿宋_GB2312" w:eastAsia="仿宋_GB2312" w:cs="仿宋_GB2312"/>
          <w:sz w:val="32"/>
          <w:szCs w:val="32"/>
          <w:lang w:eastAsia="zh-CN"/>
        </w:rPr>
        <w:t>中药配方颗粒</w:t>
      </w:r>
      <w:r>
        <w:rPr>
          <w:rStyle w:val="10"/>
          <w:rFonts w:hint="eastAsia" w:ascii="仿宋_GB2312" w:hAnsi="仿宋_GB2312" w:eastAsia="仿宋_GB2312" w:cs="仿宋_GB2312"/>
          <w:sz w:val="32"/>
          <w:szCs w:val="32"/>
        </w:rPr>
        <w:t>未按标准全项检验或检验不合格即放行的；</w:t>
      </w:r>
    </w:p>
    <w:p>
      <w:pPr>
        <w:pStyle w:val="4"/>
        <w:widowControl w:val="0"/>
        <w:spacing w:before="0" w:beforeAutospacing="0" w:after="0" w:afterAutospacing="0" w:line="640" w:lineRule="exact"/>
        <w:ind w:firstLine="640" w:firstLineChars="200"/>
        <w:jc w:val="both"/>
        <w:rPr>
          <w:rStyle w:val="10"/>
          <w:rFonts w:hint="eastAsia" w:ascii="仿宋_GB2312" w:hAnsi="仿宋_GB2312" w:eastAsia="仿宋_GB2312" w:cs="仿宋_GB2312"/>
          <w:color w:val="0000FF"/>
          <w:sz w:val="32"/>
          <w:szCs w:val="32"/>
        </w:rPr>
      </w:pPr>
      <w:r>
        <w:rPr>
          <w:rStyle w:val="10"/>
          <w:rFonts w:hint="eastAsia" w:ascii="仿宋_GB2312" w:hAnsi="仿宋_GB2312" w:eastAsia="仿宋_GB2312" w:cs="仿宋_GB2312"/>
          <w:sz w:val="32"/>
          <w:szCs w:val="32"/>
        </w:rPr>
        <w:t>（三）未使用本单位炮制的中药饮片生产配方颗粒的；</w:t>
      </w:r>
    </w:p>
    <w:p>
      <w:pPr>
        <w:pStyle w:val="4"/>
        <w:widowControl w:val="0"/>
        <w:spacing w:before="0" w:beforeAutospacing="0" w:after="0" w:afterAutospacing="0" w:line="640" w:lineRule="exact"/>
        <w:ind w:firstLine="640" w:firstLineChars="200"/>
        <w:jc w:val="both"/>
        <w:rPr>
          <w:rStyle w:val="10"/>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color w:val="000000"/>
          <w:sz w:val="32"/>
          <w:szCs w:val="32"/>
        </w:rPr>
        <w:t>（四）中药饮片、中药配方颗粒的生产不符合药品GMP要求的；</w:t>
      </w:r>
    </w:p>
    <w:p>
      <w:pPr>
        <w:pStyle w:val="4"/>
        <w:widowControl w:val="0"/>
        <w:spacing w:before="0" w:beforeAutospacing="0" w:after="0" w:afterAutospacing="0" w:line="640" w:lineRule="exact"/>
        <w:ind w:firstLine="640" w:firstLineChars="200"/>
        <w:jc w:val="both"/>
        <w:rPr>
          <w:rStyle w:val="10"/>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color w:val="000000"/>
          <w:sz w:val="32"/>
          <w:szCs w:val="32"/>
        </w:rPr>
        <w:t>（五）存在安全性问题而未采取风险控制措施的；</w:t>
      </w:r>
    </w:p>
    <w:p>
      <w:pPr>
        <w:pStyle w:val="4"/>
        <w:widowControl w:val="0"/>
        <w:spacing w:before="0" w:beforeAutospacing="0" w:after="0" w:afterAutospacing="0" w:line="640" w:lineRule="exact"/>
        <w:ind w:firstLine="640" w:firstLineChars="200"/>
        <w:jc w:val="both"/>
        <w:rPr>
          <w:rStyle w:val="10"/>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color w:val="000000"/>
          <w:sz w:val="32"/>
          <w:szCs w:val="32"/>
        </w:rPr>
        <w:t>（六）其他违法违规行为。</w:t>
      </w:r>
    </w:p>
    <w:p>
      <w:pPr>
        <w:pStyle w:val="4"/>
        <w:widowControl w:val="0"/>
        <w:spacing w:before="0" w:beforeAutospacing="0" w:after="0" w:afterAutospacing="0" w:line="640" w:lineRule="exact"/>
        <w:ind w:firstLine="640" w:firstLineChars="200"/>
        <w:jc w:val="both"/>
        <w:rPr>
          <w:rStyle w:val="10"/>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color w:val="000000"/>
          <w:sz w:val="32"/>
          <w:szCs w:val="32"/>
          <w:lang w:eastAsia="zh-CN"/>
        </w:rPr>
        <w:t>《</w:t>
      </w:r>
      <w:r>
        <w:rPr>
          <w:rStyle w:val="10"/>
          <w:rFonts w:hint="eastAsia" w:ascii="仿宋_GB2312" w:hAnsi="仿宋_GB2312" w:eastAsia="仿宋_GB2312" w:cs="仿宋_GB2312"/>
          <w:color w:val="000000"/>
          <w:sz w:val="32"/>
          <w:szCs w:val="32"/>
        </w:rPr>
        <w:t>药品生产许可证</w:t>
      </w:r>
      <w:r>
        <w:rPr>
          <w:rStyle w:val="10"/>
          <w:rFonts w:hint="eastAsia" w:ascii="仿宋_GB2312" w:hAnsi="仿宋_GB2312" w:eastAsia="仿宋_GB2312" w:cs="仿宋_GB2312"/>
          <w:color w:val="000000"/>
          <w:sz w:val="32"/>
          <w:szCs w:val="32"/>
          <w:lang w:eastAsia="zh-CN"/>
        </w:rPr>
        <w:t>》</w:t>
      </w:r>
      <w:r>
        <w:rPr>
          <w:rStyle w:val="10"/>
          <w:rFonts w:hint="eastAsia" w:ascii="仿宋_GB2312" w:hAnsi="仿宋_GB2312" w:eastAsia="仿宋_GB2312" w:cs="仿宋_GB2312"/>
          <w:color w:val="000000"/>
          <w:sz w:val="32"/>
          <w:szCs w:val="32"/>
        </w:rPr>
        <w:t>被</w:t>
      </w:r>
      <w:r>
        <w:rPr>
          <w:rStyle w:val="10"/>
          <w:rFonts w:hint="eastAsia" w:ascii="仿宋_GB2312" w:hAnsi="仿宋_GB2312" w:eastAsia="仿宋_GB2312" w:cs="仿宋_GB2312"/>
          <w:color w:val="000000"/>
          <w:sz w:val="32"/>
          <w:szCs w:val="32"/>
          <w:lang w:eastAsia="zh-CN"/>
        </w:rPr>
        <w:t>依法</w:t>
      </w:r>
      <w:r>
        <w:rPr>
          <w:rStyle w:val="10"/>
          <w:rFonts w:hint="eastAsia" w:ascii="仿宋_GB2312" w:hAnsi="仿宋_GB2312" w:eastAsia="仿宋_GB2312" w:cs="仿宋_GB2312"/>
          <w:color w:val="000000"/>
          <w:sz w:val="32"/>
          <w:szCs w:val="32"/>
        </w:rPr>
        <w:t>撤销</w:t>
      </w:r>
      <w:r>
        <w:rPr>
          <w:rStyle w:val="10"/>
          <w:rFonts w:hint="eastAsia" w:ascii="仿宋_GB2312" w:hAnsi="仿宋_GB2312" w:eastAsia="仿宋_GB2312" w:cs="仿宋_GB2312"/>
          <w:color w:val="000000"/>
          <w:sz w:val="32"/>
          <w:szCs w:val="32"/>
          <w:lang w:eastAsia="zh-CN"/>
        </w:rPr>
        <w:t>、注销</w:t>
      </w:r>
      <w:r>
        <w:rPr>
          <w:rStyle w:val="10"/>
          <w:rFonts w:hint="eastAsia" w:ascii="仿宋_GB2312" w:hAnsi="仿宋_GB2312" w:eastAsia="仿宋_GB2312" w:cs="仿宋_GB2312"/>
          <w:color w:val="000000"/>
          <w:sz w:val="32"/>
          <w:szCs w:val="32"/>
        </w:rPr>
        <w:t>或吊销的，</w:t>
      </w:r>
      <w:r>
        <w:rPr>
          <w:rStyle w:val="10"/>
          <w:rFonts w:hint="eastAsia" w:ascii="仿宋_GB2312" w:hAnsi="仿宋_GB2312" w:eastAsia="仿宋_GB2312" w:cs="仿宋_GB2312"/>
          <w:color w:val="000000"/>
          <w:sz w:val="32"/>
          <w:szCs w:val="32"/>
          <w:lang w:eastAsia="zh-CN"/>
        </w:rPr>
        <w:t>其备案的中药配方颗粒品种自行失效。</w:t>
      </w:r>
    </w:p>
    <w:p>
      <w:pPr>
        <w:spacing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第二十</w:t>
      </w:r>
      <w:r>
        <w:rPr>
          <w:rFonts w:hint="eastAsia" w:ascii="仿宋_GB2312" w:hAnsi="仿宋_GB2312" w:eastAsia="仿宋_GB2312" w:cs="仿宋_GB2312"/>
          <w:color w:val="000000"/>
          <w:sz w:val="32"/>
          <w:szCs w:val="32"/>
          <w:shd w:val="clear" w:color="auto" w:fill="FFFFFF"/>
          <w:lang w:eastAsia="zh-CN"/>
        </w:rPr>
        <w:t>五</w:t>
      </w:r>
      <w:r>
        <w:rPr>
          <w:rFonts w:hint="eastAsia" w:ascii="仿宋_GB2312" w:hAnsi="仿宋_GB2312" w:eastAsia="仿宋_GB2312" w:cs="仿宋_GB2312"/>
          <w:color w:val="000000"/>
          <w:sz w:val="32"/>
          <w:szCs w:val="32"/>
          <w:shd w:val="clear" w:color="auto" w:fill="FFFFFF"/>
        </w:rPr>
        <w:t>条</w:t>
      </w:r>
      <w:r>
        <w:rPr>
          <w:rFonts w:hint="eastAsia" w:asciiTheme="minorEastAsia" w:hAnsiTheme="minorEastAsia" w:eastAsiaTheme="minorEastAsia" w:cstheme="minorEastAsia"/>
          <w:color w:val="000000"/>
          <w:sz w:val="32"/>
          <w:szCs w:val="32"/>
          <w:shd w:val="clear" w:color="auto" w:fill="FFFFFF"/>
        </w:rPr>
        <w:t xml:space="preserve"> </w:t>
      </w:r>
      <w:r>
        <w:rPr>
          <w:rFonts w:hint="eastAsia" w:ascii="仿宋_GB2312" w:hAnsi="仿宋_GB2312" w:eastAsia="仿宋_GB2312" w:cs="仿宋_GB2312"/>
          <w:color w:val="000000"/>
          <w:sz w:val="32"/>
          <w:szCs w:val="32"/>
        </w:rPr>
        <w:t>任何单位和个人</w:t>
      </w:r>
      <w:r>
        <w:rPr>
          <w:rFonts w:hint="eastAsia" w:ascii="仿宋_GB2312" w:hAnsi="仿宋_GB2312" w:eastAsia="仿宋_GB2312" w:cs="仿宋_GB2312"/>
          <w:color w:val="000000"/>
          <w:sz w:val="32"/>
          <w:szCs w:val="32"/>
          <w:lang w:eastAsia="zh-CN"/>
        </w:rPr>
        <w:t>均</w:t>
      </w:r>
      <w:r>
        <w:rPr>
          <w:rFonts w:hint="eastAsia" w:ascii="仿宋_GB2312" w:hAnsi="仿宋_GB2312" w:eastAsia="仿宋_GB2312" w:cs="仿宋_GB2312"/>
          <w:color w:val="000000"/>
          <w:sz w:val="32"/>
          <w:szCs w:val="32"/>
        </w:rPr>
        <w:t>有权对中药配方颗粒研制、生产、销售使用以及备案等工作中</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违法违规行为进行举报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宁夏回族自治区相关部门应当按照相关规定及时调查处理。</w:t>
      </w:r>
    </w:p>
    <w:p>
      <w:pPr>
        <w:spacing w:line="640" w:lineRule="exact"/>
        <w:jc w:val="center"/>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第</w:t>
      </w:r>
      <w:r>
        <w:rPr>
          <w:rFonts w:hint="eastAsia" w:ascii="宋体" w:hAnsi="宋体" w:cs="宋体"/>
          <w:color w:val="000000"/>
          <w:sz w:val="32"/>
          <w:szCs w:val="32"/>
          <w:shd w:val="clear" w:color="auto" w:fill="FFFFFF"/>
          <w:lang w:eastAsia="zh-CN"/>
        </w:rPr>
        <w:t>七</w:t>
      </w:r>
      <w:r>
        <w:rPr>
          <w:rFonts w:hint="eastAsia" w:ascii="宋体" w:hAnsi="宋体" w:eastAsia="宋体" w:cs="宋体"/>
          <w:color w:val="000000"/>
          <w:sz w:val="32"/>
          <w:szCs w:val="32"/>
          <w:shd w:val="clear" w:color="auto" w:fill="FFFFFF"/>
        </w:rPr>
        <w:t>章  附 则</w:t>
      </w:r>
    </w:p>
    <w:p>
      <w:pPr>
        <w:spacing w:line="6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auto" w:fill="FFFFFF"/>
        </w:rPr>
        <w:t>第二十</w:t>
      </w:r>
      <w:r>
        <w:rPr>
          <w:rFonts w:hint="eastAsia" w:ascii="仿宋_GB2312" w:hAnsi="仿宋_GB2312" w:eastAsia="仿宋_GB2312" w:cs="仿宋_GB2312"/>
          <w:color w:val="000000"/>
          <w:sz w:val="32"/>
          <w:szCs w:val="32"/>
          <w:shd w:val="clear" w:color="auto" w:fill="FFFFFF"/>
          <w:lang w:eastAsia="zh-CN"/>
        </w:rPr>
        <w:t>六</w:t>
      </w:r>
      <w:r>
        <w:rPr>
          <w:rFonts w:hint="eastAsia" w:ascii="仿宋_GB2312" w:hAnsi="仿宋_GB2312" w:eastAsia="仿宋_GB2312" w:cs="仿宋_GB2312"/>
          <w:color w:val="000000"/>
          <w:sz w:val="32"/>
          <w:szCs w:val="32"/>
          <w:shd w:val="clear" w:color="auto" w:fill="FFFFFF"/>
        </w:rPr>
        <w:t>条</w:t>
      </w:r>
      <w:r>
        <w:rPr>
          <w:rFonts w:hint="eastAsia" w:ascii="仿宋_GB2312" w:hAnsi="仿宋_GB2312" w:eastAsia="仿宋_GB2312" w:cs="仿宋_GB2312"/>
          <w:color w:val="000000"/>
          <w:kern w:val="0"/>
          <w:sz w:val="32"/>
          <w:szCs w:val="32"/>
        </w:rPr>
        <w:t xml:space="preserve"> 涉及医疗用毒性药品的中药配方颗粒的管理，除按照本办法的规定办理外，还应当符合国家的其他有关规定。</w:t>
      </w:r>
    </w:p>
    <w:p>
      <w:pPr>
        <w:ind w:firstLine="640" w:firstLineChars="200"/>
        <w:rPr>
          <w:rFonts w:hint="eastAsia"/>
        </w:rPr>
      </w:pPr>
      <w:r>
        <w:rPr>
          <w:rFonts w:hint="eastAsia" w:ascii="仿宋_GB2312" w:hAnsi="仿宋_GB2312" w:eastAsia="仿宋_GB2312" w:cs="仿宋_GB2312"/>
          <w:color w:val="000000"/>
          <w:sz w:val="32"/>
          <w:szCs w:val="32"/>
          <w:shd w:val="clear" w:color="auto" w:fill="FFFFFF"/>
        </w:rPr>
        <w:t>第二十</w:t>
      </w:r>
      <w:r>
        <w:rPr>
          <w:rFonts w:hint="eastAsia" w:ascii="仿宋_GB2312" w:hAnsi="仿宋_GB2312" w:eastAsia="仿宋_GB2312" w:cs="仿宋_GB2312"/>
          <w:color w:val="000000"/>
          <w:sz w:val="32"/>
          <w:szCs w:val="32"/>
          <w:shd w:val="clear" w:color="auto" w:fill="FFFFFF"/>
          <w:lang w:eastAsia="zh-CN"/>
        </w:rPr>
        <w:t>七</w:t>
      </w:r>
      <w:r>
        <w:rPr>
          <w:rFonts w:hint="eastAsia" w:ascii="仿宋_GB2312" w:hAnsi="仿宋_GB2312" w:eastAsia="仿宋_GB2312" w:cs="仿宋_GB2312"/>
          <w:color w:val="000000"/>
          <w:sz w:val="32"/>
          <w:szCs w:val="32"/>
          <w:shd w:val="clear" w:color="auto" w:fill="FFFFFF"/>
        </w:rPr>
        <w:t>条</w:t>
      </w:r>
      <w:r>
        <w:rPr>
          <w:rFonts w:hint="eastAsia" w:ascii="仿宋_GB2312" w:hAnsi="仿宋_GB2312" w:eastAsia="仿宋_GB2312" w:cs="仿宋_GB2312"/>
          <w:color w:val="000000"/>
          <w:kern w:val="0"/>
          <w:sz w:val="32"/>
          <w:szCs w:val="32"/>
        </w:rPr>
        <w:t xml:space="preserve"> 本细则自2021年11月1日起</w:t>
      </w:r>
      <w:r>
        <w:rPr>
          <w:rFonts w:hint="eastAsia" w:ascii="仿宋_GB2312" w:hAnsi="仿宋_GB2312" w:eastAsia="仿宋_GB2312" w:cs="仿宋_GB2312"/>
          <w:color w:val="000000"/>
          <w:kern w:val="0"/>
          <w:sz w:val="32"/>
          <w:szCs w:val="32"/>
          <w:lang w:eastAsia="zh-CN"/>
        </w:rPr>
        <w:t>实施，</w:t>
      </w:r>
      <w:r>
        <w:rPr>
          <w:rFonts w:hint="eastAsia" w:ascii="仿宋_GB2312" w:hAnsi="仿宋_GB2312" w:eastAsia="仿宋_GB2312" w:cs="仿宋_GB2312"/>
          <w:color w:val="auto"/>
          <w:kern w:val="0"/>
          <w:sz w:val="32"/>
          <w:szCs w:val="32"/>
          <w:lang w:eastAsia="zh-CN"/>
        </w:rPr>
        <w:t>有效期至</w:t>
      </w:r>
      <w:r>
        <w:rPr>
          <w:rFonts w:hint="eastAsia" w:ascii="仿宋_GB2312" w:hAnsi="仿宋_GB2312" w:eastAsia="仿宋_GB2312" w:cs="仿宋_GB2312"/>
          <w:color w:val="auto"/>
          <w:kern w:val="0"/>
          <w:sz w:val="32"/>
          <w:szCs w:val="32"/>
          <w:lang w:val="en-US" w:eastAsia="zh-CN"/>
        </w:rPr>
        <w:t>2023年10月31日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本细则试行过程中，法律法规或国家药监局等部委对中药配方颗粒另有规定的，从其规定。</w:t>
      </w:r>
      <w:r>
        <w:rPr>
          <w:rFonts w:hint="eastAsia" w:ascii="仿宋_GB2312" w:hAnsi="仿宋_GB2312" w:eastAsia="仿宋_GB2312" w:cs="仿宋_GB2312"/>
          <w:color w:val="000000"/>
          <w:kern w:val="0"/>
          <w:sz w:val="32"/>
          <w:szCs w:val="32"/>
          <w:lang w:eastAsia="zh-CN"/>
        </w:rPr>
        <w:t>本细则</w:t>
      </w:r>
      <w:r>
        <w:rPr>
          <w:rFonts w:hint="eastAsia" w:ascii="仿宋_GB2312" w:hAnsi="仿宋_GB2312" w:eastAsia="仿宋_GB2312" w:cs="仿宋_GB2312"/>
          <w:color w:val="000000"/>
          <w:kern w:val="0"/>
          <w:sz w:val="32"/>
          <w:szCs w:val="32"/>
        </w:rPr>
        <w:t>由宁夏</w:t>
      </w:r>
      <w:r>
        <w:rPr>
          <w:rFonts w:hint="eastAsia" w:ascii="仿宋_GB2312" w:hAnsi="仿宋_GB2312" w:eastAsia="仿宋_GB2312" w:cs="仿宋_GB2312"/>
          <w:color w:val="000000"/>
          <w:kern w:val="0"/>
          <w:sz w:val="32"/>
          <w:szCs w:val="32"/>
          <w:lang w:eastAsia="zh-CN"/>
        </w:rPr>
        <w:t>药品监督管理局</w:t>
      </w:r>
      <w:r>
        <w:rPr>
          <w:rFonts w:hint="eastAsia" w:ascii="仿宋_GB2312" w:hAnsi="仿宋_GB2312" w:eastAsia="仿宋_GB2312" w:cs="仿宋_GB2312"/>
          <w:color w:val="000000"/>
          <w:kern w:val="0"/>
          <w:sz w:val="32"/>
          <w:szCs w:val="32"/>
        </w:rPr>
        <w:t>、宁夏卫生健康</w:t>
      </w:r>
      <w:r>
        <w:rPr>
          <w:rFonts w:hint="eastAsia" w:ascii="仿宋_GB2312" w:hAnsi="仿宋_GB2312" w:eastAsia="仿宋_GB2312" w:cs="仿宋_GB2312"/>
          <w:color w:val="000000"/>
          <w:kern w:val="0"/>
          <w:sz w:val="32"/>
          <w:szCs w:val="32"/>
          <w:lang w:eastAsia="zh-CN"/>
        </w:rPr>
        <w:t>委员会</w:t>
      </w:r>
      <w:r>
        <w:rPr>
          <w:rFonts w:hint="eastAsia" w:ascii="仿宋_GB2312" w:hAnsi="仿宋_GB2312" w:eastAsia="仿宋_GB2312" w:cs="仿宋_GB2312"/>
          <w:color w:val="000000"/>
          <w:kern w:val="0"/>
          <w:sz w:val="32"/>
          <w:szCs w:val="32"/>
        </w:rPr>
        <w:t>、宁夏</w:t>
      </w:r>
      <w:r>
        <w:rPr>
          <w:rFonts w:hint="eastAsia" w:ascii="仿宋_GB2312" w:hAnsi="仿宋_GB2312" w:eastAsia="仿宋_GB2312" w:cs="仿宋_GB2312"/>
          <w:color w:val="000000"/>
          <w:kern w:val="0"/>
          <w:sz w:val="32"/>
          <w:szCs w:val="32"/>
          <w:lang w:eastAsia="zh-CN"/>
        </w:rPr>
        <w:t>医疗保障局</w:t>
      </w:r>
      <w:r>
        <w:rPr>
          <w:rFonts w:hint="eastAsia" w:ascii="仿宋_GB2312" w:hAnsi="仿宋_GB2312" w:eastAsia="仿宋_GB2312" w:cs="仿宋_GB2312"/>
          <w:color w:val="000000"/>
          <w:kern w:val="0"/>
          <w:sz w:val="32"/>
          <w:szCs w:val="32"/>
        </w:rPr>
        <w:t>对各自负责的工作进行解释</w:t>
      </w:r>
      <w:r>
        <w:rPr>
          <w:rFonts w:hint="eastAsia" w:ascii="仿宋_GB2312" w:hAnsi="仿宋_GB2312" w:eastAsia="仿宋_GB2312" w:cs="仿宋_GB2312"/>
          <w:color w:val="000000"/>
          <w:kern w:val="0"/>
          <w:sz w:val="32"/>
          <w:szCs w:val="32"/>
          <w:lang w:eastAsia="zh-CN"/>
        </w:rPr>
        <w:t>。</w:t>
      </w:r>
    </w:p>
    <w:sectPr>
      <w:headerReference r:id="rId5" w:type="first"/>
      <w:footerReference r:id="rId8" w:type="first"/>
      <w:headerReference r:id="rId3" w:type="default"/>
      <w:footerReference r:id="rId6" w:type="default"/>
      <w:headerReference r:id="rId4" w:type="even"/>
      <w:footerReference r:id="rId7" w:type="even"/>
      <w:pgSz w:w="11906" w:h="16838"/>
      <w:pgMar w:top="1474" w:right="1474" w:bottom="1474"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E4359"/>
    <w:rsid w:val="001A3A88"/>
    <w:rsid w:val="002970A8"/>
    <w:rsid w:val="005121F3"/>
    <w:rsid w:val="005F1213"/>
    <w:rsid w:val="006C5835"/>
    <w:rsid w:val="00723D46"/>
    <w:rsid w:val="008448F0"/>
    <w:rsid w:val="00A300C7"/>
    <w:rsid w:val="00DC5147"/>
    <w:rsid w:val="00DF3787"/>
    <w:rsid w:val="00E45C26"/>
    <w:rsid w:val="0762012B"/>
    <w:rsid w:val="0A427E47"/>
    <w:rsid w:val="0C2917D5"/>
    <w:rsid w:val="0DED783E"/>
    <w:rsid w:val="128440E1"/>
    <w:rsid w:val="132948EB"/>
    <w:rsid w:val="17B4296E"/>
    <w:rsid w:val="19E14274"/>
    <w:rsid w:val="1A661986"/>
    <w:rsid w:val="1E4566E1"/>
    <w:rsid w:val="1F9A1895"/>
    <w:rsid w:val="261158C2"/>
    <w:rsid w:val="2B646487"/>
    <w:rsid w:val="2DD75352"/>
    <w:rsid w:val="2EAF0103"/>
    <w:rsid w:val="2F05133D"/>
    <w:rsid w:val="2FDF6DA6"/>
    <w:rsid w:val="31A26C13"/>
    <w:rsid w:val="34F64685"/>
    <w:rsid w:val="39444A83"/>
    <w:rsid w:val="3D5E288F"/>
    <w:rsid w:val="3DC76B0F"/>
    <w:rsid w:val="3EC831D1"/>
    <w:rsid w:val="4327029E"/>
    <w:rsid w:val="43550779"/>
    <w:rsid w:val="452A4C38"/>
    <w:rsid w:val="49900D16"/>
    <w:rsid w:val="4AB94410"/>
    <w:rsid w:val="4AE4524B"/>
    <w:rsid w:val="5161738C"/>
    <w:rsid w:val="55D10811"/>
    <w:rsid w:val="5FEFC8E3"/>
    <w:rsid w:val="63D368E3"/>
    <w:rsid w:val="65395148"/>
    <w:rsid w:val="667839FE"/>
    <w:rsid w:val="691E1EEB"/>
    <w:rsid w:val="6A9F6F90"/>
    <w:rsid w:val="6CFF4069"/>
    <w:rsid w:val="6DFF2093"/>
    <w:rsid w:val="6F994A01"/>
    <w:rsid w:val="6FDFBD2E"/>
    <w:rsid w:val="71507E49"/>
    <w:rsid w:val="757F59EE"/>
    <w:rsid w:val="76D6AF95"/>
    <w:rsid w:val="76F96587"/>
    <w:rsid w:val="775F4365"/>
    <w:rsid w:val="78821F94"/>
    <w:rsid w:val="7A7EB7E0"/>
    <w:rsid w:val="7A814F1E"/>
    <w:rsid w:val="7AFF2207"/>
    <w:rsid w:val="7BEF7CAE"/>
    <w:rsid w:val="7D2E4359"/>
    <w:rsid w:val="7F7F260B"/>
    <w:rsid w:val="9727BA0F"/>
    <w:rsid w:val="97DF6177"/>
    <w:rsid w:val="9ED744DA"/>
    <w:rsid w:val="AC7DD25E"/>
    <w:rsid w:val="B4BD4726"/>
    <w:rsid w:val="BF1CF047"/>
    <w:rsid w:val="CF76B4CA"/>
    <w:rsid w:val="D6E5E54D"/>
    <w:rsid w:val="DDD761DD"/>
    <w:rsid w:val="DFB5DEA1"/>
    <w:rsid w:val="EBFFE738"/>
    <w:rsid w:val="EFFF46B9"/>
    <w:rsid w:val="F3F7715D"/>
    <w:rsid w:val="F7E7A6A0"/>
    <w:rsid w:val="F7FB0A96"/>
    <w:rsid w:val="F7FB1429"/>
    <w:rsid w:val="FDA72703"/>
    <w:rsid w:val="FFB7C480"/>
    <w:rsid w:val="FFDBD3CB"/>
    <w:rsid w:val="FFE65634"/>
    <w:rsid w:val="FFEF9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408" w:lineRule="auto"/>
      <w:jc w:val="left"/>
    </w:pPr>
    <w:rPr>
      <w:rFonts w:ascii="Calibri" w:hAnsi="Calibri"/>
      <w:kern w:val="0"/>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 w:type="character" w:customStyle="1" w:styleId="10">
    <w:name w:val="apple-style-spa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647</Words>
  <Characters>3691</Characters>
  <Lines>30</Lines>
  <Paragraphs>8</Paragraphs>
  <TotalTime>10</TotalTime>
  <ScaleCrop>false</ScaleCrop>
  <LinksUpToDate>false</LinksUpToDate>
  <CharactersWithSpaces>4330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2021-08-12T22:40:00Z</dcterms:created>
  <dc:creator>杨家玲</dc:creator>
  <cp:lastModifiedBy>王强</cp:lastModifiedBy>
  <cp:lastPrinted>2021-08-29T09:44:00Z</cp:lastPrinted>
  <dcterms:modified xsi:type="dcterms:W3CDTF">2021-10-21T08:22:02Z</dcterms:modified>
  <dc:title>宁夏回族自治区中药配方颗粒管理细则（试行）（征求意见稿）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3AD602537B1E4C10ACBBC2B2CB419104</vt:lpwstr>
  </property>
</Properties>
</file>