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附件4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江苏省医疗器械临床试验现场检查报告表</w:t>
      </w:r>
    </w:p>
    <w:bookmarkEnd w:id="0"/>
    <w:p>
      <w:pPr>
        <w:spacing w:line="64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67"/>
        <w:gridCol w:w="850"/>
        <w:gridCol w:w="1415"/>
        <w:gridCol w:w="443"/>
        <w:gridCol w:w="410"/>
        <w:gridCol w:w="1291"/>
        <w:gridCol w:w="69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试验用产品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项目备案号/行</w:t>
            </w: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政受理号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申办者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临床试验机构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组织</w:t>
            </w:r>
            <w:r>
              <w:rPr>
                <w:rFonts w:ascii="方正仿宋_GBK" w:eastAsia="方正仿宋_GBK"/>
                <w:sz w:val="24"/>
              </w:rPr>
              <w:t>机构代码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主要研究者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检查日期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产品分类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 w:line="48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1.</w:t>
            </w: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境内Ⅱ类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境内Ⅲ类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进口Ⅱ类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进口Ⅲ类</w:t>
            </w:r>
            <w:r>
              <w:rPr>
                <w:rFonts w:ascii="方正仿宋_GBK" w:eastAsia="方正仿宋_GBK"/>
                <w:sz w:val="24"/>
              </w:rPr>
              <w:t xml:space="preserve">                               </w:t>
            </w:r>
          </w:p>
          <w:p>
            <w:pPr>
              <w:spacing w:before="50" w:after="50" w:line="48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>2.</w:t>
            </w: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有源</w:t>
            </w:r>
            <w:r>
              <w:rPr>
                <w:rFonts w:ascii="方正仿宋_GBK" w:eastAsia="方正仿宋_GBK"/>
                <w:sz w:val="24"/>
              </w:rPr>
              <w:t xml:space="preserve">      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无源</w:t>
            </w:r>
            <w:r>
              <w:rPr>
                <w:rFonts w:ascii="方正仿宋_GBK" w:eastAsia="方正仿宋_GBK"/>
                <w:sz w:val="24"/>
              </w:rPr>
              <w:t xml:space="preserve">     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体外诊断试剂</w:t>
            </w:r>
            <w:r>
              <w:rPr>
                <w:rFonts w:ascii="方正仿宋_GBK" w:eastAsia="方正仿宋_GBK"/>
                <w:sz w:val="24"/>
              </w:rPr>
              <w:t xml:space="preserve">                                              </w:t>
            </w:r>
          </w:p>
          <w:p>
            <w:pPr>
              <w:spacing w:before="50" w:after="50" w:line="48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 xml:space="preserve">3.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植入</w:t>
            </w:r>
            <w:r>
              <w:rPr>
                <w:rFonts w:ascii="方正仿宋_GBK" w:eastAsia="方正仿宋_GBK"/>
                <w:sz w:val="24"/>
              </w:rPr>
              <w:t xml:space="preserve">      </w:t>
            </w: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/>
                <w:sz w:val="24"/>
              </w:rPr>
              <w:sym w:font="Wingdings 2" w:char="F0A3"/>
            </w:r>
            <w:r>
              <w:rPr>
                <w:rFonts w:hint="eastAsia" w:ascii="方正仿宋_GBK" w:eastAsia="方正仿宋_GBK"/>
                <w:sz w:val="24"/>
              </w:rPr>
              <w:t>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检查依据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□医疗器械临床试验质量管理规范</w:t>
            </w:r>
          </w:p>
          <w:p>
            <w:pPr>
              <w:spacing w:line="48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□体外诊断试剂临床试验技术指导原则</w:t>
            </w:r>
          </w:p>
          <w:p>
            <w:pPr>
              <w:spacing w:line="480" w:lineRule="exact"/>
              <w:rPr>
                <w:rFonts w:ascii="方正仿宋_GBK" w:eastAsia="方正仿宋_GBK"/>
                <w:bCs/>
                <w:w w:val="8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sz w:val="24"/>
              </w:rPr>
              <w:t>□江苏省医疗器械临床试验现场检查要点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检查内容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一、参与现场核查相关方情况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1. 检查组成员和分工情况</w:t>
            </w:r>
          </w:p>
          <w:p>
            <w:pPr>
              <w:spacing w:line="480" w:lineRule="exact"/>
              <w:ind w:firstLine="600" w:firstLineChars="2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（组长）、  、   、  负责现场核查   医院。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人员分工：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2. 观察员（如有）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观察员为   （      ）。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3. 被核查机构主要人员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二、现场检查过程和内容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描述检查的主要过程、检查的主要内容</w:t>
            </w:r>
            <w:r>
              <w:rPr>
                <w:rFonts w:hint="eastAsia" w:ascii="方正仿宋_GBK" w:eastAsia="方正仿宋_GBK"/>
                <w:bCs/>
                <w:sz w:val="24"/>
              </w:rPr>
              <w:t>（如伦理资料</w:t>
            </w:r>
            <w:r>
              <w:rPr>
                <w:rFonts w:ascii="方正仿宋_GBK" w:eastAsia="方正仿宋_GBK"/>
                <w:bCs/>
                <w:sz w:val="24"/>
              </w:rPr>
              <w:t>、</w:t>
            </w:r>
            <w:r>
              <w:rPr>
                <w:rFonts w:hint="eastAsia" w:ascii="方正仿宋_GBK" w:eastAsia="方正仿宋_GBK"/>
                <w:bCs/>
                <w:sz w:val="24"/>
              </w:rPr>
              <w:t>临床试验协议、产品</w:t>
            </w:r>
            <w:r>
              <w:rPr>
                <w:rFonts w:ascii="方正仿宋_GBK" w:eastAsia="方正仿宋_GBK"/>
                <w:bCs/>
                <w:sz w:val="24"/>
              </w:rPr>
              <w:t>技术要求、</w:t>
            </w:r>
            <w:r>
              <w:rPr>
                <w:rFonts w:hint="eastAsia" w:ascii="方正仿宋_GBK" w:eastAsia="方正仿宋_GBK"/>
                <w:bCs/>
                <w:sz w:val="24"/>
              </w:rPr>
              <w:t>产品检测报告、医疗器械临床试验备案表、临床试验方案、知情同意书、检验及检查报告、研究病历、</w:t>
            </w:r>
            <w:r>
              <w:rPr>
                <w:rFonts w:ascii="方正仿宋_GBK" w:eastAsia="方正仿宋_GBK"/>
                <w:bCs/>
                <w:sz w:val="24"/>
              </w:rPr>
              <w:t>病例报告表</w:t>
            </w:r>
            <w:r>
              <w:rPr>
                <w:rFonts w:hint="eastAsia" w:ascii="方正仿宋_GBK" w:eastAsia="方正仿宋_GBK"/>
                <w:bCs/>
                <w:sz w:val="24"/>
              </w:rPr>
              <w:t>、筛选入选表、产品的接收/使用/回收记录</w:t>
            </w:r>
            <w:r>
              <w:rPr>
                <w:rFonts w:ascii="方正仿宋_GBK" w:eastAsia="方正仿宋_GBK"/>
                <w:bCs/>
                <w:sz w:val="24"/>
              </w:rPr>
              <w:t>及</w:t>
            </w:r>
            <w:r>
              <w:rPr>
                <w:rFonts w:hint="eastAsia" w:ascii="方正仿宋_GBK" w:eastAsia="方正仿宋_GBK"/>
                <w:bCs/>
                <w:sz w:val="24"/>
              </w:rPr>
              <w:t>临床试验报告等</w:t>
            </w:r>
            <w:r>
              <w:rPr>
                <w:rFonts w:hint="eastAsia" w:ascii="方正仿宋_GBK" w:eastAsia="方正仿宋_GBK"/>
                <w:sz w:val="24"/>
              </w:rPr>
              <w:t>情况）。</w:t>
            </w: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不</w:t>
            </w:r>
          </w:p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符</w:t>
            </w:r>
          </w:p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合</w:t>
            </w:r>
          </w:p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方正仿宋_GBK" w:hAnsi="宋体" w:eastAsia="方正仿宋_GBK"/>
                <w:w w:val="80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5" w:leftChars="-28" w:right="-155" w:rightChars="-74" w:hanging="64" w:hangingChars="27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不符合相关法规文件的条款/条款号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不符合项描述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检查组建议</w:t>
            </w:r>
          </w:p>
          <w:p>
            <w:pPr>
              <w:spacing w:line="360" w:lineRule="auto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的核查结论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□存在真实性问题                □存在合规性问题</w:t>
            </w:r>
          </w:p>
          <w:p>
            <w:pPr>
              <w:spacing w:line="360" w:lineRule="auto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检查组成员签字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70" w:right="113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组员</w:t>
            </w:r>
          </w:p>
        </w:tc>
        <w:tc>
          <w:tcPr>
            <w:tcW w:w="5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70" w:right="113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组长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观察员（如有）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临床试验机构确认检查结果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560"/>
              <w:rPr>
                <w:rFonts w:ascii="方正仿宋_GBK" w:eastAsia="方正仿宋_GBK"/>
                <w:b/>
                <w:bCs/>
                <w:sz w:val="24"/>
              </w:rPr>
            </w:pPr>
          </w:p>
          <w:p>
            <w:pPr>
              <w:spacing w:line="360" w:lineRule="auto"/>
              <w:ind w:right="560"/>
              <w:rPr>
                <w:rFonts w:ascii="方正仿宋_GBK" w:eastAsia="方正仿宋_GBK"/>
                <w:b/>
                <w:bCs/>
                <w:sz w:val="24"/>
              </w:rPr>
            </w:pPr>
          </w:p>
          <w:p>
            <w:pPr>
              <w:tabs>
                <w:tab w:val="left" w:pos="7030"/>
              </w:tabs>
              <w:spacing w:line="360" w:lineRule="auto"/>
              <w:ind w:firstLine="2500" w:firstLineChars="1042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机构办公室负责人签字：</w:t>
            </w:r>
          </w:p>
          <w:p>
            <w:pPr>
              <w:spacing w:line="360" w:lineRule="auto"/>
              <w:ind w:right="560" w:firstLine="3600" w:firstLineChars="1500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（加盖临床试验机构公章）</w:t>
            </w:r>
          </w:p>
          <w:p>
            <w:pPr>
              <w:spacing w:line="360" w:lineRule="auto"/>
              <w:ind w:right="560" w:firstLine="4560" w:firstLineChars="1900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7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3AE1"/>
    <w:rsid w:val="4E2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2021-10-08T06:13:00Z</dcterms:created>
  <dc:creator>Administrator</dc:creator>
  <cp:lastModifiedBy>Administrator</cp:lastModifiedBy>
  <dcterms:modified xsi:type="dcterms:W3CDTF">2021-10-08T06:14:00Z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F41FA5A9F98A49D99E5D5F53CC8BE23C</vt:lpwstr>
  </property>
</Properties>
</file>