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spacing w:val="8"/>
          <w:sz w:val="44"/>
          <w:szCs w:val="44"/>
        </w:rPr>
      </w:pPr>
      <w:r>
        <w:rPr>
          <w:rStyle w:val="5"/>
          <w:rFonts w:hint="eastAsia" w:ascii="方正小标宋简体" w:hAnsi="方正小标宋简体" w:eastAsia="方正小标宋简体" w:cs="方正小标宋简体"/>
          <w:b w:val="0"/>
          <w:bCs w:val="0"/>
          <w:spacing w:val="8"/>
          <w:sz w:val="44"/>
          <w:szCs w:val="44"/>
        </w:rPr>
        <w:t>天津市职业健康检查机构备案实施办法</w:t>
      </w:r>
    </w:p>
    <w:p>
      <w:pPr>
        <w:widowControl/>
        <w:shd w:val="clear" w:color="auto" w:fill="FFFFFF"/>
        <w:spacing w:line="640" w:lineRule="exact"/>
        <w:ind w:firstLine="506" w:firstLineChars="150"/>
        <w:jc w:val="left"/>
        <w:rPr>
          <w:rStyle w:val="5"/>
          <w:rFonts w:hint="eastAsia" w:ascii="仿宋" w:hAnsi="仿宋" w:eastAsia="仿宋"/>
          <w:spacing w:val="8"/>
          <w:sz w:val="32"/>
          <w:szCs w:val="32"/>
        </w:rPr>
      </w:pPr>
      <w:bookmarkStart w:id="0" w:name="_GoBack"/>
      <w:bookmarkEnd w:id="0"/>
    </w:p>
    <w:p>
      <w:pPr>
        <w:widowControl w:val="0"/>
        <w:shd w:val="clear" w:color="auto" w:fill="FFFFFF"/>
        <w:spacing w:line="560" w:lineRule="exact"/>
        <w:ind w:firstLine="640" w:firstLineChars="200"/>
        <w:jc w:val="both"/>
        <w:rPr>
          <w:rFonts w:hint="eastAsia" w:ascii="仿宋_GB2312" w:hAnsi="仿宋_GB2312" w:eastAsia="仿宋_GB2312" w:cs="仿宋_GB2312"/>
          <w:spacing w:val="0"/>
          <w:sz w:val="32"/>
          <w:szCs w:val="32"/>
        </w:rPr>
      </w:pPr>
      <w:r>
        <w:rPr>
          <w:rStyle w:val="5"/>
          <w:rFonts w:hint="eastAsia" w:ascii="黑体" w:hAnsi="黑体" w:eastAsia="黑体" w:cs="黑体"/>
          <w:b w:val="0"/>
          <w:bCs w:val="0"/>
          <w:spacing w:val="0"/>
          <w:sz w:val="32"/>
          <w:szCs w:val="32"/>
        </w:rPr>
        <w:t>第一条</w:t>
      </w:r>
      <w:r>
        <w:rPr>
          <w:rStyle w:val="7"/>
          <w:rFonts w:hint="default" w:ascii="仿宋_GB2312" w:hAnsi="仿宋_GB2312" w:eastAsia="仿宋_GB2312" w:cs="仿宋_GB2312"/>
          <w:spacing w:val="0"/>
          <w:sz w:val="32"/>
          <w:szCs w:val="32"/>
          <w:lang w:val="en"/>
        </w:rPr>
        <w:t xml:space="preserve">  </w:t>
      </w:r>
      <w:r>
        <w:rPr>
          <w:rFonts w:hint="eastAsia" w:ascii="仿宋_GB2312" w:hAnsi="仿宋_GB2312" w:eastAsia="仿宋_GB2312" w:cs="仿宋_GB2312"/>
          <w:spacing w:val="0"/>
          <w:sz w:val="32"/>
          <w:szCs w:val="32"/>
        </w:rPr>
        <w:t>为加强职业健康检查工作，规范职业健康检查机构管理，不断提高职业健康检查质量，保护劳动者健康权益，根据《中华人民共和国职业病防治法》和《职业健康检查管理办法》</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结合我市实际，</w:t>
      </w:r>
      <w:r>
        <w:rPr>
          <w:rFonts w:hint="eastAsia" w:ascii="仿宋_GB2312" w:hAnsi="仿宋_GB2312" w:eastAsia="仿宋_GB2312" w:cs="仿宋_GB2312"/>
          <w:spacing w:val="0"/>
          <w:sz w:val="32"/>
          <w:szCs w:val="32"/>
        </w:rPr>
        <w:t>制定本办法。</w:t>
      </w:r>
    </w:p>
    <w:p>
      <w:pPr>
        <w:widowControl w:val="0"/>
        <w:shd w:val="clear" w:color="auto" w:fill="FFFFFF"/>
        <w:spacing w:line="560" w:lineRule="exact"/>
        <w:ind w:firstLine="640" w:firstLineChars="200"/>
        <w:jc w:val="both"/>
        <w:rPr>
          <w:rFonts w:hint="eastAsia" w:ascii="仿宋_GB2312" w:hAnsi="仿宋_GB2312" w:eastAsia="仿宋_GB2312" w:cs="仿宋_GB2312"/>
          <w:spacing w:val="0"/>
          <w:sz w:val="32"/>
          <w:szCs w:val="32"/>
        </w:rPr>
      </w:pPr>
      <w:r>
        <w:rPr>
          <w:rStyle w:val="5"/>
          <w:rFonts w:hint="eastAsia" w:ascii="黑体" w:hAnsi="黑体" w:eastAsia="黑体" w:cs="黑体"/>
          <w:b w:val="0"/>
          <w:bCs w:val="0"/>
          <w:spacing w:val="0"/>
          <w:sz w:val="32"/>
          <w:szCs w:val="32"/>
        </w:rPr>
        <w:t>第二条</w:t>
      </w:r>
      <w:r>
        <w:rPr>
          <w:rStyle w:val="7"/>
          <w:rFonts w:hint="default" w:ascii="仿宋_GB2312" w:hAnsi="仿宋_GB2312" w:eastAsia="仿宋_GB2312" w:cs="仿宋_GB2312"/>
          <w:spacing w:val="0"/>
          <w:sz w:val="32"/>
          <w:szCs w:val="32"/>
          <w:lang w:val="en"/>
        </w:rPr>
        <w:t xml:space="preserve">  </w:t>
      </w:r>
      <w:r>
        <w:rPr>
          <w:rFonts w:hint="eastAsia" w:ascii="仿宋_GB2312" w:hAnsi="仿宋_GB2312" w:eastAsia="仿宋_GB2312" w:cs="仿宋_GB2312"/>
          <w:spacing w:val="0"/>
          <w:sz w:val="32"/>
          <w:szCs w:val="32"/>
        </w:rPr>
        <w:t>本办法所称职业健康检查机构是指在天津市行政区域内依法取得《医疗机构执业许可证》,并具有</w:t>
      </w:r>
      <w:r>
        <w:rPr>
          <w:rFonts w:hint="eastAsia" w:ascii="仿宋_GB2312" w:hAnsi="仿宋_GB2312" w:eastAsia="仿宋_GB2312" w:cs="仿宋_GB2312"/>
          <w:spacing w:val="0"/>
          <w:sz w:val="32"/>
          <w:szCs w:val="32"/>
          <w:lang w:eastAsia="zh-CN"/>
        </w:rPr>
        <w:t>符合本办法第五条所规定基本条件</w:t>
      </w:r>
      <w:r>
        <w:rPr>
          <w:rFonts w:hint="eastAsia" w:ascii="仿宋_GB2312" w:hAnsi="仿宋_GB2312" w:eastAsia="仿宋_GB2312" w:cs="仿宋_GB2312"/>
          <w:spacing w:val="0"/>
          <w:sz w:val="32"/>
          <w:szCs w:val="32"/>
        </w:rPr>
        <w:t>的医疗卫生机构。本办法所称职业健康检查是指按照国家有关规定，对从事接触职业病危害作业的劳动者进行的上岗前、在岗期间、离岗时的职业健康检查。</w:t>
      </w:r>
    </w:p>
    <w:p>
      <w:pPr>
        <w:widowControl w:val="0"/>
        <w:shd w:val="clear" w:color="auto" w:fill="FFFFFF"/>
        <w:spacing w:line="560" w:lineRule="exact"/>
        <w:ind w:firstLine="640" w:firstLineChars="200"/>
        <w:jc w:val="both"/>
        <w:rPr>
          <w:rStyle w:val="5"/>
          <w:rFonts w:hint="eastAsia" w:ascii="仿宋_GB2312" w:hAnsi="仿宋_GB2312" w:eastAsia="仿宋_GB2312" w:cs="仿宋_GB2312"/>
          <w:sz w:val="32"/>
          <w:szCs w:val="32"/>
          <w:lang w:val="en" w:eastAsia="zh-CN"/>
        </w:rPr>
      </w:pPr>
      <w:r>
        <w:rPr>
          <w:rFonts w:hint="eastAsia" w:ascii="黑体" w:hAnsi="黑体" w:eastAsia="黑体" w:cs="黑体"/>
          <w:b w:val="0"/>
          <w:bCs w:val="0"/>
          <w:sz w:val="32"/>
          <w:szCs w:val="32"/>
        </w:rPr>
        <w:t>第三条</w:t>
      </w:r>
      <w:r>
        <w:rPr>
          <w:rFonts w:hint="default" w:ascii="仿宋_GB2312" w:hAnsi="仿宋_GB2312" w:eastAsia="仿宋_GB2312" w:cs="仿宋_GB2312"/>
          <w:b/>
          <w:bCs/>
          <w:sz w:val="32"/>
          <w:szCs w:val="32"/>
          <w:lang w:val="en"/>
        </w:rPr>
        <w:t xml:space="preserve">  </w:t>
      </w:r>
      <w:r>
        <w:rPr>
          <w:rFonts w:hint="eastAsia" w:ascii="仿宋_GB2312" w:hAnsi="仿宋_GB2312" w:eastAsia="仿宋_GB2312" w:cs="仿宋_GB2312"/>
          <w:spacing w:val="0"/>
          <w:sz w:val="32"/>
          <w:szCs w:val="32"/>
        </w:rPr>
        <w:t>天津市卫生健康委员会（以下简称</w:t>
      </w:r>
      <w:r>
        <w:rPr>
          <w:rFonts w:hint="eastAsia" w:ascii="仿宋_GB2312" w:hAnsi="仿宋_GB2312" w:eastAsia="仿宋_GB2312" w:cs="仿宋_GB2312"/>
          <w:color w:val="auto"/>
          <w:spacing w:val="0"/>
          <w:sz w:val="32"/>
          <w:szCs w:val="32"/>
        </w:rPr>
        <w:t>“市卫生健康委”</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z w:val="32"/>
          <w:szCs w:val="32"/>
          <w:lang w:eastAsia="zh-CN"/>
        </w:rPr>
        <w:t>本行政区域内</w:t>
      </w:r>
      <w:r>
        <w:rPr>
          <w:rFonts w:hint="eastAsia" w:ascii="仿宋_GB2312" w:hAnsi="仿宋_GB2312" w:eastAsia="仿宋_GB2312" w:cs="仿宋_GB2312"/>
          <w:spacing w:val="0"/>
          <w:sz w:val="32"/>
          <w:szCs w:val="32"/>
        </w:rPr>
        <w:t>的职业健康检查备案管理工作</w:t>
      </w:r>
      <w:r>
        <w:rPr>
          <w:rFonts w:hint="eastAsia" w:ascii="仿宋_GB2312" w:hAnsi="仿宋_GB2312" w:eastAsia="仿宋_GB2312" w:cs="仿宋_GB2312"/>
          <w:spacing w:val="0"/>
          <w:sz w:val="32"/>
          <w:szCs w:val="32"/>
          <w:lang w:eastAsia="zh-CN"/>
        </w:rPr>
        <w:t>。</w:t>
      </w:r>
    </w:p>
    <w:p>
      <w:pPr>
        <w:widowControl w:val="0"/>
        <w:shd w:val="clear" w:color="auto" w:fill="FFFFFF"/>
        <w:spacing w:line="560" w:lineRule="exact"/>
        <w:jc w:val="both"/>
        <w:rPr>
          <w:rFonts w:hint="default" w:ascii="Times New Roman" w:hAnsi="Times New Roman" w:eastAsia="仿宋_GB2312"/>
          <w:spacing w:val="0"/>
          <w:sz w:val="32"/>
          <w:szCs w:val="32"/>
        </w:rPr>
      </w:pPr>
      <w:r>
        <w:rPr>
          <w:rFonts w:hint="default" w:ascii="Times New Roman" w:hAnsi="Times New Roman" w:eastAsia="仿宋_GB2312"/>
          <w:b/>
          <w:spacing w:val="0"/>
          <w:sz w:val="32"/>
          <w:szCs w:val="32"/>
          <w:lang w:val="en-US" w:eastAsia="zh-CN"/>
        </w:rPr>
        <w:t xml:space="preserve">   </w:t>
      </w:r>
      <w:r>
        <w:rPr>
          <w:rFonts w:hint="default" w:eastAsia="仿宋_GB2312"/>
          <w:b/>
          <w:spacing w:val="0"/>
          <w:sz w:val="32"/>
          <w:szCs w:val="32"/>
          <w:lang w:val="en" w:eastAsia="zh-CN"/>
        </w:rPr>
        <w:t xml:space="preserve"> </w:t>
      </w:r>
      <w:r>
        <w:rPr>
          <w:rFonts w:hint="eastAsia" w:ascii="黑体" w:hAnsi="黑体" w:eastAsia="黑体" w:cs="黑体"/>
          <w:b w:val="0"/>
          <w:bCs/>
          <w:spacing w:val="0"/>
          <w:sz w:val="32"/>
          <w:szCs w:val="32"/>
        </w:rPr>
        <w:t>第四条</w:t>
      </w:r>
      <w:r>
        <w:rPr>
          <w:rFonts w:hint="default" w:ascii="黑体" w:hAnsi="黑体" w:eastAsia="黑体" w:cs="黑体"/>
          <w:b w:val="0"/>
          <w:bCs/>
          <w:spacing w:val="0"/>
          <w:sz w:val="32"/>
          <w:szCs w:val="32"/>
          <w:lang w:val="en"/>
        </w:rPr>
        <w:t xml:space="preserve"> </w:t>
      </w:r>
      <w:r>
        <w:rPr>
          <w:rFonts w:hint="default" w:ascii="Times New Roman" w:hAnsi="Times New Roman" w:eastAsia="仿宋_GB2312"/>
          <w:spacing w:val="0"/>
          <w:sz w:val="32"/>
          <w:szCs w:val="32"/>
        </w:rPr>
        <w:t xml:space="preserve"> 医疗卫生机构开展职业健康检查，应当在开展之日起</w:t>
      </w:r>
      <w:r>
        <w:rPr>
          <w:rFonts w:hint="default" w:ascii="Times New Roman" w:hAnsi="Times New Roman" w:eastAsia="仿宋_GB2312"/>
          <w:color w:val="auto"/>
          <w:spacing w:val="0"/>
          <w:sz w:val="32"/>
          <w:szCs w:val="32"/>
        </w:rPr>
        <w:t>15个工作日</w:t>
      </w:r>
      <w:r>
        <w:rPr>
          <w:rFonts w:hint="default" w:ascii="Times New Roman" w:hAnsi="Times New Roman" w:eastAsia="仿宋_GB2312"/>
          <w:spacing w:val="0"/>
          <w:sz w:val="32"/>
          <w:szCs w:val="32"/>
        </w:rPr>
        <w:t>内申请备案。</w:t>
      </w:r>
    </w:p>
    <w:p>
      <w:pPr>
        <w:widowControl w:val="0"/>
        <w:shd w:val="clear" w:color="auto" w:fill="FFFFFF"/>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val="en-US" w:eastAsia="zh-CN"/>
        </w:rPr>
        <w:t xml:space="preserve">  </w:t>
      </w:r>
      <w:r>
        <w:rPr>
          <w:rFonts w:hint="default" w:ascii="仿宋_GB2312" w:hAnsi="仿宋_GB2312" w:eastAsia="仿宋_GB2312" w:cs="仿宋_GB2312"/>
          <w:b/>
          <w:spacing w:val="0"/>
          <w:sz w:val="32"/>
          <w:szCs w:val="32"/>
          <w:lang w:val="en" w:eastAsia="zh-CN"/>
        </w:rPr>
        <w:t xml:space="preserve"> </w:t>
      </w:r>
      <w:r>
        <w:rPr>
          <w:rFonts w:hint="eastAsia" w:ascii="仿宋_GB2312" w:hAnsi="仿宋_GB2312" w:eastAsia="仿宋_GB2312" w:cs="仿宋_GB2312"/>
          <w:b/>
          <w:spacing w:val="0"/>
          <w:sz w:val="32"/>
          <w:szCs w:val="32"/>
          <w:lang w:val="en-US" w:eastAsia="zh-CN"/>
        </w:rPr>
        <w:t xml:space="preserve"> </w:t>
      </w:r>
      <w:r>
        <w:rPr>
          <w:rFonts w:hint="eastAsia" w:ascii="黑体" w:hAnsi="黑体" w:eastAsia="黑体" w:cs="黑体"/>
          <w:b w:val="0"/>
          <w:bCs/>
          <w:spacing w:val="0"/>
          <w:sz w:val="32"/>
          <w:szCs w:val="32"/>
        </w:rPr>
        <w:t>第五条</w:t>
      </w:r>
      <w:r>
        <w:rPr>
          <w:rFonts w:hint="default" w:ascii="仿宋_GB2312" w:hAnsi="仿宋_GB2312" w:eastAsia="仿宋_GB2312" w:cs="仿宋_GB2312"/>
          <w:spacing w:val="0"/>
          <w:sz w:val="32"/>
          <w:szCs w:val="32"/>
          <w:lang w:val="en"/>
        </w:rPr>
        <w:t xml:space="preserve">  </w:t>
      </w:r>
      <w:r>
        <w:rPr>
          <w:rFonts w:hint="eastAsia" w:ascii="仿宋_GB2312" w:hAnsi="仿宋_GB2312" w:eastAsia="仿宋_GB2312" w:cs="仿宋_GB2312"/>
          <w:spacing w:val="0"/>
          <w:sz w:val="32"/>
          <w:szCs w:val="32"/>
        </w:rPr>
        <w:t>承担职业健康检查的机构应当具备以下基本条件：</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（一）持有《医疗机构执业许可证》，涉及放射检查项目的还应当持有《放射诊疗许可证》；</w:t>
      </w:r>
    </w:p>
    <w:p>
      <w:pPr>
        <w:widowControl w:val="0"/>
        <w:shd w:val="clear" w:color="auto" w:fill="FFFFFF"/>
        <w:spacing w:line="560" w:lineRule="exact"/>
        <w:ind w:firstLine="640" w:firstLineChars="200"/>
        <w:rPr>
          <w:rFonts w:hint="default" w:ascii="Times New Roman" w:hAnsi="Times New Roman" w:eastAsia="仿宋_GB2312"/>
          <w:spacing w:val="0"/>
          <w:sz w:val="32"/>
          <w:szCs w:val="32"/>
        </w:rPr>
      </w:pPr>
      <w:r>
        <w:rPr>
          <w:rFonts w:hint="eastAsia" w:ascii="仿宋_GB2312" w:hAnsi="仿宋_GB2312" w:eastAsia="仿宋_GB2312" w:cs="仿宋_GB2312"/>
          <w:spacing w:val="0"/>
          <w:sz w:val="32"/>
          <w:szCs w:val="32"/>
        </w:rPr>
        <w:t>（二）具有相应的职业健康检查场所、候检场所和检验</w:t>
      </w:r>
      <w:r>
        <w:rPr>
          <w:rFonts w:hint="default" w:ascii="Times New Roman" w:hAnsi="Times New Roman" w:eastAsia="仿宋_GB2312"/>
          <w:spacing w:val="0"/>
          <w:sz w:val="32"/>
          <w:szCs w:val="32"/>
        </w:rPr>
        <w:t>室，建筑总面积不少于400平方米，每个独立的检查室使用面积不少于6平方米；</w:t>
      </w:r>
    </w:p>
    <w:p>
      <w:pPr>
        <w:widowControl w:val="0"/>
        <w:shd w:val="clear" w:color="auto" w:fill="FFFFFF"/>
        <w:spacing w:line="560" w:lineRule="exact"/>
        <w:ind w:firstLine="640" w:firstLineChars="200"/>
        <w:rPr>
          <w:rFonts w:hint="default" w:ascii="Times New Roman" w:hAnsi="Times New Roman" w:eastAsia="仿宋_GB2312"/>
          <w:spacing w:val="0"/>
          <w:sz w:val="32"/>
          <w:szCs w:val="32"/>
        </w:rPr>
      </w:pPr>
      <w:r>
        <w:rPr>
          <w:rFonts w:hint="default" w:ascii="Times New Roman" w:hAnsi="Times New Roman" w:eastAsia="仿宋_GB2312"/>
          <w:spacing w:val="0"/>
          <w:sz w:val="32"/>
          <w:szCs w:val="32"/>
        </w:rPr>
        <w:t>（三）具有与备案开展的职业健康检查类别和项目相适应的执业医师、护士等医疗卫生技术人员；</w:t>
      </w:r>
    </w:p>
    <w:p>
      <w:pPr>
        <w:widowControl w:val="0"/>
        <w:shd w:val="clear" w:color="auto" w:fill="FFFFFF"/>
        <w:spacing w:line="560" w:lineRule="exact"/>
        <w:ind w:firstLine="640" w:firstLineChars="200"/>
        <w:jc w:val="both"/>
        <w:rPr>
          <w:rFonts w:hint="default" w:ascii="Times New Roman" w:hAnsi="Times New Roman" w:eastAsia="仿宋_GB2312"/>
          <w:spacing w:val="0"/>
          <w:sz w:val="32"/>
          <w:szCs w:val="32"/>
        </w:rPr>
      </w:pPr>
      <w:r>
        <w:rPr>
          <w:rFonts w:hint="default" w:ascii="Times New Roman" w:hAnsi="Times New Roman" w:eastAsia="仿宋_GB2312"/>
          <w:spacing w:val="0"/>
          <w:sz w:val="32"/>
          <w:szCs w:val="32"/>
        </w:rPr>
        <w:t>（四）至少具有1名取得职业病诊断资格的执业医师，并指定取得职业病诊断资格的执业医师为主检医师。主检医师需具有中级以上专业技术职务任职资格，并从事职业健康检查相关工作3年以上且熟悉职业卫生和职业病诊断相关标准；</w:t>
      </w:r>
    </w:p>
    <w:p>
      <w:pPr>
        <w:widowControl w:val="0"/>
        <w:shd w:val="clear" w:color="auto" w:fill="FFFFFF"/>
        <w:spacing w:line="560" w:lineRule="exact"/>
        <w:ind w:firstLine="640" w:firstLineChars="200"/>
        <w:rPr>
          <w:rFonts w:hint="default" w:ascii="Times New Roman" w:hAnsi="Times New Roman" w:eastAsia="仿宋_GB2312"/>
          <w:spacing w:val="0"/>
          <w:sz w:val="32"/>
          <w:szCs w:val="32"/>
        </w:rPr>
      </w:pPr>
      <w:r>
        <w:rPr>
          <w:rFonts w:hint="default" w:ascii="Times New Roman" w:hAnsi="Times New Roman" w:eastAsia="仿宋_GB2312"/>
          <w:spacing w:val="0"/>
          <w:sz w:val="32"/>
          <w:szCs w:val="32"/>
        </w:rPr>
        <w:t>主检医师负责确定职业健康检查项目和周期，对本机构职业健康检查过程进行质量控制，审核职业健康检查报告。主检医师主要执业地点应为本医疗机构；</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具有与备案开展的职业健康检查类别和项目相适应的仪器、设备，具有相应的职业卫生和放射卫生生物监测能力；开展外出职业健康检查，应当具有相应的职业健康检查的仪器、设备、专用车辆、实验室标本采集等条件，至少有 DR车一辆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移动隔声室车辆一辆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无线局域网信息化体检系统一套等，符合职业健康检查诊疗操作技术规范相关规定，保证放射防护和生物安全的管理要求；</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（六）建立职业健康检查质量管理制度；</w:t>
      </w:r>
    </w:p>
    <w:p>
      <w:pPr>
        <w:widowControl w:val="0"/>
        <w:shd w:val="clear" w:color="auto" w:fill="FFFFFF"/>
        <w:spacing w:line="560" w:lineRule="exact"/>
        <w:ind w:firstLine="640" w:firstLineChars="200"/>
        <w:rPr>
          <w:rFonts w:hint="eastAsia" w:ascii="仿宋_GB2312" w:hAnsi="仿宋_GB2312" w:eastAsia="仿宋_GB2312" w:cs="仿宋_GB2312"/>
          <w:b/>
          <w:spacing w:val="0"/>
          <w:sz w:val="32"/>
          <w:szCs w:val="32"/>
        </w:rPr>
      </w:pPr>
      <w:r>
        <w:rPr>
          <w:rFonts w:hint="eastAsia" w:ascii="仿宋_GB2312" w:hAnsi="仿宋_GB2312" w:eastAsia="仿宋_GB2312" w:cs="仿宋_GB2312"/>
          <w:spacing w:val="0"/>
          <w:sz w:val="32"/>
          <w:szCs w:val="32"/>
        </w:rPr>
        <w:t>（七）具有与职业健康检查信息报告相应的条件，配备专、兼职的职业健康检查信息报告人员。</w:t>
      </w:r>
    </w:p>
    <w:p>
      <w:pPr>
        <w:widowControl w:val="0"/>
        <w:shd w:val="clear" w:color="auto" w:fill="FFFFFF"/>
        <w:spacing w:line="560" w:lineRule="exact"/>
        <w:jc w:val="both"/>
        <w:rPr>
          <w:rFonts w:hint="default" w:ascii="Times New Roman" w:hAnsi="Times New Roman" w:eastAsia="仿宋_GB2312"/>
          <w:spacing w:val="0"/>
          <w:sz w:val="32"/>
          <w:szCs w:val="32"/>
        </w:rPr>
      </w:pPr>
      <w:r>
        <w:rPr>
          <w:rFonts w:hint="eastAsia" w:ascii="仿宋_GB2312" w:hAnsi="仿宋_GB2312" w:eastAsia="仿宋_GB2312" w:cs="仿宋_GB2312"/>
          <w:b/>
          <w:spacing w:val="0"/>
          <w:sz w:val="32"/>
          <w:szCs w:val="32"/>
          <w:lang w:val="en-US" w:eastAsia="zh-CN"/>
        </w:rPr>
        <w:t xml:space="preserve">  </w:t>
      </w:r>
      <w:r>
        <w:rPr>
          <w:rFonts w:hint="default" w:ascii="仿宋_GB2312" w:hAnsi="仿宋_GB2312" w:eastAsia="仿宋_GB2312" w:cs="仿宋_GB2312"/>
          <w:b/>
          <w:spacing w:val="0"/>
          <w:sz w:val="32"/>
          <w:szCs w:val="32"/>
          <w:lang w:val="en" w:eastAsia="zh-CN"/>
        </w:rPr>
        <w:t xml:space="preserve"> </w:t>
      </w:r>
      <w:r>
        <w:rPr>
          <w:rFonts w:hint="eastAsia" w:ascii="仿宋_GB2312" w:hAnsi="仿宋_GB2312" w:eastAsia="仿宋_GB2312" w:cs="仿宋_GB2312"/>
          <w:b/>
          <w:spacing w:val="0"/>
          <w:sz w:val="32"/>
          <w:szCs w:val="32"/>
          <w:lang w:val="en-US" w:eastAsia="zh-CN"/>
        </w:rPr>
        <w:t xml:space="preserve"> </w:t>
      </w:r>
      <w:r>
        <w:rPr>
          <w:rFonts w:hint="eastAsia" w:ascii="黑体" w:hAnsi="黑体" w:eastAsia="黑体" w:cs="黑体"/>
          <w:b w:val="0"/>
          <w:bCs/>
          <w:spacing w:val="0"/>
          <w:sz w:val="32"/>
          <w:szCs w:val="32"/>
        </w:rPr>
        <w:t>第六条</w:t>
      </w:r>
      <w:r>
        <w:rPr>
          <w:rFonts w:hint="default" w:ascii="仿宋_GB2312" w:hAnsi="仿宋_GB2312" w:eastAsia="仿宋_GB2312" w:cs="仿宋_GB2312"/>
          <w:spacing w:val="0"/>
          <w:sz w:val="32"/>
          <w:szCs w:val="32"/>
          <w:lang w:val="en"/>
        </w:rPr>
        <w:t xml:space="preserve">  </w:t>
      </w:r>
      <w:r>
        <w:rPr>
          <w:rFonts w:hint="eastAsia" w:ascii="仿宋_GB2312" w:hAnsi="仿宋_GB2312" w:eastAsia="仿宋_GB2312" w:cs="仿宋_GB2312"/>
          <w:spacing w:val="0"/>
          <w:sz w:val="32"/>
          <w:szCs w:val="32"/>
        </w:rPr>
        <w:t>承担职业健康检查</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机构应当具备执行《职业健康</w:t>
      </w:r>
      <w:r>
        <w:rPr>
          <w:rFonts w:hint="default" w:ascii="Times New Roman" w:hAnsi="Times New Roman" w:eastAsia="仿宋_GB2312"/>
          <w:spacing w:val="0"/>
          <w:sz w:val="32"/>
          <w:szCs w:val="32"/>
        </w:rPr>
        <w:t>监护技术规范》（GBZ 188）的能力；承担放射工作人员职业健康检查的机构应当具备执行《放射工作人员职业健康监护技术规范》（GBZ 235）的能力。</w:t>
      </w:r>
    </w:p>
    <w:p>
      <w:pPr>
        <w:widowControl w:val="0"/>
        <w:shd w:val="clear" w:color="auto" w:fill="FFFFFF"/>
        <w:spacing w:line="560" w:lineRule="exact"/>
        <w:ind w:firstLine="640" w:firstLineChars="200"/>
        <w:jc w:val="both"/>
        <w:rPr>
          <w:rFonts w:hint="default" w:ascii="Times New Roman" w:hAnsi="Times New Roman" w:eastAsia="仿宋_GB2312"/>
          <w:spacing w:val="0"/>
          <w:sz w:val="32"/>
          <w:szCs w:val="32"/>
        </w:rPr>
      </w:pPr>
      <w:r>
        <w:rPr>
          <w:rFonts w:hint="eastAsia" w:ascii="黑体" w:hAnsi="黑体" w:eastAsia="黑体" w:cs="黑体"/>
          <w:b w:val="0"/>
          <w:bCs/>
          <w:spacing w:val="0"/>
          <w:sz w:val="32"/>
          <w:szCs w:val="32"/>
        </w:rPr>
        <w:t>第七条</w:t>
      </w:r>
      <w:r>
        <w:rPr>
          <w:rFonts w:hint="default" w:eastAsia="仿宋_GB2312"/>
          <w:spacing w:val="0"/>
          <w:sz w:val="32"/>
          <w:szCs w:val="32"/>
          <w:lang w:val="en"/>
        </w:rPr>
        <w:t xml:space="preserve">  </w:t>
      </w:r>
      <w:r>
        <w:rPr>
          <w:rFonts w:hint="default" w:ascii="Times New Roman" w:hAnsi="Times New Roman" w:eastAsia="仿宋_GB2312"/>
          <w:spacing w:val="0"/>
          <w:sz w:val="32"/>
          <w:szCs w:val="32"/>
        </w:rPr>
        <w:t>职业健康检查机构应承担以下职责：</w:t>
      </w:r>
    </w:p>
    <w:p>
      <w:pPr>
        <w:spacing w:line="560" w:lineRule="exact"/>
        <w:ind w:firstLine="640" w:firstLineChars="200"/>
        <w:jc w:val="both"/>
        <w:rPr>
          <w:rFonts w:hint="default" w:ascii="Times New Roman" w:hAnsi="Times New Roman" w:eastAsia="仿宋_GB2312"/>
          <w:spacing w:val="0"/>
          <w:sz w:val="32"/>
          <w:szCs w:val="32"/>
        </w:rPr>
      </w:pPr>
      <w:r>
        <w:rPr>
          <w:rFonts w:hint="default" w:ascii="Times New Roman" w:hAnsi="Times New Roman" w:eastAsia="仿宋_GB2312"/>
          <w:spacing w:val="0"/>
          <w:sz w:val="32"/>
          <w:szCs w:val="32"/>
        </w:rPr>
        <w:t>（一）在备案开展的职业健康检查类别和项目范围内，依法开展职业健康检查工作，并出具职业健康检查报告；</w:t>
      </w:r>
    </w:p>
    <w:p>
      <w:pPr>
        <w:numPr>
          <w:ilvl w:val="0"/>
          <w:numId w:val="0"/>
        </w:num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spacing w:val="0"/>
          <w:sz w:val="32"/>
          <w:szCs w:val="32"/>
        </w:rPr>
        <w:t>（二）</w:t>
      </w:r>
      <w:r>
        <w:rPr>
          <w:rFonts w:hint="default" w:ascii="Times New Roman" w:hAnsi="Times New Roman" w:eastAsia="仿宋_GB2312" w:cs="Times New Roman"/>
          <w:sz w:val="32"/>
          <w:szCs w:val="32"/>
          <w:lang w:eastAsia="zh-CN"/>
        </w:rPr>
        <w:t>履行疑似职业病的告知和报告义务；</w:t>
      </w:r>
    </w:p>
    <w:p>
      <w:pPr>
        <w:numPr>
          <w:ilvl w:val="0"/>
          <w:numId w:val="0"/>
        </w:numPr>
        <w:spacing w:line="560" w:lineRule="exact"/>
        <w:ind w:firstLine="640" w:firstLineChars="200"/>
        <w:rPr>
          <w:rFonts w:hint="eastAsia" w:ascii="仿宋_GB2312" w:hAnsi="仿宋_GB2312" w:eastAsia="仿宋_GB2312" w:cs="仿宋_GB2312"/>
          <w:spacing w:val="0"/>
          <w:sz w:val="32"/>
          <w:szCs w:val="32"/>
        </w:rPr>
      </w:pPr>
      <w:r>
        <w:rPr>
          <w:rFonts w:hint="default" w:ascii="Times New Roman" w:hAnsi="Times New Roman" w:eastAsia="仿宋_GB2312"/>
          <w:spacing w:val="0"/>
          <w:sz w:val="32"/>
          <w:szCs w:val="32"/>
        </w:rPr>
        <w:t>（三）</w:t>
      </w:r>
      <w:r>
        <w:rPr>
          <w:rFonts w:hint="default" w:ascii="Times New Roman" w:hAnsi="Times New Roman" w:eastAsia="仿宋_GB2312"/>
          <w:spacing w:val="0"/>
          <w:sz w:val="32"/>
          <w:szCs w:val="32"/>
          <w:lang w:eastAsia="zh-CN"/>
        </w:rPr>
        <w:t>于出具</w:t>
      </w:r>
      <w:r>
        <w:rPr>
          <w:rFonts w:hint="default" w:ascii="Times New Roman" w:hAnsi="Times New Roman" w:eastAsia="仿宋_GB2312"/>
          <w:spacing w:val="0"/>
          <w:sz w:val="32"/>
          <w:szCs w:val="32"/>
        </w:rPr>
        <w:t>职业健康检查</w:t>
      </w:r>
      <w:r>
        <w:rPr>
          <w:rFonts w:hint="default" w:ascii="Times New Roman" w:hAnsi="Times New Roman" w:eastAsia="仿宋_GB2312"/>
          <w:spacing w:val="0"/>
          <w:sz w:val="32"/>
          <w:szCs w:val="32"/>
          <w:lang w:eastAsia="zh-CN"/>
        </w:rPr>
        <w:t>报告后</w:t>
      </w:r>
      <w:r>
        <w:rPr>
          <w:rFonts w:hint="default" w:ascii="Times New Roman" w:hAnsi="Times New Roman" w:eastAsia="仿宋_GB2312"/>
          <w:color w:val="auto"/>
          <w:spacing w:val="0"/>
          <w:sz w:val="32"/>
          <w:szCs w:val="32"/>
          <w:lang w:val="en-US" w:eastAsia="zh-CN"/>
        </w:rPr>
        <w:t>15日</w:t>
      </w:r>
      <w:r>
        <w:rPr>
          <w:rFonts w:hint="default" w:ascii="Times New Roman" w:hAnsi="Times New Roman" w:eastAsia="仿宋_GB2312"/>
          <w:spacing w:val="0"/>
          <w:sz w:val="32"/>
          <w:szCs w:val="32"/>
          <w:lang w:val="en-US" w:eastAsia="zh-CN"/>
        </w:rPr>
        <w:t>内</w:t>
      </w:r>
      <w:r>
        <w:rPr>
          <w:rFonts w:hint="default" w:ascii="Times New Roman" w:hAnsi="Times New Roman" w:eastAsia="仿宋_GB2312"/>
          <w:spacing w:val="0"/>
          <w:sz w:val="32"/>
          <w:szCs w:val="32"/>
        </w:rPr>
        <w:t>上报职业健康检查信息；</w:t>
      </w:r>
      <w:r>
        <w:rPr>
          <w:rFonts w:hint="default" w:ascii="Times New Roman" w:hAnsi="Times New Roman" w:eastAsia="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每季度</w:t>
      </w:r>
      <w:r>
        <w:rPr>
          <w:rFonts w:hint="eastAsia" w:ascii="仿宋_GB2312" w:hAnsi="仿宋_GB2312" w:eastAsia="仿宋_GB2312" w:cs="仿宋_GB2312"/>
          <w:spacing w:val="0"/>
          <w:sz w:val="32"/>
          <w:szCs w:val="32"/>
        </w:rPr>
        <w:t>向卫生健康主管部门报告职业健康检查工作情况，包括外出职业健康检查工作情况；</w:t>
      </w:r>
    </w:p>
    <w:p>
      <w:pPr>
        <w:numPr>
          <w:ilvl w:val="0"/>
          <w:numId w:val="0"/>
        </w:numPr>
        <w:spacing w:line="560" w:lineRule="exact"/>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（五）开展职业病防治知识宣传教育；</w:t>
      </w:r>
    </w:p>
    <w:p>
      <w:pPr>
        <w:numPr>
          <w:ilvl w:val="0"/>
          <w:numId w:val="0"/>
        </w:numPr>
        <w:spacing w:line="560" w:lineRule="exact"/>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（六）承担市卫生健康委交办的其他工作。</w:t>
      </w:r>
    </w:p>
    <w:p>
      <w:pPr>
        <w:widowControl w:val="0"/>
        <w:shd w:val="clear" w:color="auto" w:fill="FFFFFF"/>
        <w:spacing w:line="560" w:lineRule="exact"/>
        <w:ind w:firstLine="640" w:firstLineChars="200"/>
        <w:jc w:val="both"/>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第八条</w:t>
      </w:r>
      <w:r>
        <w:rPr>
          <w:rFonts w:hint="default" w:ascii="仿宋_GB2312" w:hAnsi="仿宋_GB2312" w:eastAsia="仿宋_GB2312" w:cs="仿宋_GB2312"/>
          <w:b/>
          <w:spacing w:val="0"/>
          <w:sz w:val="32"/>
          <w:szCs w:val="32"/>
          <w:lang w:val="en" w:eastAsia="zh-CN"/>
        </w:rPr>
        <w:t xml:space="preserve">  </w:t>
      </w:r>
      <w:r>
        <w:rPr>
          <w:rFonts w:hint="eastAsia" w:ascii="仿宋_GB2312" w:hAnsi="仿宋_GB2312" w:eastAsia="仿宋_GB2312" w:cs="仿宋_GB2312"/>
          <w:spacing w:val="0"/>
          <w:sz w:val="32"/>
          <w:szCs w:val="32"/>
        </w:rPr>
        <w:t>职业健康检查机构申请备案时，需提交加盖申请单位公章的以下资料：</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（一）《职业健康检查机构备案表》；</w:t>
      </w:r>
    </w:p>
    <w:p>
      <w:pPr>
        <w:numPr>
          <w:ilvl w:val="0"/>
          <w:numId w:val="0"/>
        </w:numPr>
        <w:spacing w:line="560" w:lineRule="exact"/>
        <w:ind w:firstLine="682"/>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（二）《医疗机构执业许可证》正、副本</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spacing w:val="0"/>
          <w:sz w:val="32"/>
          <w:szCs w:val="32"/>
        </w:rPr>
        <w:t>，涉及放射检查项目的同时提交《放射诊疗许可证》正、副本</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spacing w:val="0"/>
          <w:sz w:val="32"/>
          <w:szCs w:val="32"/>
        </w:rPr>
        <w:t>；</w:t>
      </w:r>
    </w:p>
    <w:p>
      <w:pPr>
        <w:widowControl w:val="0"/>
        <w:shd w:val="clear" w:color="auto" w:fill="FFFFFF"/>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（三）职业健康检查场所平面布局图，平面图应标明各场所功能及面积；</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（四）开展职业健康检查类别和项目相适应的执业医师、</w:t>
      </w:r>
      <w:r>
        <w:rPr>
          <w:rFonts w:hint="eastAsia" w:ascii="仿宋" w:hAnsi="仿宋" w:eastAsia="仿宋"/>
          <w:spacing w:val="0"/>
          <w:sz w:val="32"/>
          <w:szCs w:val="32"/>
        </w:rPr>
        <w:t>技师、</w:t>
      </w:r>
      <w:r>
        <w:rPr>
          <w:rFonts w:hint="eastAsia" w:ascii="仿宋_GB2312" w:hAnsi="仿宋_GB2312" w:eastAsia="仿宋_GB2312" w:cs="仿宋_GB2312"/>
          <w:spacing w:val="0"/>
          <w:sz w:val="32"/>
          <w:szCs w:val="32"/>
        </w:rPr>
        <w:t>护士等医疗卫生技术人员情况表及相应人员执业证书复印件；</w:t>
      </w:r>
    </w:p>
    <w:p>
      <w:pPr>
        <w:widowControl w:val="0"/>
        <w:shd w:val="clear" w:color="auto" w:fill="FFFFFF"/>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（五）主检医师的执业医师证书、中级以上专业技术证书、职业病诊断资格证书复印件；</w:t>
      </w:r>
    </w:p>
    <w:p>
      <w:pPr>
        <w:widowControl w:val="0"/>
        <w:shd w:val="clear" w:color="auto" w:fill="FFFFFF"/>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（六）职业健康检查相关仪器、设备目录清单；开展外出职业健康检查相关仪器、设备、专用车辆等目录清单；</w:t>
      </w:r>
    </w:p>
    <w:p>
      <w:pPr>
        <w:widowControl w:val="0"/>
        <w:shd w:val="clear" w:color="auto" w:fill="FFFFFF"/>
        <w:spacing w:line="56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（七）职业健康检查质量管理制度目录。包括技术服务合同、报告审核、授权签发、实验室管理、仪器使用、人员培训、档案管理、安全与环境管理、疑似职业病报告等质量管理制度以及标准化操作程序等。</w:t>
      </w:r>
    </w:p>
    <w:p>
      <w:pPr>
        <w:numPr>
          <w:ilvl w:val="0"/>
          <w:numId w:val="0"/>
        </w:numPr>
        <w:spacing w:line="560" w:lineRule="exact"/>
        <w:ind w:firstLine="682"/>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职业健康检查机构对备案申请材料的真实性、准确性、合法性承担全部法律责任，各项内容应当完整、</w:t>
      </w:r>
      <w:r>
        <w:rPr>
          <w:rFonts w:hint="eastAsia" w:ascii="仿宋_GB2312" w:hAnsi="仿宋_GB2312" w:eastAsia="仿宋_GB2312" w:cs="仿宋_GB2312"/>
          <w:spacing w:val="0"/>
          <w:sz w:val="32"/>
          <w:szCs w:val="32"/>
          <w:lang w:eastAsia="zh-CN"/>
        </w:rPr>
        <w:t>清楚，证件复印件应与原件一致。</w:t>
      </w:r>
    </w:p>
    <w:p>
      <w:pPr>
        <w:numPr>
          <w:ilvl w:val="0"/>
          <w:numId w:val="0"/>
        </w:numPr>
        <w:spacing w:line="560" w:lineRule="exact"/>
        <w:rPr>
          <w:rFonts w:hint="default" w:ascii="Times New Roman" w:hAnsi="Times New Roman" w:eastAsia="仿宋_GB2312"/>
          <w:spacing w:val="0"/>
          <w:sz w:val="32"/>
          <w:szCs w:val="32"/>
        </w:rPr>
      </w:pPr>
      <w:r>
        <w:rPr>
          <w:rFonts w:hint="eastAsia" w:ascii="仿宋_GB2312" w:hAnsi="仿宋_GB2312" w:eastAsia="仿宋_GB2312" w:cs="仿宋_GB2312"/>
          <w:b/>
          <w:bCs/>
          <w:spacing w:val="0"/>
          <w:sz w:val="32"/>
          <w:szCs w:val="32"/>
          <w:lang w:val="en-US" w:eastAsia="zh-CN"/>
        </w:rPr>
        <w:t xml:space="preserve"> </w:t>
      </w:r>
      <w:r>
        <w:rPr>
          <w:rFonts w:hint="default" w:ascii="Times New Roman" w:hAnsi="Times New Roman" w:eastAsia="仿宋_GB2312"/>
          <w:b/>
          <w:bCs/>
          <w:spacing w:val="0"/>
          <w:sz w:val="32"/>
          <w:szCs w:val="32"/>
          <w:lang w:val="en-US" w:eastAsia="zh-CN"/>
        </w:rPr>
        <w:t xml:space="preserve">  </w:t>
      </w:r>
      <w:r>
        <w:rPr>
          <w:rFonts w:hint="default" w:eastAsia="仿宋_GB2312"/>
          <w:b/>
          <w:bCs/>
          <w:spacing w:val="0"/>
          <w:sz w:val="32"/>
          <w:szCs w:val="32"/>
          <w:lang w:val="en" w:eastAsia="zh-CN"/>
        </w:rPr>
        <w:t xml:space="preserve"> </w:t>
      </w:r>
      <w:r>
        <w:rPr>
          <w:rFonts w:hint="eastAsia" w:ascii="黑体" w:hAnsi="黑体" w:eastAsia="黑体" w:cs="黑体"/>
          <w:b w:val="0"/>
          <w:bCs w:val="0"/>
          <w:spacing w:val="0"/>
          <w:sz w:val="32"/>
          <w:szCs w:val="32"/>
          <w:lang w:eastAsia="zh-CN"/>
        </w:rPr>
        <w:t>第九条</w:t>
      </w:r>
      <w:r>
        <w:rPr>
          <w:rFonts w:hint="default" w:eastAsia="仿宋_GB2312"/>
          <w:spacing w:val="0"/>
          <w:sz w:val="32"/>
          <w:szCs w:val="32"/>
          <w:lang w:val="en" w:eastAsia="zh-CN"/>
        </w:rPr>
        <w:t xml:space="preserve">  </w:t>
      </w:r>
      <w:r>
        <w:rPr>
          <w:rFonts w:hint="default" w:ascii="Times New Roman" w:hAnsi="Times New Roman" w:eastAsia="仿宋_GB2312"/>
          <w:spacing w:val="0"/>
          <w:sz w:val="32"/>
          <w:szCs w:val="32"/>
        </w:rPr>
        <w:t>市卫生健康委负责受理职业健康检查机构备案工作。按规定对备案申请资料进行形式审查。备案申请材料符合要求的，应在15个工作日内给予备案，向申请单位发放备案回执。备案申请资料不符合要求的，应当当场或者在5个工作日内一次性告知申请单位需要补正的全部材料，出具补充材料通知书，待材料补充完整后15个工作日内发放备案回执。</w:t>
      </w:r>
    </w:p>
    <w:p>
      <w:pPr>
        <w:widowControl w:val="0"/>
        <w:numPr>
          <w:ilvl w:val="0"/>
          <w:numId w:val="0"/>
        </w:numPr>
        <w:shd w:val="clear" w:color="auto" w:fill="FFFFFF"/>
        <w:spacing w:line="560" w:lineRule="exact"/>
        <w:jc w:val="both"/>
        <w:rPr>
          <w:rFonts w:hint="default" w:ascii="Times New Roman" w:hAnsi="Times New Roman" w:eastAsia="仿宋_GB2312"/>
          <w:spacing w:val="0"/>
          <w:sz w:val="32"/>
          <w:szCs w:val="32"/>
          <w:lang w:eastAsia="zh-CN"/>
        </w:rPr>
      </w:pPr>
      <w:r>
        <w:rPr>
          <w:rFonts w:hint="default" w:ascii="Times New Roman" w:hAnsi="Times New Roman" w:eastAsia="仿宋_GB2312"/>
          <w:b/>
          <w:bCs/>
          <w:spacing w:val="0"/>
          <w:sz w:val="32"/>
          <w:szCs w:val="32"/>
          <w:lang w:val="en-US" w:eastAsia="zh-CN"/>
        </w:rPr>
        <w:t xml:space="preserve">   </w:t>
      </w:r>
      <w:r>
        <w:rPr>
          <w:rFonts w:hint="default" w:eastAsia="仿宋_GB2312"/>
          <w:b/>
          <w:bCs/>
          <w:spacing w:val="0"/>
          <w:sz w:val="32"/>
          <w:szCs w:val="32"/>
          <w:lang w:val="en" w:eastAsia="zh-CN"/>
        </w:rPr>
        <w:t xml:space="preserve"> </w:t>
      </w:r>
      <w:r>
        <w:rPr>
          <w:rFonts w:hint="eastAsia" w:ascii="黑体" w:hAnsi="黑体" w:eastAsia="黑体" w:cs="黑体"/>
          <w:b w:val="0"/>
          <w:bCs w:val="0"/>
          <w:spacing w:val="0"/>
          <w:sz w:val="32"/>
          <w:szCs w:val="32"/>
          <w:lang w:eastAsia="zh-CN"/>
        </w:rPr>
        <w:t>第十条</w:t>
      </w:r>
      <w:r>
        <w:rPr>
          <w:rFonts w:hint="default" w:eastAsia="仿宋_GB2312"/>
          <w:spacing w:val="0"/>
          <w:sz w:val="32"/>
          <w:szCs w:val="32"/>
          <w:lang w:val="en" w:eastAsia="zh-CN"/>
        </w:rPr>
        <w:t xml:space="preserve">  </w:t>
      </w:r>
      <w:r>
        <w:rPr>
          <w:rFonts w:hint="default" w:ascii="Times New Roman" w:hAnsi="Times New Roman" w:eastAsia="仿宋_GB2312"/>
          <w:spacing w:val="0"/>
          <w:sz w:val="32"/>
          <w:szCs w:val="32"/>
        </w:rPr>
        <w:t>当职业健康检查机构名称、地址、职业健康检查类别和项目发生变化时，职业健康检查机构应当自信息发生变化之日起10 个工作日内，向受理部门提交</w:t>
      </w:r>
      <w:r>
        <w:rPr>
          <w:rFonts w:hint="default" w:ascii="Times New Roman" w:hAnsi="Times New Roman" w:eastAsia="仿宋_GB2312"/>
          <w:spacing w:val="0"/>
          <w:sz w:val="32"/>
          <w:szCs w:val="32"/>
          <w:lang w:eastAsia="zh-CN"/>
        </w:rPr>
        <w:t>《职业健康检查机构备案变更表》。</w:t>
      </w:r>
    </w:p>
    <w:p>
      <w:pPr>
        <w:pStyle w:val="3"/>
        <w:widowControl w:val="0"/>
        <w:shd w:val="clear" w:color="auto" w:fill="FFFFFF"/>
        <w:spacing w:before="0" w:beforeAutospacing="0" w:after="0" w:afterAutospacing="0" w:line="560" w:lineRule="exact"/>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spacing w:val="0"/>
          <w:kern w:val="2"/>
          <w:sz w:val="32"/>
          <w:szCs w:val="32"/>
          <w:lang w:val="en-US" w:eastAsia="zh-CN"/>
        </w:rPr>
        <w:t xml:space="preserve">   </w:t>
      </w:r>
      <w:r>
        <w:rPr>
          <w:rFonts w:hint="default" w:ascii="仿宋_GB2312" w:hAnsi="仿宋_GB2312" w:eastAsia="仿宋_GB2312" w:cs="仿宋_GB2312"/>
          <w:b/>
          <w:spacing w:val="0"/>
          <w:kern w:val="2"/>
          <w:sz w:val="32"/>
          <w:szCs w:val="32"/>
          <w:lang w:val="en" w:eastAsia="zh-CN"/>
        </w:rPr>
        <w:t xml:space="preserve"> </w:t>
      </w:r>
      <w:r>
        <w:rPr>
          <w:rFonts w:hint="eastAsia" w:ascii="黑体" w:hAnsi="黑体" w:eastAsia="黑体" w:cs="黑体"/>
          <w:b w:val="0"/>
          <w:bCs/>
          <w:spacing w:val="0"/>
          <w:kern w:val="2"/>
          <w:sz w:val="32"/>
          <w:szCs w:val="32"/>
        </w:rPr>
        <w:t>第十一条</w:t>
      </w:r>
      <w:r>
        <w:rPr>
          <w:rFonts w:hint="default"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职业健康检查机构应当在执业登记机关管辖区域或市卫生健康委指定区域内开展外出职业健康检查业务。外出职业健康检查进行医学影像学检查和实验室检测，必须保证检查质量并满足放射防护、医疗废物以及生物安全等相关管理要求。</w:t>
      </w:r>
    </w:p>
    <w:p>
      <w:pPr>
        <w:pStyle w:val="3"/>
        <w:widowControl w:val="0"/>
        <w:shd w:val="clear" w:color="auto" w:fill="FFFFFF"/>
        <w:spacing w:before="0" w:beforeAutospacing="0" w:after="0" w:afterAutospacing="0" w:line="560" w:lineRule="exact"/>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color w:val="auto"/>
          <w:spacing w:val="0"/>
          <w:kern w:val="2"/>
          <w:sz w:val="32"/>
          <w:szCs w:val="32"/>
          <w:lang w:val="en-US" w:eastAsia="zh-CN"/>
        </w:rPr>
        <w:t xml:space="preserve">   </w:t>
      </w:r>
      <w:r>
        <w:rPr>
          <w:rFonts w:hint="default" w:ascii="仿宋_GB2312" w:hAnsi="仿宋_GB2312" w:eastAsia="仿宋_GB2312" w:cs="仿宋_GB2312"/>
          <w:b/>
          <w:color w:val="auto"/>
          <w:spacing w:val="0"/>
          <w:kern w:val="2"/>
          <w:sz w:val="32"/>
          <w:szCs w:val="32"/>
          <w:lang w:val="en" w:eastAsia="zh-CN"/>
        </w:rPr>
        <w:t xml:space="preserve"> </w:t>
      </w:r>
      <w:r>
        <w:rPr>
          <w:rFonts w:hint="eastAsia" w:ascii="黑体" w:hAnsi="黑体" w:eastAsia="黑体" w:cs="黑体"/>
          <w:b w:val="0"/>
          <w:bCs/>
          <w:color w:val="auto"/>
          <w:spacing w:val="0"/>
          <w:kern w:val="2"/>
          <w:sz w:val="32"/>
          <w:szCs w:val="32"/>
        </w:rPr>
        <w:t>第十</w:t>
      </w:r>
      <w:r>
        <w:rPr>
          <w:rFonts w:hint="eastAsia" w:ascii="黑体" w:hAnsi="黑体" w:eastAsia="黑体" w:cs="黑体"/>
          <w:b w:val="0"/>
          <w:bCs/>
          <w:color w:val="auto"/>
          <w:spacing w:val="0"/>
          <w:kern w:val="2"/>
          <w:sz w:val="32"/>
          <w:szCs w:val="32"/>
          <w:lang w:eastAsia="zh-CN"/>
        </w:rPr>
        <w:t>二</w:t>
      </w:r>
      <w:r>
        <w:rPr>
          <w:rFonts w:hint="eastAsia" w:ascii="黑体" w:hAnsi="黑体" w:eastAsia="黑体" w:cs="黑体"/>
          <w:b w:val="0"/>
          <w:bCs/>
          <w:color w:val="auto"/>
          <w:spacing w:val="0"/>
          <w:kern w:val="2"/>
          <w:sz w:val="32"/>
          <w:szCs w:val="32"/>
        </w:rPr>
        <w:t>条</w:t>
      </w:r>
      <w:r>
        <w:rPr>
          <w:rFonts w:hint="default" w:ascii="仿宋_GB2312" w:hAnsi="仿宋_GB2312" w:eastAsia="仿宋_GB2312" w:cs="仿宋_GB2312"/>
          <w:b/>
          <w:color w:val="auto"/>
          <w:spacing w:val="0"/>
          <w:kern w:val="2"/>
          <w:sz w:val="32"/>
          <w:szCs w:val="32"/>
          <w:lang w:val="en" w:eastAsia="zh-CN"/>
        </w:rPr>
        <w:t xml:space="preserve">  </w:t>
      </w:r>
      <w:r>
        <w:rPr>
          <w:rFonts w:hint="eastAsia" w:ascii="仿宋_GB2312" w:hAnsi="仿宋_GB2312" w:eastAsia="仿宋_GB2312" w:cs="仿宋_GB2312"/>
          <w:color w:val="auto"/>
          <w:spacing w:val="0"/>
          <w:sz w:val="32"/>
          <w:szCs w:val="32"/>
        </w:rPr>
        <w:t>本办法自</w:t>
      </w:r>
      <w:r>
        <w:rPr>
          <w:rFonts w:hint="eastAsia" w:ascii="仿宋_GB2312" w:hAnsi="仿宋_GB2312" w:eastAsia="仿宋_GB2312" w:cs="仿宋_GB2312"/>
          <w:color w:val="auto"/>
          <w:spacing w:val="0"/>
          <w:sz w:val="32"/>
          <w:szCs w:val="32"/>
          <w:lang w:eastAsia="zh-CN"/>
        </w:rPr>
        <w:t>印发</w:t>
      </w:r>
      <w:r>
        <w:rPr>
          <w:rFonts w:hint="eastAsia" w:ascii="仿宋_GB2312" w:hAnsi="仿宋_GB2312" w:eastAsia="仿宋_GB2312" w:cs="仿宋_GB2312"/>
          <w:color w:val="auto"/>
          <w:spacing w:val="0"/>
          <w:sz w:val="32"/>
          <w:szCs w:val="32"/>
        </w:rPr>
        <w:t>之日起施行</w:t>
      </w:r>
      <w:r>
        <w:rPr>
          <w:rFonts w:hint="eastAsia" w:ascii="仿宋_GB2312" w:hAnsi="仿宋_GB2312" w:eastAsia="仿宋_GB2312" w:cs="仿宋_GB2312"/>
          <w:color w:val="auto"/>
          <w:spacing w:val="0"/>
          <w:sz w:val="32"/>
          <w:szCs w:val="32"/>
          <w:lang w:val="en" w:eastAsia="zh-CN"/>
        </w:rPr>
        <w:t>，有效期五年</w:t>
      </w:r>
      <w:r>
        <w:rPr>
          <w:rFonts w:hint="eastAsia" w:ascii="仿宋_GB2312" w:hAnsi="仿宋_GB2312" w:eastAsia="仿宋_GB2312" w:cs="仿宋_GB2312"/>
          <w:color w:val="auto"/>
          <w:spacing w:val="0"/>
          <w:sz w:val="32"/>
          <w:szCs w:val="32"/>
        </w:rPr>
        <w:t>。</w:t>
      </w:r>
    </w:p>
    <w:p>
      <w:pPr>
        <w:numPr>
          <w:ilvl w:val="0"/>
          <w:numId w:val="0"/>
        </w:numPr>
        <w:spacing w:line="560" w:lineRule="exact"/>
        <w:ind w:firstLine="640"/>
        <w:rPr>
          <w:rFonts w:hint="eastAsia" w:ascii="仿宋_GB2312" w:hAnsi="仿宋_GB2312" w:eastAsia="仿宋_GB2312" w:cs="仿宋_GB2312"/>
          <w:color w:val="auto"/>
          <w:spacing w:val="0"/>
          <w:sz w:val="32"/>
          <w:szCs w:val="32"/>
        </w:rPr>
      </w:pPr>
    </w:p>
    <w:p>
      <w:pPr>
        <w:numPr>
          <w:ilvl w:val="0"/>
          <w:numId w:val="0"/>
        </w:numPr>
        <w:spacing w:line="560" w:lineRule="exact"/>
        <w:ind w:firstLine="64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附件：1.职业健康检查机构备案表</w:t>
      </w:r>
    </w:p>
    <w:p>
      <w:pPr>
        <w:numPr>
          <w:ilvl w:val="0"/>
          <w:numId w:val="0"/>
        </w:numPr>
        <w:spacing w:line="560" w:lineRule="exact"/>
        <w:ind w:firstLine="640"/>
        <w:rPr>
          <w:rFonts w:hint="default" w:ascii="仿宋_GB2312" w:hAnsi="仿宋_GB2312" w:eastAsia="仿宋_GB2312" w:cs="仿宋_GB2312"/>
          <w:color w:val="auto"/>
          <w:spacing w:val="0"/>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color w:val="auto"/>
          <w:spacing w:val="0"/>
          <w:sz w:val="32"/>
          <w:szCs w:val="32"/>
          <w:lang w:val="en-US" w:eastAsia="zh-CN"/>
        </w:rPr>
        <w:t xml:space="preserve">         2.</w:t>
      </w:r>
      <w:r>
        <w:rPr>
          <w:rFonts w:hint="default" w:ascii="仿宋_GB2312" w:hAnsi="仿宋_GB2312" w:eastAsia="仿宋_GB2312" w:cs="仿宋_GB2312"/>
          <w:color w:val="auto"/>
          <w:spacing w:val="0"/>
          <w:sz w:val="32"/>
          <w:szCs w:val="32"/>
        </w:rPr>
        <w:t xml:space="preserve">职业健康检查机构备案变更表 </w:t>
      </w:r>
    </w:p>
    <w:p>
      <w:pPr>
        <w:rPr>
          <w:rFonts w:ascii="微软雅黑" w:hAnsi="微软雅黑" w:eastAsia="微软雅黑"/>
          <w:kern w:val="0"/>
          <w:sz w:val="30"/>
          <w:szCs w:val="30"/>
        </w:rPr>
      </w:pPr>
      <w:r>
        <w:rPr>
          <w:rFonts w:hint="eastAsia" w:ascii="微软雅黑" w:hAnsi="微软雅黑" w:eastAsia="微软雅黑"/>
          <w:kern w:val="0"/>
          <w:sz w:val="30"/>
          <w:szCs w:val="30"/>
        </w:rPr>
        <w:t>附件1</w:t>
      </w: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 xml:space="preserve">职业健康检查机构备案表 </w:t>
      </w: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ind w:firstLine="1125" w:firstLineChars="375"/>
        <w:rPr>
          <w:rFonts w:ascii="微软雅黑" w:hAnsi="微软雅黑" w:eastAsia="微软雅黑"/>
          <w:kern w:val="0"/>
          <w:sz w:val="30"/>
          <w:szCs w:val="30"/>
        </w:rPr>
      </w:pPr>
    </w:p>
    <w:p>
      <w:pPr>
        <w:spacing w:line="460" w:lineRule="exact"/>
        <w:ind w:firstLine="1125" w:firstLineChars="375"/>
        <w:rPr>
          <w:rFonts w:ascii="微软雅黑" w:hAnsi="微软雅黑" w:eastAsia="微软雅黑"/>
          <w:kern w:val="0"/>
          <w:sz w:val="30"/>
          <w:szCs w:val="30"/>
        </w:rPr>
      </w:pPr>
    </w:p>
    <w:p>
      <w:pPr>
        <w:spacing w:line="460" w:lineRule="exact"/>
        <w:ind w:firstLine="1125" w:firstLineChars="375"/>
        <w:rPr>
          <w:rFonts w:ascii="微软雅黑" w:hAnsi="微软雅黑" w:eastAsia="微软雅黑"/>
          <w:kern w:val="0"/>
          <w:sz w:val="30"/>
          <w:szCs w:val="30"/>
        </w:rPr>
      </w:pPr>
    </w:p>
    <w:p>
      <w:pPr>
        <w:spacing w:line="460" w:lineRule="exact"/>
        <w:ind w:firstLine="1125" w:firstLineChars="375"/>
        <w:rPr>
          <w:rFonts w:ascii="微软雅黑" w:hAnsi="微软雅黑" w:eastAsia="微软雅黑"/>
          <w:kern w:val="0"/>
          <w:sz w:val="30"/>
          <w:szCs w:val="30"/>
        </w:rPr>
      </w:pPr>
    </w:p>
    <w:p>
      <w:pPr>
        <w:spacing w:line="460" w:lineRule="exact"/>
        <w:ind w:firstLine="1125" w:firstLineChars="375"/>
        <w:rPr>
          <w:rFonts w:ascii="微软雅黑" w:hAnsi="微软雅黑" w:eastAsia="微软雅黑"/>
          <w:kern w:val="0"/>
          <w:sz w:val="30"/>
          <w:szCs w:val="30"/>
        </w:rPr>
      </w:pPr>
      <w:r>
        <w:rPr>
          <w:rFonts w:hint="eastAsia" w:ascii="微软雅黑" w:hAnsi="微软雅黑" w:eastAsia="微软雅黑"/>
          <w:kern w:val="0"/>
          <w:sz w:val="30"/>
          <w:szCs w:val="30"/>
        </w:rPr>
        <w:t>备案单位名称（</w:t>
      </w:r>
      <w:r>
        <w:rPr>
          <w:rFonts w:ascii="微软雅黑" w:hAnsi="微软雅黑" w:eastAsia="微软雅黑"/>
          <w:kern w:val="0"/>
          <w:sz w:val="30"/>
          <w:szCs w:val="30"/>
        </w:rPr>
        <w:t>公章）</w:t>
      </w:r>
      <w:r>
        <w:rPr>
          <w:rFonts w:hint="eastAsia" w:ascii="微软雅黑" w:hAnsi="微软雅黑" w:eastAsia="微软雅黑"/>
          <w:kern w:val="0"/>
          <w:sz w:val="30"/>
          <w:szCs w:val="30"/>
        </w:rPr>
        <w:t>：</w:t>
      </w:r>
    </w:p>
    <w:p>
      <w:pPr>
        <w:spacing w:line="460" w:lineRule="exact"/>
        <w:rPr>
          <w:rFonts w:ascii="微软雅黑" w:hAnsi="微软雅黑" w:eastAsia="微软雅黑"/>
          <w:kern w:val="0"/>
          <w:sz w:val="30"/>
          <w:szCs w:val="30"/>
          <w:u w:val="single"/>
        </w:rPr>
      </w:pPr>
    </w:p>
    <w:p>
      <w:pPr>
        <w:spacing w:line="460" w:lineRule="exact"/>
        <w:ind w:firstLine="1125" w:firstLineChars="375"/>
        <w:jc w:val="left"/>
        <w:rPr>
          <w:rFonts w:ascii="微软雅黑" w:hAnsi="微软雅黑" w:eastAsia="微软雅黑"/>
          <w:kern w:val="0"/>
          <w:sz w:val="30"/>
          <w:szCs w:val="30"/>
          <w:u w:val="single"/>
        </w:rPr>
      </w:pPr>
      <w:r>
        <w:rPr>
          <w:rFonts w:hint="eastAsia" w:ascii="微软雅黑" w:hAnsi="微软雅黑" w:eastAsia="微软雅黑"/>
          <w:kern w:val="0"/>
          <w:sz w:val="30"/>
          <w:szCs w:val="30"/>
        </w:rPr>
        <w:t xml:space="preserve">填表日期：   年   月   日                             </w:t>
      </w:r>
    </w:p>
    <w:p>
      <w:pPr>
        <w:spacing w:line="460" w:lineRule="exact"/>
        <w:ind w:firstLine="567"/>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ind w:firstLine="1950" w:firstLineChars="650"/>
        <w:rPr>
          <w:rFonts w:ascii="微软雅黑" w:hAnsi="微软雅黑" w:eastAsia="微软雅黑"/>
          <w:kern w:val="0"/>
          <w:sz w:val="30"/>
          <w:szCs w:val="30"/>
        </w:rPr>
      </w:pPr>
      <w:r>
        <w:rPr>
          <w:rFonts w:hint="eastAsia" w:ascii="微软雅黑" w:hAnsi="微软雅黑" w:eastAsia="微软雅黑"/>
          <w:kern w:val="0"/>
          <w:sz w:val="30"/>
          <w:szCs w:val="30"/>
        </w:rPr>
        <w:t>天津市卫生健康委员会制</w:t>
      </w:r>
    </w:p>
    <w:p>
      <w:pPr>
        <w:spacing w:after="156" w:afterLines="50" w:line="460" w:lineRule="exact"/>
        <w:jc w:val="center"/>
        <w:rPr>
          <w:rFonts w:ascii="微软雅黑" w:hAnsi="微软雅黑" w:eastAsia="微软雅黑"/>
          <w:kern w:val="0"/>
          <w:sz w:val="30"/>
          <w:szCs w:val="30"/>
        </w:rPr>
      </w:pPr>
      <w:r>
        <w:rPr>
          <w:rFonts w:ascii="微软雅黑" w:hAnsi="微软雅黑" w:eastAsia="微软雅黑"/>
          <w:kern w:val="0"/>
          <w:sz w:val="30"/>
          <w:szCs w:val="30"/>
        </w:rPr>
        <w:br w:type="page"/>
      </w:r>
      <w:r>
        <w:rPr>
          <w:rFonts w:hint="eastAsia" w:ascii="微软雅黑" w:hAnsi="微软雅黑" w:eastAsia="微软雅黑"/>
          <w:kern w:val="0"/>
          <w:sz w:val="30"/>
          <w:szCs w:val="30"/>
        </w:rPr>
        <w:t>职业健康检查机构备案表</w:t>
      </w:r>
    </w:p>
    <w:tbl>
      <w:tblPr>
        <w:tblStyle w:val="6"/>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0"/>
        <w:gridCol w:w="1920"/>
        <w:gridCol w:w="285"/>
        <w:gridCol w:w="1155"/>
        <w:gridCol w:w="956"/>
        <w:gridCol w:w="45"/>
        <w:gridCol w:w="1322"/>
        <w:gridCol w:w="956"/>
        <w:gridCol w:w="1494"/>
      </w:tblGrid>
      <w:tr>
        <w:trPr>
          <w:trHeight w:val="58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备案单位名称</w:t>
            </w:r>
          </w:p>
        </w:tc>
        <w:tc>
          <w:tcPr>
            <w:tcW w:w="8133" w:type="dxa"/>
            <w:gridSpan w:val="8"/>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605"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备案单位地址</w:t>
            </w:r>
          </w:p>
        </w:tc>
        <w:tc>
          <w:tcPr>
            <w:tcW w:w="3360" w:type="dxa"/>
            <w:gridSpan w:val="3"/>
            <w:tcBorders>
              <w:top w:val="single" w:color="auto" w:sz="4" w:space="0"/>
              <w:left w:val="single" w:color="auto" w:sz="4" w:space="0"/>
              <w:bottom w:val="single" w:color="auto" w:sz="4" w:space="0"/>
              <w:right w:val="nil"/>
            </w:tcBorders>
            <w:vAlign w:val="center"/>
          </w:tcPr>
          <w:p>
            <w:pPr>
              <w:spacing w:line="460" w:lineRule="exact"/>
              <w:rPr>
                <w:rFonts w:ascii="微软雅黑" w:hAnsi="微软雅黑" w:eastAsia="微软雅黑"/>
                <w:kern w:val="0"/>
                <w:sz w:val="30"/>
                <w:szCs w:val="30"/>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电话</w:t>
            </w:r>
          </w:p>
        </w:tc>
        <w:tc>
          <w:tcPr>
            <w:tcW w:w="1367" w:type="dxa"/>
            <w:gridSpan w:val="2"/>
            <w:tcBorders>
              <w:top w:val="single" w:color="auto" w:sz="4" w:space="0"/>
              <w:left w:val="nil"/>
              <w:bottom w:val="single" w:color="auto" w:sz="4" w:space="0"/>
              <w:right w:val="single" w:color="auto" w:sz="4" w:space="0"/>
            </w:tcBorders>
            <w:vAlign w:val="center"/>
          </w:tcPr>
          <w:p>
            <w:pPr>
              <w:spacing w:line="460" w:lineRule="exact"/>
              <w:rPr>
                <w:rFonts w:ascii="微软雅黑" w:hAnsi="微软雅黑" w:eastAsia="微软雅黑"/>
                <w:kern w:val="0"/>
                <w:sz w:val="30"/>
                <w:szCs w:val="30"/>
              </w:rPr>
            </w:pPr>
          </w:p>
        </w:tc>
        <w:tc>
          <w:tcPr>
            <w:tcW w:w="956" w:type="dxa"/>
            <w:tcBorders>
              <w:top w:val="single" w:color="auto" w:sz="4" w:space="0"/>
              <w:left w:val="nil"/>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传真</w:t>
            </w:r>
          </w:p>
        </w:tc>
        <w:tc>
          <w:tcPr>
            <w:tcW w:w="1494" w:type="dxa"/>
            <w:tcBorders>
              <w:top w:val="single" w:color="auto" w:sz="4" w:space="0"/>
              <w:left w:val="nil"/>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660" w:hRule="atLeast"/>
          <w:jc w:val="center"/>
        </w:trPr>
        <w:tc>
          <w:tcPr>
            <w:tcW w:w="20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邮政编码</w:t>
            </w:r>
          </w:p>
        </w:tc>
        <w:tc>
          <w:tcPr>
            <w:tcW w:w="1920" w:type="dxa"/>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电子邮件</w:t>
            </w:r>
          </w:p>
        </w:tc>
        <w:tc>
          <w:tcPr>
            <w:tcW w:w="4773"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560" w:hRule="atLeast"/>
          <w:jc w:val="center"/>
        </w:trPr>
        <w:tc>
          <w:tcPr>
            <w:tcW w:w="204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法定代表人</w:t>
            </w:r>
          </w:p>
        </w:tc>
        <w:tc>
          <w:tcPr>
            <w:tcW w:w="2205" w:type="dxa"/>
            <w:gridSpan w:val="2"/>
            <w:tcBorders>
              <w:top w:val="single" w:color="auto" w:sz="4" w:space="0"/>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职务/职称</w:t>
            </w:r>
          </w:p>
        </w:tc>
        <w:tc>
          <w:tcPr>
            <w:tcW w:w="3772"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31" w:hRule="atLeast"/>
          <w:jc w:val="center"/>
        </w:trPr>
        <w:tc>
          <w:tcPr>
            <w:tcW w:w="2040" w:type="dxa"/>
            <w:tcBorders>
              <w:top w:val="single" w:color="auto" w:sz="4" w:space="0"/>
              <w:left w:val="single" w:color="auto" w:sz="4" w:space="0"/>
              <w:bottom w:val="single" w:color="auto" w:sz="4" w:space="0"/>
              <w:right w:val="single" w:color="auto" w:sz="4" w:space="0"/>
            </w:tcBorders>
            <w:textDirection w:val="tbRlV"/>
            <w:vAlign w:val="center"/>
          </w:tcPr>
          <w:p>
            <w:pPr>
              <w:spacing w:line="500" w:lineRule="exact"/>
              <w:ind w:left="113" w:right="113"/>
              <w:jc w:val="left"/>
              <w:rPr>
                <w:rFonts w:ascii="微软雅黑" w:hAnsi="微软雅黑" w:eastAsia="微软雅黑"/>
                <w:kern w:val="0"/>
                <w:sz w:val="30"/>
                <w:szCs w:val="30"/>
              </w:rPr>
            </w:pPr>
            <w:r>
              <w:rPr>
                <w:rFonts w:hint="eastAsia" w:ascii="微软雅黑" w:hAnsi="微软雅黑" w:eastAsia="微软雅黑"/>
                <w:kern w:val="0"/>
                <w:sz w:val="30"/>
                <w:szCs w:val="30"/>
              </w:rPr>
              <w:t>案查目别</w:t>
            </w:r>
          </w:p>
          <w:p>
            <w:pPr>
              <w:spacing w:line="500" w:lineRule="exact"/>
              <w:ind w:left="113" w:right="113"/>
              <w:rPr>
                <w:rFonts w:ascii="微软雅黑" w:hAnsi="微软雅黑" w:eastAsia="微软雅黑"/>
                <w:kern w:val="0"/>
                <w:sz w:val="30"/>
                <w:szCs w:val="30"/>
              </w:rPr>
            </w:pPr>
            <w:r>
              <w:rPr>
                <w:rFonts w:hint="eastAsia" w:ascii="微软雅黑" w:hAnsi="微软雅黑" w:eastAsia="微软雅黑"/>
                <w:kern w:val="0"/>
                <w:sz w:val="30"/>
                <w:szCs w:val="30"/>
              </w:rPr>
              <w:t>备检项类</w:t>
            </w:r>
          </w:p>
        </w:tc>
        <w:tc>
          <w:tcPr>
            <w:tcW w:w="8133" w:type="dxa"/>
            <w:gridSpan w:val="8"/>
            <w:tcBorders>
              <w:top w:val="single" w:color="auto" w:sz="4" w:space="0"/>
              <w:left w:val="single" w:color="auto" w:sz="4" w:space="0"/>
              <w:bottom w:val="single" w:color="auto" w:sz="4" w:space="0"/>
              <w:right w:val="single" w:color="auto" w:sz="4" w:space="0"/>
            </w:tcBorders>
          </w:tcPr>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1.接触粉尘类           （ ）</w:t>
            </w:r>
          </w:p>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2.接触化学因素类       （ ）</w:t>
            </w:r>
          </w:p>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3.接触物理因素类       （ ）</w:t>
            </w:r>
          </w:p>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4.接触生物因素类       （ ）</w:t>
            </w:r>
          </w:p>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5.</w:t>
            </w:r>
            <w:r>
              <w:rPr>
                <w:rFonts w:ascii="微软雅黑" w:hAnsi="微软雅黑" w:eastAsia="微软雅黑"/>
                <w:kern w:val="0"/>
                <w:sz w:val="30"/>
                <w:szCs w:val="30"/>
              </w:rPr>
              <w:t>接触放射因素类</w:t>
            </w:r>
            <w:r>
              <w:rPr>
                <w:rFonts w:hint="eastAsia" w:ascii="微软雅黑" w:hAnsi="微软雅黑" w:eastAsia="微软雅黑"/>
                <w:kern w:val="0"/>
                <w:sz w:val="30"/>
                <w:szCs w:val="30"/>
              </w:rPr>
              <w:t xml:space="preserve">       （ ）</w:t>
            </w:r>
          </w:p>
          <w:p>
            <w:pPr>
              <w:spacing w:line="320" w:lineRule="exact"/>
              <w:ind w:left="255" w:leftChars="50" w:hanging="150" w:hangingChars="50"/>
              <w:jc w:val="left"/>
              <w:rPr>
                <w:rFonts w:ascii="微软雅黑" w:hAnsi="微软雅黑" w:eastAsia="微软雅黑"/>
                <w:kern w:val="0"/>
                <w:sz w:val="30"/>
                <w:szCs w:val="30"/>
              </w:rPr>
            </w:pPr>
            <w:r>
              <w:rPr>
                <w:rFonts w:hint="eastAsia" w:ascii="微软雅黑" w:hAnsi="微软雅黑" w:eastAsia="微软雅黑"/>
                <w:kern w:val="0"/>
                <w:sz w:val="30"/>
                <w:szCs w:val="30"/>
              </w:rPr>
              <w:t>6.其他类（特殊作业等）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36" w:hRule="atLeast"/>
          <w:jc w:val="center"/>
        </w:trPr>
        <w:tc>
          <w:tcPr>
            <w:tcW w:w="2040"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微软雅黑" w:hAnsi="微软雅黑" w:eastAsia="微软雅黑"/>
                <w:kern w:val="0"/>
                <w:sz w:val="30"/>
                <w:szCs w:val="30"/>
              </w:rPr>
            </w:pPr>
            <w:r>
              <w:rPr>
                <w:rFonts w:hint="eastAsia" w:ascii="微软雅黑" w:hAnsi="微软雅黑" w:eastAsia="微软雅黑"/>
                <w:kern w:val="0"/>
                <w:sz w:val="30"/>
                <w:szCs w:val="30"/>
              </w:rPr>
              <w:t>所附资料清单</w:t>
            </w:r>
          </w:p>
        </w:tc>
        <w:tc>
          <w:tcPr>
            <w:tcW w:w="8133" w:type="dxa"/>
            <w:gridSpan w:val="8"/>
            <w:tcBorders>
              <w:top w:val="nil"/>
              <w:left w:val="single" w:color="auto" w:sz="4" w:space="0"/>
              <w:bottom w:val="single" w:color="auto" w:sz="4" w:space="0"/>
              <w:right w:val="single" w:color="auto" w:sz="4" w:space="0"/>
            </w:tcBorders>
          </w:tcPr>
          <w:p>
            <w:pPr>
              <w:spacing w:line="320" w:lineRule="exact"/>
              <w:ind w:left="286" w:hanging="285" w:hangingChars="84"/>
              <w:rPr>
                <w:rFonts w:ascii="微软雅黑" w:hAnsi="微软雅黑" w:eastAsia="微软雅黑"/>
                <w:kern w:val="0"/>
                <w:sz w:val="30"/>
                <w:szCs w:val="30"/>
              </w:rPr>
            </w:pPr>
            <w:r>
              <w:rPr>
                <w:rFonts w:hint="eastAsia" w:ascii="微软雅黑" w:hAnsi="微软雅黑" w:eastAsia="微软雅黑"/>
                <w:spacing w:val="20"/>
                <w:kern w:val="0"/>
                <w:sz w:val="30"/>
                <w:szCs w:val="30"/>
              </w:rPr>
              <w:t>1.《</w:t>
            </w:r>
            <w:r>
              <w:rPr>
                <w:rFonts w:hint="eastAsia" w:ascii="微软雅黑" w:hAnsi="微软雅黑" w:eastAsia="微软雅黑"/>
                <w:kern w:val="0"/>
                <w:sz w:val="30"/>
                <w:szCs w:val="30"/>
              </w:rPr>
              <w:t>医疗机构执业许可证》（涉及放射检查项目的，还应当提交《放射诊疗许可证》）及副本（复印件）；（ ）</w:t>
            </w:r>
          </w:p>
          <w:p>
            <w:pPr>
              <w:spacing w:line="320" w:lineRule="exact"/>
              <w:ind w:left="300" w:hanging="300" w:hangingChars="100"/>
              <w:jc w:val="left"/>
              <w:rPr>
                <w:rFonts w:ascii="微软雅黑" w:hAnsi="微软雅黑" w:eastAsia="微软雅黑"/>
                <w:kern w:val="0"/>
                <w:sz w:val="30"/>
                <w:szCs w:val="30"/>
              </w:rPr>
            </w:pPr>
            <w:r>
              <w:rPr>
                <w:rFonts w:ascii="微软雅黑" w:hAnsi="微软雅黑" w:eastAsia="微软雅黑"/>
                <w:kern w:val="0"/>
                <w:sz w:val="30"/>
                <w:szCs w:val="30"/>
              </w:rPr>
              <w:t>2.</w:t>
            </w:r>
            <w:r>
              <w:rPr>
                <w:rFonts w:hint="eastAsia" w:ascii="微软雅黑" w:hAnsi="微软雅黑" w:eastAsia="微软雅黑"/>
                <w:kern w:val="0"/>
                <w:sz w:val="30"/>
                <w:szCs w:val="30"/>
              </w:rPr>
              <w:t>具有相应的职业健康检查场所、候检场所和检验室，建筑总面积不少于</w:t>
            </w:r>
            <w:r>
              <w:rPr>
                <w:rFonts w:ascii="微软雅黑" w:hAnsi="微软雅黑" w:eastAsia="微软雅黑"/>
                <w:kern w:val="0"/>
                <w:sz w:val="30"/>
                <w:szCs w:val="30"/>
              </w:rPr>
              <w:t>400平方米，每个独立的检查室使用面积不少于6平方米</w:t>
            </w:r>
            <w:r>
              <w:rPr>
                <w:rFonts w:hint="eastAsia" w:ascii="微软雅黑" w:hAnsi="微软雅黑" w:eastAsia="微软雅黑"/>
                <w:kern w:val="0"/>
                <w:sz w:val="30"/>
                <w:szCs w:val="30"/>
              </w:rPr>
              <w:t>的有关资料</w:t>
            </w:r>
            <w:r>
              <w:rPr>
                <w:rFonts w:ascii="微软雅黑" w:hAnsi="微软雅黑" w:eastAsia="微软雅黑"/>
                <w:kern w:val="0"/>
                <w:sz w:val="30"/>
                <w:szCs w:val="30"/>
              </w:rPr>
              <w:t xml:space="preserve">；                                    </w:t>
            </w:r>
            <w:r>
              <w:rPr>
                <w:rFonts w:hint="eastAsia" w:ascii="微软雅黑" w:hAnsi="微软雅黑" w:eastAsia="微软雅黑"/>
                <w:kern w:val="0"/>
                <w:sz w:val="30"/>
                <w:szCs w:val="30"/>
              </w:rPr>
              <w:t>（ ）</w:t>
            </w:r>
          </w:p>
          <w:p>
            <w:pPr>
              <w:spacing w:line="320" w:lineRule="exact"/>
              <w:ind w:left="288" w:hanging="288" w:hangingChars="96"/>
              <w:jc w:val="left"/>
              <w:rPr>
                <w:rFonts w:ascii="微软雅黑" w:hAnsi="微软雅黑" w:eastAsia="微软雅黑"/>
                <w:kern w:val="0"/>
                <w:sz w:val="30"/>
                <w:szCs w:val="30"/>
              </w:rPr>
            </w:pPr>
            <w:r>
              <w:rPr>
                <w:rFonts w:ascii="微软雅黑" w:hAnsi="微软雅黑" w:eastAsia="微软雅黑" w:cs="宋体"/>
                <w:kern w:val="0"/>
                <w:sz w:val="30"/>
                <w:szCs w:val="30"/>
              </w:rPr>
              <w:t>3.</w:t>
            </w:r>
            <w:r>
              <w:rPr>
                <w:rFonts w:hint="eastAsia" w:ascii="微软雅黑" w:hAnsi="微软雅黑" w:eastAsia="微软雅黑" w:cs="宋体"/>
                <w:kern w:val="0"/>
                <w:sz w:val="30"/>
                <w:szCs w:val="30"/>
              </w:rPr>
              <w:t>与备案开展的职业健康检查类别和项目相适应的执业医师、护士等医疗卫生技术人员的有关资料</w:t>
            </w:r>
            <w:r>
              <w:rPr>
                <w:rFonts w:hint="eastAsia" w:ascii="微软雅黑" w:hAnsi="微软雅黑" w:eastAsia="微软雅黑"/>
                <w:kern w:val="0"/>
                <w:sz w:val="30"/>
                <w:szCs w:val="30"/>
              </w:rPr>
              <w:t>；（ ）</w:t>
            </w:r>
          </w:p>
          <w:p>
            <w:pPr>
              <w:spacing w:line="320" w:lineRule="exact"/>
              <w:jc w:val="left"/>
              <w:rPr>
                <w:rFonts w:ascii="微软雅黑" w:hAnsi="微软雅黑" w:eastAsia="微软雅黑"/>
                <w:kern w:val="0"/>
                <w:sz w:val="30"/>
                <w:szCs w:val="30"/>
              </w:rPr>
            </w:pPr>
            <w:r>
              <w:rPr>
                <w:rFonts w:ascii="微软雅黑" w:hAnsi="微软雅黑" w:eastAsia="微软雅黑"/>
                <w:kern w:val="0"/>
                <w:sz w:val="30"/>
                <w:szCs w:val="30"/>
              </w:rPr>
              <w:t>4.</w:t>
            </w:r>
            <w:r>
              <w:rPr>
                <w:rFonts w:hint="eastAsia" w:ascii="微软雅黑" w:hAnsi="微软雅黑" w:eastAsia="微软雅黑"/>
                <w:kern w:val="0"/>
                <w:sz w:val="30"/>
                <w:szCs w:val="30"/>
              </w:rPr>
              <w:t>至少具有</w:t>
            </w:r>
            <w:r>
              <w:rPr>
                <w:rFonts w:ascii="微软雅黑" w:hAnsi="微软雅黑" w:eastAsia="微软雅黑"/>
                <w:kern w:val="0"/>
                <w:sz w:val="30"/>
                <w:szCs w:val="30"/>
              </w:rPr>
              <w:t>1名取得职业病诊断资格的执业医师</w:t>
            </w:r>
            <w:r>
              <w:rPr>
                <w:rFonts w:hint="eastAsia" w:ascii="微软雅黑" w:hAnsi="微软雅黑" w:eastAsia="微软雅黑"/>
                <w:kern w:val="0"/>
                <w:sz w:val="30"/>
                <w:szCs w:val="30"/>
              </w:rPr>
              <w:t>的有关资料</w:t>
            </w:r>
            <w:r>
              <w:rPr>
                <w:rFonts w:ascii="微软雅黑" w:hAnsi="微软雅黑" w:eastAsia="微软雅黑"/>
                <w:kern w:val="0"/>
                <w:sz w:val="30"/>
                <w:szCs w:val="30"/>
              </w:rPr>
              <w:t>；</w:t>
            </w:r>
            <w:r>
              <w:rPr>
                <w:rFonts w:hint="eastAsia" w:ascii="微软雅黑" w:hAnsi="微软雅黑" w:eastAsia="微软雅黑"/>
                <w:kern w:val="0"/>
                <w:sz w:val="30"/>
                <w:szCs w:val="30"/>
              </w:rPr>
              <w:t>（ ）</w:t>
            </w:r>
          </w:p>
          <w:p>
            <w:pPr>
              <w:spacing w:line="320" w:lineRule="exact"/>
              <w:ind w:left="288" w:hanging="288" w:hangingChars="96"/>
              <w:jc w:val="left"/>
              <w:rPr>
                <w:rFonts w:ascii="微软雅黑" w:hAnsi="微软雅黑" w:eastAsia="微软雅黑"/>
                <w:kern w:val="0"/>
                <w:sz w:val="30"/>
                <w:szCs w:val="30"/>
              </w:rPr>
            </w:pPr>
            <w:r>
              <w:rPr>
                <w:rFonts w:ascii="微软雅黑" w:hAnsi="微软雅黑" w:eastAsia="微软雅黑"/>
                <w:kern w:val="0"/>
                <w:sz w:val="30"/>
                <w:szCs w:val="30"/>
              </w:rPr>
              <w:t>5.</w:t>
            </w:r>
            <w:r>
              <w:rPr>
                <w:rFonts w:hint="eastAsia" w:ascii="微软雅黑" w:hAnsi="微软雅黑" w:eastAsia="微软雅黑"/>
                <w:kern w:val="0"/>
                <w:sz w:val="30"/>
                <w:szCs w:val="30"/>
              </w:rPr>
              <w:t>与备案开展的职业健康检查类别和项目相适应的仪器、设备，与开展外出职业健康检查相适应的职业健康检查仪器、设备、专用车辆等条件的有关资料；（ ）</w:t>
            </w:r>
          </w:p>
          <w:p>
            <w:pPr>
              <w:spacing w:line="320" w:lineRule="exact"/>
              <w:rPr>
                <w:rFonts w:ascii="微软雅黑" w:hAnsi="微软雅黑" w:eastAsia="微软雅黑"/>
                <w:kern w:val="0"/>
                <w:sz w:val="30"/>
                <w:szCs w:val="30"/>
              </w:rPr>
            </w:pPr>
            <w:r>
              <w:rPr>
                <w:rFonts w:ascii="微软雅黑" w:hAnsi="微软雅黑" w:eastAsia="微软雅黑"/>
                <w:kern w:val="0"/>
                <w:sz w:val="30"/>
                <w:szCs w:val="30"/>
              </w:rPr>
              <w:t>6.</w:t>
            </w:r>
            <w:r>
              <w:rPr>
                <w:rFonts w:hint="eastAsia" w:ascii="微软雅黑" w:hAnsi="微软雅黑" w:eastAsia="微软雅黑"/>
                <w:kern w:val="0"/>
                <w:sz w:val="30"/>
                <w:szCs w:val="30"/>
              </w:rPr>
              <w:t>职业健康检查质量管理制度有关资料；（ ）</w:t>
            </w:r>
          </w:p>
          <w:p>
            <w:pPr>
              <w:spacing w:line="320" w:lineRule="exact"/>
              <w:rPr>
                <w:rFonts w:ascii="微软雅黑" w:hAnsi="微软雅黑" w:eastAsia="微软雅黑" w:cs="Calibri"/>
                <w:sz w:val="30"/>
                <w:szCs w:val="30"/>
              </w:rPr>
            </w:pPr>
            <w:r>
              <w:rPr>
                <w:rFonts w:ascii="微软雅黑" w:hAnsi="微软雅黑" w:eastAsia="微软雅黑"/>
                <w:kern w:val="0"/>
                <w:sz w:val="30"/>
                <w:szCs w:val="30"/>
              </w:rPr>
              <w:t>7.</w:t>
            </w:r>
            <w:r>
              <w:rPr>
                <w:rFonts w:hint="eastAsia" w:ascii="微软雅黑" w:hAnsi="微软雅黑" w:eastAsia="微软雅黑"/>
                <w:kern w:val="0"/>
                <w:sz w:val="30"/>
                <w:szCs w:val="30"/>
              </w:rPr>
              <w:t>备案的职业健康检查项目详细说明。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25" w:hRule="atLeast"/>
          <w:jc w:val="center"/>
        </w:trPr>
        <w:tc>
          <w:tcPr>
            <w:tcW w:w="10173" w:type="dxa"/>
            <w:gridSpan w:val="9"/>
            <w:tcBorders>
              <w:top w:val="single" w:color="auto" w:sz="4" w:space="0"/>
              <w:left w:val="single" w:color="auto" w:sz="4" w:space="0"/>
              <w:bottom w:val="single" w:color="auto" w:sz="4" w:space="0"/>
              <w:right w:val="single" w:color="auto" w:sz="4" w:space="0"/>
            </w:tcBorders>
            <w:vAlign w:val="center"/>
          </w:tcPr>
          <w:p>
            <w:pPr>
              <w:spacing w:line="460" w:lineRule="exact"/>
              <w:ind w:firstLine="850" w:firstLineChars="25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本单位保证上述资料属实。</w:t>
            </w:r>
          </w:p>
          <w:p>
            <w:pPr>
              <w:spacing w:line="460" w:lineRule="exact"/>
              <w:ind w:firstLine="850" w:firstLineChars="250"/>
              <w:rPr>
                <w:rFonts w:ascii="微软雅黑" w:hAnsi="微软雅黑" w:eastAsia="微软雅黑"/>
                <w:spacing w:val="20"/>
                <w:kern w:val="0"/>
                <w:sz w:val="30"/>
                <w:szCs w:val="30"/>
              </w:rPr>
            </w:pPr>
          </w:p>
          <w:p>
            <w:pPr>
              <w:spacing w:line="460" w:lineRule="exact"/>
              <w:ind w:firstLine="170" w:firstLineChars="5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备案单位法定代表人：</w:t>
            </w:r>
            <w:r>
              <w:rPr>
                <w:rFonts w:hint="eastAsia" w:ascii="微软雅黑" w:hAnsi="微软雅黑" w:eastAsia="微软雅黑"/>
                <w:spacing w:val="20"/>
                <w:kern w:val="0"/>
                <w:sz w:val="30"/>
                <w:szCs w:val="30"/>
                <w:u w:val="single"/>
              </w:rPr>
              <w:t xml:space="preserve">          </w:t>
            </w:r>
            <w:r>
              <w:rPr>
                <w:rFonts w:hint="eastAsia" w:ascii="微软雅黑" w:hAnsi="微软雅黑" w:eastAsia="微软雅黑"/>
                <w:spacing w:val="20"/>
                <w:kern w:val="0"/>
                <w:sz w:val="30"/>
                <w:szCs w:val="30"/>
              </w:rPr>
              <w:t>备案单位：</w:t>
            </w:r>
          </w:p>
          <w:p>
            <w:pPr>
              <w:spacing w:line="460" w:lineRule="exact"/>
              <w:ind w:firstLine="850" w:firstLineChars="25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（签章）                   （公章）</w:t>
            </w:r>
          </w:p>
          <w:p>
            <w:pPr>
              <w:spacing w:line="460" w:lineRule="exact"/>
              <w:ind w:firstLine="7480" w:firstLineChars="220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 xml:space="preserve">年   月   日　　　　　　                                                              </w:t>
            </w:r>
          </w:p>
        </w:tc>
      </w:tr>
    </w:tbl>
    <w:p>
      <w:pPr>
        <w:widowControl/>
        <w:shd w:val="clear" w:color="auto" w:fill="FFFFFF"/>
        <w:rPr>
          <w:rFonts w:ascii="微软雅黑" w:hAnsi="微软雅黑" w:eastAsia="微软雅黑" w:cs="宋体"/>
          <w:spacing w:val="7"/>
          <w:kern w:val="0"/>
          <w:sz w:val="20"/>
          <w:szCs w:val="20"/>
        </w:rPr>
        <w:sectPr>
          <w:footerReference r:id="rId4" w:type="default"/>
          <w:pgSz w:w="11906" w:h="16838"/>
          <w:pgMar w:top="1440" w:right="1800" w:bottom="1440" w:left="1800" w:header="851" w:footer="992" w:gutter="0"/>
          <w:pgNumType w:fmt="numberInDash"/>
          <w:cols w:space="425" w:num="1"/>
          <w:docGrid w:type="lines" w:linePitch="312" w:charSpace="0"/>
        </w:sectPr>
      </w:pPr>
    </w:p>
    <w:p>
      <w:pPr>
        <w:spacing w:line="360" w:lineRule="exact"/>
        <w:jc w:val="center"/>
        <w:rPr>
          <w:b/>
          <w:sz w:val="32"/>
          <w:szCs w:val="32"/>
        </w:rPr>
      </w:pPr>
      <w:r>
        <w:rPr>
          <w:b/>
          <w:sz w:val="32"/>
          <w:szCs w:val="32"/>
        </w:rPr>
        <w:t>职业健康检查机构开展项目备案登记表</w:t>
      </w:r>
    </w:p>
    <w:tbl>
      <w:tblPr>
        <w:tblStyle w:val="6"/>
        <w:tblW w:w="9060" w:type="dxa"/>
        <w:tblInd w:w="0" w:type="dxa"/>
        <w:tblLayout w:type="fixed"/>
        <w:tblCellMar>
          <w:top w:w="0" w:type="dxa"/>
          <w:left w:w="108" w:type="dxa"/>
          <w:bottom w:w="0" w:type="dxa"/>
          <w:right w:w="108" w:type="dxa"/>
        </w:tblCellMar>
      </w:tblPr>
      <w:tblGrid>
        <w:gridCol w:w="7121"/>
        <w:gridCol w:w="862"/>
        <w:gridCol w:w="1077"/>
      </w:tblGrid>
      <w:tr>
        <w:trPr>
          <w:trHeight w:val="408" w:hRule="exact"/>
          <w:tblHeader/>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eastAsia="仿宋_GB2312"/>
                <w:bCs/>
                <w:sz w:val="24"/>
              </w:rPr>
            </w:pPr>
            <w:r>
              <w:rPr>
                <w:rFonts w:eastAsia="仿宋_GB2312"/>
                <w:b/>
                <w:sz w:val="24"/>
              </w:rPr>
              <w:t>职业健康检查项目</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eastAsia="仿宋_GB2312"/>
                <w:b/>
                <w:sz w:val="24"/>
              </w:rPr>
            </w:pPr>
            <w:r>
              <w:rPr>
                <w:rFonts w:eastAsia="仿宋_GB2312"/>
                <w:b/>
                <w:sz w:val="24"/>
              </w:rPr>
              <w:t>备案</w:t>
            </w: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eastAsia="仿宋_GB2312"/>
                <w:b/>
                <w:sz w:val="24"/>
              </w:rPr>
            </w:pPr>
            <w:r>
              <w:rPr>
                <w:rFonts w:eastAsia="仿宋_GB2312"/>
                <w:b/>
                <w:sz w:val="24"/>
              </w:rPr>
              <w:t>不备案</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"RANGE!_Toc488242081" </w:instrText>
            </w:r>
            <w:r>
              <w:fldChar w:fldCharType="separate"/>
            </w:r>
            <w:r>
              <w:rPr>
                <w:rFonts w:eastAsia="仿宋_GB2312"/>
                <w:b/>
                <w:sz w:val="24"/>
              </w:rPr>
              <w:t>1 接触有害化学因素作业人员职业健康监护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"RANGE!_Toc488242082" </w:instrText>
            </w:r>
            <w:r>
              <w:fldChar w:fldCharType="separate"/>
            </w:r>
            <w:r>
              <w:rPr>
                <w:rFonts w:eastAsia="仿宋_GB2312"/>
                <w:bCs/>
                <w:sz w:val="24"/>
              </w:rPr>
              <w:t>1.1 铅及其无机化合物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"RANGE!_Toc488242083" </w:instrText>
            </w:r>
            <w:r>
              <w:fldChar w:fldCharType="separate"/>
            </w:r>
            <w:r>
              <w:rPr>
                <w:rFonts w:eastAsia="仿宋_GB2312"/>
                <w:bCs/>
                <w:sz w:val="24"/>
              </w:rPr>
              <w:t>1.2 四乙基铅</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"RANGE!_Toc488242084" </w:instrText>
            </w:r>
            <w:r>
              <w:fldChar w:fldCharType="separate"/>
            </w:r>
            <w:r>
              <w:rPr>
                <w:rFonts w:eastAsia="仿宋_GB2312"/>
                <w:bCs/>
                <w:sz w:val="24"/>
              </w:rPr>
              <w:t>1.3 汞及其无机化合物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"RANGE!_Toc488242085" </w:instrText>
            </w:r>
            <w:r>
              <w:fldChar w:fldCharType="separate"/>
            </w:r>
            <w:r>
              <w:rPr>
                <w:rFonts w:eastAsia="仿宋_GB2312"/>
                <w:bCs/>
                <w:sz w:val="24"/>
              </w:rPr>
              <w:t>1.4 锰及其无机化合物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"RANGE!_Toc488242086" </w:instrText>
            </w:r>
            <w:r>
              <w:fldChar w:fldCharType="separate"/>
            </w:r>
            <w:r>
              <w:rPr>
                <w:rFonts w:eastAsia="仿宋_GB2312"/>
                <w:bCs/>
                <w:sz w:val="24"/>
              </w:rPr>
              <w:t>1.5 铍及其无机化合物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"RANGE!_Toc488242087" </w:instrText>
            </w:r>
            <w:r>
              <w:fldChar w:fldCharType="separate"/>
            </w:r>
            <w:r>
              <w:rPr>
                <w:rFonts w:eastAsia="仿宋_GB2312"/>
                <w:bCs/>
                <w:sz w:val="24"/>
              </w:rPr>
              <w:t>1.6 镉及其无机化合物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"RANGE!_Toc488242088" </w:instrText>
            </w:r>
            <w:r>
              <w:fldChar w:fldCharType="separate"/>
            </w:r>
            <w:r>
              <w:rPr>
                <w:rFonts w:eastAsia="仿宋_GB2312"/>
                <w:bCs/>
                <w:sz w:val="24"/>
              </w:rPr>
              <w:t>1.7 铬及其无机化合物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"RANGE!_Toc488242089" </w:instrText>
            </w:r>
            <w:r>
              <w:fldChar w:fldCharType="separate"/>
            </w:r>
            <w:r>
              <w:rPr>
                <w:rFonts w:eastAsia="仿宋_GB2312"/>
                <w:bCs/>
                <w:sz w:val="24"/>
              </w:rPr>
              <w:t>1.8 氧化锌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"RANGE!_Toc488242090" </w:instrText>
            </w:r>
            <w:r>
              <w:fldChar w:fldCharType="separate"/>
            </w:r>
            <w:r>
              <w:rPr>
                <w:rFonts w:eastAsia="仿宋_GB2312"/>
                <w:bCs/>
                <w:sz w:val="24"/>
              </w:rPr>
              <w:t>1.9 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"RANGE!_Toc488242091" </w:instrText>
            </w:r>
            <w:r>
              <w:fldChar w:fldCharType="separate"/>
            </w:r>
            <w:r>
              <w:rPr>
                <w:rFonts w:eastAsia="仿宋_GB2312"/>
                <w:bCs/>
                <w:sz w:val="24"/>
              </w:rPr>
              <w:t>1.10 砷化氢(砷化三氢)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"RANGE!_Toc488242092" </w:instrText>
            </w:r>
            <w:r>
              <w:fldChar w:fldCharType="separate"/>
            </w:r>
            <w:r>
              <w:rPr>
                <w:rFonts w:eastAsia="仿宋_GB2312"/>
                <w:bCs/>
                <w:sz w:val="24"/>
              </w:rPr>
              <w:t>1.11 磷及其无机化合物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"RANGE!_Toc488242093" </w:instrText>
            </w:r>
            <w:r>
              <w:fldChar w:fldCharType="separate"/>
            </w:r>
            <w:r>
              <w:rPr>
                <w:rFonts w:eastAsia="仿宋_GB2312"/>
                <w:bCs/>
                <w:sz w:val="24"/>
              </w:rPr>
              <w:t>1.12 磷化氢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"RANGE!_Toc488242094" </w:instrText>
            </w:r>
            <w:r>
              <w:fldChar w:fldCharType="separate"/>
            </w:r>
            <w:r>
              <w:rPr>
                <w:rFonts w:eastAsia="仿宋_GB2312"/>
                <w:bCs/>
                <w:sz w:val="24"/>
              </w:rPr>
              <w:t>1.13 钡化合物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"RANGE!_Toc488242095" </w:instrText>
            </w:r>
            <w:r>
              <w:fldChar w:fldCharType="separate"/>
            </w:r>
            <w:r>
              <w:rPr>
                <w:rFonts w:eastAsia="仿宋_GB2312"/>
                <w:bCs/>
                <w:sz w:val="24"/>
              </w:rPr>
              <w:t>1.14 钒及其无机化合物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"RANGE!_Toc488242096" </w:instrText>
            </w:r>
            <w:r>
              <w:fldChar w:fldCharType="separate"/>
            </w:r>
            <w:r>
              <w:rPr>
                <w:rFonts w:eastAsia="仿宋_GB2312"/>
                <w:bCs/>
                <w:sz w:val="24"/>
              </w:rPr>
              <w:t>1.15 三烷基锡</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"RANGE!_Toc488242097" </w:instrText>
            </w:r>
            <w:r>
              <w:fldChar w:fldCharType="separate"/>
            </w:r>
            <w:r>
              <w:rPr>
                <w:rFonts w:eastAsia="仿宋_GB2312"/>
                <w:bCs/>
                <w:sz w:val="24"/>
              </w:rPr>
              <w:t>1.16 铊及其无机化合物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"RANGE!_Toc488242098" </w:instrText>
            </w:r>
            <w:r>
              <w:fldChar w:fldCharType="separate"/>
            </w:r>
            <w:r>
              <w:rPr>
                <w:rFonts w:eastAsia="仿宋_GB2312"/>
                <w:bCs/>
                <w:sz w:val="24"/>
              </w:rPr>
              <w:t>1.17 羰基镍</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"RANGE!_Toc488242099" </w:instrText>
            </w:r>
            <w:r>
              <w:fldChar w:fldCharType="separate"/>
            </w:r>
            <w:r>
              <w:rPr>
                <w:rFonts w:eastAsia="仿宋_GB2312"/>
                <w:bCs/>
                <w:sz w:val="24"/>
              </w:rPr>
              <w:t>1.18 氟及其无机化合物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"RANGE!_Toc488242100" </w:instrText>
            </w:r>
            <w:r>
              <w:fldChar w:fldCharType="separate"/>
            </w:r>
            <w:r>
              <w:rPr>
                <w:rFonts w:eastAsia="仿宋_GB2312"/>
                <w:bCs/>
                <w:sz w:val="24"/>
              </w:rPr>
              <w:t>1.19 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"RANGE!_Toc488242101" </w:instrText>
            </w:r>
            <w:r>
              <w:fldChar w:fldCharType="separate"/>
            </w:r>
            <w:r>
              <w:rPr>
                <w:rFonts w:eastAsia="仿宋_GB2312"/>
                <w:bCs/>
                <w:sz w:val="24"/>
              </w:rPr>
              <w:t>1.20 二硫化碳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"RANGE!_Toc488242102" </w:instrText>
            </w:r>
            <w:r>
              <w:fldChar w:fldCharType="separate"/>
            </w:r>
            <w:r>
              <w:rPr>
                <w:rFonts w:eastAsia="仿宋_GB2312"/>
                <w:bCs/>
                <w:sz w:val="24"/>
              </w:rPr>
              <w:t>1.21 四氯化碳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"RANGE!_Toc488242103" </w:instrText>
            </w:r>
            <w:r>
              <w:fldChar w:fldCharType="separate"/>
            </w:r>
            <w:r>
              <w:rPr>
                <w:rFonts w:eastAsia="仿宋_GB2312"/>
                <w:bCs/>
                <w:sz w:val="24"/>
              </w:rPr>
              <w:t>1.22 甲醇</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"RANGE!_Toc488242104" </w:instrText>
            </w:r>
            <w:r>
              <w:fldChar w:fldCharType="separate"/>
            </w:r>
            <w:r>
              <w:rPr>
                <w:rFonts w:eastAsia="仿宋_GB2312"/>
                <w:bCs/>
                <w:sz w:val="24"/>
              </w:rPr>
              <w:t>1</w:t>
            </w:r>
            <w:r>
              <w:rPr>
                <w:rFonts w:eastAsia="仿宋_GB2312"/>
                <w:bCs/>
                <w:sz w:val="24"/>
                <w:lang w:val="pt-BR"/>
              </w:rPr>
              <w:t>.23 汽油</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"RANGE!_Toc488242105" </w:instrText>
            </w:r>
            <w:r>
              <w:fldChar w:fldCharType="separate"/>
            </w:r>
            <w:r>
              <w:rPr>
                <w:rFonts w:eastAsia="仿宋_GB2312"/>
                <w:bCs/>
                <w:sz w:val="24"/>
              </w:rPr>
              <w:t>1</w:t>
            </w:r>
            <w:r>
              <w:rPr>
                <w:rFonts w:eastAsia="仿宋_GB2312"/>
                <w:bCs/>
                <w:sz w:val="24"/>
                <w:lang w:val="fr-FR"/>
              </w:rPr>
              <w:t>.24 溴甲烷</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"RANGE!_Toc488242106" </w:instrText>
            </w:r>
            <w:r>
              <w:fldChar w:fldCharType="separate"/>
            </w:r>
            <w:r>
              <w:rPr>
                <w:rFonts w:eastAsia="仿宋_GB2312"/>
                <w:bCs/>
                <w:sz w:val="24"/>
              </w:rPr>
              <w:t>1.25 1，2-二氯乙烷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"RANGE!_Toc488242107" </w:instrText>
            </w:r>
            <w:r>
              <w:fldChar w:fldCharType="separate"/>
            </w:r>
            <w:r>
              <w:rPr>
                <w:rFonts w:eastAsia="仿宋_GB2312"/>
                <w:bCs/>
                <w:sz w:val="24"/>
              </w:rPr>
              <w:t>1.26 正己烷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"RANGE!_Toc488242108" </w:instrText>
            </w:r>
            <w:r>
              <w:fldChar w:fldCharType="separate"/>
            </w:r>
            <w:r>
              <w:rPr>
                <w:rFonts w:eastAsia="仿宋_GB2312"/>
                <w:bCs/>
                <w:sz w:val="24"/>
              </w:rPr>
              <w:t>1.27 苯的氨基与硝基化合物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"RANGE!_Toc488242109" </w:instrText>
            </w:r>
            <w:r>
              <w:fldChar w:fldCharType="separate"/>
            </w:r>
            <w:r>
              <w:rPr>
                <w:rFonts w:eastAsia="仿宋_GB2312"/>
                <w:bCs/>
                <w:sz w:val="24"/>
              </w:rPr>
              <w:t>1</w:t>
            </w:r>
            <w:r>
              <w:rPr>
                <w:rFonts w:eastAsia="仿宋_GB2312"/>
                <w:bCs/>
                <w:sz w:val="24"/>
                <w:lang w:val="pt-BR"/>
              </w:rPr>
              <w:t>.28 三硝基甲苯</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"RANGE!_Toc488242110" </w:instrText>
            </w:r>
            <w:r>
              <w:fldChar w:fldCharType="separate"/>
            </w:r>
            <w:r>
              <w:rPr>
                <w:rFonts w:eastAsia="仿宋_GB2312"/>
                <w:bCs/>
                <w:sz w:val="24"/>
              </w:rPr>
              <w:t>1.29 联苯胺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"RANGE!_Toc488242111" </w:instrText>
            </w:r>
            <w:r>
              <w:fldChar w:fldCharType="separate"/>
            </w:r>
            <w:r>
              <w:rPr>
                <w:rFonts w:eastAsia="仿宋_GB2312"/>
                <w:bCs/>
                <w:sz w:val="24"/>
              </w:rPr>
              <w:t>1</w:t>
            </w:r>
            <w:r>
              <w:rPr>
                <w:rFonts w:eastAsia="仿宋_GB2312"/>
                <w:bCs/>
                <w:sz w:val="24"/>
                <w:lang w:val="fr-FR"/>
              </w:rPr>
              <w:t>.30 氯气</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"RANGE!_Toc488242112" </w:instrText>
            </w:r>
            <w:r>
              <w:fldChar w:fldCharType="separate"/>
            </w:r>
            <w:r>
              <w:rPr>
                <w:rFonts w:eastAsia="仿宋_GB2312"/>
                <w:bCs/>
                <w:sz w:val="24"/>
              </w:rPr>
              <w:t>1.31 二氧化硫</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"RANGE!_Toc488242113" </w:instrText>
            </w:r>
            <w:r>
              <w:fldChar w:fldCharType="separate"/>
            </w:r>
            <w:r>
              <w:rPr>
                <w:rFonts w:eastAsia="仿宋_GB2312"/>
                <w:bCs/>
                <w:sz w:val="24"/>
              </w:rPr>
              <w:t>1</w:t>
            </w:r>
            <w:r>
              <w:rPr>
                <w:rFonts w:eastAsia="仿宋_GB2312"/>
                <w:bCs/>
                <w:sz w:val="24"/>
                <w:lang w:val="nl-NL"/>
              </w:rPr>
              <w:t>.32 氮氧化物</w:t>
            </w:r>
            <w:r>
              <w:rPr>
                <w:rFonts w:eastAsia="仿宋_GB2312"/>
                <w:bCs/>
                <w:sz w:val="24"/>
                <w:lang w:val="nl-NL"/>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"RANGE!_Toc488242114" </w:instrText>
            </w:r>
            <w:r>
              <w:fldChar w:fldCharType="separate"/>
            </w:r>
            <w:r>
              <w:rPr>
                <w:rFonts w:eastAsia="仿宋_GB2312"/>
                <w:bCs/>
                <w:sz w:val="24"/>
              </w:rPr>
              <w:t>1</w:t>
            </w:r>
            <w:r>
              <w:rPr>
                <w:rFonts w:eastAsia="仿宋_GB2312"/>
                <w:bCs/>
                <w:sz w:val="24"/>
                <w:lang w:val="pt-BR"/>
              </w:rPr>
              <w:t>.33 氨</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"RANGE!_Toc488242115" </w:instrText>
            </w:r>
            <w:r>
              <w:fldChar w:fldCharType="separate"/>
            </w:r>
            <w:r>
              <w:rPr>
                <w:rFonts w:eastAsia="仿宋_GB2312"/>
                <w:bCs/>
                <w:sz w:val="24"/>
              </w:rPr>
              <w:t>1.34 光气</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"RANGE!_Toc488242116" </w:instrText>
            </w:r>
            <w:r>
              <w:fldChar w:fldCharType="separate"/>
            </w:r>
            <w:r>
              <w:rPr>
                <w:rFonts w:eastAsia="仿宋_GB2312"/>
                <w:bCs/>
                <w:sz w:val="24"/>
              </w:rPr>
              <w:t>1.35 甲醛</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"RANGE!_Toc488242117" </w:instrText>
            </w:r>
            <w:r>
              <w:fldChar w:fldCharType="separate"/>
            </w:r>
            <w:r>
              <w:rPr>
                <w:rFonts w:eastAsia="仿宋_GB2312"/>
                <w:bCs/>
                <w:sz w:val="24"/>
              </w:rPr>
              <w:t>1.36 一甲胺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"RANGE!_Toc488242118" </w:instrText>
            </w:r>
            <w:r>
              <w:fldChar w:fldCharType="separate"/>
            </w:r>
            <w:r>
              <w:rPr>
                <w:rFonts w:eastAsia="仿宋_GB2312"/>
                <w:bCs/>
                <w:sz w:val="24"/>
              </w:rPr>
              <w:t>1.37 一氧化碳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"RANGE!_Toc488242119" </w:instrText>
            </w:r>
            <w:r>
              <w:fldChar w:fldCharType="separate"/>
            </w:r>
            <w:r>
              <w:rPr>
                <w:rFonts w:eastAsia="仿宋_GB2312"/>
                <w:bCs/>
                <w:sz w:val="24"/>
              </w:rPr>
              <w:t>1.38 硫化氢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"RANGE!_Toc488242120" </w:instrText>
            </w:r>
            <w:r>
              <w:fldChar w:fldCharType="separate"/>
            </w:r>
            <w:r>
              <w:rPr>
                <w:rFonts w:eastAsia="仿宋_GB2312"/>
                <w:bCs/>
                <w:sz w:val="24"/>
              </w:rPr>
              <w:t>1.39 氯乙烯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"RANGE!_Toc488242121" </w:instrText>
            </w:r>
            <w:r>
              <w:fldChar w:fldCharType="separate"/>
            </w:r>
            <w:r>
              <w:rPr>
                <w:rFonts w:eastAsia="仿宋_GB2312"/>
                <w:bCs/>
                <w:sz w:val="24"/>
              </w:rPr>
              <w:t>1.40 三氯乙烯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"RANGE!_Toc488242122" </w:instrText>
            </w:r>
            <w:r>
              <w:fldChar w:fldCharType="separate"/>
            </w:r>
            <w:r>
              <w:rPr>
                <w:rFonts w:eastAsia="仿宋_GB2312"/>
                <w:bCs/>
                <w:sz w:val="24"/>
              </w:rPr>
              <w:t>1</w:t>
            </w:r>
            <w:r>
              <w:rPr>
                <w:rFonts w:eastAsia="仿宋_GB2312"/>
                <w:bCs/>
                <w:sz w:val="24"/>
                <w:lang w:val="fr-FR"/>
              </w:rPr>
              <w:t>.41 氯丙烯</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"RANGE!_Toc488242123" </w:instrText>
            </w:r>
            <w:r>
              <w:fldChar w:fldCharType="separate"/>
            </w:r>
            <w:r>
              <w:rPr>
                <w:rFonts w:eastAsia="仿宋_GB2312"/>
                <w:bCs/>
                <w:sz w:val="24"/>
              </w:rPr>
              <w:t>1.42 氯丁二烯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"RANGE!_Toc488242124" </w:instrText>
            </w:r>
            <w:r>
              <w:fldChar w:fldCharType="separate"/>
            </w:r>
            <w:r>
              <w:rPr>
                <w:rFonts w:eastAsia="仿宋_GB2312"/>
                <w:bCs/>
                <w:sz w:val="24"/>
              </w:rPr>
              <w:t>1.43 有机氟</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"RANGE!_Toc488242125" </w:instrText>
            </w:r>
            <w:r>
              <w:fldChar w:fldCharType="separate"/>
            </w:r>
            <w:r>
              <w:rPr>
                <w:rFonts w:eastAsia="仿宋_GB2312"/>
                <w:bCs/>
                <w:sz w:val="24"/>
              </w:rPr>
              <w:t>1.44 二异氰酸甲苯酯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"RANGE!_Toc488242126" </w:instrText>
            </w:r>
            <w:r>
              <w:fldChar w:fldCharType="separate"/>
            </w:r>
            <w:r>
              <w:rPr>
                <w:rFonts w:eastAsia="仿宋_GB2312"/>
                <w:bCs/>
                <w:sz w:val="24"/>
              </w:rPr>
              <w:t>1.45 二甲基甲酰胺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"RANGE!_Toc488242127" </w:instrText>
            </w:r>
            <w:r>
              <w:fldChar w:fldCharType="separate"/>
            </w:r>
            <w:r>
              <w:rPr>
                <w:rFonts w:eastAsia="仿宋_GB2312"/>
                <w:bCs/>
                <w:sz w:val="24"/>
              </w:rPr>
              <w:t>1.46 氰及腈类化合物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"RANGE!_Toc488242128" </w:instrText>
            </w:r>
            <w:r>
              <w:fldChar w:fldCharType="separate"/>
            </w:r>
            <w:r>
              <w:rPr>
                <w:rFonts w:eastAsia="仿宋_GB2312"/>
                <w:bCs/>
                <w:sz w:val="24"/>
              </w:rPr>
              <w:t>1.47 酚(酚类化合物如甲酚、邻苯二酚、间苯二酚、对苯二酚等参照执行)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"RANGE!_Toc488242129" </w:instrText>
            </w:r>
            <w:r>
              <w:fldChar w:fldCharType="separate"/>
            </w:r>
            <w:r>
              <w:rPr>
                <w:rFonts w:eastAsia="仿宋_GB2312"/>
                <w:bCs/>
                <w:sz w:val="24"/>
              </w:rPr>
              <w:t>1.48 五氯酚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"RANGE!_Toc488242130" </w:instrText>
            </w:r>
            <w:r>
              <w:fldChar w:fldCharType="separate"/>
            </w:r>
            <w:r>
              <w:rPr>
                <w:rFonts w:eastAsia="仿宋_GB2312"/>
                <w:bCs/>
                <w:sz w:val="24"/>
              </w:rPr>
              <w:t>1.49 氯甲醚、双氯甲醚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"RANGE!_Toc488242131" </w:instrText>
            </w:r>
            <w:r>
              <w:fldChar w:fldCharType="separate"/>
            </w:r>
            <w:r>
              <w:rPr>
                <w:rFonts w:eastAsia="仿宋_GB2312"/>
                <w:bCs/>
                <w:sz w:val="24"/>
              </w:rPr>
              <w:t>1.50 丙烯酰胺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"RANGE!_Toc488242132" </w:instrText>
            </w:r>
            <w:r>
              <w:fldChar w:fldCharType="separate"/>
            </w:r>
            <w:r>
              <w:rPr>
                <w:rFonts w:eastAsia="仿宋_GB2312"/>
                <w:bCs/>
                <w:sz w:val="24"/>
              </w:rPr>
              <w:t>1.51 偏二甲基肼</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"RANGE!_Toc488242133" </w:instrText>
            </w:r>
            <w:r>
              <w:fldChar w:fldCharType="separate"/>
            </w:r>
            <w:r>
              <w:rPr>
                <w:rFonts w:eastAsia="仿宋_GB2312"/>
                <w:bCs/>
                <w:sz w:val="24"/>
              </w:rPr>
              <w:t>1.52 硫酸二甲酯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"RANGE!_Toc488242134" </w:instrText>
            </w:r>
            <w:r>
              <w:fldChar w:fldCharType="separate"/>
            </w:r>
            <w:r>
              <w:rPr>
                <w:rFonts w:eastAsia="仿宋_GB2312"/>
                <w:bCs/>
                <w:sz w:val="24"/>
              </w:rPr>
              <w:t>1.53 有机磷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"RANGE!_Toc488242135" </w:instrText>
            </w:r>
            <w:r>
              <w:fldChar w:fldCharType="separate"/>
            </w:r>
            <w:r>
              <w:rPr>
                <w:rFonts w:eastAsia="仿宋_GB2312"/>
                <w:bCs/>
                <w:sz w:val="24"/>
              </w:rPr>
              <w:t>1.54 氨基甲酸酯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"RANGE!_Toc488242136" </w:instrText>
            </w:r>
            <w:r>
              <w:fldChar w:fldCharType="separate"/>
            </w:r>
            <w:r>
              <w:rPr>
                <w:rFonts w:eastAsia="仿宋_GB2312"/>
                <w:bCs/>
                <w:sz w:val="24"/>
              </w:rPr>
              <w:t>1.55 拟除虫菊酯类</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"RANGE!_Toc488242137" </w:instrText>
            </w:r>
            <w:r>
              <w:fldChar w:fldCharType="separate"/>
            </w:r>
            <w:r>
              <w:rPr>
                <w:rFonts w:eastAsia="仿宋_GB2312"/>
                <w:bCs/>
                <w:sz w:val="24"/>
              </w:rPr>
              <w:t>1.56 酸雾或酸酐</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"RANGE!_Toc488242138" </w:instrText>
            </w:r>
            <w:r>
              <w:fldChar w:fldCharType="separate"/>
            </w:r>
            <w:r>
              <w:rPr>
                <w:rFonts w:eastAsia="仿宋_GB2312"/>
                <w:bCs/>
                <w:sz w:val="24"/>
              </w:rPr>
              <w:t>1.57 致喘物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"RANGE!_Toc488242139" </w:instrText>
            </w:r>
            <w:r>
              <w:fldChar w:fldCharType="separate"/>
            </w:r>
            <w:r>
              <w:rPr>
                <w:rFonts w:eastAsia="仿宋_GB2312"/>
                <w:bCs/>
                <w:sz w:val="24"/>
              </w:rPr>
              <w:t>1.58 焦炉逸散物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"RANGE!_Toc488242140" </w:instrText>
            </w:r>
            <w:r>
              <w:fldChar w:fldCharType="separate"/>
            </w:r>
            <w:r>
              <w:rPr>
                <w:rFonts w:eastAsia="仿宋_GB2312"/>
                <w:bCs/>
                <w:sz w:val="24"/>
              </w:rPr>
              <w:t>1.59 甲苯（二甲苯参照执行）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"RANGE!_Toc488242141" </w:instrText>
            </w:r>
            <w:r>
              <w:fldChar w:fldCharType="separate"/>
            </w:r>
            <w:r>
              <w:rPr>
                <w:rFonts w:eastAsia="仿宋_GB2312"/>
                <w:bCs/>
                <w:sz w:val="24"/>
              </w:rPr>
              <w:t>1.60 溴丙烷（1-溴丙烷或丙基溴）</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"RANGE!_Toc488242142" </w:instrText>
            </w:r>
            <w:r>
              <w:fldChar w:fldCharType="separate"/>
            </w:r>
            <w:r>
              <w:rPr>
                <w:rFonts w:eastAsia="仿宋_GB2312"/>
                <w:bCs/>
                <w:sz w:val="24"/>
              </w:rPr>
              <w:t>1.61 碘甲烷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"RANGE!_Toc488242143" </w:instrText>
            </w:r>
            <w:r>
              <w:fldChar w:fldCharType="separate"/>
            </w:r>
            <w:r>
              <w:rPr>
                <w:rFonts w:eastAsia="仿宋_GB2312"/>
                <w:bCs/>
                <w:sz w:val="24"/>
              </w:rPr>
              <w:t>1.62 环氧乙烷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"RANGE!_Toc488242144" </w:instrText>
            </w:r>
            <w:r>
              <w:fldChar w:fldCharType="separate"/>
            </w:r>
            <w:r>
              <w:rPr>
                <w:rFonts w:eastAsia="仿宋_GB2312"/>
                <w:bCs/>
                <w:sz w:val="24"/>
              </w:rPr>
              <w:t>1.63 氯乙酸</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"RANGE!_Toc488242145" </w:instrText>
            </w:r>
            <w:r>
              <w:fldChar w:fldCharType="separate"/>
            </w:r>
            <w:r>
              <w:rPr>
                <w:rFonts w:eastAsia="仿宋_GB2312"/>
                <w:bCs/>
                <w:sz w:val="24"/>
              </w:rPr>
              <w:t>1.64 铟及其化合物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"RANGE!_Toc488242146" </w:instrText>
            </w:r>
            <w:r>
              <w:fldChar w:fldCharType="separate"/>
            </w:r>
            <w:r>
              <w:rPr>
                <w:rFonts w:eastAsia="仿宋_GB2312"/>
                <w:bCs/>
                <w:sz w:val="24"/>
              </w:rPr>
              <w:t>1.65 煤焦油、煤焦油沥青、石油沥青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"RANGE!_Toc488242147" </w:instrText>
            </w:r>
            <w:r>
              <w:fldChar w:fldCharType="separate"/>
            </w:r>
            <w:r>
              <w:rPr>
                <w:rFonts w:eastAsia="仿宋_GB2312"/>
                <w:bCs/>
                <w:sz w:val="24"/>
              </w:rPr>
              <w:t>1.66 β-萘胺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"RANGE!_Toc488242145" </w:instrText>
            </w:r>
            <w:r>
              <w:fldChar w:fldCharType="separate"/>
            </w:r>
            <w:r>
              <w:rPr>
                <w:rFonts w:eastAsia="仿宋_GB2312"/>
                <w:bCs/>
                <w:sz w:val="24"/>
              </w:rPr>
              <w:t>1.67 其</w:t>
            </w:r>
            <w:r>
              <w:rPr>
                <w:rFonts w:eastAsia="仿宋_GB2312"/>
                <w:bCs/>
                <w:sz w:val="24"/>
              </w:rPr>
              <w:fldChar w:fldCharType="end"/>
            </w:r>
            <w:r>
              <w:rPr>
                <w:rFonts w:eastAsia="仿宋_GB2312"/>
                <w:bCs/>
                <w:sz w:val="24"/>
              </w:rPr>
              <w:t>他化学毒物（填写具体名称）</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eastAsia="仿宋_GB2312"/>
                <w:bCs/>
                <w:sz w:val="24"/>
              </w:rPr>
            </w:pP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eastAsia="仿宋_GB2312"/>
                <w:bCs/>
                <w:sz w:val="24"/>
              </w:rPr>
            </w:pP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"RANGE!_Toc488242148" </w:instrText>
            </w:r>
            <w:r>
              <w:fldChar w:fldCharType="separate"/>
            </w:r>
            <w:r>
              <w:rPr>
                <w:rFonts w:eastAsia="仿宋_GB2312"/>
                <w:b/>
                <w:sz w:val="24"/>
              </w:rPr>
              <w:t>2 粉尘作业劳动者职业健康监护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"RANGE!_Toc488242149" </w:instrText>
            </w:r>
            <w:r>
              <w:fldChar w:fldCharType="separate"/>
            </w:r>
            <w:r>
              <w:rPr>
                <w:rFonts w:eastAsia="仿宋_GB2312"/>
                <w:bCs/>
                <w:sz w:val="24"/>
              </w:rPr>
              <w:t>2.1 游离二氧化硅粉尘(结晶型二氧化硅粉尘)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"RANGE!_Toc488242150" </w:instrText>
            </w:r>
            <w:r>
              <w:fldChar w:fldCharType="separate"/>
            </w:r>
            <w:r>
              <w:rPr>
                <w:rFonts w:eastAsia="仿宋_GB2312"/>
                <w:bCs/>
                <w:sz w:val="24"/>
              </w:rPr>
              <w:t>2.2 煤尘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"RANGE!_Toc488242151" </w:instrText>
            </w:r>
            <w:r>
              <w:fldChar w:fldCharType="separate"/>
            </w:r>
            <w:r>
              <w:rPr>
                <w:rFonts w:eastAsia="仿宋_GB2312"/>
                <w:bCs/>
                <w:sz w:val="24"/>
              </w:rPr>
              <w:t>2.3 石棉粉尘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"RANGE!_Toc488242152" </w:instrText>
            </w:r>
            <w:r>
              <w:fldChar w:fldCharType="separate"/>
            </w:r>
            <w:r>
              <w:rPr>
                <w:rFonts w:eastAsia="仿宋_GB2312"/>
                <w:bCs/>
                <w:sz w:val="24"/>
              </w:rPr>
              <w:t>2.4 其他致尘肺病的无机粉尘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"RANGE!_Toc488242153" </w:instrText>
            </w:r>
            <w:r>
              <w:fldChar w:fldCharType="separate"/>
            </w:r>
            <w:r>
              <w:rPr>
                <w:rFonts w:eastAsia="仿宋_GB2312"/>
                <w:bCs/>
                <w:sz w:val="24"/>
              </w:rPr>
              <w:t>2.5 棉尘(包括亚麻、软大麻、黄麻粉尘)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"RANGE!_Toc488242154" </w:instrText>
            </w:r>
            <w:r>
              <w:fldChar w:fldCharType="separate"/>
            </w:r>
            <w:r>
              <w:rPr>
                <w:rFonts w:eastAsia="仿宋_GB2312"/>
                <w:bCs/>
                <w:sz w:val="24"/>
              </w:rPr>
              <w:t>2.6 有机粉尘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"RANGE!_Toc488242156" </w:instrText>
            </w:r>
            <w:r>
              <w:fldChar w:fldCharType="separate"/>
            </w:r>
            <w:r>
              <w:rPr>
                <w:rFonts w:eastAsia="仿宋_GB2312"/>
                <w:bCs/>
                <w:sz w:val="24"/>
              </w:rPr>
              <w:t>2.7 金属及其化合物粉尘(锡、铁、锑、钡及其化合物等)</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"RANGE!_Toc488242157" </w:instrText>
            </w:r>
            <w:r>
              <w:fldChar w:fldCharType="separate"/>
            </w:r>
            <w:r>
              <w:rPr>
                <w:rFonts w:eastAsia="仿宋_GB2312"/>
                <w:bCs/>
                <w:sz w:val="24"/>
              </w:rPr>
              <w:t>2.8 硬金属粉尘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"RANGE!_Toc488242158" </w:instrText>
            </w:r>
            <w:r>
              <w:fldChar w:fldCharType="separate"/>
            </w:r>
            <w:r>
              <w:rPr>
                <w:rFonts w:eastAsia="仿宋_GB2312"/>
                <w:bCs/>
                <w:sz w:val="24"/>
              </w:rPr>
              <w:t>2.9 毛沸石粉尘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"RANGE!_Toc488242159" </w:instrText>
            </w:r>
            <w:r>
              <w:fldChar w:fldCharType="separate"/>
            </w:r>
            <w:r>
              <w:rPr>
                <w:rFonts w:eastAsia="仿宋_GB2312"/>
                <w:b/>
                <w:sz w:val="24"/>
              </w:rPr>
              <w:t>3 接触有害物理因素作业人员职业健康监护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"RANGE!_Toc488242160" </w:instrText>
            </w:r>
            <w:r>
              <w:fldChar w:fldCharType="separate"/>
            </w:r>
            <w:r>
              <w:rPr>
                <w:rFonts w:eastAsia="仿宋_GB2312"/>
                <w:bCs/>
                <w:sz w:val="24"/>
              </w:rPr>
              <w:t>3.1 噪声</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"RANGE!_Toc488242161" </w:instrText>
            </w:r>
            <w:r>
              <w:fldChar w:fldCharType="separate"/>
            </w:r>
            <w:r>
              <w:rPr>
                <w:rFonts w:eastAsia="仿宋_GB2312"/>
                <w:bCs/>
                <w:sz w:val="24"/>
              </w:rPr>
              <w:t>3.2 手传振动</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"RANGE!_Toc488242162" </w:instrText>
            </w:r>
            <w:r>
              <w:fldChar w:fldCharType="separate"/>
            </w:r>
            <w:r>
              <w:rPr>
                <w:rFonts w:eastAsia="仿宋_GB2312"/>
                <w:bCs/>
                <w:sz w:val="24"/>
              </w:rPr>
              <w:t>3.3 高温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"RANGE!_Toc488242163" </w:instrText>
            </w:r>
            <w:r>
              <w:fldChar w:fldCharType="separate"/>
            </w:r>
            <w:r>
              <w:rPr>
                <w:rFonts w:eastAsia="仿宋_GB2312"/>
                <w:bCs/>
                <w:sz w:val="24"/>
              </w:rPr>
              <w:t>3.4 高气压（参见GB 20827）</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"RANGE!_Toc488242164" </w:instrText>
            </w:r>
            <w:r>
              <w:fldChar w:fldCharType="separate"/>
            </w:r>
            <w:r>
              <w:rPr>
                <w:rFonts w:eastAsia="仿宋_GB2312"/>
                <w:bCs/>
                <w:sz w:val="24"/>
              </w:rPr>
              <w:t>3.5 紫外辐射（紫外线）</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"RANGE!_Toc488242165" </w:instrText>
            </w:r>
            <w:r>
              <w:fldChar w:fldCharType="separate"/>
            </w:r>
            <w:r>
              <w:rPr>
                <w:rFonts w:eastAsia="仿宋_GB2312"/>
                <w:bCs/>
                <w:sz w:val="24"/>
              </w:rPr>
              <w:t>3.6 微波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"RANGE!_Toc488242166" </w:instrText>
            </w:r>
            <w:r>
              <w:fldChar w:fldCharType="separate"/>
            </w:r>
            <w:r>
              <w:rPr>
                <w:rFonts w:eastAsia="仿宋_GB2312"/>
                <w:bCs/>
                <w:sz w:val="24"/>
              </w:rPr>
              <w:t>3.7 低温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"RANGE!_Toc488242167" </w:instrText>
            </w:r>
            <w:r>
              <w:fldChar w:fldCharType="separate"/>
            </w:r>
            <w:r>
              <w:rPr>
                <w:rFonts w:eastAsia="仿宋_GB2312"/>
                <w:bCs/>
                <w:sz w:val="24"/>
              </w:rPr>
              <w:t>3.8 激光</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"RANGE!_Toc488242168" </w:instrText>
            </w:r>
            <w:r>
              <w:fldChar w:fldCharType="separate"/>
            </w:r>
            <w:r>
              <w:rPr>
                <w:rFonts w:eastAsia="仿宋_GB2312"/>
                <w:b/>
                <w:sz w:val="24"/>
              </w:rPr>
              <w:t>4 接触有害生物因素作业人员职业健康监护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"RANGE!_Toc488242169" </w:instrText>
            </w:r>
            <w:r>
              <w:fldChar w:fldCharType="separate"/>
            </w:r>
            <w:r>
              <w:rPr>
                <w:rFonts w:eastAsia="仿宋_GB2312"/>
                <w:bCs/>
                <w:sz w:val="24"/>
              </w:rPr>
              <w:t>4.1 布鲁氏菌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"RANGE!_Toc488242170" </w:instrText>
            </w:r>
            <w:r>
              <w:fldChar w:fldCharType="separate"/>
            </w:r>
            <w:r>
              <w:rPr>
                <w:rFonts w:eastAsia="仿宋_GB2312"/>
                <w:bCs/>
                <w:sz w:val="24"/>
              </w:rPr>
              <w:t>4.2 炭疽杆菌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"RANGE!_Toc488242171" </w:instrText>
            </w:r>
            <w:r>
              <w:fldChar w:fldCharType="separate"/>
            </w:r>
            <w:r>
              <w:rPr>
                <w:rFonts w:eastAsia="仿宋_GB2312"/>
                <w:bCs/>
                <w:sz w:val="24"/>
              </w:rPr>
              <w:t>4.3森林脑炎病毒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"RANGE!_Toc488242172" </w:instrText>
            </w:r>
            <w:r>
              <w:fldChar w:fldCharType="separate"/>
            </w:r>
            <w:r>
              <w:rPr>
                <w:rFonts w:eastAsia="仿宋_GB2312"/>
                <w:bCs/>
                <w:sz w:val="24"/>
              </w:rPr>
              <w:t>4.4伯氏疏螺旋体</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"RANGE!_Toc488242173" </w:instrText>
            </w:r>
            <w:r>
              <w:fldChar w:fldCharType="separate"/>
            </w:r>
            <w:r>
              <w:rPr>
                <w:rFonts w:eastAsia="仿宋_GB2312"/>
                <w:bCs/>
                <w:sz w:val="24"/>
              </w:rPr>
              <w:t>4.5 人免疫缺陷病毒(艾滋病病毒)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"RANGE!_Toc488242174" </w:instrText>
            </w:r>
            <w:r>
              <w:fldChar w:fldCharType="separate"/>
            </w:r>
            <w:r>
              <w:rPr>
                <w:rFonts w:eastAsia="仿宋_GB2312"/>
                <w:b/>
                <w:sz w:val="24"/>
              </w:rPr>
              <w:t>5 特殊作业人员职业健康监护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"RANGE!_Toc488242175" </w:instrText>
            </w:r>
            <w:r>
              <w:fldChar w:fldCharType="separate"/>
            </w:r>
            <w:r>
              <w:rPr>
                <w:rFonts w:eastAsia="仿宋_GB2312"/>
                <w:bCs/>
                <w:sz w:val="24"/>
              </w:rPr>
              <w:t>5.1 电工作业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"RANGE!_Toc488242176" </w:instrText>
            </w:r>
            <w:r>
              <w:fldChar w:fldCharType="separate"/>
            </w:r>
            <w:r>
              <w:rPr>
                <w:rFonts w:eastAsia="仿宋_GB2312"/>
                <w:bCs/>
                <w:sz w:val="24"/>
              </w:rPr>
              <w:t>5.2 高处作业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"RANGE!_Toc488242177" </w:instrText>
            </w:r>
            <w:r>
              <w:fldChar w:fldCharType="separate"/>
            </w:r>
            <w:r>
              <w:rPr>
                <w:rFonts w:eastAsia="仿宋_GB2312"/>
                <w:bCs/>
                <w:sz w:val="24"/>
              </w:rPr>
              <w:t>5.3 压力容器作业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"RANGE!_Toc488242180" </w:instrText>
            </w:r>
            <w:r>
              <w:fldChar w:fldCharType="separate"/>
            </w:r>
            <w:r>
              <w:rPr>
                <w:rFonts w:eastAsia="仿宋_GB2312"/>
                <w:bCs/>
                <w:sz w:val="24"/>
              </w:rPr>
              <w:t>5.4 职业机动车驾驶作业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"RANGE!_Toc488242181" </w:instrText>
            </w:r>
            <w:r>
              <w:fldChar w:fldCharType="separate"/>
            </w:r>
            <w:r>
              <w:rPr>
                <w:rFonts w:eastAsia="仿宋_GB2312"/>
                <w:bCs/>
                <w:sz w:val="24"/>
              </w:rPr>
              <w:t>5.5 视屏作业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"RANGE!_Toc488242182" </w:instrText>
            </w:r>
            <w:r>
              <w:fldChar w:fldCharType="separate"/>
            </w:r>
            <w:r>
              <w:rPr>
                <w:rFonts w:eastAsia="仿宋_GB2312"/>
                <w:bCs/>
                <w:sz w:val="24"/>
              </w:rPr>
              <w:t>5.6 高原作业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"RANGE!_Toc488242183" </w:instrText>
            </w:r>
            <w:r>
              <w:fldChar w:fldCharType="separate"/>
            </w:r>
            <w:r>
              <w:rPr>
                <w:rFonts w:eastAsia="仿宋_GB2312"/>
                <w:bCs/>
                <w:sz w:val="24"/>
              </w:rPr>
              <w:t>5.7 航空作业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"RANGE!_Toc488242184" </w:instrText>
            </w:r>
            <w:r>
              <w:fldChar w:fldCharType="separate"/>
            </w:r>
            <w:r>
              <w:rPr>
                <w:rFonts w:eastAsia="仿宋_GB2312"/>
                <w:bCs/>
                <w:sz w:val="24"/>
              </w:rPr>
              <w:t>5.8 刮研作业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rPr>
                <w:rFonts w:eastAsia="仿宋_GB2312"/>
                <w:b/>
                <w:sz w:val="24"/>
              </w:rPr>
              <w:t>6.电离辐射作业人员职业健康监护</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"RANGE!_Toc488242181" </w:instrText>
            </w:r>
            <w:r>
              <w:fldChar w:fldCharType="separate"/>
            </w:r>
            <w:r>
              <w:rPr>
                <w:rFonts w:eastAsia="仿宋_GB2312"/>
                <w:bCs/>
                <w:sz w:val="24"/>
              </w:rPr>
              <w:t>6.1 内照射作业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6.2 外照射作业</w:t>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bl>
    <w:p>
      <w:pPr>
        <w:spacing w:line="360" w:lineRule="exact"/>
        <w:rPr>
          <w:rFonts w:hint="eastAsia" w:eastAsia="仿宋_GB2312"/>
          <w:b/>
          <w:sz w:val="24"/>
        </w:rPr>
      </w:pPr>
    </w:p>
    <w:p>
      <w:pPr>
        <w:spacing w:line="360" w:lineRule="exact"/>
        <w:rPr>
          <w:rFonts w:hint="eastAsia" w:eastAsia="仿宋_GB2312"/>
          <w:b/>
          <w:sz w:val="24"/>
        </w:rPr>
      </w:pPr>
    </w:p>
    <w:p>
      <w:pPr>
        <w:spacing w:line="360" w:lineRule="exact"/>
        <w:rPr>
          <w:rFonts w:hint="eastAsia" w:eastAsia="仿宋_GB2312"/>
          <w:b/>
          <w:sz w:val="24"/>
        </w:rPr>
      </w:pPr>
    </w:p>
    <w:p>
      <w:pPr>
        <w:widowControl/>
        <w:shd w:val="clear" w:color="auto" w:fill="FFFFFF"/>
        <w:spacing w:before="300" w:after="375"/>
        <w:jc w:val="center"/>
        <w:outlineLvl w:val="0"/>
        <w:rPr>
          <w:rFonts w:ascii="微软雅黑" w:hAnsi="微软雅黑" w:eastAsia="微软雅黑" w:cs="宋体"/>
          <w:b/>
          <w:bCs/>
          <w:color w:val="2D66A5"/>
          <w:kern w:val="36"/>
          <w:sz w:val="48"/>
          <w:szCs w:val="48"/>
        </w:rPr>
        <w:sectPr>
          <w:pgSz w:w="11906" w:h="16838"/>
          <w:pgMar w:top="1440" w:right="1797" w:bottom="1440" w:left="1797" w:header="851" w:footer="992" w:gutter="0"/>
          <w:pgNumType w:fmt="numberInDash"/>
          <w:cols w:space="0" w:num="1"/>
          <w:docGrid w:type="linesAndChars" w:linePitch="312" w:charSpace="640"/>
        </w:sectPr>
      </w:pPr>
    </w:p>
    <w:p>
      <w:pPr>
        <w:spacing w:line="360" w:lineRule="auto"/>
        <w:jc w:val="center"/>
        <w:rPr>
          <w:rFonts w:ascii="微软雅黑" w:hAnsi="微软雅黑" w:eastAsia="微软雅黑"/>
          <w:kern w:val="0"/>
          <w:sz w:val="30"/>
          <w:szCs w:val="30"/>
        </w:rPr>
      </w:pPr>
      <w:r>
        <w:rPr>
          <w:rFonts w:hint="eastAsia" w:ascii="微软雅黑" w:hAnsi="微软雅黑" w:eastAsia="微软雅黑"/>
          <w:kern w:val="0"/>
          <w:sz w:val="30"/>
          <w:szCs w:val="30"/>
        </w:rPr>
        <w:t>职业健康检查执业医师等</w:t>
      </w:r>
    </w:p>
    <w:p>
      <w:pPr>
        <w:spacing w:line="360" w:lineRule="auto"/>
        <w:jc w:val="center"/>
        <w:rPr>
          <w:rFonts w:ascii="微软雅黑" w:hAnsi="微软雅黑" w:eastAsia="微软雅黑"/>
          <w:kern w:val="0"/>
          <w:sz w:val="30"/>
          <w:szCs w:val="30"/>
        </w:rPr>
      </w:pPr>
      <w:r>
        <w:rPr>
          <w:rFonts w:hint="eastAsia" w:ascii="微软雅黑" w:hAnsi="微软雅黑" w:eastAsia="微软雅黑"/>
          <w:kern w:val="0"/>
          <w:sz w:val="30"/>
          <w:szCs w:val="30"/>
        </w:rPr>
        <w:t>相关医疗卫生技术人员情况表</w:t>
      </w:r>
    </w:p>
    <w:p>
      <w:pPr>
        <w:spacing w:line="460" w:lineRule="exact"/>
        <w:rPr>
          <w:rFonts w:ascii="微软雅黑" w:hAnsi="微软雅黑" w:eastAsia="微软雅黑"/>
          <w:kern w:val="0"/>
          <w:sz w:val="30"/>
          <w:szCs w:val="30"/>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0"/>
        <w:gridCol w:w="1417"/>
        <w:gridCol w:w="1276"/>
        <w:gridCol w:w="1701"/>
        <w:gridCol w:w="1559"/>
        <w:gridCol w:w="1420"/>
        <w:gridCol w:w="1559"/>
        <w:gridCol w:w="3008"/>
      </w:tblGrid>
      <w:tr>
        <w:trPr>
          <w:trHeight w:val="388" w:hRule="atLeast"/>
        </w:trPr>
        <w:tc>
          <w:tcPr>
            <w:tcW w:w="1384"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姓  名</w:t>
            </w:r>
          </w:p>
        </w:tc>
        <w:tc>
          <w:tcPr>
            <w:tcW w:w="850"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性别</w:t>
            </w:r>
          </w:p>
        </w:tc>
        <w:tc>
          <w:tcPr>
            <w:tcW w:w="1417"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出生年月</w:t>
            </w:r>
          </w:p>
        </w:tc>
        <w:tc>
          <w:tcPr>
            <w:tcW w:w="1276"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学历</w:t>
            </w:r>
          </w:p>
        </w:tc>
        <w:tc>
          <w:tcPr>
            <w:tcW w:w="1701"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职务/职称</w:t>
            </w:r>
          </w:p>
        </w:tc>
        <w:tc>
          <w:tcPr>
            <w:tcW w:w="1559"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所在科室</w:t>
            </w:r>
          </w:p>
        </w:tc>
        <w:tc>
          <w:tcPr>
            <w:tcW w:w="1420"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从事专业</w:t>
            </w:r>
          </w:p>
        </w:tc>
        <w:tc>
          <w:tcPr>
            <w:tcW w:w="1559"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工作年限</w:t>
            </w:r>
          </w:p>
        </w:tc>
        <w:tc>
          <w:tcPr>
            <w:tcW w:w="3008"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取得职业病诊断</w:t>
            </w: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等相关资格日期</w:t>
            </w:r>
          </w:p>
        </w:tc>
      </w:tr>
      <w:tr>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1384" w:type="dxa"/>
          </w:tcPr>
          <w:p>
            <w:pPr>
              <w:spacing w:line="460" w:lineRule="exact"/>
              <w:rPr>
                <w:rFonts w:ascii="微软雅黑" w:hAnsi="微软雅黑" w:eastAsia="微软雅黑"/>
                <w:kern w:val="0"/>
                <w:sz w:val="30"/>
                <w:szCs w:val="30"/>
              </w:rPr>
            </w:pPr>
          </w:p>
        </w:tc>
        <w:tc>
          <w:tcPr>
            <w:tcW w:w="850" w:type="dxa"/>
          </w:tcPr>
          <w:p>
            <w:pPr>
              <w:spacing w:line="460" w:lineRule="exact"/>
              <w:rPr>
                <w:rFonts w:ascii="微软雅黑" w:hAnsi="微软雅黑" w:eastAsia="微软雅黑"/>
                <w:kern w:val="0"/>
                <w:sz w:val="30"/>
                <w:szCs w:val="30"/>
              </w:rPr>
            </w:pPr>
          </w:p>
        </w:tc>
        <w:tc>
          <w:tcPr>
            <w:tcW w:w="1417" w:type="dxa"/>
          </w:tcPr>
          <w:p>
            <w:pPr>
              <w:spacing w:line="460" w:lineRule="exact"/>
              <w:rPr>
                <w:rFonts w:ascii="微软雅黑" w:hAnsi="微软雅黑" w:eastAsia="微软雅黑"/>
                <w:kern w:val="0"/>
                <w:sz w:val="30"/>
                <w:szCs w:val="30"/>
              </w:rPr>
            </w:pPr>
          </w:p>
        </w:tc>
        <w:tc>
          <w:tcPr>
            <w:tcW w:w="1276" w:type="dxa"/>
          </w:tcPr>
          <w:p>
            <w:pPr>
              <w:spacing w:line="460" w:lineRule="exact"/>
              <w:rPr>
                <w:rFonts w:ascii="微软雅黑" w:hAnsi="微软雅黑" w:eastAsia="微软雅黑"/>
                <w:kern w:val="0"/>
                <w:sz w:val="30"/>
                <w:szCs w:val="30"/>
              </w:rPr>
            </w:pPr>
          </w:p>
        </w:tc>
        <w:tc>
          <w:tcPr>
            <w:tcW w:w="1701" w:type="dxa"/>
          </w:tcPr>
          <w:p>
            <w:pPr>
              <w:spacing w:line="460" w:lineRule="exact"/>
              <w:rPr>
                <w:rFonts w:ascii="微软雅黑" w:hAnsi="微软雅黑" w:eastAsia="微软雅黑"/>
                <w:kern w:val="0"/>
                <w:sz w:val="30"/>
                <w:szCs w:val="30"/>
              </w:rPr>
            </w:pPr>
          </w:p>
        </w:tc>
        <w:tc>
          <w:tcPr>
            <w:tcW w:w="1559" w:type="dxa"/>
          </w:tcPr>
          <w:p>
            <w:pPr>
              <w:spacing w:line="460" w:lineRule="exact"/>
              <w:rPr>
                <w:rFonts w:ascii="微软雅黑" w:hAnsi="微软雅黑" w:eastAsia="微软雅黑"/>
                <w:kern w:val="0"/>
                <w:sz w:val="30"/>
                <w:szCs w:val="30"/>
              </w:rPr>
            </w:pPr>
          </w:p>
        </w:tc>
        <w:tc>
          <w:tcPr>
            <w:tcW w:w="1420" w:type="dxa"/>
          </w:tcPr>
          <w:p>
            <w:pPr>
              <w:spacing w:line="460" w:lineRule="exact"/>
              <w:rPr>
                <w:rFonts w:ascii="微软雅黑" w:hAnsi="微软雅黑" w:eastAsia="微软雅黑"/>
                <w:kern w:val="0"/>
                <w:sz w:val="30"/>
                <w:szCs w:val="30"/>
              </w:rPr>
            </w:pPr>
          </w:p>
        </w:tc>
        <w:tc>
          <w:tcPr>
            <w:tcW w:w="1559" w:type="dxa"/>
          </w:tcPr>
          <w:p>
            <w:pPr>
              <w:spacing w:line="460" w:lineRule="exact"/>
              <w:ind w:left="-656" w:leftChars="-308"/>
              <w:rPr>
                <w:rFonts w:ascii="微软雅黑" w:hAnsi="微软雅黑" w:eastAsia="微软雅黑"/>
                <w:kern w:val="0"/>
                <w:sz w:val="30"/>
                <w:szCs w:val="30"/>
              </w:rPr>
            </w:pPr>
          </w:p>
        </w:tc>
        <w:tc>
          <w:tcPr>
            <w:tcW w:w="3008" w:type="dxa"/>
          </w:tcPr>
          <w:p>
            <w:pPr>
              <w:spacing w:line="460" w:lineRule="exact"/>
              <w:ind w:left="-656" w:leftChars="-308"/>
              <w:rPr>
                <w:rFonts w:ascii="微软雅黑" w:hAnsi="微软雅黑" w:eastAsia="微软雅黑"/>
                <w:kern w:val="0"/>
                <w:sz w:val="30"/>
                <w:szCs w:val="30"/>
              </w:rPr>
            </w:pPr>
          </w:p>
        </w:tc>
      </w:tr>
    </w:tbl>
    <w:p>
      <w:pPr>
        <w:widowControl/>
        <w:jc w:val="center"/>
        <w:rPr>
          <w:rFonts w:ascii="微软雅黑" w:hAnsi="微软雅黑" w:eastAsia="微软雅黑"/>
          <w:b/>
          <w:kern w:val="0"/>
          <w:sz w:val="30"/>
          <w:szCs w:val="30"/>
        </w:rPr>
      </w:pPr>
    </w:p>
    <w:p>
      <w:pPr>
        <w:spacing w:line="460" w:lineRule="exact"/>
        <w:jc w:val="center"/>
        <w:rPr>
          <w:rFonts w:ascii="微软雅黑" w:hAnsi="微软雅黑" w:eastAsia="微软雅黑"/>
          <w:b/>
          <w:kern w:val="0"/>
          <w:sz w:val="30"/>
          <w:szCs w:val="30"/>
        </w:rPr>
        <w:sectPr>
          <w:pgSz w:w="16838" w:h="11906" w:orient="landscape"/>
          <w:pgMar w:top="1797" w:right="1440" w:bottom="1797" w:left="1440" w:header="851" w:footer="992" w:gutter="0"/>
          <w:pgNumType w:fmt="numberInDash"/>
          <w:cols w:space="0" w:num="1"/>
          <w:docGrid w:type="linesAndChars" w:linePitch="319" w:charSpace="640"/>
        </w:sectPr>
      </w:pP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职业健康检查仪器和设备清单</w:t>
      </w:r>
    </w:p>
    <w:p>
      <w:pPr>
        <w:spacing w:line="460" w:lineRule="exact"/>
        <w:rPr>
          <w:rFonts w:ascii="微软雅黑" w:hAnsi="微软雅黑" w:eastAsia="微软雅黑"/>
          <w:kern w:val="0"/>
          <w:sz w:val="30"/>
          <w:szCs w:val="30"/>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6"/>
        <w:gridCol w:w="1563"/>
        <w:gridCol w:w="989"/>
        <w:gridCol w:w="2268"/>
        <w:gridCol w:w="1701"/>
        <w:gridCol w:w="1752"/>
        <w:gridCol w:w="1256"/>
      </w:tblGrid>
      <w:tr>
        <w:trPr>
          <w:trHeight w:val="788" w:hRule="atLeast"/>
        </w:trPr>
        <w:tc>
          <w:tcPr>
            <w:tcW w:w="959"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序号</w:t>
            </w:r>
          </w:p>
        </w:tc>
        <w:tc>
          <w:tcPr>
            <w:tcW w:w="3686"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仪器、设备名称</w:t>
            </w:r>
          </w:p>
        </w:tc>
        <w:tc>
          <w:tcPr>
            <w:tcW w:w="1563"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型号</w:t>
            </w:r>
          </w:p>
        </w:tc>
        <w:tc>
          <w:tcPr>
            <w:tcW w:w="989"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数量</w:t>
            </w:r>
          </w:p>
        </w:tc>
        <w:tc>
          <w:tcPr>
            <w:tcW w:w="2268"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用途</w:t>
            </w:r>
          </w:p>
        </w:tc>
        <w:tc>
          <w:tcPr>
            <w:tcW w:w="1701"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工作状态</w:t>
            </w:r>
          </w:p>
        </w:tc>
        <w:tc>
          <w:tcPr>
            <w:tcW w:w="1752"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购置日期</w:t>
            </w:r>
          </w:p>
        </w:tc>
        <w:tc>
          <w:tcPr>
            <w:tcW w:w="1256" w:type="dxa"/>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备注</w:t>
            </w:r>
          </w:p>
        </w:tc>
      </w:tr>
      <w:tr>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59" w:type="dxa"/>
            <w:vAlign w:val="center"/>
          </w:tcPr>
          <w:p>
            <w:pPr>
              <w:spacing w:line="460" w:lineRule="exact"/>
              <w:jc w:val="center"/>
              <w:rPr>
                <w:rFonts w:ascii="微软雅黑" w:hAnsi="微软雅黑" w:eastAsia="微软雅黑"/>
                <w:kern w:val="0"/>
                <w:sz w:val="30"/>
                <w:szCs w:val="30"/>
              </w:rPr>
            </w:pPr>
          </w:p>
        </w:tc>
        <w:tc>
          <w:tcPr>
            <w:tcW w:w="3686" w:type="dxa"/>
            <w:vAlign w:val="center"/>
          </w:tcPr>
          <w:p>
            <w:pPr>
              <w:spacing w:line="460" w:lineRule="exact"/>
              <w:jc w:val="center"/>
              <w:rPr>
                <w:rFonts w:ascii="微软雅黑" w:hAnsi="微软雅黑" w:eastAsia="微软雅黑"/>
                <w:kern w:val="0"/>
                <w:sz w:val="30"/>
                <w:szCs w:val="30"/>
              </w:rPr>
            </w:pPr>
          </w:p>
        </w:tc>
        <w:tc>
          <w:tcPr>
            <w:tcW w:w="1563" w:type="dxa"/>
            <w:vAlign w:val="center"/>
          </w:tcPr>
          <w:p>
            <w:pPr>
              <w:spacing w:line="460" w:lineRule="exact"/>
              <w:jc w:val="center"/>
              <w:rPr>
                <w:rFonts w:ascii="微软雅黑" w:hAnsi="微软雅黑" w:eastAsia="微软雅黑"/>
                <w:kern w:val="0"/>
                <w:sz w:val="30"/>
                <w:szCs w:val="30"/>
              </w:rPr>
            </w:pPr>
          </w:p>
        </w:tc>
        <w:tc>
          <w:tcPr>
            <w:tcW w:w="989" w:type="dxa"/>
            <w:vAlign w:val="center"/>
          </w:tcPr>
          <w:p>
            <w:pPr>
              <w:spacing w:line="460" w:lineRule="exact"/>
              <w:jc w:val="center"/>
              <w:rPr>
                <w:rFonts w:ascii="微软雅黑" w:hAnsi="微软雅黑" w:eastAsia="微软雅黑"/>
                <w:kern w:val="0"/>
                <w:sz w:val="30"/>
                <w:szCs w:val="30"/>
              </w:rPr>
            </w:pPr>
          </w:p>
        </w:tc>
        <w:tc>
          <w:tcPr>
            <w:tcW w:w="2268" w:type="dxa"/>
            <w:vAlign w:val="center"/>
          </w:tcPr>
          <w:p>
            <w:pPr>
              <w:spacing w:line="460" w:lineRule="exact"/>
              <w:jc w:val="center"/>
              <w:rPr>
                <w:rFonts w:ascii="微软雅黑" w:hAnsi="微软雅黑" w:eastAsia="微软雅黑"/>
                <w:kern w:val="0"/>
                <w:sz w:val="30"/>
                <w:szCs w:val="30"/>
              </w:rPr>
            </w:pPr>
          </w:p>
        </w:tc>
        <w:tc>
          <w:tcPr>
            <w:tcW w:w="1701" w:type="dxa"/>
            <w:vAlign w:val="center"/>
          </w:tcPr>
          <w:p>
            <w:pPr>
              <w:spacing w:line="460" w:lineRule="exact"/>
              <w:jc w:val="center"/>
              <w:rPr>
                <w:rFonts w:ascii="微软雅黑" w:hAnsi="微软雅黑" w:eastAsia="微软雅黑"/>
                <w:kern w:val="0"/>
                <w:sz w:val="30"/>
                <w:szCs w:val="30"/>
              </w:rPr>
            </w:pPr>
          </w:p>
        </w:tc>
        <w:tc>
          <w:tcPr>
            <w:tcW w:w="1752" w:type="dxa"/>
            <w:vAlign w:val="center"/>
          </w:tcPr>
          <w:p>
            <w:pPr>
              <w:spacing w:line="460" w:lineRule="exact"/>
              <w:jc w:val="center"/>
              <w:rPr>
                <w:rFonts w:ascii="微软雅黑" w:hAnsi="微软雅黑" w:eastAsia="微软雅黑"/>
                <w:kern w:val="0"/>
                <w:sz w:val="30"/>
                <w:szCs w:val="30"/>
              </w:rPr>
            </w:pPr>
          </w:p>
        </w:tc>
        <w:tc>
          <w:tcPr>
            <w:tcW w:w="1256" w:type="dxa"/>
            <w:vAlign w:val="center"/>
          </w:tcPr>
          <w:p>
            <w:pPr>
              <w:spacing w:line="460" w:lineRule="exact"/>
              <w:jc w:val="center"/>
              <w:rPr>
                <w:rFonts w:ascii="微软雅黑" w:hAnsi="微软雅黑" w:eastAsia="微软雅黑"/>
                <w:kern w:val="0"/>
                <w:sz w:val="30"/>
                <w:szCs w:val="30"/>
              </w:rPr>
            </w:pPr>
          </w:p>
        </w:tc>
      </w:tr>
    </w:tbl>
    <w:p>
      <w:pPr>
        <w:rPr>
          <w:rFonts w:ascii="微软雅黑" w:hAnsi="微软雅黑" w:eastAsia="微软雅黑"/>
          <w:kern w:val="0"/>
          <w:sz w:val="30"/>
          <w:szCs w:val="30"/>
        </w:rPr>
        <w:sectPr>
          <w:pgSz w:w="16838" w:h="11906" w:orient="landscape"/>
          <w:pgMar w:top="1797" w:right="1440" w:bottom="1797" w:left="1440" w:header="851" w:footer="992" w:gutter="0"/>
          <w:pgNumType w:fmt="numberInDash"/>
          <w:cols w:space="0" w:num="1"/>
          <w:docGrid w:type="linesAndChars" w:linePitch="319" w:charSpace="640"/>
        </w:sectPr>
      </w:pPr>
    </w:p>
    <w:p>
      <w:pPr>
        <w:rPr>
          <w:rFonts w:ascii="微软雅黑" w:hAnsi="微软雅黑" w:eastAsia="微软雅黑"/>
          <w:kern w:val="0"/>
          <w:sz w:val="30"/>
          <w:szCs w:val="30"/>
        </w:rPr>
        <w:sectPr>
          <w:type w:val="continuous"/>
          <w:pgSz w:w="16838" w:h="11906" w:orient="landscape"/>
          <w:pgMar w:top="1797" w:right="1440" w:bottom="1797" w:left="1440" w:header="851" w:footer="992" w:gutter="0"/>
          <w:pgNumType w:fmt="numberInDash"/>
          <w:cols w:space="0" w:num="1"/>
          <w:docGrid w:type="linesAndChars" w:linePitch="319" w:charSpace="640"/>
        </w:sectPr>
      </w:pPr>
    </w:p>
    <w:p>
      <w:pPr>
        <w:rPr>
          <w:rFonts w:ascii="微软雅黑" w:hAnsi="微软雅黑" w:eastAsia="微软雅黑"/>
          <w:kern w:val="0"/>
          <w:sz w:val="30"/>
          <w:szCs w:val="30"/>
        </w:rPr>
      </w:pPr>
      <w:r>
        <w:rPr>
          <w:rFonts w:hint="eastAsia" w:ascii="微软雅黑" w:hAnsi="微软雅黑" w:eastAsia="微软雅黑"/>
          <w:kern w:val="0"/>
          <w:sz w:val="30"/>
          <w:szCs w:val="30"/>
        </w:rPr>
        <w:t>附件2</w:t>
      </w: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 xml:space="preserve">职业健康检查机构备案变更表 </w:t>
      </w: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567"/>
        <w:rPr>
          <w:rFonts w:ascii="微软雅黑" w:hAnsi="微软雅黑" w:eastAsia="微软雅黑"/>
          <w:kern w:val="0"/>
          <w:sz w:val="30"/>
          <w:szCs w:val="30"/>
        </w:rPr>
      </w:pPr>
    </w:p>
    <w:p>
      <w:pPr>
        <w:spacing w:line="460" w:lineRule="exact"/>
        <w:ind w:firstLine="1785" w:firstLineChars="595"/>
        <w:rPr>
          <w:rFonts w:ascii="微软雅黑" w:hAnsi="微软雅黑" w:eastAsia="微软雅黑"/>
          <w:kern w:val="0"/>
          <w:sz w:val="30"/>
          <w:szCs w:val="30"/>
        </w:rPr>
      </w:pPr>
      <w:r>
        <w:rPr>
          <w:rFonts w:hint="eastAsia" w:ascii="微软雅黑" w:hAnsi="微软雅黑" w:eastAsia="微软雅黑"/>
          <w:kern w:val="0"/>
          <w:sz w:val="30"/>
          <w:szCs w:val="30"/>
        </w:rPr>
        <w:t>机构名称（</w:t>
      </w:r>
      <w:r>
        <w:rPr>
          <w:rFonts w:ascii="微软雅黑" w:hAnsi="微软雅黑" w:eastAsia="微软雅黑"/>
          <w:kern w:val="0"/>
          <w:sz w:val="30"/>
          <w:szCs w:val="30"/>
        </w:rPr>
        <w:t>公章）</w:t>
      </w:r>
      <w:r>
        <w:rPr>
          <w:rFonts w:hint="eastAsia" w:ascii="微软雅黑" w:hAnsi="微软雅黑" w:eastAsia="微软雅黑"/>
          <w:kern w:val="0"/>
          <w:sz w:val="30"/>
          <w:szCs w:val="30"/>
        </w:rPr>
        <w:t>：</w:t>
      </w:r>
    </w:p>
    <w:p>
      <w:pPr>
        <w:spacing w:line="460" w:lineRule="exact"/>
        <w:jc w:val="center"/>
        <w:rPr>
          <w:rFonts w:ascii="微软雅黑" w:hAnsi="微软雅黑" w:eastAsia="微软雅黑"/>
          <w:kern w:val="0"/>
          <w:sz w:val="30"/>
          <w:szCs w:val="30"/>
        </w:rPr>
      </w:pPr>
    </w:p>
    <w:p>
      <w:pPr>
        <w:spacing w:line="460" w:lineRule="exact"/>
        <w:ind w:firstLine="3000" w:firstLineChars="1000"/>
        <w:rPr>
          <w:rFonts w:ascii="微软雅黑" w:hAnsi="微软雅黑" w:eastAsia="微软雅黑"/>
          <w:kern w:val="0"/>
          <w:sz w:val="30"/>
          <w:szCs w:val="30"/>
          <w:u w:val="single"/>
        </w:rPr>
      </w:pPr>
      <w:r>
        <w:rPr>
          <w:rFonts w:hint="eastAsia" w:ascii="微软雅黑" w:hAnsi="微软雅黑" w:eastAsia="微软雅黑"/>
          <w:kern w:val="0"/>
          <w:sz w:val="30"/>
          <w:szCs w:val="30"/>
        </w:rPr>
        <w:t>填表日期： 年 月 日</w:t>
      </w:r>
    </w:p>
    <w:p>
      <w:pPr>
        <w:spacing w:line="460" w:lineRule="exact"/>
        <w:ind w:firstLine="567"/>
        <w:jc w:val="center"/>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天津市卫生健康委员会制</w:t>
      </w:r>
    </w:p>
    <w:p>
      <w:pPr>
        <w:spacing w:line="460" w:lineRule="exact"/>
        <w:rPr>
          <w:rFonts w:ascii="微软雅黑" w:hAnsi="微软雅黑" w:eastAsia="微软雅黑"/>
          <w:kern w:val="0"/>
          <w:sz w:val="30"/>
          <w:szCs w:val="30"/>
        </w:rPr>
      </w:pPr>
    </w:p>
    <w:p>
      <w:pPr>
        <w:spacing w:after="289" w:afterLines="50" w:line="460" w:lineRule="exact"/>
        <w:ind w:firstLine="567"/>
        <w:jc w:val="center"/>
        <w:rPr>
          <w:rFonts w:ascii="微软雅黑" w:hAnsi="微软雅黑" w:eastAsia="微软雅黑"/>
          <w:kern w:val="0"/>
          <w:sz w:val="30"/>
          <w:szCs w:val="30"/>
        </w:rPr>
      </w:pPr>
      <w:r>
        <w:rPr>
          <w:rFonts w:ascii="微软雅黑" w:hAnsi="微软雅黑" w:eastAsia="微软雅黑"/>
          <w:kern w:val="0"/>
          <w:sz w:val="30"/>
          <w:szCs w:val="30"/>
        </w:rPr>
        <w:br w:type="page"/>
      </w:r>
      <w:r>
        <w:rPr>
          <w:rFonts w:hint="eastAsia" w:ascii="微软雅黑" w:hAnsi="微软雅黑" w:eastAsia="微软雅黑"/>
          <w:kern w:val="0"/>
          <w:sz w:val="30"/>
          <w:szCs w:val="30"/>
        </w:rPr>
        <w:t>职业健康检查机构备案变更表</w:t>
      </w:r>
    </w:p>
    <w:tbl>
      <w:tblPr>
        <w:tblStyle w:val="6"/>
        <w:tblW w:w="10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85"/>
        <w:gridCol w:w="1374"/>
        <w:gridCol w:w="1968"/>
        <w:gridCol w:w="971"/>
        <w:gridCol w:w="1480"/>
        <w:gridCol w:w="860"/>
      </w:tblGrid>
      <w:tr>
        <w:trPr>
          <w:trHeight w:val="48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机构名称</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36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机构地址</w:t>
            </w:r>
          </w:p>
        </w:tc>
        <w:tc>
          <w:tcPr>
            <w:tcW w:w="3159" w:type="dxa"/>
            <w:gridSpan w:val="2"/>
            <w:tcBorders>
              <w:top w:val="single" w:color="auto" w:sz="4" w:space="0"/>
              <w:left w:val="single" w:color="auto" w:sz="4" w:space="0"/>
              <w:bottom w:val="single" w:color="auto" w:sz="4" w:space="0"/>
              <w:right w:val="nil"/>
            </w:tcBorders>
            <w:vAlign w:val="center"/>
          </w:tcPr>
          <w:p>
            <w:pPr>
              <w:spacing w:line="460" w:lineRule="exact"/>
              <w:rPr>
                <w:rFonts w:ascii="微软雅黑" w:hAnsi="微软雅黑" w:eastAsia="微软雅黑"/>
                <w:kern w:val="0"/>
                <w:sz w:val="30"/>
                <w:szCs w:val="30"/>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联系人</w:t>
            </w:r>
          </w:p>
        </w:tc>
        <w:tc>
          <w:tcPr>
            <w:tcW w:w="971" w:type="dxa"/>
            <w:tcBorders>
              <w:top w:val="single" w:color="auto" w:sz="4" w:space="0"/>
              <w:left w:val="nil"/>
              <w:bottom w:val="single" w:color="auto" w:sz="4" w:space="0"/>
              <w:right w:val="single" w:color="auto" w:sz="4" w:space="0"/>
            </w:tcBorders>
            <w:vAlign w:val="center"/>
          </w:tcPr>
          <w:p>
            <w:pPr>
              <w:spacing w:line="460" w:lineRule="exact"/>
              <w:rPr>
                <w:rFonts w:ascii="微软雅黑" w:hAnsi="微软雅黑" w:eastAsia="微软雅黑"/>
                <w:kern w:val="0"/>
                <w:sz w:val="30"/>
                <w:szCs w:val="30"/>
              </w:rPr>
            </w:pPr>
          </w:p>
        </w:tc>
        <w:tc>
          <w:tcPr>
            <w:tcW w:w="1480" w:type="dxa"/>
            <w:tcBorders>
              <w:top w:val="single" w:color="auto" w:sz="4" w:space="0"/>
              <w:left w:val="nil"/>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联系电话</w:t>
            </w:r>
          </w:p>
        </w:tc>
        <w:tc>
          <w:tcPr>
            <w:tcW w:w="860" w:type="dxa"/>
            <w:tcBorders>
              <w:top w:val="single" w:color="auto" w:sz="4" w:space="0"/>
              <w:left w:val="nil"/>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401"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邮政编码</w:t>
            </w:r>
          </w:p>
        </w:tc>
        <w:tc>
          <w:tcPr>
            <w:tcW w:w="1785" w:type="dxa"/>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通讯地址</w:t>
            </w:r>
          </w:p>
        </w:tc>
        <w:tc>
          <w:tcPr>
            <w:tcW w:w="5279"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p>
        </w:tc>
      </w:tr>
      <w:tr>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法定代表人</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职务/职称</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执业情况</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r>
              <w:rPr>
                <w:rFonts w:hint="eastAsia" w:ascii="微软雅黑" w:hAnsi="微软雅黑" w:eastAsia="微软雅黑"/>
                <w:kern w:val="0"/>
                <w:sz w:val="30"/>
                <w:szCs w:val="30"/>
              </w:rPr>
              <w:t>是否继续开展职业健康检查工作             是（ ）   否（ ）</w:t>
            </w:r>
          </w:p>
        </w:tc>
      </w:tr>
      <w:tr>
        <w:trPr>
          <w:trHeight w:val="321"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变更日期</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ind w:firstLine="2250" w:firstLineChars="750"/>
              <w:rPr>
                <w:rFonts w:ascii="微软雅黑" w:hAnsi="微软雅黑" w:eastAsia="微软雅黑"/>
                <w:kern w:val="0"/>
                <w:sz w:val="30"/>
                <w:szCs w:val="30"/>
              </w:rPr>
            </w:pPr>
            <w:r>
              <w:rPr>
                <w:rFonts w:hint="eastAsia" w:ascii="微软雅黑" w:hAnsi="微软雅黑" w:eastAsia="微软雅黑"/>
                <w:kern w:val="0"/>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4" w:hRule="atLeast"/>
          <w:jc w:val="center"/>
        </w:trPr>
        <w:tc>
          <w:tcPr>
            <w:tcW w:w="2116" w:type="dxa"/>
            <w:vMerge w:val="restart"/>
            <w:tcBorders>
              <w:top w:val="single" w:color="auto" w:sz="4" w:space="0"/>
              <w:left w:val="single" w:color="auto" w:sz="4" w:space="0"/>
              <w:right w:val="single" w:color="auto" w:sz="4" w:space="0"/>
            </w:tcBorders>
          </w:tcPr>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p>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变更事项</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项目</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变更前</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微软雅黑" w:hAnsi="微软雅黑" w:eastAsia="微软雅黑"/>
                <w:kern w:val="0"/>
                <w:sz w:val="30"/>
                <w:szCs w:val="30"/>
              </w:rPr>
            </w:pPr>
            <w:r>
              <w:rPr>
                <w:rFonts w:hint="eastAsia" w:ascii="微软雅黑" w:hAnsi="微软雅黑" w:eastAsia="微软雅黑"/>
                <w:kern w:val="0"/>
                <w:sz w:val="30"/>
                <w:szCs w:val="30"/>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jc w:val="center"/>
        </w:trPr>
        <w:tc>
          <w:tcPr>
            <w:tcW w:w="2116" w:type="dxa"/>
            <w:vMerge w:val="continue"/>
            <w:tcBorders>
              <w:left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机构名称</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1" w:hRule="atLeast"/>
          <w:jc w:val="center"/>
        </w:trPr>
        <w:tc>
          <w:tcPr>
            <w:tcW w:w="2116" w:type="dxa"/>
            <w:vMerge w:val="continue"/>
            <w:tcBorders>
              <w:left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机构地址</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2" w:hRule="atLeast"/>
          <w:jc w:val="center"/>
        </w:trPr>
        <w:tc>
          <w:tcPr>
            <w:tcW w:w="2116" w:type="dxa"/>
            <w:vMerge w:val="continue"/>
            <w:tcBorders>
              <w:left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1785" w:type="dxa"/>
            <w:tcBorders>
              <w:top w:val="single" w:color="auto" w:sz="4" w:space="0"/>
              <w:left w:val="single" w:color="auto" w:sz="4" w:space="0"/>
              <w:bottom w:val="single" w:color="auto" w:sz="4" w:space="0"/>
              <w:right w:val="nil"/>
            </w:tcBorders>
            <w:vAlign w:val="center"/>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检查类别</w:t>
            </w:r>
          </w:p>
        </w:tc>
        <w:tc>
          <w:tcPr>
            <w:tcW w:w="3342" w:type="dxa"/>
            <w:gridSpan w:val="2"/>
            <w:tcBorders>
              <w:top w:val="single" w:color="auto" w:sz="4" w:space="0"/>
              <w:left w:val="single" w:color="auto" w:sz="4" w:space="0"/>
              <w:bottom w:val="single" w:color="auto" w:sz="4" w:space="0"/>
              <w:right w:val="single" w:color="auto" w:sz="4" w:space="0"/>
            </w:tcBorders>
          </w:tcPr>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 xml:space="preserve">1.接触粉尘类（ ）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2.接触化学因素类（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3.接触物理因素类（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4.接触生物因素类（ ）</w:t>
            </w:r>
          </w:p>
          <w:p>
            <w:pPr>
              <w:spacing w:line="300" w:lineRule="exact"/>
              <w:jc w:val="left"/>
              <w:rPr>
                <w:rFonts w:ascii="微软雅黑" w:hAnsi="微软雅黑" w:eastAsia="微软雅黑"/>
                <w:kern w:val="0"/>
                <w:sz w:val="30"/>
                <w:szCs w:val="30"/>
              </w:rPr>
            </w:pPr>
            <w:r>
              <w:rPr>
                <w:rFonts w:hint="eastAsia" w:ascii="微软雅黑" w:hAnsi="微软雅黑" w:eastAsia="微软雅黑"/>
                <w:kern w:val="0"/>
                <w:sz w:val="30"/>
                <w:szCs w:val="30"/>
              </w:rPr>
              <w:t>5.</w:t>
            </w:r>
            <w:r>
              <w:rPr>
                <w:rFonts w:ascii="微软雅黑" w:hAnsi="微软雅黑" w:eastAsia="微软雅黑"/>
                <w:kern w:val="0"/>
                <w:sz w:val="30"/>
                <w:szCs w:val="30"/>
              </w:rPr>
              <w:t>接触放射因素类</w:t>
            </w:r>
            <w:r>
              <w:rPr>
                <w:rFonts w:hint="eastAsia" w:ascii="微软雅黑" w:hAnsi="微软雅黑" w:eastAsia="微软雅黑"/>
                <w:kern w:val="0"/>
                <w:sz w:val="30"/>
                <w:szCs w:val="30"/>
              </w:rPr>
              <w:t>（ ）</w:t>
            </w:r>
          </w:p>
          <w:p>
            <w:pPr>
              <w:spacing w:line="300" w:lineRule="exact"/>
              <w:jc w:val="left"/>
              <w:rPr>
                <w:rFonts w:ascii="微软雅黑" w:hAnsi="微软雅黑" w:eastAsia="微软雅黑"/>
                <w:kern w:val="0"/>
                <w:sz w:val="30"/>
                <w:szCs w:val="30"/>
              </w:rPr>
            </w:pPr>
            <w:r>
              <w:rPr>
                <w:rFonts w:hint="eastAsia" w:ascii="微软雅黑" w:hAnsi="微软雅黑" w:eastAsia="微软雅黑"/>
                <w:kern w:val="0"/>
                <w:sz w:val="30"/>
                <w:szCs w:val="30"/>
              </w:rPr>
              <w:t>6.其他类（ ）</w:t>
            </w:r>
          </w:p>
        </w:tc>
        <w:tc>
          <w:tcPr>
            <w:tcW w:w="3311" w:type="dxa"/>
            <w:gridSpan w:val="3"/>
            <w:tcBorders>
              <w:top w:val="single" w:color="auto" w:sz="4" w:space="0"/>
              <w:left w:val="nil"/>
              <w:bottom w:val="single" w:color="auto" w:sz="4" w:space="0"/>
              <w:right w:val="single" w:color="auto" w:sz="4" w:space="0"/>
            </w:tcBorders>
          </w:tcPr>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1.接触粉尘类（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2.接触化学因素类（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3.接触物理因素类（ ）</w:t>
            </w:r>
          </w:p>
          <w:p>
            <w:pPr>
              <w:spacing w:line="300" w:lineRule="exact"/>
              <w:ind w:left="282" w:hanging="300" w:hangingChars="100"/>
              <w:jc w:val="left"/>
              <w:rPr>
                <w:rFonts w:ascii="微软雅黑" w:hAnsi="微软雅黑" w:eastAsia="微软雅黑"/>
                <w:kern w:val="0"/>
                <w:sz w:val="30"/>
                <w:szCs w:val="30"/>
              </w:rPr>
            </w:pPr>
            <w:r>
              <w:rPr>
                <w:rFonts w:hint="eastAsia" w:ascii="微软雅黑" w:hAnsi="微软雅黑" w:eastAsia="微软雅黑"/>
                <w:kern w:val="0"/>
                <w:sz w:val="30"/>
                <w:szCs w:val="30"/>
              </w:rPr>
              <w:t>4.接触生物因素类（ ）</w:t>
            </w:r>
          </w:p>
          <w:p>
            <w:pPr>
              <w:spacing w:line="300" w:lineRule="exact"/>
              <w:jc w:val="left"/>
              <w:rPr>
                <w:rFonts w:ascii="微软雅黑" w:hAnsi="微软雅黑" w:eastAsia="微软雅黑"/>
                <w:kern w:val="0"/>
                <w:sz w:val="30"/>
                <w:szCs w:val="30"/>
              </w:rPr>
            </w:pPr>
            <w:r>
              <w:rPr>
                <w:rFonts w:hint="eastAsia" w:ascii="微软雅黑" w:hAnsi="微软雅黑" w:eastAsia="微软雅黑"/>
                <w:kern w:val="0"/>
                <w:sz w:val="30"/>
                <w:szCs w:val="30"/>
              </w:rPr>
              <w:t>5.</w:t>
            </w:r>
            <w:r>
              <w:rPr>
                <w:rFonts w:ascii="微软雅黑" w:hAnsi="微软雅黑" w:eastAsia="微软雅黑"/>
                <w:kern w:val="0"/>
                <w:sz w:val="30"/>
                <w:szCs w:val="30"/>
              </w:rPr>
              <w:t>接触放射因素类</w:t>
            </w:r>
            <w:r>
              <w:rPr>
                <w:rFonts w:hint="eastAsia" w:ascii="微软雅黑" w:hAnsi="微软雅黑" w:eastAsia="微软雅黑"/>
                <w:kern w:val="0"/>
                <w:sz w:val="30"/>
                <w:szCs w:val="30"/>
              </w:rPr>
              <w:t>（ ）      6.其他类（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7" w:hRule="atLeast"/>
          <w:jc w:val="center"/>
        </w:trPr>
        <w:tc>
          <w:tcPr>
            <w:tcW w:w="2116" w:type="dxa"/>
            <w:vMerge w:val="continue"/>
            <w:tcBorders>
              <w:left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1785" w:type="dxa"/>
            <w:tcBorders>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检查项目</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r>
              <w:rPr>
                <w:rFonts w:hint="eastAsia" w:ascii="微软雅黑" w:hAnsi="微软雅黑" w:eastAsia="微软雅黑"/>
                <w:kern w:val="0"/>
                <w:sz w:val="30"/>
                <w:szCs w:val="30"/>
              </w:rPr>
              <w:t>详细说明。</w:t>
            </w:r>
          </w:p>
        </w:tc>
      </w:tr>
      <w:tr>
        <w:trPr>
          <w:trHeight w:val="387" w:hRule="atLeast"/>
          <w:jc w:val="center"/>
        </w:trPr>
        <w:tc>
          <w:tcPr>
            <w:tcW w:w="2116" w:type="dxa"/>
            <w:vMerge w:val="continue"/>
            <w:tcBorders>
              <w:left w:val="single" w:color="auto" w:sz="4" w:space="0"/>
              <w:bottom w:val="single" w:color="auto" w:sz="4" w:space="0"/>
              <w:right w:val="single" w:color="auto" w:sz="4" w:space="0"/>
            </w:tcBorders>
          </w:tcPr>
          <w:p>
            <w:pPr>
              <w:spacing w:line="460" w:lineRule="exact"/>
              <w:jc w:val="center"/>
              <w:rPr>
                <w:rFonts w:ascii="微软雅黑" w:hAnsi="微软雅黑" w:eastAsia="微软雅黑"/>
                <w:kern w:val="0"/>
                <w:sz w:val="30"/>
                <w:szCs w:val="30"/>
              </w:rPr>
            </w:pPr>
          </w:p>
        </w:tc>
        <w:tc>
          <w:tcPr>
            <w:tcW w:w="1785" w:type="dxa"/>
            <w:tcBorders>
              <w:left w:val="single" w:color="auto" w:sz="4" w:space="0"/>
              <w:bottom w:val="single" w:color="auto" w:sz="4" w:space="0"/>
              <w:right w:val="nil"/>
            </w:tcBorders>
          </w:tcPr>
          <w:p>
            <w:pPr>
              <w:spacing w:line="460"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其他事项</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微软雅黑" w:hAnsi="微软雅黑" w:eastAsia="微软雅黑"/>
                <w:kern w:val="0"/>
                <w:sz w:val="30"/>
                <w:szCs w:val="30"/>
              </w:rPr>
            </w:pPr>
            <w:r>
              <w:rPr>
                <w:rFonts w:hint="eastAsia" w:ascii="微软雅黑" w:hAnsi="微软雅黑" w:eastAsia="微软雅黑"/>
                <w:kern w:val="0"/>
                <w:sz w:val="30"/>
                <w:szCs w:val="30"/>
              </w:rPr>
              <w:t>省级卫生健康行政部门提出的有关要求（请注明）。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05" w:hRule="atLeast"/>
          <w:jc w:val="center"/>
        </w:trPr>
        <w:tc>
          <w:tcPr>
            <w:tcW w:w="2116"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微软雅黑" w:hAnsi="微软雅黑" w:eastAsia="微软雅黑"/>
                <w:kern w:val="0"/>
                <w:sz w:val="30"/>
                <w:szCs w:val="30"/>
              </w:rPr>
            </w:pPr>
            <w:r>
              <w:rPr>
                <w:rFonts w:hint="eastAsia" w:ascii="微软雅黑" w:hAnsi="微软雅黑" w:eastAsia="微软雅黑"/>
                <w:kern w:val="0"/>
                <w:sz w:val="30"/>
                <w:szCs w:val="30"/>
              </w:rPr>
              <w:t>所附资料</w:t>
            </w:r>
          </w:p>
        </w:tc>
        <w:tc>
          <w:tcPr>
            <w:tcW w:w="8438" w:type="dxa"/>
            <w:gridSpan w:val="6"/>
            <w:tcBorders>
              <w:top w:val="nil"/>
              <w:left w:val="single" w:color="auto" w:sz="4" w:space="0"/>
              <w:bottom w:val="single" w:color="auto" w:sz="4" w:space="0"/>
              <w:right w:val="single" w:color="auto" w:sz="4" w:space="0"/>
            </w:tcBorders>
          </w:tcPr>
          <w:p>
            <w:pPr>
              <w:adjustRightInd w:val="0"/>
              <w:spacing w:line="560" w:lineRule="exact"/>
              <w:rPr>
                <w:rFonts w:ascii="微软雅黑" w:hAnsi="微软雅黑" w:eastAsia="微软雅黑" w:cs="Calibri"/>
                <w:sz w:val="30"/>
                <w:szCs w:val="30"/>
              </w:rPr>
            </w:pPr>
            <w:r>
              <w:rPr>
                <w:rFonts w:hint="eastAsia" w:ascii="微软雅黑" w:hAnsi="微软雅黑" w:eastAsia="微软雅黑" w:cs="Calibri"/>
                <w:sz w:val="30"/>
                <w:szCs w:val="30"/>
              </w:rPr>
              <w:t>机构名称、机构地址变更的，请提供《医疗机构执业许可证》及副本复印件；增加职业健康检查类别和检查项目的，请详细说明具备开展职业健康检查工作所需的工作场所、专业技术人员和仪器设备等条件。</w:t>
            </w:r>
          </w:p>
        </w:tc>
      </w:tr>
      <w:tr>
        <w:trPr>
          <w:cantSplit/>
          <w:trHeight w:val="2152" w:hRule="atLeast"/>
          <w:jc w:val="center"/>
        </w:trPr>
        <w:tc>
          <w:tcPr>
            <w:tcW w:w="1055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本单位保证上述资料属实。</w:t>
            </w:r>
          </w:p>
          <w:p>
            <w:pPr>
              <w:spacing w:line="400" w:lineRule="exact"/>
              <w:ind w:firstLine="1360" w:firstLineChars="400"/>
              <w:rPr>
                <w:rFonts w:ascii="微软雅黑" w:hAnsi="微软雅黑" w:eastAsia="微软雅黑"/>
                <w:spacing w:val="20"/>
                <w:kern w:val="0"/>
                <w:sz w:val="30"/>
                <w:szCs w:val="30"/>
              </w:rPr>
            </w:pPr>
          </w:p>
          <w:p>
            <w:pPr>
              <w:spacing w:line="400" w:lineRule="exact"/>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备案单位法定代表人：</w:t>
            </w:r>
            <w:r>
              <w:rPr>
                <w:rFonts w:hint="eastAsia" w:ascii="微软雅黑" w:hAnsi="微软雅黑" w:eastAsia="微软雅黑"/>
                <w:spacing w:val="20"/>
                <w:kern w:val="0"/>
                <w:sz w:val="30"/>
                <w:szCs w:val="30"/>
                <w:u w:val="single"/>
              </w:rPr>
              <w:t xml:space="preserve">　　　    </w:t>
            </w:r>
            <w:r>
              <w:rPr>
                <w:rFonts w:hint="eastAsia" w:ascii="微软雅黑" w:hAnsi="微软雅黑" w:eastAsia="微软雅黑"/>
                <w:spacing w:val="20"/>
                <w:kern w:val="0"/>
                <w:sz w:val="30"/>
                <w:szCs w:val="30"/>
              </w:rPr>
              <w:t>备案单位：</w:t>
            </w:r>
          </w:p>
          <w:p>
            <w:pPr>
              <w:spacing w:line="400" w:lineRule="exact"/>
              <w:ind w:firstLine="2210" w:firstLineChars="65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（签章）                   （公章）</w:t>
            </w:r>
          </w:p>
          <w:p>
            <w:pPr>
              <w:spacing w:line="400" w:lineRule="exact"/>
              <w:ind w:firstLine="7990" w:firstLineChars="2350"/>
              <w:rPr>
                <w:rFonts w:ascii="微软雅黑" w:hAnsi="微软雅黑" w:eastAsia="微软雅黑"/>
                <w:spacing w:val="20"/>
                <w:kern w:val="0"/>
                <w:sz w:val="30"/>
                <w:szCs w:val="30"/>
              </w:rPr>
            </w:pPr>
            <w:r>
              <w:rPr>
                <w:rFonts w:hint="eastAsia" w:ascii="微软雅黑" w:hAnsi="微软雅黑" w:eastAsia="微软雅黑"/>
                <w:spacing w:val="20"/>
                <w:kern w:val="0"/>
                <w:sz w:val="30"/>
                <w:szCs w:val="30"/>
              </w:rPr>
              <w:t xml:space="preserve">年   月   日　　　　　　                                                              </w:t>
            </w:r>
          </w:p>
        </w:tc>
      </w:tr>
    </w:tbl>
    <w:p>
      <w:pPr>
        <w:spacing w:line="360" w:lineRule="exact"/>
        <w:jc w:val="center"/>
        <w:rPr>
          <w:b/>
          <w:sz w:val="32"/>
          <w:szCs w:val="32"/>
        </w:rPr>
      </w:pPr>
      <w:r>
        <w:rPr>
          <w:b/>
          <w:sz w:val="32"/>
          <w:szCs w:val="32"/>
        </w:rPr>
        <w:t>职业健康检查机构开展项目备案登记表</w:t>
      </w:r>
    </w:p>
    <w:tbl>
      <w:tblPr>
        <w:tblStyle w:val="6"/>
        <w:tblW w:w="9060" w:type="dxa"/>
        <w:tblInd w:w="0" w:type="dxa"/>
        <w:tblLayout w:type="fixed"/>
        <w:tblCellMar>
          <w:top w:w="0" w:type="dxa"/>
          <w:left w:w="108" w:type="dxa"/>
          <w:bottom w:w="0" w:type="dxa"/>
          <w:right w:w="108" w:type="dxa"/>
        </w:tblCellMar>
      </w:tblPr>
      <w:tblGrid>
        <w:gridCol w:w="7121"/>
        <w:gridCol w:w="862"/>
        <w:gridCol w:w="1077"/>
      </w:tblGrid>
      <w:tr>
        <w:trPr>
          <w:trHeight w:val="408" w:hRule="exact"/>
          <w:tblHeader/>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jc w:val="center"/>
              <w:rPr>
                <w:rFonts w:eastAsia="仿宋_GB2312"/>
                <w:bCs/>
                <w:sz w:val="24"/>
              </w:rPr>
            </w:pPr>
            <w:r>
              <w:rPr>
                <w:rFonts w:eastAsia="仿宋_GB2312"/>
                <w:b/>
                <w:sz w:val="24"/>
              </w:rPr>
              <w:t>职业健康检查项目</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eastAsia="仿宋_GB2312"/>
                <w:b/>
                <w:sz w:val="24"/>
              </w:rPr>
            </w:pPr>
            <w:r>
              <w:rPr>
                <w:rFonts w:eastAsia="仿宋_GB2312"/>
                <w:b/>
                <w:sz w:val="24"/>
              </w:rPr>
              <w:t>备案</w:t>
            </w: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eastAsia="仿宋_GB2312"/>
                <w:b/>
                <w:sz w:val="24"/>
              </w:rPr>
            </w:pPr>
            <w:r>
              <w:rPr>
                <w:rFonts w:eastAsia="仿宋_GB2312"/>
                <w:b/>
                <w:sz w:val="24"/>
              </w:rPr>
              <w:t>不备案</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"RANGE!_Toc488242081" </w:instrText>
            </w:r>
            <w:r>
              <w:fldChar w:fldCharType="separate"/>
            </w:r>
            <w:r>
              <w:rPr>
                <w:rFonts w:eastAsia="仿宋_GB2312"/>
                <w:b/>
                <w:sz w:val="24"/>
              </w:rPr>
              <w:t>1 接触有害化学因素作业人员职业健康监护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"RANGE!_Toc488242082" </w:instrText>
            </w:r>
            <w:r>
              <w:fldChar w:fldCharType="separate"/>
            </w:r>
            <w:r>
              <w:rPr>
                <w:rFonts w:eastAsia="仿宋_GB2312"/>
                <w:bCs/>
                <w:sz w:val="24"/>
              </w:rPr>
              <w:t>1.1 铅及其无机化合物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"RANGE!_Toc488242083" </w:instrText>
            </w:r>
            <w:r>
              <w:fldChar w:fldCharType="separate"/>
            </w:r>
            <w:r>
              <w:rPr>
                <w:rFonts w:eastAsia="仿宋_GB2312"/>
                <w:bCs/>
                <w:sz w:val="24"/>
              </w:rPr>
              <w:t>1.2 四乙基铅</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"RANGE!_Toc488242084" </w:instrText>
            </w:r>
            <w:r>
              <w:fldChar w:fldCharType="separate"/>
            </w:r>
            <w:r>
              <w:rPr>
                <w:rFonts w:eastAsia="仿宋_GB2312"/>
                <w:bCs/>
                <w:sz w:val="24"/>
              </w:rPr>
              <w:t>1.3 汞及其无机化合物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"RANGE!_Toc488242085" </w:instrText>
            </w:r>
            <w:r>
              <w:fldChar w:fldCharType="separate"/>
            </w:r>
            <w:r>
              <w:rPr>
                <w:rFonts w:eastAsia="仿宋_GB2312"/>
                <w:bCs/>
                <w:sz w:val="24"/>
              </w:rPr>
              <w:t>1.4 锰及其无机化合物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"RANGE!_Toc488242086" </w:instrText>
            </w:r>
            <w:r>
              <w:fldChar w:fldCharType="separate"/>
            </w:r>
            <w:r>
              <w:rPr>
                <w:rFonts w:eastAsia="仿宋_GB2312"/>
                <w:bCs/>
                <w:sz w:val="24"/>
              </w:rPr>
              <w:t>1.5 铍及其无机化合物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"RANGE!_Toc488242087" </w:instrText>
            </w:r>
            <w:r>
              <w:fldChar w:fldCharType="separate"/>
            </w:r>
            <w:r>
              <w:rPr>
                <w:rFonts w:eastAsia="仿宋_GB2312"/>
                <w:bCs/>
                <w:sz w:val="24"/>
              </w:rPr>
              <w:t>1.6 镉及其无机化合物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"RANGE!_Toc488242088" </w:instrText>
            </w:r>
            <w:r>
              <w:fldChar w:fldCharType="separate"/>
            </w:r>
            <w:r>
              <w:rPr>
                <w:rFonts w:eastAsia="仿宋_GB2312"/>
                <w:bCs/>
                <w:sz w:val="24"/>
              </w:rPr>
              <w:t>1.7 铬及其无机化合物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"RANGE!_Toc488242089" </w:instrText>
            </w:r>
            <w:r>
              <w:fldChar w:fldCharType="separate"/>
            </w:r>
            <w:r>
              <w:rPr>
                <w:rFonts w:eastAsia="仿宋_GB2312"/>
                <w:bCs/>
                <w:sz w:val="24"/>
              </w:rPr>
              <w:t>1.8 氧化锌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"RANGE!_Toc488242090" </w:instrText>
            </w:r>
            <w:r>
              <w:fldChar w:fldCharType="separate"/>
            </w:r>
            <w:r>
              <w:rPr>
                <w:rFonts w:eastAsia="仿宋_GB2312"/>
                <w:bCs/>
                <w:sz w:val="24"/>
              </w:rPr>
              <w:t>1.9 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"RANGE!_Toc488242091" </w:instrText>
            </w:r>
            <w:r>
              <w:fldChar w:fldCharType="separate"/>
            </w:r>
            <w:r>
              <w:rPr>
                <w:rFonts w:eastAsia="仿宋_GB2312"/>
                <w:bCs/>
                <w:sz w:val="24"/>
              </w:rPr>
              <w:t>1.10 砷化氢(砷化三氢)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"RANGE!_Toc488242092" </w:instrText>
            </w:r>
            <w:r>
              <w:fldChar w:fldCharType="separate"/>
            </w:r>
            <w:r>
              <w:rPr>
                <w:rFonts w:eastAsia="仿宋_GB2312"/>
                <w:bCs/>
                <w:sz w:val="24"/>
              </w:rPr>
              <w:t>1.11 磷及其无机化合物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"RANGE!_Toc488242093" </w:instrText>
            </w:r>
            <w:r>
              <w:fldChar w:fldCharType="separate"/>
            </w:r>
            <w:r>
              <w:rPr>
                <w:rFonts w:eastAsia="仿宋_GB2312"/>
                <w:bCs/>
                <w:sz w:val="24"/>
              </w:rPr>
              <w:t>1.12 磷化氢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"RANGE!_Toc488242094" </w:instrText>
            </w:r>
            <w:r>
              <w:fldChar w:fldCharType="separate"/>
            </w:r>
            <w:r>
              <w:rPr>
                <w:rFonts w:eastAsia="仿宋_GB2312"/>
                <w:bCs/>
                <w:sz w:val="24"/>
              </w:rPr>
              <w:t>1.13 钡化合物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"RANGE!_Toc488242095" </w:instrText>
            </w:r>
            <w:r>
              <w:fldChar w:fldCharType="separate"/>
            </w:r>
            <w:r>
              <w:rPr>
                <w:rFonts w:eastAsia="仿宋_GB2312"/>
                <w:bCs/>
                <w:sz w:val="24"/>
              </w:rPr>
              <w:t>1.14 钒及其无机化合物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"RANGE!_Toc488242096" </w:instrText>
            </w:r>
            <w:r>
              <w:fldChar w:fldCharType="separate"/>
            </w:r>
            <w:r>
              <w:rPr>
                <w:rFonts w:eastAsia="仿宋_GB2312"/>
                <w:bCs/>
                <w:sz w:val="24"/>
              </w:rPr>
              <w:t>1.15 三烷基锡</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"RANGE!_Toc488242097" </w:instrText>
            </w:r>
            <w:r>
              <w:fldChar w:fldCharType="separate"/>
            </w:r>
            <w:r>
              <w:rPr>
                <w:rFonts w:eastAsia="仿宋_GB2312"/>
                <w:bCs/>
                <w:sz w:val="24"/>
              </w:rPr>
              <w:t>1.16 铊及其无机化合物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"RANGE!_Toc488242098" </w:instrText>
            </w:r>
            <w:r>
              <w:fldChar w:fldCharType="separate"/>
            </w:r>
            <w:r>
              <w:rPr>
                <w:rFonts w:eastAsia="仿宋_GB2312"/>
                <w:bCs/>
                <w:sz w:val="24"/>
              </w:rPr>
              <w:t>1.17 羰基镍</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"RANGE!_Toc488242099" </w:instrText>
            </w:r>
            <w:r>
              <w:fldChar w:fldCharType="separate"/>
            </w:r>
            <w:r>
              <w:rPr>
                <w:rFonts w:eastAsia="仿宋_GB2312"/>
                <w:bCs/>
                <w:sz w:val="24"/>
              </w:rPr>
              <w:t>1.18 氟及其无机化合物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"RANGE!_Toc488242100" </w:instrText>
            </w:r>
            <w:r>
              <w:fldChar w:fldCharType="separate"/>
            </w:r>
            <w:r>
              <w:rPr>
                <w:rFonts w:eastAsia="仿宋_GB2312"/>
                <w:bCs/>
                <w:sz w:val="24"/>
              </w:rPr>
              <w:t>1.19 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"RANGE!_Toc488242101" </w:instrText>
            </w:r>
            <w:r>
              <w:fldChar w:fldCharType="separate"/>
            </w:r>
            <w:r>
              <w:rPr>
                <w:rFonts w:eastAsia="仿宋_GB2312"/>
                <w:bCs/>
                <w:sz w:val="24"/>
              </w:rPr>
              <w:t>1.20 二硫化碳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"RANGE!_Toc488242102" </w:instrText>
            </w:r>
            <w:r>
              <w:fldChar w:fldCharType="separate"/>
            </w:r>
            <w:r>
              <w:rPr>
                <w:rFonts w:eastAsia="仿宋_GB2312"/>
                <w:bCs/>
                <w:sz w:val="24"/>
              </w:rPr>
              <w:t>1.21 四氯化碳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"RANGE!_Toc488242103" </w:instrText>
            </w:r>
            <w:r>
              <w:fldChar w:fldCharType="separate"/>
            </w:r>
            <w:r>
              <w:rPr>
                <w:rFonts w:eastAsia="仿宋_GB2312"/>
                <w:bCs/>
                <w:sz w:val="24"/>
              </w:rPr>
              <w:t>1.22 甲醇</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"RANGE!_Toc488242104" </w:instrText>
            </w:r>
            <w:r>
              <w:fldChar w:fldCharType="separate"/>
            </w:r>
            <w:r>
              <w:rPr>
                <w:rFonts w:eastAsia="仿宋_GB2312"/>
                <w:bCs/>
                <w:sz w:val="24"/>
              </w:rPr>
              <w:t>1</w:t>
            </w:r>
            <w:r>
              <w:rPr>
                <w:rFonts w:eastAsia="仿宋_GB2312"/>
                <w:bCs/>
                <w:sz w:val="24"/>
                <w:lang w:val="pt-BR"/>
              </w:rPr>
              <w:t>.23 汽油</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"RANGE!_Toc488242105" </w:instrText>
            </w:r>
            <w:r>
              <w:fldChar w:fldCharType="separate"/>
            </w:r>
            <w:r>
              <w:rPr>
                <w:rFonts w:eastAsia="仿宋_GB2312"/>
                <w:bCs/>
                <w:sz w:val="24"/>
              </w:rPr>
              <w:t>1</w:t>
            </w:r>
            <w:r>
              <w:rPr>
                <w:rFonts w:eastAsia="仿宋_GB2312"/>
                <w:bCs/>
                <w:sz w:val="24"/>
                <w:lang w:val="fr-FR"/>
              </w:rPr>
              <w:t>.24 溴甲烷</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"RANGE!_Toc488242106" </w:instrText>
            </w:r>
            <w:r>
              <w:fldChar w:fldCharType="separate"/>
            </w:r>
            <w:r>
              <w:rPr>
                <w:rFonts w:eastAsia="仿宋_GB2312"/>
                <w:bCs/>
                <w:sz w:val="24"/>
              </w:rPr>
              <w:t>1.25 1，2-二氯乙烷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"RANGE!_Toc488242107" </w:instrText>
            </w:r>
            <w:r>
              <w:fldChar w:fldCharType="separate"/>
            </w:r>
            <w:r>
              <w:rPr>
                <w:rFonts w:eastAsia="仿宋_GB2312"/>
                <w:bCs/>
                <w:sz w:val="24"/>
              </w:rPr>
              <w:t>1.26 正己烷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"RANGE!_Toc488242108" </w:instrText>
            </w:r>
            <w:r>
              <w:fldChar w:fldCharType="separate"/>
            </w:r>
            <w:r>
              <w:rPr>
                <w:rFonts w:eastAsia="仿宋_GB2312"/>
                <w:bCs/>
                <w:sz w:val="24"/>
              </w:rPr>
              <w:t>1.27 苯的氨基与硝基化合物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"RANGE!_Toc488242109" </w:instrText>
            </w:r>
            <w:r>
              <w:fldChar w:fldCharType="separate"/>
            </w:r>
            <w:r>
              <w:rPr>
                <w:rFonts w:eastAsia="仿宋_GB2312"/>
                <w:bCs/>
                <w:sz w:val="24"/>
              </w:rPr>
              <w:t>1</w:t>
            </w:r>
            <w:r>
              <w:rPr>
                <w:rFonts w:eastAsia="仿宋_GB2312"/>
                <w:bCs/>
                <w:sz w:val="24"/>
                <w:lang w:val="pt-BR"/>
              </w:rPr>
              <w:t>.28 三硝基甲苯</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"RANGE!_Toc488242110" </w:instrText>
            </w:r>
            <w:r>
              <w:fldChar w:fldCharType="separate"/>
            </w:r>
            <w:r>
              <w:rPr>
                <w:rFonts w:eastAsia="仿宋_GB2312"/>
                <w:bCs/>
                <w:sz w:val="24"/>
              </w:rPr>
              <w:t>1.29 联苯胺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"RANGE!_Toc488242111" </w:instrText>
            </w:r>
            <w:r>
              <w:fldChar w:fldCharType="separate"/>
            </w:r>
            <w:r>
              <w:rPr>
                <w:rFonts w:eastAsia="仿宋_GB2312"/>
                <w:bCs/>
                <w:sz w:val="24"/>
              </w:rPr>
              <w:t>1</w:t>
            </w:r>
            <w:r>
              <w:rPr>
                <w:rFonts w:eastAsia="仿宋_GB2312"/>
                <w:bCs/>
                <w:sz w:val="24"/>
                <w:lang w:val="fr-FR"/>
              </w:rPr>
              <w:t>.30 氯气</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"RANGE!_Toc488242112" </w:instrText>
            </w:r>
            <w:r>
              <w:fldChar w:fldCharType="separate"/>
            </w:r>
            <w:r>
              <w:rPr>
                <w:rFonts w:eastAsia="仿宋_GB2312"/>
                <w:bCs/>
                <w:sz w:val="24"/>
              </w:rPr>
              <w:t>1.31 二氧化硫</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"RANGE!_Toc488242113" </w:instrText>
            </w:r>
            <w:r>
              <w:fldChar w:fldCharType="separate"/>
            </w:r>
            <w:r>
              <w:rPr>
                <w:rFonts w:eastAsia="仿宋_GB2312"/>
                <w:bCs/>
                <w:sz w:val="24"/>
              </w:rPr>
              <w:t>1</w:t>
            </w:r>
            <w:r>
              <w:rPr>
                <w:rFonts w:eastAsia="仿宋_GB2312"/>
                <w:bCs/>
                <w:sz w:val="24"/>
                <w:lang w:val="nl-NL"/>
              </w:rPr>
              <w:t>.32 氮氧化物</w:t>
            </w:r>
            <w:r>
              <w:rPr>
                <w:rFonts w:eastAsia="仿宋_GB2312"/>
                <w:bCs/>
                <w:sz w:val="24"/>
                <w:lang w:val="nl-NL"/>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"RANGE!_Toc488242114" </w:instrText>
            </w:r>
            <w:r>
              <w:fldChar w:fldCharType="separate"/>
            </w:r>
            <w:r>
              <w:rPr>
                <w:rFonts w:eastAsia="仿宋_GB2312"/>
                <w:bCs/>
                <w:sz w:val="24"/>
              </w:rPr>
              <w:t>1</w:t>
            </w:r>
            <w:r>
              <w:rPr>
                <w:rFonts w:eastAsia="仿宋_GB2312"/>
                <w:bCs/>
                <w:sz w:val="24"/>
                <w:lang w:val="pt-BR"/>
              </w:rPr>
              <w:t>.33 氨</w:t>
            </w:r>
            <w:r>
              <w:rPr>
                <w:rFonts w:eastAsia="仿宋_GB2312"/>
                <w:bCs/>
                <w:sz w:val="24"/>
                <w:lang w:val="pt-B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"RANGE!_Toc488242115" </w:instrText>
            </w:r>
            <w:r>
              <w:fldChar w:fldCharType="separate"/>
            </w:r>
            <w:r>
              <w:rPr>
                <w:rFonts w:eastAsia="仿宋_GB2312"/>
                <w:bCs/>
                <w:sz w:val="24"/>
              </w:rPr>
              <w:t>1.34 光气</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"RANGE!_Toc488242116" </w:instrText>
            </w:r>
            <w:r>
              <w:fldChar w:fldCharType="separate"/>
            </w:r>
            <w:r>
              <w:rPr>
                <w:rFonts w:eastAsia="仿宋_GB2312"/>
                <w:bCs/>
                <w:sz w:val="24"/>
              </w:rPr>
              <w:t>1.35 甲醛</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"RANGE!_Toc488242117" </w:instrText>
            </w:r>
            <w:r>
              <w:fldChar w:fldCharType="separate"/>
            </w:r>
            <w:r>
              <w:rPr>
                <w:rFonts w:eastAsia="仿宋_GB2312"/>
                <w:bCs/>
                <w:sz w:val="24"/>
              </w:rPr>
              <w:t>1.36 一甲胺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"RANGE!_Toc488242118" </w:instrText>
            </w:r>
            <w:r>
              <w:fldChar w:fldCharType="separate"/>
            </w:r>
            <w:r>
              <w:rPr>
                <w:rFonts w:eastAsia="仿宋_GB2312"/>
                <w:bCs/>
                <w:sz w:val="24"/>
              </w:rPr>
              <w:t>1.37 一氧化碳</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"RANGE!_Toc488242119" </w:instrText>
            </w:r>
            <w:r>
              <w:fldChar w:fldCharType="separate"/>
            </w:r>
            <w:r>
              <w:rPr>
                <w:rFonts w:eastAsia="仿宋_GB2312"/>
                <w:bCs/>
                <w:sz w:val="24"/>
              </w:rPr>
              <w:t>1.38 硫化氢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"RANGE!_Toc488242120" </w:instrText>
            </w:r>
            <w:r>
              <w:fldChar w:fldCharType="separate"/>
            </w:r>
            <w:r>
              <w:rPr>
                <w:rFonts w:eastAsia="仿宋_GB2312"/>
                <w:bCs/>
                <w:sz w:val="24"/>
              </w:rPr>
              <w:t>1.39 氯乙烯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"RANGE!_Toc488242121" </w:instrText>
            </w:r>
            <w:r>
              <w:fldChar w:fldCharType="separate"/>
            </w:r>
            <w:r>
              <w:rPr>
                <w:rFonts w:eastAsia="仿宋_GB2312"/>
                <w:bCs/>
                <w:sz w:val="24"/>
              </w:rPr>
              <w:t>1.40 三氯乙烯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"RANGE!_Toc488242122" </w:instrText>
            </w:r>
            <w:r>
              <w:fldChar w:fldCharType="separate"/>
            </w:r>
            <w:r>
              <w:rPr>
                <w:rFonts w:eastAsia="仿宋_GB2312"/>
                <w:bCs/>
                <w:sz w:val="24"/>
              </w:rPr>
              <w:t>1</w:t>
            </w:r>
            <w:r>
              <w:rPr>
                <w:rFonts w:eastAsia="仿宋_GB2312"/>
                <w:bCs/>
                <w:sz w:val="24"/>
                <w:lang w:val="fr-FR"/>
              </w:rPr>
              <w:t>.41 氯丙烯</w:t>
            </w:r>
            <w:r>
              <w:rPr>
                <w:rFonts w:eastAsia="仿宋_GB2312"/>
                <w:bCs/>
                <w:sz w:val="24"/>
                <w:lang w:val="fr-FR"/>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"RANGE!_Toc488242123" </w:instrText>
            </w:r>
            <w:r>
              <w:fldChar w:fldCharType="separate"/>
            </w:r>
            <w:r>
              <w:rPr>
                <w:rFonts w:eastAsia="仿宋_GB2312"/>
                <w:bCs/>
                <w:sz w:val="24"/>
              </w:rPr>
              <w:t>1.42 氯丁二烯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"RANGE!_Toc488242124" </w:instrText>
            </w:r>
            <w:r>
              <w:fldChar w:fldCharType="separate"/>
            </w:r>
            <w:r>
              <w:rPr>
                <w:rFonts w:eastAsia="仿宋_GB2312"/>
                <w:bCs/>
                <w:sz w:val="24"/>
              </w:rPr>
              <w:t>1.43 有机氟</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"RANGE!_Toc488242125" </w:instrText>
            </w:r>
            <w:r>
              <w:fldChar w:fldCharType="separate"/>
            </w:r>
            <w:r>
              <w:rPr>
                <w:rFonts w:eastAsia="仿宋_GB2312"/>
                <w:bCs/>
                <w:sz w:val="24"/>
              </w:rPr>
              <w:t>1.44 二异氰酸甲苯酯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"RANGE!_Toc488242126" </w:instrText>
            </w:r>
            <w:r>
              <w:fldChar w:fldCharType="separate"/>
            </w:r>
            <w:r>
              <w:rPr>
                <w:rFonts w:eastAsia="仿宋_GB2312"/>
                <w:bCs/>
                <w:sz w:val="24"/>
              </w:rPr>
              <w:t>1.45 二甲基甲酰胺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"RANGE!_Toc488242127" </w:instrText>
            </w:r>
            <w:r>
              <w:fldChar w:fldCharType="separate"/>
            </w:r>
            <w:r>
              <w:rPr>
                <w:rFonts w:eastAsia="仿宋_GB2312"/>
                <w:bCs/>
                <w:sz w:val="24"/>
              </w:rPr>
              <w:t>1.46 氰及腈类化合物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"RANGE!_Toc488242128" </w:instrText>
            </w:r>
            <w:r>
              <w:fldChar w:fldCharType="separate"/>
            </w:r>
            <w:r>
              <w:rPr>
                <w:rFonts w:eastAsia="仿宋_GB2312"/>
                <w:bCs/>
                <w:sz w:val="24"/>
              </w:rPr>
              <w:t>1.47 酚(酚类化合物如甲酚、邻苯二酚、间苯二酚、对苯二酚等参照执行)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"RANGE!_Toc488242129" </w:instrText>
            </w:r>
            <w:r>
              <w:fldChar w:fldCharType="separate"/>
            </w:r>
            <w:r>
              <w:rPr>
                <w:rFonts w:eastAsia="仿宋_GB2312"/>
                <w:bCs/>
                <w:sz w:val="24"/>
              </w:rPr>
              <w:t>1.48 五氯酚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"RANGE!_Toc488242130" </w:instrText>
            </w:r>
            <w:r>
              <w:fldChar w:fldCharType="separate"/>
            </w:r>
            <w:r>
              <w:rPr>
                <w:rFonts w:eastAsia="仿宋_GB2312"/>
                <w:bCs/>
                <w:sz w:val="24"/>
              </w:rPr>
              <w:t>1.49 氯甲醚、双氯甲醚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"RANGE!_Toc488242131" </w:instrText>
            </w:r>
            <w:r>
              <w:fldChar w:fldCharType="separate"/>
            </w:r>
            <w:r>
              <w:rPr>
                <w:rFonts w:eastAsia="仿宋_GB2312"/>
                <w:bCs/>
                <w:sz w:val="24"/>
              </w:rPr>
              <w:t>1.50 丙烯酰胺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"RANGE!_Toc488242132" </w:instrText>
            </w:r>
            <w:r>
              <w:fldChar w:fldCharType="separate"/>
            </w:r>
            <w:r>
              <w:rPr>
                <w:rFonts w:eastAsia="仿宋_GB2312"/>
                <w:bCs/>
                <w:sz w:val="24"/>
              </w:rPr>
              <w:t>1.51 偏二甲基肼</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"RANGE!_Toc488242133" </w:instrText>
            </w:r>
            <w:r>
              <w:fldChar w:fldCharType="separate"/>
            </w:r>
            <w:r>
              <w:rPr>
                <w:rFonts w:eastAsia="仿宋_GB2312"/>
                <w:bCs/>
                <w:sz w:val="24"/>
              </w:rPr>
              <w:t>1.52 硫酸二甲酯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"RANGE!_Toc488242134" </w:instrText>
            </w:r>
            <w:r>
              <w:fldChar w:fldCharType="separate"/>
            </w:r>
            <w:r>
              <w:rPr>
                <w:rFonts w:eastAsia="仿宋_GB2312"/>
                <w:bCs/>
                <w:sz w:val="24"/>
              </w:rPr>
              <w:t>1.53 有机磷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"RANGE!_Toc488242135" </w:instrText>
            </w:r>
            <w:r>
              <w:fldChar w:fldCharType="separate"/>
            </w:r>
            <w:r>
              <w:rPr>
                <w:rFonts w:eastAsia="仿宋_GB2312"/>
                <w:bCs/>
                <w:sz w:val="24"/>
              </w:rPr>
              <w:t>1.54 氨基甲酸酯</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"RANGE!_Toc488242136" </w:instrText>
            </w:r>
            <w:r>
              <w:fldChar w:fldCharType="separate"/>
            </w:r>
            <w:r>
              <w:rPr>
                <w:rFonts w:eastAsia="仿宋_GB2312"/>
                <w:bCs/>
                <w:sz w:val="24"/>
              </w:rPr>
              <w:t>1.55 拟除虫菊酯类</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"RANGE!_Toc488242137" </w:instrText>
            </w:r>
            <w:r>
              <w:fldChar w:fldCharType="separate"/>
            </w:r>
            <w:r>
              <w:rPr>
                <w:rFonts w:eastAsia="仿宋_GB2312"/>
                <w:bCs/>
                <w:sz w:val="24"/>
              </w:rPr>
              <w:t>1.56 酸雾或酸酐</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"RANGE!_Toc488242138" </w:instrText>
            </w:r>
            <w:r>
              <w:fldChar w:fldCharType="separate"/>
            </w:r>
            <w:r>
              <w:rPr>
                <w:rFonts w:eastAsia="仿宋_GB2312"/>
                <w:bCs/>
                <w:sz w:val="24"/>
              </w:rPr>
              <w:t>1.57 致喘物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"RANGE!_Toc488242139" </w:instrText>
            </w:r>
            <w:r>
              <w:fldChar w:fldCharType="separate"/>
            </w:r>
            <w:r>
              <w:rPr>
                <w:rFonts w:eastAsia="仿宋_GB2312"/>
                <w:bCs/>
                <w:sz w:val="24"/>
              </w:rPr>
              <w:t>1.58 焦炉逸散物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"RANGE!_Toc488242140" </w:instrText>
            </w:r>
            <w:r>
              <w:fldChar w:fldCharType="separate"/>
            </w:r>
            <w:r>
              <w:rPr>
                <w:rFonts w:eastAsia="仿宋_GB2312"/>
                <w:bCs/>
                <w:sz w:val="24"/>
              </w:rPr>
              <w:t>1.59 甲苯（二甲苯参照执行）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"RANGE!_Toc488242141" </w:instrText>
            </w:r>
            <w:r>
              <w:fldChar w:fldCharType="separate"/>
            </w:r>
            <w:r>
              <w:rPr>
                <w:rFonts w:eastAsia="仿宋_GB2312"/>
                <w:bCs/>
                <w:sz w:val="24"/>
              </w:rPr>
              <w:t>1.60 溴丙烷（1-溴丙烷或丙基溴）</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"RANGE!_Toc488242142" </w:instrText>
            </w:r>
            <w:r>
              <w:fldChar w:fldCharType="separate"/>
            </w:r>
            <w:r>
              <w:rPr>
                <w:rFonts w:eastAsia="仿宋_GB2312"/>
                <w:bCs/>
                <w:sz w:val="24"/>
              </w:rPr>
              <w:t>1.61 碘甲烷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"RANGE!_Toc488242143" </w:instrText>
            </w:r>
            <w:r>
              <w:fldChar w:fldCharType="separate"/>
            </w:r>
            <w:r>
              <w:rPr>
                <w:rFonts w:eastAsia="仿宋_GB2312"/>
                <w:bCs/>
                <w:sz w:val="24"/>
              </w:rPr>
              <w:t>1.62 环氧乙烷</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"RANGE!_Toc488242144" </w:instrText>
            </w:r>
            <w:r>
              <w:fldChar w:fldCharType="separate"/>
            </w:r>
            <w:r>
              <w:rPr>
                <w:rFonts w:eastAsia="仿宋_GB2312"/>
                <w:bCs/>
                <w:sz w:val="24"/>
              </w:rPr>
              <w:t>1.63 氯乙酸</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"RANGE!_Toc488242145" </w:instrText>
            </w:r>
            <w:r>
              <w:fldChar w:fldCharType="separate"/>
            </w:r>
            <w:r>
              <w:rPr>
                <w:rFonts w:eastAsia="仿宋_GB2312"/>
                <w:bCs/>
                <w:sz w:val="24"/>
              </w:rPr>
              <w:t>1.64 铟及其化合物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"RANGE!_Toc488242146" </w:instrText>
            </w:r>
            <w:r>
              <w:fldChar w:fldCharType="separate"/>
            </w:r>
            <w:r>
              <w:rPr>
                <w:rFonts w:eastAsia="仿宋_GB2312"/>
                <w:bCs/>
                <w:sz w:val="24"/>
              </w:rPr>
              <w:t>1.65 煤焦油、煤焦油沥青、石油沥青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"RANGE!_Toc488242147" </w:instrText>
            </w:r>
            <w:r>
              <w:fldChar w:fldCharType="separate"/>
            </w:r>
            <w:r>
              <w:rPr>
                <w:rFonts w:eastAsia="仿宋_GB2312"/>
                <w:bCs/>
                <w:sz w:val="24"/>
              </w:rPr>
              <w:t>1.66 β-萘胺</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single" w:color="auto" w:sz="4" w:space="0"/>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"RANGE!_Toc488242145" </w:instrText>
            </w:r>
            <w:r>
              <w:fldChar w:fldCharType="separate"/>
            </w:r>
            <w:r>
              <w:rPr>
                <w:rFonts w:eastAsia="仿宋_GB2312"/>
                <w:bCs/>
                <w:sz w:val="24"/>
              </w:rPr>
              <w:t>1.67 其</w:t>
            </w:r>
            <w:r>
              <w:rPr>
                <w:rFonts w:eastAsia="仿宋_GB2312"/>
                <w:bCs/>
                <w:sz w:val="24"/>
              </w:rPr>
              <w:fldChar w:fldCharType="end"/>
            </w:r>
            <w:r>
              <w:rPr>
                <w:rFonts w:eastAsia="仿宋_GB2312"/>
                <w:bCs/>
                <w:sz w:val="24"/>
              </w:rPr>
              <w:t>他化学毒物（填写具体名称）</w:t>
            </w:r>
          </w:p>
        </w:tc>
        <w:tc>
          <w:tcPr>
            <w:tcW w:w="862" w:type="dxa"/>
            <w:tcBorders>
              <w:top w:val="single" w:color="auto" w:sz="4" w:space="0"/>
              <w:left w:val="nil"/>
              <w:bottom w:val="single" w:color="auto" w:sz="4" w:space="0"/>
              <w:right w:val="single" w:color="auto" w:sz="4" w:space="0"/>
            </w:tcBorders>
            <w:vAlign w:val="bottom"/>
          </w:tcPr>
          <w:p>
            <w:pPr>
              <w:spacing w:line="360" w:lineRule="exact"/>
              <w:rPr>
                <w:rFonts w:eastAsia="仿宋_GB2312"/>
                <w:bCs/>
                <w:sz w:val="24"/>
              </w:rPr>
            </w:pPr>
          </w:p>
        </w:tc>
        <w:tc>
          <w:tcPr>
            <w:tcW w:w="1077" w:type="dxa"/>
            <w:tcBorders>
              <w:top w:val="single" w:color="auto" w:sz="4" w:space="0"/>
              <w:left w:val="nil"/>
              <w:bottom w:val="single" w:color="auto" w:sz="4" w:space="0"/>
              <w:right w:val="single" w:color="auto" w:sz="4" w:space="0"/>
            </w:tcBorders>
            <w:vAlign w:val="bottom"/>
          </w:tcPr>
          <w:p>
            <w:pPr>
              <w:spacing w:line="360" w:lineRule="exact"/>
              <w:rPr>
                <w:rFonts w:eastAsia="仿宋_GB2312"/>
                <w:bCs/>
                <w:sz w:val="24"/>
              </w:rPr>
            </w:pP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"RANGE!_Toc488242148" </w:instrText>
            </w:r>
            <w:r>
              <w:fldChar w:fldCharType="separate"/>
            </w:r>
            <w:r>
              <w:rPr>
                <w:rFonts w:eastAsia="仿宋_GB2312"/>
                <w:b/>
                <w:sz w:val="24"/>
              </w:rPr>
              <w:t>2 粉尘作业劳动者职业健康监护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"RANGE!_Toc488242149" </w:instrText>
            </w:r>
            <w:r>
              <w:fldChar w:fldCharType="separate"/>
            </w:r>
            <w:r>
              <w:rPr>
                <w:rFonts w:eastAsia="仿宋_GB2312"/>
                <w:bCs/>
                <w:sz w:val="24"/>
              </w:rPr>
              <w:t>2.1 游离二氧化硅粉尘(结晶型二氧化硅粉尘)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"RANGE!_Toc488242150" </w:instrText>
            </w:r>
            <w:r>
              <w:fldChar w:fldCharType="separate"/>
            </w:r>
            <w:r>
              <w:rPr>
                <w:rFonts w:eastAsia="仿宋_GB2312"/>
                <w:bCs/>
                <w:sz w:val="24"/>
              </w:rPr>
              <w:t>2.2 煤尘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"RANGE!_Toc488242151" </w:instrText>
            </w:r>
            <w:r>
              <w:fldChar w:fldCharType="separate"/>
            </w:r>
            <w:r>
              <w:rPr>
                <w:rFonts w:eastAsia="仿宋_GB2312"/>
                <w:bCs/>
                <w:sz w:val="24"/>
              </w:rPr>
              <w:t>2.3 石棉粉尘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"RANGE!_Toc488242152" </w:instrText>
            </w:r>
            <w:r>
              <w:fldChar w:fldCharType="separate"/>
            </w:r>
            <w:r>
              <w:rPr>
                <w:rFonts w:eastAsia="仿宋_GB2312"/>
                <w:bCs/>
                <w:sz w:val="24"/>
              </w:rPr>
              <w:t>2.4 其他致尘肺病的无机粉尘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"RANGE!_Toc488242153" </w:instrText>
            </w:r>
            <w:r>
              <w:fldChar w:fldCharType="separate"/>
            </w:r>
            <w:r>
              <w:rPr>
                <w:rFonts w:eastAsia="仿宋_GB2312"/>
                <w:bCs/>
                <w:sz w:val="24"/>
              </w:rPr>
              <w:t>2.5 棉尘(包括亚麻、软大麻、黄麻粉尘)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"RANGE!_Toc488242154" </w:instrText>
            </w:r>
            <w:r>
              <w:fldChar w:fldCharType="separate"/>
            </w:r>
            <w:r>
              <w:rPr>
                <w:rFonts w:eastAsia="仿宋_GB2312"/>
                <w:bCs/>
                <w:sz w:val="24"/>
              </w:rPr>
              <w:t>2.6 有机粉尘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"RANGE!_Toc488242156" </w:instrText>
            </w:r>
            <w:r>
              <w:fldChar w:fldCharType="separate"/>
            </w:r>
            <w:r>
              <w:rPr>
                <w:rFonts w:eastAsia="仿宋_GB2312"/>
                <w:bCs/>
                <w:sz w:val="24"/>
              </w:rPr>
              <w:t>2.7 金属及其化合物粉尘(锡、铁、锑、钡及其化合物等)</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"RANGE!_Toc488242157" </w:instrText>
            </w:r>
            <w:r>
              <w:fldChar w:fldCharType="separate"/>
            </w:r>
            <w:r>
              <w:rPr>
                <w:rFonts w:eastAsia="仿宋_GB2312"/>
                <w:bCs/>
                <w:sz w:val="24"/>
              </w:rPr>
              <w:t>2.8 硬金属粉尘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"RANGE!_Toc488242158" </w:instrText>
            </w:r>
            <w:r>
              <w:fldChar w:fldCharType="separate"/>
            </w:r>
            <w:r>
              <w:rPr>
                <w:rFonts w:eastAsia="仿宋_GB2312"/>
                <w:bCs/>
                <w:sz w:val="24"/>
              </w:rPr>
              <w:t>2.9 毛沸石粉尘</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"RANGE!_Toc488242159" </w:instrText>
            </w:r>
            <w:r>
              <w:fldChar w:fldCharType="separate"/>
            </w:r>
            <w:r>
              <w:rPr>
                <w:rFonts w:eastAsia="仿宋_GB2312"/>
                <w:b/>
                <w:sz w:val="24"/>
              </w:rPr>
              <w:t>3 接触有害物理因素作业人员职业健康监护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"RANGE!_Toc488242160" </w:instrText>
            </w:r>
            <w:r>
              <w:fldChar w:fldCharType="separate"/>
            </w:r>
            <w:r>
              <w:rPr>
                <w:rFonts w:eastAsia="仿宋_GB2312"/>
                <w:bCs/>
                <w:sz w:val="24"/>
              </w:rPr>
              <w:t>3.1 噪声</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"RANGE!_Toc488242161" </w:instrText>
            </w:r>
            <w:r>
              <w:fldChar w:fldCharType="separate"/>
            </w:r>
            <w:r>
              <w:rPr>
                <w:rFonts w:eastAsia="仿宋_GB2312"/>
                <w:bCs/>
                <w:sz w:val="24"/>
              </w:rPr>
              <w:t>3.2 手传振动</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"RANGE!_Toc488242162" </w:instrText>
            </w:r>
            <w:r>
              <w:fldChar w:fldCharType="separate"/>
            </w:r>
            <w:r>
              <w:rPr>
                <w:rFonts w:eastAsia="仿宋_GB2312"/>
                <w:bCs/>
                <w:sz w:val="24"/>
              </w:rPr>
              <w:t>3.3 高温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"RANGE!_Toc488242163" </w:instrText>
            </w:r>
            <w:r>
              <w:fldChar w:fldCharType="separate"/>
            </w:r>
            <w:r>
              <w:rPr>
                <w:rFonts w:eastAsia="仿宋_GB2312"/>
                <w:bCs/>
                <w:sz w:val="24"/>
              </w:rPr>
              <w:t>3.4 高气压（参见GB 20827）</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"RANGE!_Toc488242164" </w:instrText>
            </w:r>
            <w:r>
              <w:fldChar w:fldCharType="separate"/>
            </w:r>
            <w:r>
              <w:rPr>
                <w:rFonts w:eastAsia="仿宋_GB2312"/>
                <w:bCs/>
                <w:sz w:val="24"/>
              </w:rPr>
              <w:t>3.5 紫外辐射（紫外线）</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"RANGE!_Toc488242165" </w:instrText>
            </w:r>
            <w:r>
              <w:fldChar w:fldCharType="separate"/>
            </w:r>
            <w:r>
              <w:rPr>
                <w:rFonts w:eastAsia="仿宋_GB2312"/>
                <w:bCs/>
                <w:sz w:val="24"/>
              </w:rPr>
              <w:t>3.6 微波</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"RANGE!_Toc488242166" </w:instrText>
            </w:r>
            <w:r>
              <w:fldChar w:fldCharType="separate"/>
            </w:r>
            <w:r>
              <w:rPr>
                <w:rFonts w:eastAsia="仿宋_GB2312"/>
                <w:bCs/>
                <w:sz w:val="24"/>
              </w:rPr>
              <w:t>3.7 低温</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"RANGE!_Toc488242167" </w:instrText>
            </w:r>
            <w:r>
              <w:fldChar w:fldCharType="separate"/>
            </w:r>
            <w:r>
              <w:rPr>
                <w:rFonts w:eastAsia="仿宋_GB2312"/>
                <w:bCs/>
                <w:sz w:val="24"/>
              </w:rPr>
              <w:t>3.8 激光</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"RANGE!_Toc488242168" </w:instrText>
            </w:r>
            <w:r>
              <w:fldChar w:fldCharType="separate"/>
            </w:r>
            <w:r>
              <w:rPr>
                <w:rFonts w:eastAsia="仿宋_GB2312"/>
                <w:b/>
                <w:sz w:val="24"/>
              </w:rPr>
              <w:t>4 接触有害生物因素作业人员职业健康监护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"RANGE!_Toc488242169" </w:instrText>
            </w:r>
            <w:r>
              <w:fldChar w:fldCharType="separate"/>
            </w:r>
            <w:r>
              <w:rPr>
                <w:rFonts w:eastAsia="仿宋_GB2312"/>
                <w:bCs/>
                <w:sz w:val="24"/>
              </w:rPr>
              <w:t>4.1 布鲁氏菌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"RANGE!_Toc488242170" </w:instrText>
            </w:r>
            <w:r>
              <w:fldChar w:fldCharType="separate"/>
            </w:r>
            <w:r>
              <w:rPr>
                <w:rFonts w:eastAsia="仿宋_GB2312"/>
                <w:bCs/>
                <w:sz w:val="24"/>
              </w:rPr>
              <w:t>4.2 炭疽杆菌</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"RANGE!_Toc488242171" </w:instrText>
            </w:r>
            <w:r>
              <w:fldChar w:fldCharType="separate"/>
            </w:r>
            <w:r>
              <w:rPr>
                <w:rFonts w:eastAsia="仿宋_GB2312"/>
                <w:bCs/>
                <w:sz w:val="24"/>
              </w:rPr>
              <w:t>4.3森林脑炎病毒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"RANGE!_Toc488242172" </w:instrText>
            </w:r>
            <w:r>
              <w:fldChar w:fldCharType="separate"/>
            </w:r>
            <w:r>
              <w:rPr>
                <w:rFonts w:eastAsia="仿宋_GB2312"/>
                <w:bCs/>
                <w:sz w:val="24"/>
              </w:rPr>
              <w:t>4.4伯氏疏螺旋体</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"RANGE!_Toc488242173" </w:instrText>
            </w:r>
            <w:r>
              <w:fldChar w:fldCharType="separate"/>
            </w:r>
            <w:r>
              <w:rPr>
                <w:rFonts w:eastAsia="仿宋_GB2312"/>
                <w:bCs/>
                <w:sz w:val="24"/>
              </w:rPr>
              <w:t>4.5 人免疫缺陷病毒(艾滋病病毒)</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"RANGE!_Toc488242174" </w:instrText>
            </w:r>
            <w:r>
              <w:fldChar w:fldCharType="separate"/>
            </w:r>
            <w:r>
              <w:rPr>
                <w:rFonts w:eastAsia="仿宋_GB2312"/>
                <w:b/>
                <w:sz w:val="24"/>
              </w:rPr>
              <w:t>5 特殊作业人员职业健康监护</w:t>
            </w:r>
            <w:r>
              <w:rPr>
                <w:rFonts w:eastAsia="仿宋_GB2312"/>
                <w:b/>
                <w:sz w:val="24"/>
              </w:rPr>
              <w:fldChar w:fldCharType="end"/>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"RANGE!_Toc488242175" </w:instrText>
            </w:r>
            <w:r>
              <w:fldChar w:fldCharType="separate"/>
            </w:r>
            <w:r>
              <w:rPr>
                <w:rFonts w:eastAsia="仿宋_GB2312"/>
                <w:bCs/>
                <w:sz w:val="24"/>
              </w:rPr>
              <w:t>5.1 电工作业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"RANGE!_Toc488242176" </w:instrText>
            </w:r>
            <w:r>
              <w:fldChar w:fldCharType="separate"/>
            </w:r>
            <w:r>
              <w:rPr>
                <w:rFonts w:eastAsia="仿宋_GB2312"/>
                <w:bCs/>
                <w:sz w:val="24"/>
              </w:rPr>
              <w:t>5.2 高处作业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"RANGE!_Toc488242177" </w:instrText>
            </w:r>
            <w:r>
              <w:fldChar w:fldCharType="separate"/>
            </w:r>
            <w:r>
              <w:rPr>
                <w:rFonts w:eastAsia="仿宋_GB2312"/>
                <w:bCs/>
                <w:sz w:val="24"/>
              </w:rPr>
              <w:t>5.3 压力容器作业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"RANGE!_Toc488242180" </w:instrText>
            </w:r>
            <w:r>
              <w:fldChar w:fldCharType="separate"/>
            </w:r>
            <w:r>
              <w:rPr>
                <w:rFonts w:eastAsia="仿宋_GB2312"/>
                <w:bCs/>
                <w:sz w:val="24"/>
              </w:rPr>
              <w:t>5.4 职业机动车驾驶作业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"RANGE!_Toc488242181" </w:instrText>
            </w:r>
            <w:r>
              <w:fldChar w:fldCharType="separate"/>
            </w:r>
            <w:r>
              <w:rPr>
                <w:rFonts w:eastAsia="仿宋_GB2312"/>
                <w:bCs/>
                <w:sz w:val="24"/>
              </w:rPr>
              <w:t>5.5 视屏作业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"RANGE!_Toc488242182" </w:instrText>
            </w:r>
            <w:r>
              <w:fldChar w:fldCharType="separate"/>
            </w:r>
            <w:r>
              <w:rPr>
                <w:rFonts w:eastAsia="仿宋_GB2312"/>
                <w:bCs/>
                <w:sz w:val="24"/>
              </w:rPr>
              <w:t>5.6 高原作业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"RANGE!_Toc488242183" </w:instrText>
            </w:r>
            <w:r>
              <w:fldChar w:fldCharType="separate"/>
            </w:r>
            <w:r>
              <w:rPr>
                <w:rFonts w:eastAsia="仿宋_GB2312"/>
                <w:bCs/>
                <w:sz w:val="24"/>
              </w:rPr>
              <w:t>5.7 航空作业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"RANGE!_Toc488242184" </w:instrText>
            </w:r>
            <w:r>
              <w:fldChar w:fldCharType="separate"/>
            </w:r>
            <w:r>
              <w:rPr>
                <w:rFonts w:eastAsia="仿宋_GB2312"/>
                <w:bCs/>
                <w:sz w:val="24"/>
              </w:rPr>
              <w:t>5.8 刮研作业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9060" w:type="dxa"/>
            <w:gridSpan w:val="3"/>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rPr>
                <w:rFonts w:eastAsia="仿宋_GB2312"/>
                <w:b/>
                <w:sz w:val="24"/>
              </w:rPr>
              <w:t>6.电离辐射作业人员职业健康监护</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fldChar w:fldCharType="begin"/>
            </w:r>
            <w:r>
              <w:instrText xml:space="preserve"> HYPERLINK "file:///E:\\yang_bak\\杨爱初\\2019\\协会\\备案项目登记表.xls" \l "RANGE!_Toc488242181" </w:instrText>
            </w:r>
            <w:r>
              <w:fldChar w:fldCharType="separate"/>
            </w:r>
            <w:r>
              <w:rPr>
                <w:rFonts w:eastAsia="仿宋_GB2312"/>
                <w:bCs/>
                <w:sz w:val="24"/>
              </w:rPr>
              <w:t>6.1 内照射作业</w:t>
            </w:r>
            <w:r>
              <w:rPr>
                <w:rFonts w:eastAsia="仿宋_GB2312"/>
                <w:bCs/>
                <w:sz w:val="24"/>
              </w:rPr>
              <w:fldChar w:fldCharType="end"/>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r>
        <w:trPr>
          <w:trHeight w:val="408" w:hRule="exact"/>
        </w:trPr>
        <w:tc>
          <w:tcPr>
            <w:tcW w:w="7121" w:type="dxa"/>
            <w:tcBorders>
              <w:top w:val="nil"/>
              <w:left w:val="single" w:color="auto" w:sz="4" w:space="0"/>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6.2 外照射作业</w:t>
            </w:r>
          </w:p>
        </w:tc>
        <w:tc>
          <w:tcPr>
            <w:tcW w:w="862"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c>
          <w:tcPr>
            <w:tcW w:w="1077" w:type="dxa"/>
            <w:tcBorders>
              <w:top w:val="nil"/>
              <w:left w:val="nil"/>
              <w:bottom w:val="single" w:color="auto" w:sz="4" w:space="0"/>
              <w:right w:val="single" w:color="auto" w:sz="4" w:space="0"/>
            </w:tcBorders>
            <w:vAlign w:val="bottom"/>
          </w:tcPr>
          <w:p>
            <w:pPr>
              <w:spacing w:line="360" w:lineRule="exact"/>
              <w:rPr>
                <w:rFonts w:eastAsia="仿宋_GB2312"/>
                <w:bCs/>
                <w:sz w:val="24"/>
              </w:rPr>
            </w:pPr>
            <w:r>
              <w:rPr>
                <w:rFonts w:eastAsia="仿宋_GB2312"/>
                <w:bCs/>
                <w:sz w:val="24"/>
              </w:rPr>
              <w:t>　</w:t>
            </w:r>
          </w:p>
        </w:tc>
      </w:tr>
    </w:tbl>
    <w:p>
      <w:pPr>
        <w:spacing w:line="360" w:lineRule="exact"/>
        <w:rPr>
          <w:rFonts w:eastAsia="仿宋_GB2312"/>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汉仪细圆B5">
    <w:altName w:val="苹方-简"/>
    <w:panose1 w:val="02010600000101010101"/>
    <w:charset w:val="88"/>
    <w:family w:val="auto"/>
    <w:pitch w:val="default"/>
    <w:sig w:usb0="00000000" w:usb1="00000000" w:usb2="00000002" w:usb3="00000000" w:csb0="001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zSVju0AAAAAUBAAAPAAAAAAAAAAEAIAAAADgAAABkcnMvZG93bnJl&#10;di54bWxQSwECFAAUAAAACACHTuJANkrfxLYBAABUAwAADgAAAAAAAAABACAAAAA1AQAAZHJzL2Uy&#10;b0RvYy54bWxQSwUGAAAAAAYABgBZAQAAXQUAAAAA&#10;">
              <v:path/>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0lY7tAAAAAFAQAADwAAAAAAAAABACAAAAA4AAAAZHJzL2Rvd25y&#10;ZXYueG1sUEsBAhQAFAAAAAgAh07iQJE/vkG3AQAAVAMAAA4AAAAAAAAAAQAgAAAANQEAAGRycy9l&#10;Mm9Eb2MueG1sUEsFBgAAAAAGAAYAWQEAAF4FAAAAAA==&#10;">
              <v:path/>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AB1C0"/>
    <w:rsid w:val="FFFAB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2021-09-10T08:57:00Z</dcterms:created>
  <dc:creator>yuxi</dc:creator>
  <cp:lastModifiedBy>yuxi</cp:lastModifiedBy>
  <dcterms:modified xsi:type="dcterms:W3CDTF">2021-09-10T08:58:13Z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