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A2" w:rsidRDefault="00D517A2" w:rsidP="00D517A2">
      <w:pPr>
        <w:rPr>
          <w:rFonts w:eastAsia="黑体" w:cs="黑体"/>
          <w:sz w:val="32"/>
        </w:rPr>
      </w:pPr>
      <w:r>
        <w:rPr>
          <w:rFonts w:eastAsia="黑体" w:cs="黑体" w:hint="eastAsia"/>
          <w:sz w:val="32"/>
        </w:rPr>
        <w:t>附件</w:t>
      </w:r>
    </w:p>
    <w:p w:rsidR="00D517A2" w:rsidRDefault="00D517A2" w:rsidP="00D517A2">
      <w:pPr>
        <w:jc w:val="center"/>
        <w:rPr>
          <w:rFonts w:eastAsia="方正小标宋简体" w:cs="方正小标宋简体"/>
          <w:sz w:val="44"/>
          <w:szCs w:val="44"/>
        </w:rPr>
      </w:pPr>
      <w:bookmarkStart w:id="0" w:name="_GoBack"/>
      <w:r>
        <w:rPr>
          <w:rFonts w:eastAsia="方正小标宋简体" w:cs="方正小标宋简体" w:hint="eastAsia"/>
          <w:sz w:val="44"/>
          <w:szCs w:val="44"/>
        </w:rPr>
        <w:t>天津市医疗保障政务服务事项清单（</w:t>
      </w:r>
      <w:r>
        <w:rPr>
          <w:rFonts w:eastAsia="方正小标宋简体" w:cs="方正小标宋简体" w:hint="eastAsia"/>
          <w:sz w:val="44"/>
          <w:szCs w:val="44"/>
        </w:rPr>
        <w:t>2021</w:t>
      </w:r>
      <w:r>
        <w:rPr>
          <w:rFonts w:eastAsia="方正小标宋简体" w:cs="方正小标宋简体" w:hint="eastAsia"/>
          <w:sz w:val="44"/>
          <w:szCs w:val="44"/>
        </w:rPr>
        <w:t>年版）</w:t>
      </w:r>
      <w:bookmarkEnd w:id="0"/>
    </w:p>
    <w:tbl>
      <w:tblPr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970"/>
        <w:gridCol w:w="1802"/>
        <w:gridCol w:w="1977"/>
        <w:gridCol w:w="1098"/>
        <w:gridCol w:w="1369"/>
        <w:gridCol w:w="779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</w:tblGrid>
      <w:tr w:rsidR="00D517A2" w:rsidTr="00CD37CC">
        <w:trPr>
          <w:trHeight w:val="714"/>
          <w:tblHeader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kern w:val="0"/>
                <w:szCs w:val="21"/>
                <w:lang w:bidi="ar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责任</w:t>
            </w:r>
          </w:p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事项名称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子项名称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实施层级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监管部门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kern w:val="0"/>
                <w:szCs w:val="21"/>
                <w:lang w:bidi="ar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办事</w:t>
            </w:r>
          </w:p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时限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马上办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网上办</w:t>
            </w:r>
            <w:proofErr w:type="gramEnd"/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就近办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一次办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承诺制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零跑动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同事同标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全市通办</w:t>
            </w:r>
            <w:proofErr w:type="gramEnd"/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跨省通办</w:t>
            </w:r>
            <w:proofErr w:type="gramEnd"/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无人审批</w:t>
            </w:r>
            <w:proofErr w:type="gramEnd"/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容缺受理</w:t>
            </w:r>
            <w:proofErr w:type="gramEnd"/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药采中心</w:t>
            </w:r>
            <w:proofErr w:type="gramEnd"/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药品集中采购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药品信息维护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保局医药服务管理处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30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药采中心</w:t>
            </w:r>
            <w:proofErr w:type="gramEnd"/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药品集中采购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药品配送企业备案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保局医药服务管理处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7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药采中心</w:t>
            </w:r>
            <w:proofErr w:type="gramEnd"/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医用耗材集中采购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医用耗材信息维护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保局医药服务管理处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7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药采中心</w:t>
            </w:r>
            <w:proofErr w:type="gramEnd"/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医用耗材集中采购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医用耗材配送企业备案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保局医药服务管理处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结算中心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医疗费申报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（市属公务员）医疗保险全额垫付医疗费申报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基本医疗保险参保人员异地就医备案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跨省异地长期居住人员备案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区、街道（乡镇）分层级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基本医疗保险参保人员异地就医备案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  <w:lang w:bidi="ar"/>
              </w:rPr>
              <w:t>跨省临时外出就医人员备案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区、街道（乡镇）分层级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医疗保险登记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医疗保险住院登记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基本医疗保险参保人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员享受门诊慢特病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病种待遇认定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基本医疗保险参保人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员享受门诊慢特病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病种待遇认定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医疗保险登记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遗失票据登记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医疗保险登记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肺结核病患者门诊就医登记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医疗保险登记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城乡居民门（急）诊就医登记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区、街道（乡镇）分层级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医疗保险登记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副司局级人员标识维护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医疗保险登记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非典后遗症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治疗医院变更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基本医疗保险参保人员医疗费用手工（零星）报销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门诊费用报销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区、街道（乡镇）分层级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30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基本医疗保险参保人员医疗费用手工（零星）报销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住院费用报销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区、街道（乡镇）分层级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30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生育保险登记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生育保险妊娠登记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生育保险登记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生育保险异地就医登记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生育保险登记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生育保险计划生育手术并发症登记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生育保险登记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生育保险转诊转院登记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生育保险登记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生育保险住院登记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生育保险待遇核准支付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产前检查费支付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区、街道（乡镇）分层级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20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lastRenderedPageBreak/>
              <w:t>23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生育保险待遇核准支付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生育医疗费支付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区、街道（乡镇）分层级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20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生育保险待遇核准支付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计划生育医疗费支付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区、街道（乡镇）分层级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20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生育保险待遇核准支付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生育津贴支付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20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基本医疗保险关系转移接续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转移接续手续办理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20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基本医疗保险关系转移接续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出具《参保凭证》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570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基本医疗保险参保信息查询和个人账户一次性支取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参保人员个人账户一次性支取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区、街道（乡镇）分层级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15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定点医药机构费用结算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基本医疗保险定点医疗机构费用结算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30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定点医药机构费用结算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基本医疗保险定点零售药店费用结算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30</w:t>
            </w:r>
            <w:r>
              <w:rPr>
                <w:rFonts w:cs="宋体" w:hint="eastAsia"/>
                <w:kern w:val="0"/>
                <w:szCs w:val="21"/>
                <w:lang w:bidi="ar"/>
              </w:rPr>
              <w:t>个工作日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lastRenderedPageBreak/>
              <w:t>31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医药机构申请定点协议管理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医疗机构申请定点协议管理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不超过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个月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85"/>
        </w:trPr>
        <w:tc>
          <w:tcPr>
            <w:tcW w:w="40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szCs w:val="21"/>
              </w:rPr>
            </w:pPr>
            <w:proofErr w:type="gramStart"/>
            <w:r>
              <w:rPr>
                <w:rFonts w:eastAsia="黑体" w:cs="黑体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医药机构申请定点协议管理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零售药店申请定点协议管理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市</w:t>
            </w:r>
            <w:proofErr w:type="gramStart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eastAsia="仿宋_GB2312" w:cs="仿宋_GB2312" w:hint="eastAsia"/>
                <w:kern w:val="0"/>
                <w:szCs w:val="21"/>
                <w:lang w:bidi="ar"/>
              </w:rPr>
              <w:t>保中心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不超过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个月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9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D517A2" w:rsidTr="00CD37CC">
        <w:trPr>
          <w:trHeight w:val="270"/>
        </w:trPr>
        <w:tc>
          <w:tcPr>
            <w:tcW w:w="13988" w:type="dxa"/>
            <w:gridSpan w:val="1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7A2" w:rsidRDefault="00D517A2" w:rsidP="00CD37CC">
            <w:pPr>
              <w:widowControl/>
              <w:spacing w:line="360" w:lineRule="exact"/>
              <w:jc w:val="left"/>
              <w:textAlignment w:val="center"/>
              <w:rPr>
                <w:rFonts w:cs="宋体"/>
                <w:b/>
                <w:color w:val="00000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  <w:lang w:bidi="ar"/>
              </w:rPr>
              <w:t>注：同事同</w:t>
            </w:r>
            <w:proofErr w:type="gramStart"/>
            <w:r>
              <w:rPr>
                <w:rFonts w:cs="宋体" w:hint="eastAsia"/>
                <w:b/>
                <w:color w:val="000000"/>
                <w:kern w:val="0"/>
                <w:szCs w:val="21"/>
                <w:lang w:bidi="ar"/>
              </w:rPr>
              <w:t>标指京津冀自由</w:t>
            </w:r>
            <w:proofErr w:type="gramEnd"/>
            <w:r>
              <w:rPr>
                <w:rFonts w:cs="宋体" w:hint="eastAsia"/>
                <w:b/>
                <w:color w:val="000000"/>
                <w:kern w:val="0"/>
                <w:szCs w:val="21"/>
                <w:lang w:bidi="ar"/>
              </w:rPr>
              <w:t>贸易试验区内，同事项名称、同申请标准、同申请材料、同办理时限的事项。</w:t>
            </w:r>
          </w:p>
        </w:tc>
      </w:tr>
    </w:tbl>
    <w:p w:rsidR="00AF2451" w:rsidRDefault="0074522E"/>
    <w:sectPr w:rsidR="00AF2451" w:rsidSect="00D517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2E" w:rsidRDefault="0074522E" w:rsidP="00D517A2">
      <w:r>
        <w:separator/>
      </w:r>
    </w:p>
  </w:endnote>
  <w:endnote w:type="continuationSeparator" w:id="0">
    <w:p w:rsidR="0074522E" w:rsidRDefault="0074522E" w:rsidP="00D5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2E" w:rsidRDefault="0074522E" w:rsidP="00D517A2">
      <w:r>
        <w:separator/>
      </w:r>
    </w:p>
  </w:footnote>
  <w:footnote w:type="continuationSeparator" w:id="0">
    <w:p w:rsidR="0074522E" w:rsidRDefault="0074522E" w:rsidP="00D5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FB"/>
    <w:rsid w:val="004F3DC4"/>
    <w:rsid w:val="0074522E"/>
    <w:rsid w:val="007974FB"/>
    <w:rsid w:val="007E4637"/>
    <w:rsid w:val="00D5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03F4B-2E64-488E-B9DF-9091F2F8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17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17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1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2</cp:revision>
  <dcterms:created xsi:type="dcterms:W3CDTF">2021-08-30T09:54:00Z</dcterms:created>
  <dcterms:modified xsi:type="dcterms:W3CDTF">2021-08-30T10:04:00Z</dcterms:modified>
</cp:coreProperties>
</file>