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黑体" w:hAnsi="黑体" w:eastAsia="黑体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-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年各区社区卫生服务中心</w:t>
      </w:r>
    </w:p>
    <w:p>
      <w:pPr>
        <w:spacing w:line="560" w:lineRule="exact"/>
        <w:ind w:right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建设任务清单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39"/>
        <w:gridCol w:w="4300"/>
        <w:gridCol w:w="1140"/>
        <w:gridCol w:w="110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所在区</w:t>
            </w:r>
          </w:p>
        </w:tc>
        <w:tc>
          <w:tcPr>
            <w:tcW w:w="4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新建中心名称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建设时间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2020年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2021年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安定门社区卫生服务中心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交道口社区卫生服务中心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前门社区卫生服务中心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崇外社区卫生服务中心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东直门社区卫生服务中心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东四社区卫生服务中心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东华门社区卫生服务中心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景山社区卫生服务中心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北新桥社区卫生服务中心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北京市西城区金融街社区卫生服务中心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北京市西城区天桥社区卫生服务中心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北京市西城区广外社区卫生服务中心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朝阳区朝外社区卫生服务中心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朝阳区潘家园社区卫生服务中心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朝阳区小关社区卫生服务中心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朝阳区机场社区卫生服务中心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海淀社区卫生服务中心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四季青社区卫生服务中心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曙光社区卫生服务中心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中关村社区卫生服务中心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丰台社区卫生服务中心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南苑社区卫生服务中心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门头沟区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门城卫生服务中心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房山区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良乡拱辰街道社区卫生服务中心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良乡西潞街道社区卫生服务中心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燕山迎风街道社区卫生服务中心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燕山星城街道社区卫生服务中心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新镇街道社区卫生服务中心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天北社区卫生服务中心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和谐家园社区卫生服务中心（龙泽园）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史各庄社区卫生服务中心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城南社区卫生服务中心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东小口镇社区卫生服务中心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大兴区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天宫院社区卫生服务中心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林校社区卫生服务中心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清源社区卫生服务中心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观音寺社区卫生服务中心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高米店社区卫生服务中心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经济技术开发区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荣华街道（33号地块）社区服务中心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博兴街道（X23地块）社区服务中心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北京市通州区中仓街道社区卫生服务中心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北京市通州区玉桥街道社区卫生服务中心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北京市通州区北苑街道社区卫生服务中心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44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北京市通州区潞源街道社区卫生服务中心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北京市通州区通运街道社区卫生服务中心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46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北京市通州区新华街道社区卫生服务中心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顺义区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北京市顺义区城区社区卫生服务中心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北京市顺义区后沙峪社区卫生服务中心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49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密云区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檀营社区卫生服务中心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延庆区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北京市延庆区香水园社区卫生服务中心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24</w:t>
            </w:r>
          </w:p>
        </w:tc>
      </w:tr>
      <w:bookmarkEnd w:id="0"/>
    </w:tbl>
    <w:p>
      <w:pPr>
        <w:spacing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发热筛查哨点（发热诊室）</w:t>
      </w:r>
    </w:p>
    <w:p>
      <w:pPr>
        <w:spacing w:line="560" w:lineRule="exact"/>
        <w:jc w:val="center"/>
        <w:rPr>
          <w:rFonts w:hint="eastAsia" w:ascii="仿宋" w:hAnsi="仿宋" w:eastAsia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建设任务清单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200"/>
        <w:gridCol w:w="4438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所在区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新建单位名称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建设完成时限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东城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建国门社区卫生服务中心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和平里社区卫生服务中心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西城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白纸坊社区卫生服务中心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广内社区卫生服务中心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月坛社区卫生服务中心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新街口社区卫生服务中心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什刹海社区卫生服务中心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朝阳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双井社区卫生服务中心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大屯社区卫生服务中心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三里屯社区卫生服务中心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团结湖社区卫生服务中心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香河园社区卫生服务中心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丰台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云岗社区卫生服务中心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东高地社区卫生服务中心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二七南社区卫生服务中心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二七北社区卫生服务中心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朱家坟社区卫生服务中心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石景山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北方工业大学社区卫生服务中心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五里坨街道社区卫生服务中心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八宝山社区卫生服务中心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老山社区卫生服务中心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古城社区卫生服务中心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海淀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玉渊潭社区卫生服务中心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北京交通大学社区卫生服务中心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北京邮电大学社区卫生服务中心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北京体育大学社区卫生服务中心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北京理工大学社区卫生服务中心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东升镇社区卫生服务中心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海淀镇社区卫生服务中心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四季青镇社区卫生服务中心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温泉镇社区卫生服务中心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苏家坨镇社区卫生服务中心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中国人民大学社区卫生服务中心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北京中德毛发移植整形医院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北京清河圣地妇儿医院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顺义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顺义区城区社区卫生服务中心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昌平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百善社区卫生服务中心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崔村社区卫生服务中心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流村社区卫生服务中心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南邵社区卫生服务中心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十三陵社区卫生服务中心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兴寿社区卫生服务中心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延寿社区卫生服务中心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阳坊社区卫生服务中心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高教园社区卫生服务中心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平谷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平谷镇社区卫生服务中心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滨河街道社区卫生服务中心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兴谷街道社区卫生服务中心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2021年12月底</w:t>
            </w:r>
          </w:p>
        </w:tc>
      </w:tr>
    </w:tbl>
    <w:p>
      <w:pPr>
        <w:spacing w:line="560" w:lineRule="exact"/>
        <w:ind w:right="32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ind w:right="32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ind w:right="32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ind w:right="32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22DB9"/>
    <w:rsid w:val="0A313F59"/>
    <w:rsid w:val="1A5D2A3C"/>
    <w:rsid w:val="1DD13DB3"/>
    <w:rsid w:val="2EEA153C"/>
    <w:rsid w:val="47B260DC"/>
    <w:rsid w:val="53BE1A5F"/>
    <w:rsid w:val="55BB69F1"/>
    <w:rsid w:val="73792C10"/>
    <w:rsid w:val="73B0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9">
    <w:name w:val="Default Paragraph Font"/>
    <w:link w:val="10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"/>
    <w:basedOn w:val="1"/>
    <w:link w:val="9"/>
    <w:qFormat/>
    <w:uiPriority w:val="0"/>
    <w:rPr>
      <w:rFonts w:ascii="宋体" w:hAnsi="宋体" w:cs="Courier New"/>
      <w:sz w:val="32"/>
      <w:szCs w:val="32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01"/>
    <w:basedOn w:val="9"/>
    <w:qFormat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character" w:customStyle="1" w:styleId="13">
    <w:name w:val="font61"/>
    <w:basedOn w:val="9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2021-06-04T09:01:00Z</dcterms:created>
  <dc:creator>wu'x's</dc:creator>
  <cp:lastModifiedBy>mongolian</cp:lastModifiedBy>
  <dcterms:modified xsi:type="dcterms:W3CDTF">2021-06-16T01:33:38Z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