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黑体" w:hAnsi="黑体" w:eastAsia="黑体" w:cs="黑体"/>
          <w:sz w:val="32"/>
          <w:szCs w:val="32"/>
        </w:rPr>
      </w:pPr>
      <w:r>
        <w:rPr>
          <w:rFonts w:hint="eastAsia" w:ascii="黑体" w:hAnsi="黑体" w:eastAsia="黑体" w:cs="黑体"/>
          <w:sz w:val="32"/>
          <w:szCs w:val="32"/>
        </w:rPr>
        <w:t>附件</w:t>
      </w:r>
    </w:p>
    <w:p>
      <w:pPr>
        <w:snapToGrid w:val="0"/>
        <w:spacing w:line="360" w:lineRule="auto"/>
        <w:jc w:val="center"/>
        <w:rPr>
          <w:rFonts w:hint="eastAsia" w:eastAsia="宋体"/>
          <w:lang w:val="en-US" w:eastAsia="zh-CN"/>
        </w:rPr>
      </w:pPr>
      <w:r>
        <w:rPr>
          <w:rFonts w:hint="eastAsia" w:ascii="方正小标宋简体" w:hAnsi="方正小标宋简体" w:eastAsia="方正小标宋简体" w:cs="方正小标宋简体"/>
          <w:b w:val="0"/>
          <w:bCs w:val="0"/>
          <w:kern w:val="0"/>
          <w:sz w:val="44"/>
          <w:szCs w:val="44"/>
          <w:lang w:eastAsia="zh-CN"/>
        </w:rPr>
        <w:t>影像</w:t>
      </w:r>
      <w:r>
        <w:rPr>
          <w:rFonts w:hint="eastAsia" w:ascii="方正小标宋简体" w:hAnsi="方正小标宋简体" w:eastAsia="方正小标宋简体" w:cs="方正小标宋简体"/>
          <w:b w:val="0"/>
          <w:bCs w:val="0"/>
          <w:kern w:val="0"/>
          <w:sz w:val="44"/>
          <w:szCs w:val="44"/>
        </w:rPr>
        <w:t>类医疗服务价格项目病案首页分类</w:t>
      </w:r>
      <w:bookmarkStart w:id="0" w:name="_GoBack"/>
      <w:bookmarkEnd w:id="0"/>
    </w:p>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85"/>
        <w:gridCol w:w="1466"/>
        <w:gridCol w:w="6101"/>
        <w:gridCol w:w="722"/>
        <w:gridCol w:w="641"/>
        <w:gridCol w:w="1558"/>
        <w:gridCol w:w="1072"/>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tblHeader/>
          <w:jc w:val="center"/>
        </w:trPr>
        <w:tc>
          <w:tcPr>
            <w:tcW w:w="1085" w:type="dxa"/>
            <w:vMerge w:val="restart"/>
            <w:noWrap w:val="0"/>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项目编码</w:t>
            </w:r>
          </w:p>
        </w:tc>
        <w:tc>
          <w:tcPr>
            <w:tcW w:w="1466" w:type="dxa"/>
            <w:vMerge w:val="restart"/>
            <w:noWrap w:val="0"/>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项目名称</w:t>
            </w:r>
          </w:p>
        </w:tc>
        <w:tc>
          <w:tcPr>
            <w:tcW w:w="6101" w:type="dxa"/>
            <w:vMerge w:val="restart"/>
            <w:noWrap w:val="0"/>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项目内涵</w:t>
            </w:r>
          </w:p>
        </w:tc>
        <w:tc>
          <w:tcPr>
            <w:tcW w:w="722" w:type="dxa"/>
            <w:vMerge w:val="restart"/>
            <w:noWrap w:val="0"/>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除外</w:t>
            </w:r>
            <w:r>
              <w:rPr>
                <w:rFonts w:hint="eastAsia" w:ascii="宋体" w:hAnsi="宋体" w:eastAsia="宋体" w:cs="宋体"/>
                <w:b/>
                <w:i w:val="0"/>
                <w:color w:val="auto"/>
                <w:kern w:val="0"/>
                <w:sz w:val="20"/>
                <w:szCs w:val="20"/>
                <w:u w:val="none"/>
                <w:lang w:val="en-US" w:eastAsia="zh-CN" w:bidi="ar-SA"/>
              </w:rPr>
              <w:br w:type="textWrapping"/>
            </w:r>
            <w:r>
              <w:rPr>
                <w:rFonts w:hint="eastAsia" w:ascii="宋体" w:hAnsi="宋体" w:eastAsia="宋体" w:cs="宋体"/>
                <w:b/>
                <w:i w:val="0"/>
                <w:color w:val="auto"/>
                <w:kern w:val="0"/>
                <w:sz w:val="20"/>
                <w:szCs w:val="20"/>
                <w:u w:val="none"/>
                <w:lang w:val="en-US" w:eastAsia="zh-CN" w:bidi="ar-SA"/>
              </w:rPr>
              <w:t>内容</w:t>
            </w:r>
          </w:p>
        </w:tc>
        <w:tc>
          <w:tcPr>
            <w:tcW w:w="641" w:type="dxa"/>
            <w:vMerge w:val="restart"/>
            <w:noWrap w:val="0"/>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计价</w:t>
            </w:r>
            <w:r>
              <w:rPr>
                <w:rFonts w:hint="eastAsia" w:ascii="宋体" w:hAnsi="宋体" w:eastAsia="宋体" w:cs="宋体"/>
                <w:b/>
                <w:i w:val="0"/>
                <w:color w:val="auto"/>
                <w:kern w:val="0"/>
                <w:sz w:val="20"/>
                <w:szCs w:val="20"/>
                <w:u w:val="none"/>
                <w:lang w:val="en-US" w:eastAsia="zh-CN" w:bidi="ar-SA"/>
              </w:rPr>
              <w:br w:type="textWrapping"/>
            </w:r>
            <w:r>
              <w:rPr>
                <w:rFonts w:hint="eastAsia" w:ascii="宋体" w:hAnsi="宋体" w:eastAsia="宋体" w:cs="宋体"/>
                <w:b/>
                <w:i w:val="0"/>
                <w:color w:val="auto"/>
                <w:kern w:val="0"/>
                <w:sz w:val="20"/>
                <w:szCs w:val="20"/>
                <w:u w:val="none"/>
                <w:lang w:val="en-US" w:eastAsia="zh-CN" w:bidi="ar-SA"/>
              </w:rPr>
              <w:t>单位</w:t>
            </w:r>
          </w:p>
        </w:tc>
        <w:tc>
          <w:tcPr>
            <w:tcW w:w="1558" w:type="dxa"/>
            <w:vMerge w:val="restart"/>
            <w:noWrap w:val="0"/>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计价</w:t>
            </w:r>
            <w:r>
              <w:rPr>
                <w:rFonts w:hint="eastAsia" w:ascii="宋体" w:hAnsi="宋体" w:eastAsia="宋体" w:cs="宋体"/>
                <w:b/>
                <w:i w:val="0"/>
                <w:color w:val="auto"/>
                <w:kern w:val="0"/>
                <w:sz w:val="20"/>
                <w:szCs w:val="20"/>
                <w:u w:val="none"/>
                <w:lang w:val="en-US" w:eastAsia="zh-CN" w:bidi="ar-SA"/>
              </w:rPr>
              <w:br w:type="textWrapping"/>
            </w:r>
            <w:r>
              <w:rPr>
                <w:rFonts w:hint="eastAsia" w:ascii="宋体" w:hAnsi="宋体" w:eastAsia="宋体" w:cs="宋体"/>
                <w:b/>
                <w:i w:val="0"/>
                <w:color w:val="auto"/>
                <w:kern w:val="0"/>
                <w:sz w:val="20"/>
                <w:szCs w:val="20"/>
                <w:u w:val="none"/>
                <w:lang w:val="en-US" w:eastAsia="zh-CN" w:bidi="ar-SA"/>
              </w:rPr>
              <w:t>说明</w:t>
            </w:r>
          </w:p>
        </w:tc>
        <w:tc>
          <w:tcPr>
            <w:tcW w:w="2261" w:type="dxa"/>
            <w:gridSpan w:val="2"/>
            <w:noWrap w:val="0"/>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病案首页收费分类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24" w:hRule="atLeast"/>
          <w:tblHeader/>
          <w:jc w:val="center"/>
        </w:trPr>
        <w:tc>
          <w:tcPr>
            <w:tcW w:w="1085" w:type="dxa"/>
            <w:vMerge w:val="continue"/>
            <w:noWrap w:val="0"/>
            <w:vAlign w:val="center"/>
          </w:tcPr>
          <w:p>
            <w:pPr>
              <w:jc w:val="center"/>
              <w:rPr>
                <w:rFonts w:hint="eastAsia" w:ascii="宋体" w:hAnsi="宋体" w:eastAsia="宋体" w:cs="宋体"/>
                <w:b/>
                <w:i w:val="0"/>
                <w:color w:val="auto"/>
                <w:sz w:val="20"/>
                <w:szCs w:val="20"/>
                <w:u w:val="none"/>
              </w:rPr>
            </w:pPr>
          </w:p>
        </w:tc>
        <w:tc>
          <w:tcPr>
            <w:tcW w:w="1466" w:type="dxa"/>
            <w:vMerge w:val="continue"/>
            <w:noWrap w:val="0"/>
            <w:vAlign w:val="center"/>
          </w:tcPr>
          <w:p>
            <w:pPr>
              <w:jc w:val="center"/>
              <w:rPr>
                <w:rFonts w:hint="eastAsia" w:ascii="宋体" w:hAnsi="宋体" w:eastAsia="宋体" w:cs="宋体"/>
                <w:b/>
                <w:i w:val="0"/>
                <w:color w:val="auto"/>
                <w:sz w:val="20"/>
                <w:szCs w:val="20"/>
                <w:u w:val="none"/>
              </w:rPr>
            </w:pPr>
          </w:p>
        </w:tc>
        <w:tc>
          <w:tcPr>
            <w:tcW w:w="6101" w:type="dxa"/>
            <w:vMerge w:val="continue"/>
            <w:noWrap w:val="0"/>
            <w:vAlign w:val="center"/>
          </w:tcPr>
          <w:p>
            <w:pPr>
              <w:jc w:val="center"/>
              <w:rPr>
                <w:rFonts w:hint="eastAsia" w:ascii="宋体" w:hAnsi="宋体" w:eastAsia="宋体" w:cs="宋体"/>
                <w:b/>
                <w:i w:val="0"/>
                <w:color w:val="auto"/>
                <w:sz w:val="20"/>
                <w:szCs w:val="20"/>
                <w:u w:val="none"/>
              </w:rPr>
            </w:pPr>
          </w:p>
        </w:tc>
        <w:tc>
          <w:tcPr>
            <w:tcW w:w="722" w:type="dxa"/>
            <w:vMerge w:val="continue"/>
            <w:noWrap w:val="0"/>
            <w:vAlign w:val="center"/>
          </w:tcPr>
          <w:p>
            <w:pPr>
              <w:jc w:val="center"/>
              <w:rPr>
                <w:rFonts w:hint="eastAsia" w:ascii="宋体" w:hAnsi="宋体" w:eastAsia="宋体" w:cs="宋体"/>
                <w:b/>
                <w:i w:val="0"/>
                <w:color w:val="auto"/>
                <w:sz w:val="20"/>
                <w:szCs w:val="20"/>
                <w:u w:val="none"/>
              </w:rPr>
            </w:pPr>
          </w:p>
        </w:tc>
        <w:tc>
          <w:tcPr>
            <w:tcW w:w="641" w:type="dxa"/>
            <w:vMerge w:val="continue"/>
            <w:noWrap w:val="0"/>
            <w:vAlign w:val="center"/>
          </w:tcPr>
          <w:p>
            <w:pPr>
              <w:jc w:val="center"/>
              <w:rPr>
                <w:rFonts w:hint="eastAsia" w:ascii="宋体" w:hAnsi="宋体" w:eastAsia="宋体" w:cs="宋体"/>
                <w:b/>
                <w:i w:val="0"/>
                <w:color w:val="auto"/>
                <w:sz w:val="20"/>
                <w:szCs w:val="20"/>
                <w:u w:val="none"/>
              </w:rPr>
            </w:pPr>
          </w:p>
        </w:tc>
        <w:tc>
          <w:tcPr>
            <w:tcW w:w="1558" w:type="dxa"/>
            <w:vMerge w:val="continue"/>
            <w:noWrap w:val="0"/>
            <w:vAlign w:val="center"/>
          </w:tcPr>
          <w:p>
            <w:pPr>
              <w:jc w:val="center"/>
              <w:rPr>
                <w:rFonts w:hint="eastAsia" w:ascii="宋体" w:hAnsi="宋体" w:eastAsia="宋体" w:cs="宋体"/>
                <w:b/>
                <w:i w:val="0"/>
                <w:color w:val="auto"/>
                <w:sz w:val="20"/>
                <w:szCs w:val="20"/>
                <w:u w:val="none"/>
              </w:rPr>
            </w:pPr>
          </w:p>
        </w:tc>
        <w:tc>
          <w:tcPr>
            <w:tcW w:w="1072" w:type="dxa"/>
            <w:noWrap w:val="0"/>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医疗服务项目收费分类</w:t>
            </w:r>
          </w:p>
        </w:tc>
        <w:tc>
          <w:tcPr>
            <w:tcW w:w="1189" w:type="dxa"/>
            <w:noWrap w:val="0"/>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对应医用耗材收费分类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E</w:t>
            </w:r>
          </w:p>
        </w:tc>
        <w:tc>
          <w:tcPr>
            <w:tcW w:w="12749" w:type="dxa"/>
            <w:gridSpan w:val="7"/>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影像学诊断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EA</w:t>
            </w:r>
          </w:p>
        </w:tc>
        <w:tc>
          <w:tcPr>
            <w:tcW w:w="12749" w:type="dxa"/>
            <w:gridSpan w:val="7"/>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(一)X线检查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EAA</w:t>
            </w:r>
          </w:p>
        </w:tc>
        <w:tc>
          <w:tcPr>
            <w:tcW w:w="12749" w:type="dxa"/>
            <w:gridSpan w:val="7"/>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1.透视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1"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EAABP001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头部X线透视</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操作人员核对登记病人信息，提醒或协助患者去除体表透视部位金属物品等，操作X光机多个体位透视观察目标结构，医生完成诊断报告。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部位</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EAAHY001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颈部X线透视</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操作人员核对登记病人信息，提醒或协助患者去除体表透视部位金属物品等，操作X光机多个体位透视观察目标结构，医生完成诊断报告。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部位</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EAAJT001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胸部X线透视</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操作人员核对登记病人信息，提醒或协助患者去除体表透视部位金属物品等，操作X光机多个体位透视观察目标结构，医生完成诊断报告。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部位</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EAAQT001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腹部X线透视</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操作人员核对登记病人信息，提醒或协助患者去除体表透视部位金属物品等，操作X光机多个体位透视观察目标结构，医生完成诊断报告。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部位</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EAAQU001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盆部X线透视</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操作人员核对登记病人信息，提醒或协助患者去除体表透视部位金属物品等，操作X光机多个体位透视观察目标结构，医生完成诊断报告。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部位</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EAAW6001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四肢X线透视</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操作人员核对登记病人信息，提醒或协助患者去除体表透视部位金属物品等，操作X光机多个体位透视观察目标结构，医生完成诊断报告。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部位</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EAAZZ001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床旁透视</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指对行动不便或重症患者，技术人员利用移动透视设备到患者床旁操作。</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此项为辅加操作项目</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EAAZZ002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术中透视</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指在临床手术操作过程中的透视。</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半小时</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EAB</w:t>
            </w:r>
          </w:p>
        </w:tc>
        <w:tc>
          <w:tcPr>
            <w:tcW w:w="12749" w:type="dxa"/>
            <w:gridSpan w:val="7"/>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2.X线摄影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jc w:val="left"/>
              <w:rPr>
                <w:rFonts w:hint="eastAsia" w:ascii="宋体" w:hAnsi="宋体" w:eastAsia="宋体" w:cs="宋体"/>
                <w:b/>
                <w:i w:val="0"/>
                <w:color w:val="auto"/>
                <w:sz w:val="20"/>
                <w:szCs w:val="20"/>
                <w:u w:val="none"/>
              </w:rPr>
            </w:pPr>
          </w:p>
        </w:tc>
        <w:tc>
          <w:tcPr>
            <w:tcW w:w="12749" w:type="dxa"/>
            <w:gridSpan w:val="7"/>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章节说明：</w:t>
            </w:r>
            <w:r>
              <w:rPr>
                <w:rFonts w:hint="eastAsia" w:ascii="宋体" w:hAnsi="宋体" w:eastAsia="宋体" w:cs="宋体"/>
                <w:b/>
                <w:i w:val="0"/>
                <w:color w:val="auto"/>
                <w:kern w:val="0"/>
                <w:sz w:val="20"/>
                <w:szCs w:val="20"/>
                <w:u w:val="none"/>
                <w:lang w:val="en-US" w:eastAsia="zh-CN" w:bidi="ar-SA"/>
              </w:rPr>
              <w:br w:type="textWrapping"/>
            </w:r>
            <w:r>
              <w:rPr>
                <w:rFonts w:hint="eastAsia" w:ascii="宋体" w:hAnsi="宋体" w:eastAsia="宋体" w:cs="宋体"/>
                <w:b/>
                <w:i w:val="0"/>
                <w:color w:val="auto"/>
                <w:kern w:val="0"/>
                <w:sz w:val="20"/>
                <w:szCs w:val="20"/>
                <w:u w:val="none"/>
                <w:lang w:val="en-US" w:eastAsia="zh-CN" w:bidi="ar-SA"/>
              </w:rPr>
              <w:t>1.本章节胶片费另收。</w:t>
            </w:r>
            <w:r>
              <w:rPr>
                <w:rFonts w:hint="eastAsia" w:ascii="宋体" w:hAnsi="宋体" w:eastAsia="宋体" w:cs="宋体"/>
                <w:b/>
                <w:i w:val="0"/>
                <w:color w:val="auto"/>
                <w:kern w:val="0"/>
                <w:sz w:val="20"/>
                <w:szCs w:val="20"/>
                <w:u w:val="none"/>
                <w:lang w:val="en-US" w:eastAsia="zh-CN" w:bidi="ar-SA"/>
              </w:rPr>
              <w:br w:type="textWrapping"/>
            </w:r>
            <w:r>
              <w:rPr>
                <w:rFonts w:hint="eastAsia" w:ascii="宋体" w:hAnsi="宋体" w:eastAsia="宋体" w:cs="宋体"/>
                <w:b/>
                <w:i w:val="0"/>
                <w:color w:val="auto"/>
                <w:kern w:val="0"/>
                <w:sz w:val="20"/>
                <w:szCs w:val="20"/>
                <w:u w:val="none"/>
                <w:lang w:val="en-US" w:eastAsia="zh-CN" w:bidi="ar-SA"/>
              </w:rPr>
              <w:t>2.使用数字化摄影（指DR、CR，含数据采集、存贮、图像显示、曝光、拍片和使用滤线器，不含胶片）按每次70元计收。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EABCC001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视神经孔X线摄影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EABCN001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舌下神经孔X线摄影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EABEB001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眼眶X线摄影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操作人员核对登记病人信息，提醒或协助患者去除体表摄影部位金属物品等，根据需要完成眼眶正位、眼眶侧位、薄骨正侧位、眼球异物定位等投照体位摆位，曝光，冲洗照片(胶片)，医生完成诊断报告。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EABFJ001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乳突X线摄影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操作人员核对登记病人信息，提醒或协助患者去除体表摄影部位金属物品等，根据需要完成许氏位、梅氏位的投照体位摆位，曝光，冲洗照片(胶片)，医生完成诊断报告。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EABFK001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内听道X线摄影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指耳蜗位X线摄影。操作人员核对登记病人信息，提醒或协助患者去除体表摄影部位金属物品等，摆位，曝光，冲洗照片(胶片)，医生完成诊断报告。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EABGB001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鼻骨侧位X线摄影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EABGF001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副鼻窦X线摄影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操作人员核对登记病人信息，提醒或协助患者去除体表摄影部位金属物品等，根据需要完成副鼻窦柯氏位、副鼻窦侧位、副鼻窦瓦氏位的投照体位摆位，曝光，冲洗照片(胶片)，医生完成诊断报告。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EABGJ001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鼻咽侧位X线摄影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EABHD001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颧弓X线摄影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EABHG001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下颌骨X线摄影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操作人员核对登记病人信息，提醒或协助患者去除体表摄影部位金属物品等，根据需要完成下颌骨正位、下颌骨侧位的投照体位摆位，曝光，冲洗照片(胶片)，医生完成诊断报告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EABHJ001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颞颌关节X线摄影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操作人员核对登记病人信息，提醒或协助患者去除体表摄影部位金属物品等，根据需要完成颞颌关节开口位、颞颌关节闭口位的投照体位摆位，曝光，冲洗照片(胶片)，医生完成诊断报告。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EABHM001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口腔曲面体层摄影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指颌全景摄影。操作人员核对登记病人信息，提醒或协助患者去除体表摄影部位金属物品等，摆位，曝光，冲洗胶片，医生完成诊断报告。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EABHS001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牙片X线一次成像(RVG)</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操作人员核对登记病人信息，提醒或协助患者去除体表摄影部位金属物品等，摆位，曝光，使用明室冲洗牙片及冲洗液一次成像，医生完成诊断报告。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EABHS002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牙片X线摄影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操作人员核对登记病人信息，提醒或协助患者去除体表摄影部位金属物品等，摆位，曝光，冲洗胶片，医生完成诊断报告。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数字化牙片按25元计收</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EABHS003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咬合片X线摄影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操作人员核对登记病人信息，提醒或协助患者去除体表摄影部位金属物品等，摆位，曝光，冲洗胶片，医生完成诊断报告。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EABJC001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气管相X线摄影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操作人员核对登记病人信息，提醒或协助患者去除体表摄影部位金属物品等，根据需要完成气管正位、气管侧位的投照体位摆位，曝光，冲洗照片(胶片)，医生完成诊断报告。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EABJK001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胸骨X线摄影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操作人员核对登记病人信息，提醒或协助患者去除体表摄影部位金属物品等，根据需要完成胸骨正位、胸骨侧位等投照体位摆位，曝光，冲洗照片(胶片)，医生完成诊断报告。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EABJL001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肋骨X线摄影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操作人员核对登记病人信息，提醒或协助患者去除体表摄影部位金属物品等，根据需要完成肋骨正位相、左前斜位、右前斜位等投照体位摆位，曝光，冲洗照片(胶片)，医生完成诊断报告。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EABJT001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胸部X线摄影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操作人员核对登记病人信息，提醒或协助患者去除体表摄影部位金属物品等，根据需要完成胸部正位、胸部侧位、前弓位等投照体位摆位，曝光，冲洗照片(胶片)，医生完成诊断报告。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EABKA001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心脏X线摄影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操作人员核对登记病人信息，提醒或协助患者去除体表摄影部位金属物品等，根据需要完成心脏正位、侧位、左前斜位、右前斜位、吞钡像等投照体位摆位，曝光，冲洗照片(胶片)，医生完成诊断报告。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EABQT001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腹部X线摄影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操作人员核对登记病人信息，提醒或协助患者去除体表摄影部位金属物品等，根据需要完成立位、仰卧位、俯卧位等投照体位摆位，曝光，冲洗照片(胶片)，医生完成诊断报告。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EABRA001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腹部尿路X线摄影(KUB)</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对患者事先进行肠道准备，操作人员核对登记病人信息，提醒或协助患者去除体表摄影部位金属物品等，摆位，曝光，冲洗照片(胶片)，医生完成诊断报告。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EABV1001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尾骨X线摄影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操作人员核对登记病人信息，提醒或协助患者去除体表摄影部位金属物品等，根据需要完成尾骨正位、尾骨侧位的投照体位摆位，曝光，冲洗照片(胶片)，医生完成诊断报告。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EABVB001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头颅X线摄影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多个体位(头颅正位、头颅侧位、蝶鞍侧位、头颅切线位、颅底颌顶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EABVB002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茎突X线摄影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操作人员核对登记病人信息，提醒或协助患者去除体表摄影部位金属物品等，根据需要完成茎突正位、茎突侧位的投照体位摆位，曝光，冲洗照片(胶片)，医生完成诊断报告。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EABVH001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颈椎X线摄影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颈椎正位、颈椎侧位、颈椎前屈位、颈椎后伸位、颈椎开口位、颈椎左前斜位、颈椎右前斜位等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EABVN001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胸椎X线摄影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操作人员核对登记病人信息，提醒或协助患者去除体表摄影部位金属物品等，根据需要完成胸椎正位、胸椎侧位等投照体位摆位，曝光，冲洗照片(胶片)，医生完成诊断报告。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EABVR001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胸腰段X线摄影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操作人员核对登记病人信息，提醒或协助患者去除体表摄影部位金属物品等，根据需要完成胸腰段正位、胸腰椎侧位的投照体位摆位，曝光，冲洗照片(胶片)，医生完成诊断报告。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EABVT001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腰椎X线摄影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腰椎正位、腰椎侧位、腰椎左斜位、腰椎右斜位、腰椎前屈位、腰椎后伸位等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EABWC001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肩胛骨X线摄影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操作人员核对登记病人信息，提醒或协助患者去除体表摄影部位金属物品等，根据需要完成肩胛骨正位、肩胛骨侧位的投照体位摆位，曝光，冲洗照片(胶片)，医生完成诊断报告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EABWD001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肩锁关节X线摄影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操作人员核对登记病人信息，提醒或协助患者去除体表摄影部位金属物品等，根据需要完成胸锁关节正位、锁骨正位的投照体位摆位，曝光，冲洗照片(胶片)，医生完成诊断报告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EABWG001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肩关节X线摄影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左肩关节正位、右肩关节正位、左侧穿胸位、右侧穿胸位、肩关节腋位等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EABWH001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肱骨X线摄影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操作人员核对登记病人信息，提醒或协助患者去除体表摄影部位金属物品等，根据需要完成左肱骨正位、左肱骨侧位、右肱骨正位、右肱骨侧位等投照体位摆位，曝光，冲洗照片(胶片)，医生完成诊断报告。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EABWJ001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肘关节X线摄影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左肘关节正位、左肘关节侧位、右肘关节正位、右肘关节侧位、左肘关节轴位、右肘关节轴位等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EABWM001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尺桡骨X线摄影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左尺桡骨正位、左尺桡骨侧位、右尺桡骨正位、右尺桡骨侧位等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EABWT001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手腕关节X线摄影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左腕关节正位、左腕关节侧位、右腕关节正位、右腕关节侧位、舟状骨位、左手正位、左手侧位、左手斜位、右手正位、右手侧位、右手斜位等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EABX6001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骨龄相X线摄影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完成含单侧手腕关节正位、单侧肘关节正位、单侧跟骨侧位、单侧髂骨翼正位等投照体位在内的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EABXA001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双下肢负重位X线摄影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操作人员核对登记病人信息，提醒或协助患者去除体表摄影部位金属物品等，摆位，含髋膝踝关节在内的全下肢站立负重条件下，完成正侧位曝光，冲洗照片(胶片)，医生完成诊断报告。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EABXB001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骨盆X线摄影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操作人员核对登记病人信息，提醒或协助患者去除体表摄影部位金属物品等，根据需要完成骨盆正位、侧位、骨盆入口位等投照体位摆位，曝光，冲洗照片(胶片)，医生完成诊断报告。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EABXC001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骶髂关节X线摄影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骶髂关节正位、骶髂关节左斜位、骶椎正侧位、骶髂关节右斜位等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EABXD001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髋关节X线摄影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操作人员核对登记病人信息，提醒或协助患者去除体表摄影部位金属物品等，根据需要完成髋关节正位、左髋侧位、右髋侧位、髋关节蛙式位等投照体位摆位，曝光，冲洗照片(胶片)，医生完成诊断报告。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EABXG001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股骨X线摄影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操作人员核对登记病人信息，提醒或协助患者去除体表摄影部位金属物品等，根据需要完成左股骨正位、左股骨侧位、右股骨正位、右股骨侧位等投照体位摆位，曝光，冲洗照片(胶片)，医生完成诊断报告。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EABXJ001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膝关节X线摄影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左膝关节正位、膝关节45°轴位、左膝关节侧位、右膝关节正位、右膝关节侧位、膝关节轴位(髌骨轴位)、膝关节负重位等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EABXP001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胫腓骨X线摄影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左胫腓骨正位、左胫腓骨侧位、右胫腓骨正位、右胫腓骨侧位等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EABXU001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足X线摄影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左足正位、左足侧位、右足正位、右足侧位、左足斜位、右足斜位、足应力正侧位等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EABXV001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跟骨X线摄影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操作人员核对登记病人信息，提醒或协助患者去除体表摄影部位金属物品等，根据需要完成跟骨侧位、左侧跟骨轴位、右侧跟骨轴位等投照体位摆位，曝光，冲洗照片(胶片)，医生完成诊断报告。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EABXZ001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踝关节X线摄影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病人信息，提醒或协助患者去除体表摄影部位金属物品等，根据需要完成左踝关节正位、左踝关节侧位、右踝关节正位、右踝关节侧位等投照体位摆位，曝光，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EABYA001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乳腺X线摄影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操作人员核对登记患者信息，褪去患者上衣以便检查摆位，基本摆位四次，曝光四次，完成含乳腺轴位、乳腺内斜位、乳腺外斜侧位、乳腺夸大位、乳腺局部点压位、全乳放大位、乳腺局部点压放大位等体位摄片，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EABZZ001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床旁X线摄影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指对行动不便或重症患者，技术人员利用移动X线摄影机到患者床旁操作。</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此项为辅加操作项目，床旁数字化摄影加收同此收费</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EAC</w:t>
            </w:r>
          </w:p>
        </w:tc>
        <w:tc>
          <w:tcPr>
            <w:tcW w:w="12749" w:type="dxa"/>
            <w:gridSpan w:val="7"/>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3.X线造影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jc w:val="left"/>
              <w:rPr>
                <w:rFonts w:hint="eastAsia" w:ascii="宋体" w:hAnsi="宋体" w:eastAsia="宋体" w:cs="宋体"/>
                <w:b/>
                <w:i w:val="0"/>
                <w:color w:val="auto"/>
                <w:sz w:val="20"/>
                <w:szCs w:val="20"/>
                <w:u w:val="none"/>
              </w:rPr>
            </w:pPr>
          </w:p>
        </w:tc>
        <w:tc>
          <w:tcPr>
            <w:tcW w:w="12749" w:type="dxa"/>
            <w:gridSpan w:val="7"/>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章节说明：</w:t>
            </w:r>
            <w:r>
              <w:rPr>
                <w:rFonts w:hint="eastAsia" w:ascii="宋体" w:hAnsi="宋体" w:eastAsia="宋体" w:cs="宋体"/>
                <w:b/>
                <w:i w:val="0"/>
                <w:color w:val="auto"/>
                <w:kern w:val="0"/>
                <w:sz w:val="20"/>
                <w:szCs w:val="20"/>
                <w:u w:val="none"/>
                <w:lang w:val="en-US" w:eastAsia="zh-CN" w:bidi="ar-SA"/>
              </w:rPr>
              <w:br w:type="textWrapping"/>
            </w:r>
            <w:r>
              <w:rPr>
                <w:rFonts w:hint="eastAsia" w:ascii="宋体" w:hAnsi="宋体" w:eastAsia="宋体" w:cs="宋体"/>
                <w:b/>
                <w:i w:val="0"/>
                <w:color w:val="auto"/>
                <w:kern w:val="0"/>
                <w:sz w:val="20"/>
                <w:szCs w:val="20"/>
                <w:u w:val="none"/>
                <w:lang w:val="en-US" w:eastAsia="zh-CN" w:bidi="ar-SA"/>
              </w:rPr>
              <w:t>1.本章节使用数字化摄影（指DR、CR，含数据采集、存贮、图像显示、曝光、拍片和使用滤线器，不含胶片）按每次70元加收；使用高压注射器每次加收70元。</w:t>
            </w:r>
            <w:r>
              <w:rPr>
                <w:rFonts w:hint="eastAsia" w:ascii="宋体" w:hAnsi="宋体" w:eastAsia="宋体" w:cs="宋体"/>
                <w:b/>
                <w:i w:val="0"/>
                <w:color w:val="auto"/>
                <w:kern w:val="0"/>
                <w:sz w:val="20"/>
                <w:szCs w:val="20"/>
                <w:u w:val="none"/>
                <w:lang w:val="en-US" w:eastAsia="zh-CN" w:bidi="ar-SA"/>
              </w:rPr>
              <w:br w:type="textWrapping"/>
            </w:r>
            <w:r>
              <w:rPr>
                <w:rFonts w:hint="eastAsia" w:ascii="宋体" w:hAnsi="宋体" w:eastAsia="宋体" w:cs="宋体"/>
                <w:b/>
                <w:i w:val="0"/>
                <w:color w:val="auto"/>
                <w:kern w:val="0"/>
                <w:sz w:val="20"/>
                <w:szCs w:val="20"/>
                <w:u w:val="none"/>
                <w:lang w:val="en-US" w:eastAsia="zh-CN" w:bidi="ar-SA"/>
              </w:rPr>
              <w:t>2.本章节可收费耗材参照《手术使用可收费医用耗材目录》，对比剂另收。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EACBH001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经皮穿刺插管脑血管造影术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消毒铺巾，局部麻醉，经颈动脉穿刺，置血管鞘，导管插入颈动脉，经导管注入对比剂，造影成功后分析诊断造影结果。不含三维影像。</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EACBH002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经皮穿刺桡动脉插管全脑血管造影术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消毒铺巾，局部麻醉，经桡动脉穿刺，置血管鞘，导管分别插入颈动脉或椎动脉，经导管注入对比剂，造影成功后分析诊断造影结果。压迫止血。不含三维影像。</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EACBH003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经皮穿刺股动脉插管全脑血管造影术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会阴部备皮，消毒铺巾，局部麻醉，经股动脉穿刺，置血管鞘，导管分别插入颈动脉或椎动脉，经导管注入对比剂，造影成功后分析诊断造影结果。压迫止血。不含三维造影。</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EACBH004</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超选择脑血管造影术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会阴部备皮，消毒铺巾，局部麻醉，经股动脉穿刺，置血管鞘，导管分别插入主动脉弓、颈内动脉、锁骨下动脉和椎动脉，经导管插入微导管超选择插管至大脑动脉、小脑动脉、基底动脉及其分支、眼动脉、脑膜中动脉等注入对比剂，造影成功后分析诊断造影结果。压迫止血。不含三维造影。</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EACBM001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脑静脉+静脉窦造影术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消毒铺巾，局部麻醉，经股静脉穿刺，置血管鞘，导管插入脑静脉和静脉窦，经导管或微导管注入对比剂，人工报告。不含三维影像。</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EACBS001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颈椎穿刺脊髓X线造影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消毒铺巾，局部麻醉，颈椎穿刺，X线定位，注入对比剂，X线点片，冲洗胶片，医生完成诊断报告。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EACBS002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腰椎穿刺脊髓X线造影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消毒铺巾，局部麻醉，腰椎穿刺，X线定位，注入对比剂，X线点片，冲洗胶片，医生完成诊断报告。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EACCQ001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颈椎神经根X线造影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消毒铺巾，局部麻醉，穿刺，X线定位，注入对比剂，X线点片，冲洗胶片，医生完成诊断报告。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EACEE001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泪道X线造影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去除检查部位体表金属物品，向泪道内注入对比剂，摆位，透视下多角度观察并根据需要点片，冲洗照片(胶片)，医生完成诊断报告。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单侧</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EACGH001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下咽X线造影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去除检查部位体表金属物品，准备好口服对比剂，摆位，在患者配合下，于透视下行吞咽对比剂动作时在多角度下根据需要点片，冲洗照片(胶片)，医生完成诊断报告。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EACHJ001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颞下颌关节X线造影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去除检查部位体表金属物品，消毒、麻醉、向颞下颌关节腔内注入对比剂，摆位，透视下多角度观察并根据需要点片，冲洗照片(胶片)，医生完成诊断报告。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EACHL001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唾液腺X线造影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去除检查部位体表金属物品，消毒，向唾液腺导管内注入对比剂，摆位，透视下多角度观察并根据需要点片，冲洗照片(胶片)，医生完成诊断报告。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4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EACKJ001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经皮穿刺插管左心室造影术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在备有除颤仪及除颤电极的条件下，消毒铺巾，局部麻醉，穿刺动脉，放置鞘管，经鞘管在监护仪监护及DSA引导下，沿引导钢丝将猪尾导管送入左心室，应用高压注射泵或者手推对比剂完成左心室造影，导管尾端接压力监测，测定左心室舒张末压力，回撤猪尾导管，测定左心室与主动脉根部间压力阶差。不含监护、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4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EACKK001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经皮穿刺插管右心室造影术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在备有除颤仪及除颤电极的条件下，消毒铺巾，局部麻醉，穿刺静脉，放置鞘管，经鞘管在监护仪监护及DSA引导下，沿引导钢丝将猪尾导管送入右心室，应用高压注射泵或者手推对比剂完成右心室造影，导管尾端接压力监测，分别测定肺动脉、右心室、右心房和下腔静脉内的压力。不含监护、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EACKU001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经皮穿刺插管冠状动脉造影术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在备有除颤仪及除颤电极的条件下，消毒铺巾，局部麻醉，穿刺动脉，放置鞘管，经鞘管在监护仪监护及DSA引导下，沿引导钢丝将造影导管送至冠状动脉开口，在不同体位注射对比剂，获得冠脉影像，并对影像进行分析。不含监护、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EACL0001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经皮选择性腰动脉造影术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消毒铺巾，局部麻醉，动脉穿刺置入鞘管，经鞘置管，超选腰动脉选择性造影摄片，穿刺点压迫包扎，人工报告。不含监护、DSA引导。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EACL1001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经皮穿刺插管选择性髂内动脉造影术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消毒铺巾，局部麻醉，动脉穿刺置入鞘管，经鞘置管，髂内动脉选择性造影摄片，穿刺点压迫包扎，人工报告。不含监护、DSA引导。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EACL3001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经皮穿刺插管选择性上肢动脉造影术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患者仰卧于造影台，局麻下穿刺动脉，置入血管鞘管，肝素抗凝，导丝引导下将导管选择到动脉，逐段行动脉造影，造影结束拔除血管鞘管，穿刺点压迫止血20分钟后弹力绷带加压包扎。不含DSA引导。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EACL5001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经皮穿刺插管选择性下肢动脉造影术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消毒铺巾，局部麻醉，动脉穿刺置入鞘管，经鞘置管，逐段造影摄片，穿刺点压迫包扎，人工报告。不含监护、DSA引导。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EACLB001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经皮穿刺插管主动脉造影术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消毒铺巾，局部麻醉，动脉穿刺，置血管鞘，导管插入主动脉，经导管注入对比剂，造影成功后分析诊断造影结果。不含三维影像。</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EACLB002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经皮选择性主动脉造影术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消毒铺巾，局部麻醉，穿刺置管，动脉穿刺，置管。主动脉造影，摄片，穿刺点压迫包扎，人工报告。不含监护、DSA引导。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EACLG001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经皮穿刺插管选择性锁骨下动脉造影术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消毒铺巾，局部麻醉，穿刺置管，动脉穿刺，置管，锁骨下动脉选择性造影摄片，穿刺点压迫包扎，人工报告。不含监护、DSA引导。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EACLJ001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经皮穿刺插管选择性支气管动脉造影术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消毒铺巾，局部麻醉，穿刺置管，动脉穿刺、置管，支气管动脉选择性造影摄片，穿刺点压迫包扎，人工报告。不含监护、DSA引导。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EACLJ002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经皮穿刺插管选择性胸廓内动脉造影术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消毒铺巾，局部麻醉，穿刺置管，动脉穿刺，置管，胸廓内动脉选择性造影摄片，穿刺点压迫包扎，人工报告。不含监护、DSA引导。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EACLJ003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经皮穿刺插管选择性肋间动脉造影术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消毒铺巾，局部麻醉，穿刺置管，动脉穿刺，置管，肋间动脉选择性造影摄片，穿刺点压迫包扎，人工报告。不含监护、DSA引导。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EACLK001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经皮穿刺插管选择性肾上腺动脉造影术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消毒铺巾，局部麻醉，动脉穿刺，经鞘置管，肾上腺动脉选择性造影摄片，穿刺点压迫包扎，人工报告。不含监护、DSA引导。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EACLL001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经皮穿刺插管选择性腹腔动脉干造影术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消毒铺巾，局部麻醉，动脉穿刺，置管，腹腔干动脉选择性造影，酌情动脉瘤瘤体和动脉直径测量，不含DSA引导。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EACLM001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经皮穿刺插管选择性胃左动脉造影术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消毒铺巾，局部麻醉，动脉穿刺，置管，胃左动脉选择性造影摄片，穿刺点压迫包扎，人工报告。不含监护、DSA引导。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EACLP001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经皮穿刺插管选择性肝动脉造影术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消毒铺巾，局部麻醉，动脉穿刺，置管，肝总动脉选择性造影摄片，穿刺点压迫包扎，人工报告。不含监护、DSA引导。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EACLP002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经皮穿刺插管超选择性肝动脉造影术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消毒铺巾，局部麻醉，动脉穿刺，经鞘置管，超选择性肝动脉(肝叶、肝段)动脉造影，刺点压迫包扎，人工报告。不含监护、DSA引导、超声引导。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EACLP003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经皮穿刺插管选择性胃十二指肠动脉造影术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消毒铺巾，局部麻醉，动脉穿刺，置管，胃十二指肠动脉选择性造影摄片，穿刺点压迫包扎，人工报告。不含监护、DSA引导。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EACLS001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经皮穿刺插管选择性脾动脉造影术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消毒铺巾，局部麻醉，动脉穿刺，经鞘置管，脾动脉选择性造影摄片，穿刺点压迫包扎，人工报告。不含监护、DSA引导。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EACLT001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经皮穿刺插管选择性肠系膜上动脉造影术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消毒铺巾，局部麻醉，动脉穿刺，经鞘置管，肠系膜上动脉选择性造影摄片，穿刺点压迫包扎，人工报告。不含监护、DSA引导。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EACLU001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经皮穿刺插管选择性肠系膜下动脉造影术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消毒铺巾，局部麻醉，动脉穿刺，经鞘置管，肠系膜下动脉选择性造影摄片，穿刺点压迫包扎，人工报告。不含监护、DSA引导。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EACLW001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经皮穿刺插管选择性肾动脉造影术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消毒铺巾，局部麻醉，动脉穿刺，经鞘置管，肾动脉选择性造影摄片，穿刺点压迫包扎，人工报告。不含监护、DSA引导。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EACLX001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经皮穿刺插管选择性子宫动脉造影术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消毒铺巾，局部麻醉，动脉穿刺，经鞘置管，子宫动脉选择性造影摄片，穿刺点压迫包扎，人工报告。不含监护、DSA引导。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EACM1001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经皮穿刺下肢静脉造影术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患者仰卧于造影台，局麻下穿刺足背浅静脉，建立输液通道，用三通连接输液通道，应用止血带阻断下肢浅静脉，注入对比剂，数字减影机下透视，显示下肢深静脉有无病变及病变情况并摄片，造影完毕，退出穿刺针，穿刺处弹力绷带加压包扎。不含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4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EACM1002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下肢静脉切开造影术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血管造影机下，患者平卧位，造影侧足背消毒铺巾，足背行局麻后切开皮肤，于皮下组织中寻找浅静脉，小腿下1/3上止血带，行静脉穿刺成功后高压注射器注入对比剂，使下肢深静脉显影，了解深静脉通畅度及瓣膜功能，留取影像资料，造影完毕，拔除静脉穿刺针，足背切口间断缝合，敷料覆盖伤口。不含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EACMB001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经皮穿刺插管上腔静脉造影术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患者仰卧于造影台，局麻下穿刺锁骨下静脉、颈内静脉或股静脉，置入鞘管，沿鞘管放入导丝和造影导管入上腔静脉近端，退出导丝，经导管注入对比剂进行静脉造影，造影完毕，退出导管和血管鞘，穿刺处加压包扎。不含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EACMF001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经皮穿刺插管上肢静脉造影术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患者仰卧于造影台，穿刺浅静脉，建立输液通道，用三通连接输液通道，止血带阻断上肢浅静脉，注入对比剂，数字减影造影机下透视，显示上肢静脉有无病变及病变情况并拍片。造影完毕，退出穿刺针，穿刺处加压包扎。不含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4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EACMF002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上肢静脉切开造影术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血管造影机下，患者平卧位，消毒铺巾，局麻后切开皮肤，于皮下组织中寻得浅静脉，前臂上止血带，行静脉穿刺成功结扎固定穿刺针后高压注射器注入对比剂，使上肢深静脉显影至锁骨下静脉出口，留取影像资料，了解深静脉通畅度及瓣膜功能，留取影像资料。造影完毕，拔除静脉穿刺针，切口缝合。敷料覆盖伤口。不含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EACML001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经皮穿刺插管下腔静脉造影术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患者仰卧于造影台，局麻下穿刺股静脉(或颈内动静脉、锁骨下静脉)，成功后放置血管鞘管，沿鞘管放入导丝和造影导管入下腔静脉远端，退出导丝，经导管注入对比剂进行静脉造影，必要时可深入导管至下腔静脉近端造影，造影完毕，退出导管和血管鞘，穿刺处加压包扎。不含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EACMM001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经皮穿刺插管选择性肝静脉造影术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患者仰卧于造影台，局麻下穿刺静脉，放置血管鞘管，沿鞘管放入导丝，沿导丝造影导管入肝后段下腔静脉，超选肝静脉，退出导丝，经导管注入对比剂进行静脉造影，造影完毕，退出导管和血管鞘，穿刺处加压包扎。不含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EACMN001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经皮经肝穿刺门静脉造影术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局麻下患者平卧于造影床，应用肝穿针在右侧肋间向肝脏穿刺，边穿刺边注入对比剂，透视下寻找门静脉，直到肝内门静脉显影，交换导丝，进行门静脉插管，并注入适量对比剂进行血管造影，造影完毕后拔出导管，压迫止血。不含DSA引导、超声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EACMN002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经皮经脾穿刺门静脉造影术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局麻下患者平卧于造影床，应用穿刺针在左侧肋间向脾脏穿刺，边穿刺边注入对比剂，透视下寻找脾静脉，直到门静脉显影，交换导丝，进行门静脉插管，并注入适量对比剂进行血管造影，造影完毕后拔出导管，压迫止血。不含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EACMN003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经皮穿刺插管间接门静脉造影术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消毒铺巾，局部麻醉，动脉穿刺置入鞘管，经鞘置管，肠系膜上动脉或脾动脉造影，延迟显像至在静脉期血管成像拍片。造影完毕，穿刺处加压包扎。不含DSA引导。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EACMU001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经皮穿刺插管选择性肾静脉造影术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患者仰卧于造影台，局麻下穿刺静脉，放置血管鞘管，沿鞘管放入导丝，沿导丝造影导管入下腔静脉，超选肾静脉，退出导丝，注入对比剂进行静脉造影。造影完毕，退出导管和血管鞘，穿刺处加压包扎。不含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EACMW001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经皮穿刺插管性腺静脉造影术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消毒麻醉，股静脉或颈静脉或上肢静脉穿刺插管，选择卵巢静脉或精索静脉，注射对比剂并摄片，拔管压迫止血，冲洗胶片，人工报告。不含监护、DSA引导。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032_介入治疗费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EACNM001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四肢直接淋巴管X线造影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去除检查部位体表金属物品，摆位，消毒铺巾，局部麻醉，于肢端行皮下切开找到淋巴管并穿刺插管，在影像设备监视下，经导管注入碘油等对比剂，X线透视下观察相应肢体淋巴管显影情况，间断点片，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单肢</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EACNM002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四肢间接淋巴管X线造影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患肢消毒后于各指(或趾)蹼皮内及皮下注入水溶性对比剂，使患肢淋巴管显影，间接点片，照相，冲洗胶片，医生完成诊断报告。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单肢</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EACPA001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胃肠排空试验-钡餐透视法</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口服钡条，去除检查部位体表金属物品，72小时内反复间断透视，观察钡条移动情况，必要时点片，冲洗照片，人工报告。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EACPA002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全消化道造影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去除检查部位体表金属物品，准备好口服对比剂，摆位，在患者配合下，吞咽对比剂后，在透视下多角度观察食道、胃、十二指肠、各组小肠、各段结肠的形态及蠕动并根据需要点片，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strike/>
                <w:color w:val="auto"/>
                <w:sz w:val="20"/>
                <w:szCs w:val="20"/>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EACPB001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上消化道X线造影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去除检查部位体表金属物品，准备好口服对比剂，摆位，在患者配合下，吞咽对比剂后，在透视下多角度观察食道、胃、十二指肠的形态及蠕动并根据需要点片，冲洗照片(胶片)，医生完成诊断报告。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EACPC001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食管X线造影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去除检查部位体表金属物品，准备好口服对比剂，摆位，在患者配合下，透视下行吞咽对比剂动作，在多角度下根据需要点片，冲洗照片(胶片)，医生完成诊断报告。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EACPC002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食管异物X线造影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去除检查部位体表金属物品，准备好专用口服对比剂，在患者配合下，透视下行吞咽对比剂动作，在多角度下观察，根据需要点片，冲洗照片(胶片)，医生完成诊断报告。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EACPH001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肠套叠充气造影及整复</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肛门放置肛管，引导下通过灌肠机向肠道内注气，观察套叠头端复位情况。</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EACPJ001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小肠X线造影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去除检查部位体表金属物品，准备好口服对比剂，摆位，在患者配合下，吞咽对比剂后，在透视下多角度观察各组小肠的形态及蠕动并根据需要点片，冲洗照片(胶片)，医生完成诊断报告。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EACPJ002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小肠插管X线造影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去除检查部位体表金属物品，摆位，将胃肠导管经口插入十二指肠起始部，自导管注入对比剂(或气体)，透视下观察胃肠道，根据需要点片，冲洗照片(胶片)，医生完成诊断报告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EACPS001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结肠X线造影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去除检查部位体表金属物品，摆位，经肛管导管自肛门人工注入钡剂(或气体)，透视下多体位观察各段结肠及直肠，根据需要点片，冲洗照片(胶片)，医生完成诊断报告。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EACQE001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经皮经肝穿刺胆管造影术</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确认肝内胆管位置，选择穿刺点、穿刺角度及深度，消毒铺单，局部麻醉，透视、超声引导下将活检针刺入肝内胆管内，注入对比剂造影。不含影像学引导。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 xml:space="preserve">032_介入治疗费 </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EACQE002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经T管胆道X线造影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去除检查部位体表金属物品，摆位，消毒，经T管内注入对比剂，透视，根据需要点片，冲洗胶片，医生完成诊断报告。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EACQP001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经纤维内镜逆行胰胆管造影术(ERCP)</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咽部麻醉，镇静，润滑，消泡，纤维十二指肠镜经口插至十二指肠乳头部位，经活检通道插入装有导丝的造影导管进入十二指肠乳头，退出导丝，注入对比剂，分别对胆管、胰管进行造影检查。医生完成诊断报告。不含监护、X线检查。</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EACQP002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经电子内镜逆行胰胆管造影术(ERCP)</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咽部麻醉，镇静，润滑，消泡，经口插入内镜至十二指肠乳头部位，经活检通道插入装有导丝的造影导管进入十二指肠乳头，退出导丝，注入对比剂，分别对胆管、胰管进行造影检查。医生完成诊断报告。不含监护、X线检查。</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EACRA001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泌尿系逆行X线造影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局部麻醉，插入膀胱镜，找到输尿管口，插入输尿管导管，在透视下注入对比剂，使肾盂输尿管显影。点片，冲洗胶片，医生完成诊断报告。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EACRC001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静脉肾盂X线造影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对患者事先进行肠道准备，去除检查部位体表金属物品，摆位，外周静脉穿刺注入对比剂，经过固定时间后电视透视，根据需要点片，冲洗照片(胶片)，医生完成诊断报告。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EACRG001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膀胱逆行X线造影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去除检查部位体表金属物品，摆位，经尿道向膀胱内注入对比剂或经膀胱造瘘口注入对比剂，多体位点片，冲洗照片(胶片)，医生完成诊断报告。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EACRJ001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排泄性尿道X线造影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去除检查部位体表金属物品，摆位，静脉内注入对比剂，经过固定时间后于患者排尿时透视，点片，冲洗照片(胶片)，医生完成诊断报告。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EACRJ002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尿道逆行X线造影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尿道外口消毒，自尿道口注入对比剂，摄正位，侧位片，显示狭窄段尿道，对比剂注入膀胱后，让病人一边解尿一边点摄尿道侧位片，显示狭窄段近端。</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EACSE001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经皮穿刺输精管X线造影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消毒铺巾，局部麻醉，经阴囊皮肤直接穿刺进入输精管腔，缓慢注入对比剂后摄片。医生完成诊断报告。术后加压包扎。</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单侧</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EACSE002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阴囊切开输精管X线造影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消毒铺巾，局部麻醉，阴囊外上方皮肤切口，显露输精管，穿刺针向附睾方向穿刺进入输精管腔。缓慢注入对比剂后摄片。医生完成诊断报告。术后加压包扎。</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单侧</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EACSQ001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阴茎海绵体动脉X线造影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局部麻醉，股动脉穿刺，荧光屏监视下，经股动脉插入导管到同侧髂内动脉，注入对比剂后快速摄片。医生完成诊断报告。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EACSQ002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阴茎海绵体静脉X线造影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消毒铺巾，局部麻醉，阴茎海绵体内注射药物诱发勃起，荧光屏监视下，穿刺针刺入阴茎海绵体末端，缓慢注入对比剂后摄片。医生完成诊断报告。术后加压包扎。</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EACTK001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经阴道子宫输卵管造影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去除检查部位体表金属物品，摆位，局部消毒铺巾，在影像设备监视下，经阴道及宫颈插管，向子宫内注入对比剂，透视下观察对比剂经宫腔进入输卵管的过程，间断点片，冲洗照片(胶片)，医生完成诊断报告。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EACVJ001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颈椎间盘X线造影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消毒铺巾，局部麻醉，穿刺，X线定位，注入对比剂，X线点片，冲洗胶片，医生完成诊断报告。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EACVU001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腰椎间盘X线造影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消毒铺巾，局部麻醉，穿刺，X线定位，注入对比剂，X线点片，冲洗胶片，医生完成诊断报告。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EACX7001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四肢X线造影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去除检查部位体表金属物品，摆位，消毒铺巾，麻醉，注入对比剂，透视，根据需要点片，冲洗照片(胶片)，医生完成诊断报告。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EACYA001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乳腺导管X线造影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去除检查部位体表金属物品，消毒、局部麻醉，向乳腺导管内注入对比剂，摆位，透视下多角度观察并根据需要点片，冲洗照片(胶片)，医生完成诊断报告。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EACYR001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窦道瘘管X线造影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去除检查部位体表金属物品，摆位，可疑腔道内注入对比剂，透视，根据需要点片，冲洗照片(胶片)，医生完成诊断报告。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EAZ</w:t>
            </w:r>
          </w:p>
        </w:tc>
        <w:tc>
          <w:tcPr>
            <w:tcW w:w="12749" w:type="dxa"/>
            <w:gridSpan w:val="7"/>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4.其它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EAZZZ001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临床操作X线透视引导</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在普通X线透视或胃肠造影机下完成临床诊疗过程，必要时点片。不含相关的临床诊疗技术</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半小时</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此项为辅加操作项目</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EAZZZ002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临床操作C/G/U形臂引导</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在C(或G、U)形臂透视下完成临床诊疗过程，必要时点片。不含相关的临床诊疗技术。</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半小时</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此项为辅加操作项目。G型臂按每半小时100元计收</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EAZZZ003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临床操作数字减影(DSA)引导</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在数字减影(DSA)引导下完成临床诊疗过程，必要时点片。不含相关的临床诊疗技术。</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半小时</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此项为辅加操作项目</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120_放射费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ED</w:t>
            </w:r>
          </w:p>
        </w:tc>
        <w:tc>
          <w:tcPr>
            <w:tcW w:w="12749" w:type="dxa"/>
            <w:gridSpan w:val="7"/>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（四）超声诊断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jc w:val="left"/>
              <w:rPr>
                <w:rFonts w:hint="eastAsia" w:ascii="宋体" w:hAnsi="宋体" w:eastAsia="宋体" w:cs="宋体"/>
                <w:b/>
                <w:i w:val="0"/>
                <w:color w:val="auto"/>
                <w:sz w:val="20"/>
                <w:szCs w:val="20"/>
                <w:u w:val="none"/>
              </w:rPr>
            </w:pPr>
          </w:p>
        </w:tc>
        <w:tc>
          <w:tcPr>
            <w:tcW w:w="12749" w:type="dxa"/>
            <w:gridSpan w:val="7"/>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章节说明：</w:t>
            </w:r>
            <w:r>
              <w:rPr>
                <w:rFonts w:hint="eastAsia" w:ascii="宋体" w:hAnsi="宋体" w:eastAsia="宋体" w:cs="宋体"/>
                <w:b/>
                <w:i w:val="0"/>
                <w:color w:val="auto"/>
                <w:kern w:val="0"/>
                <w:sz w:val="20"/>
                <w:szCs w:val="20"/>
                <w:u w:val="none"/>
                <w:lang w:val="en-US" w:eastAsia="zh-CN" w:bidi="ar-SA"/>
              </w:rPr>
              <w:br w:type="textWrapping"/>
            </w:r>
            <w:r>
              <w:rPr>
                <w:rFonts w:hint="eastAsia" w:ascii="宋体" w:hAnsi="宋体" w:eastAsia="宋体" w:cs="宋体"/>
                <w:b/>
                <w:i w:val="0"/>
                <w:color w:val="auto"/>
                <w:kern w:val="0"/>
                <w:sz w:val="20"/>
                <w:szCs w:val="20"/>
                <w:u w:val="none"/>
                <w:lang w:val="en-US" w:eastAsia="zh-CN" w:bidi="ar-SA"/>
              </w:rPr>
              <w:t>1.本章节计价单位中“部位”具体指：人体躯干及四肢节段区分，如头面部、颈项部、肩部、胸部、背部、腹部、肋胁部、腰部、臀部、肩臂、肘臂、肘部、腕部、手、大腿、小腿、膝部、踝部、足。</w:t>
            </w:r>
            <w:r>
              <w:rPr>
                <w:rFonts w:hint="eastAsia" w:ascii="宋体" w:hAnsi="宋体" w:eastAsia="宋体" w:cs="宋体"/>
                <w:b/>
                <w:i w:val="0"/>
                <w:color w:val="auto"/>
                <w:kern w:val="0"/>
                <w:sz w:val="20"/>
                <w:szCs w:val="20"/>
                <w:u w:val="none"/>
                <w:lang w:val="en-US" w:eastAsia="zh-CN" w:bidi="ar-SA"/>
              </w:rPr>
              <w:br w:type="textWrapping"/>
            </w:r>
            <w:r>
              <w:rPr>
                <w:rFonts w:hint="eastAsia" w:ascii="宋体" w:hAnsi="宋体" w:eastAsia="宋体" w:cs="宋体"/>
                <w:b/>
                <w:i w:val="0"/>
                <w:color w:val="auto"/>
                <w:kern w:val="0"/>
                <w:sz w:val="20"/>
                <w:szCs w:val="20"/>
                <w:u w:val="none"/>
                <w:lang w:val="en-US" w:eastAsia="zh-CN" w:bidi="ar-SA"/>
              </w:rPr>
              <w:t>2.以上涉及双侧部位的计价均指单侧。</w:t>
            </w:r>
            <w:r>
              <w:rPr>
                <w:rFonts w:hint="eastAsia" w:ascii="宋体" w:hAnsi="宋体" w:eastAsia="宋体" w:cs="宋体"/>
                <w:b/>
                <w:i w:val="0"/>
                <w:color w:val="auto"/>
                <w:kern w:val="0"/>
                <w:sz w:val="20"/>
                <w:szCs w:val="20"/>
                <w:u w:val="none"/>
                <w:lang w:val="en-US" w:eastAsia="zh-CN" w:bidi="ar-SA"/>
              </w:rPr>
              <w:br w:type="textWrapping"/>
            </w:r>
            <w:r>
              <w:rPr>
                <w:rFonts w:hint="eastAsia" w:ascii="宋体" w:hAnsi="宋体" w:eastAsia="宋体" w:cs="宋体"/>
                <w:b/>
                <w:i w:val="0"/>
                <w:color w:val="auto"/>
                <w:kern w:val="0"/>
                <w:sz w:val="20"/>
                <w:szCs w:val="20"/>
                <w:u w:val="none"/>
                <w:lang w:val="en-US" w:eastAsia="zh-CN" w:bidi="ar-SA"/>
              </w:rPr>
              <w:t>3.超声弹性检查按90元/次计收。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EDA</w:t>
            </w:r>
          </w:p>
        </w:tc>
        <w:tc>
          <w:tcPr>
            <w:tcW w:w="12749" w:type="dxa"/>
            <w:gridSpan w:val="7"/>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1.A超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EDAEA001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眼部A超</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查看申请单要求，了解患者相应病史后，嘱咐患者做好检查准备，含测量单侧眼部的前房深度、晶体厚度、玻璃体腔长度和轴长度，并做出相应诊断。作出诊断，出具报告。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单侧</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EDB</w:t>
            </w:r>
          </w:p>
        </w:tc>
        <w:tc>
          <w:tcPr>
            <w:tcW w:w="12749" w:type="dxa"/>
            <w:gridSpan w:val="7"/>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2.B超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EDBBA001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小儿颅脑B超检查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检查颅内各结构大小、形态、回声，是否有肿物及肿物囊实性质、边界、形态情况，是否有脑积水等，并作出相应诊断。作出诊断，出具报告。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EDBDC001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甲状腺B超检查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甲状腺或甲状旁腺或颈部淋巴结B超检查。检查甲状腺或甲状旁腺的大小、回声，是否有结节及结节的形态是否规则，边界是否清晰，回声特点，颈部淋巴结的大小、形态、皮髓分界、纵横比例，并作出相应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EDBDF001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肾上腺B超检查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指双侧肾上腺区检查。查看申请单要求，了解患者相应病史后，检查双侧肾上腺区及可能的异位区如腹主动脉旁等有无增生及占位性病变等。观察并分析图像特点，并作出相应诊断，出具报告。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EDBEA001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双眼B超检查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检查含双眼及其附属器的解剖结构、各组织结构的大小、形态、回声，并作出相应诊断，出具报告。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EDBHL001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涎腺B超检查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检查双侧涎腺及其引流区域淋巴结的大小、形态、回声，颈部淋巴结的大小、形态、皮髓分界、纵横比例，并作出相应诊断，出具报告。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EDBJT001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胸腔B超检查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指肺、胸腔、纵隔区域的检查。沿各肋间检查患者双侧胸腔有无积液、双肺有无超声下可见异常等。观察并分析图像特点。并做出相应诊断，出具报告。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EDBNK001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腹股沟淋巴结B超检查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检查双侧腹股沟淋巴结的大小、形态、皮髓分界、纵横比例，并作出相应诊断，出具报告。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EDBNN001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腋窝淋巴结B超检查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检查双侧腋窝淋巴结的大小、形态、皮髓分界、纵横比例，并作出相应诊断，出具报告。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EDBPA001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胃肠道B超检查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查看申请单要求，了解患者相应病史后，检查胃肠壁有无超声下可见的增厚、胃肠道有无异常扩张、胃肠道区域有无超声下可见的包块等。观察并分析图像特点，并作出相应诊断，出具报告。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EDBPA002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胃肠充盈造影B超检查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指胃、小肠及其附属结构检查。查看申请单要求，了解患者相应病史后，嘱患者服用对比剂，检查胃肠壁有无增厚、胃肠道有无异常扩张及占位等。观察并分析图像特点，并作出相应诊断，出具报告。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彩色多普勒超声加收60元</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EDBPD001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胃充盈排空功能B超检查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查看申请单要求，了解患者相应病史后，嘱患者服用对比剂，检查胃充盈及排空情况。观察并分析图像特点。作出诊断报告，出具报告。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彩色多普勒超声加收120元</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EDBPJ001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小肠充盈排空功能B超检查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查看申请单要求，了解患者相应病史后，嘱患者服用对比剂，检查小肠充盈及排空情况。观察并分析图像特点。作出诊断报告，出具报告。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彩色多普勒超声加收120元</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EDBPN001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灌肠造影B超检查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查看申请单要求，了解患者相应病史后，检查肠壁有无增厚、肠道有无异常扩张及占位等。观察并分析图像特点，并作出相应诊断，出具报告。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彩色多普勒超声加收60元</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EDBQK001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胆囊胆道收缩功能B超检查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指脂餐前后胆囊及胆道检查。查看申请单要求，了解患者相应病史后，于患者空腹时检查胆囊大小及胆总管宽度，脂餐(患者自备)后再次检查并对比。作出诊断报告，出具报告。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彩色多普勒超声加收120元</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4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EDBQT001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肝胆胰脾B超检查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肝、胆(胆囊及胆管)、胰、脾检查。查看申请单要求，了解患者相应病史后，检查肝脏大小、回声、有无占位性病变，胆囊大小、壁及囊内情况，胆管宽度及有无占位，胰腺大小、回声、有无占位性病变、胰管宽度，脾脏大小、有无占位性病变等。观察并分析图像特点，并作出相应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EDBQT002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腹腔积液B超检查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指腹盆腔各间隙检查。查看申请单要求，了解患者相应病史后，检查腹盆腔各间隙积液深度，必要时在适宜位置体表定位，并作出相应诊断，出具报告。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彩色多普勒超声加收60元</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EDBQT003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右下腹B超检查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检查范围包含阑尾。查看申请单要求，了解患者相应病史后，检查右下腹阑尾区及其周围区域有无阑尾炎性病变及占位性病变，观察并分析图像特点，并作出相应诊断，出具报告。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EDBQT004</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腹膜后B超检查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指腹膜后肿物、淋巴结检查。查看申请单要求，了解患者相应病史后，检查腹膜后有无占位性病变及肿大淋巴结。观察并分析图像特点，并作出相应诊断，出具报告。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EDBQT005</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经直肠B超常规检查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检查范围包含尿道、直肠(女性)，或前列腺、精囊腺，或尿道、直肠(男性)。查看申请单要求，了解患者相应病史后，将腔内探头置入患者直肠内检查上述脏器结构有无异常，观察并分析图像特点，作出诊断报告，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EDBRA001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泌尿系B超检查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在查看申请单要求，了解患者相应病史后，检查双肾大小、回声、有无结石及占位性病变、肾盂有无扩张，双侧输尿管有无扩张及占位性病变，膀胱壁及腔内情况，前列腺大小、回声、有无占位性病变等。观察并分析图像特点，并作出相应诊断，出具报告。不含膀胱残余尿量超声测定。</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EDBRG001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膀胱残余尿量B超测定</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患者需要憋尿后先检查膀胱是否充盈良好，膀胱有无异常，然后嘱咐患者尽量排空尿后，再检查膀胱的大小，以计算残存尿量，作出诊断，出具报告。含检查患者排尿前及排尿后的膀胱情况。</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彩色多普勒超声加收60元</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EDBTA001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经腹部妇科B超检查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查看申请单要求，了解患者相应病史后，探查子宫、宫颈、宫旁组织、双侧卵巢及输卵管、盆腔内情况。并作出相应诊断，出具报告。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EDBTA002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经阴道妇科B超检查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铺垫，探头套消毒套后插入阴道，探查宫颈、子宫、宫旁组织、双卵巢及附件区。作出诊断，出具报告。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EDBTK001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宫腔输卵管B超造影检查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内诊检查，外阴、阴道消毒铺巾，上窥器，宫颈管消毒，插入并固定球囊导管，注射对比剂，超声观察子宫腔、双侧输卵管和盆腔情况，留存图像，并作出相应诊断，出具报告。</w:t>
            </w:r>
          </w:p>
        </w:tc>
        <w:tc>
          <w:tcPr>
            <w:tcW w:w="722"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球囊扩张导管</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彩色多普勒超声加收60元</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180_检查用一次性医用材料费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EDBUE001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经腹部胎儿常规B超检查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查看申请单要求，了解患者相应病史后，胎儿结构大体观察、测量双顶径、股骨长、羊水量、胎盘位置，并作出相应诊断，出具报告。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每胎</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EDBUE002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胎儿生物物理相评分</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通过超声观察胎儿约30分钟内的呼吸样运动、肌张力、胎动、羊水量。作出诊断，出具报告。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每胎</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彩色多普勒超声加收60元</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EDBX7001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关节B超检查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检查关节滑膜厚度、关节囊内是否有积液，若为膝关节时检查是否合并腘窝囊肿，并作出相应诊断，出具报告。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部位</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EDBYA001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乳腺B超检查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乳腺或副乳或引流区淋巴结区域的检查，检查乳腺或副乳的腺体结构，是否有结节及结节的形态是否规则，边界是否清晰，回声特点，引流区淋巴结的大小、形态、皮髓分界、纵横比例，并作出相应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EDBYR001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体表肿物B超检查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检查体表组织是否有肿物，及肿物大小、形态、边界，囊实性质，并作出相应诊断，出具报告。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部位</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彩色多普勒超声加收60元</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EDBZZ001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床旁B超检查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指对行动不便或重症患者，移动灰阶超声仪到相应临床科室的患者床边，检查结束后设备送回。含往返临床科室的人工和占机时间。</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此项为辅加操作项目</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EDBZZ002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术中B超检查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从超声科移动灰阶超声仪到手术室，设备消毒，操作者消毒和穿手术衣，查看申请单要求，进行相应部位的B超检查，定位病灶，确定病变是否存在残余，检查结束后设备送回。</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小时</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此项为辅加操作项目</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EDC</w:t>
            </w:r>
          </w:p>
        </w:tc>
        <w:tc>
          <w:tcPr>
            <w:tcW w:w="12749" w:type="dxa"/>
            <w:gridSpan w:val="7"/>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3.彩色多普勒超声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EDCBG001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脑室引流通畅性彩色多普勒超声检查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用彩色多普勒超声检查脑室内引流管位置、脑室大小、脑脊液引流是否通畅。作出诊断，出具报告。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EDCBH001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小儿颅脑彩色多普勒超声检查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查看申请单要求，了解患者相应病史后，观察颅内结构、形态和和颅内血管彩色血流情况，有无肿物和脑积水。作出诊断报告，出具报告。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EDCBH002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经颅彩色多普勒超声</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查看申请单要求，了解患者相应病史后，双侧颅内段血管彩色多普勒超声检查。作出诊断，出具报告。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EDCBJ001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经颅多普勒超声发泡试验</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指判断心脏卵园孔未闭的诱发试验。为病人建立静脉通道，将空气和盐水充分混合后静脉推入，观测大脑中动脉栓子信号。根据结果记录，专业医师审核。</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EDCBJ002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经颅多普勒CO</w:t>
            </w:r>
            <w:r>
              <w:rPr>
                <w:rFonts w:hint="eastAsia" w:ascii="宋体" w:hAnsi="宋体" w:eastAsia="宋体" w:cs="宋体"/>
                <w:i w:val="0"/>
                <w:color w:val="auto"/>
                <w:kern w:val="0"/>
                <w:sz w:val="20"/>
                <w:szCs w:val="20"/>
                <w:u w:val="none"/>
                <w:vertAlign w:val="subscript"/>
                <w:lang w:val="en-US" w:eastAsia="zh-CN" w:bidi="ar-SA"/>
              </w:rPr>
              <w:t>2</w:t>
            </w:r>
            <w:r>
              <w:rPr>
                <w:rFonts w:hint="eastAsia" w:ascii="宋体" w:hAnsi="宋体" w:eastAsia="宋体" w:cs="宋体"/>
                <w:i w:val="0"/>
                <w:color w:val="auto"/>
                <w:kern w:val="0"/>
                <w:sz w:val="20"/>
                <w:szCs w:val="20"/>
                <w:u w:val="none"/>
                <w:lang w:val="en-US" w:eastAsia="zh-CN" w:bidi="ar-SA"/>
              </w:rPr>
              <w:t>吸入试验</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指观察颅内血流代偿和灌注功能。病人用特定的二氧化碳发生器吸入，同时观测大脑中动脉血流及频谱变化。根据结果记录，专业医师审核。</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EDCBJ003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经颅多普勒卧立位试验</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指观察体位变化时脑血流的代偿功能。嘱病人站立，观察即刻，3分钟后大脑中动脉的血流和频谱。同时注意病人的血压和心率。有严重体位性低血压病人慎重。</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EDCBJ004</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经颅多普勒超声动脉压迫试验</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指观察颅底大脑动脉环血管的检查。压迫单侧颈动脉，观测颅内血流及频谱变化。根据结果记录，专业医师审核。</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EDCBJ005</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经颅多普勒超声动脉栓子监测</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观察血管内栓子动态的检查。用特殊的栓子监测探头架固定病人头部后观察大脑中动脉血流及频谱变化。根据结果记录，专业医师审核。</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4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EDCDC001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甲状腺彩色多普勒超声检查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甲状腺或甲状旁腺或颈部淋巴结超声检查。检查甲状腺或甲状旁腺的大小、回声，是否有结节及结节的形态是否规则，边界是否清晰，回声特点和彩色血流情况、频谱形态、峰值流速、阻力指数，锁骨上区或颈部淋巴结的大小、形态、皮髓分界、纵横比例和彩色血流情况。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EDCDF001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肾上腺彩色多普勒超声检查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指双侧肾上腺区检查。查看申请单要求，了解患者相应病史后，检查双侧肾上腺区及异位区如腹主动脉旁有无增生及占位性病变等。观察并分析图像特点，作出诊断，出具报告。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EDCEA001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双眼彩色多普勒超声检查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检查双眼及附属器的解剖结构、各组织结构的大小、形态、回声和彩色血流情况。作出诊断，出具报告。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EDCEW001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球后血管彩色多普勒超声检查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检查范围包含眼动脉、视网膜中央动静脉、睫状后动脉和眼上静脉。查看申请单要求，了解患者相应病史后，进行彩色血流显像及频谱多普勒分析。作出诊断，出具报告。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EDCHL001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涎腺彩色多普勒超声检查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检查双侧涎腺及引流区淋巴结的大小、形态、回声和和彩色血流情况、频谱形态、峰值流速、阻力指数，颈部淋巴结的大小、形态、皮髓分界、纵横比例和彩色血流情况。作出诊断，出具报告。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EDCJT001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胸腔彩色多普勒超声检查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检查范围包含肺、胸腔。查看申请单要求，了解患者相应病史后，沿各肋间检查患者双侧胸腔有无积液，双肺有无超声下可见异常等。利用彩色及频谱多普勒协助诊断。观察并分析图像特点。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EDCL0001</w:t>
            </w:r>
          </w:p>
        </w:tc>
        <w:tc>
          <w:tcPr>
            <w:tcW w:w="1466" w:type="dxa"/>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髂动脉彩色多普勒超声检查</w:t>
            </w:r>
          </w:p>
        </w:tc>
        <w:tc>
          <w:tcPr>
            <w:tcW w:w="610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查看申请单要求，了解患者相应病史后，双侧髂总动脉、髂内动脉近段及髂外动脉的二维、彩色及脉冲多普勒超声检查。作出诊断，出具报告。</w:t>
            </w:r>
          </w:p>
        </w:tc>
        <w:tc>
          <w:tcPr>
            <w:tcW w:w="72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SA"/>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SA"/>
              </w:rPr>
            </w:pPr>
          </w:p>
        </w:tc>
        <w:tc>
          <w:tcPr>
            <w:tcW w:w="1072"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EDCL3001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上肢血管彩色多普勒超声检查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查看申请单要求，了解患者相应病史后，相关血管的二维、彩色及脉冲多普勒超声检查。作出诊断，出具报告。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单侧</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EDCL5001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下肢血管彩色多普勒超声检查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查看申请单要求，了解患者相应病史后，相关血管的二维、彩色及脉冲多普勒超声检查，不含足部。作出诊断，出具报告。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单侧</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EDCL8001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足血管彩色多普勒超声检查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查看申请单要求，了解患者相应病史后，相关血管的二维、彩色及脉冲多普勒超声检查。作出诊断，出具报告。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单侧</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EDCLF001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颈动脉彩色多普勒超声检查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查看申请单要求，了解患者相应病史后，双侧颈总动脉、颈内动脉、颈外动脉近段的二维、彩色和脉冲多普勒超声检查。作出诊断，出具报告。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EDCLH001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椎动脉彩色多普勒超声检查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查看申请单要求，了解患者相应病史后，双侧椎动脉二维、彩色和脉冲多普勒超声检查。作出诊断，出具报告。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EDCLK001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腹主动脉彩色多普勒超声检查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查看申请单要求，了解患者相应病史后，腹主动脉的二维、彩色及脉冲多普勒超声检查。作出诊断，出具报告。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EDCLT001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肠系膜动脉彩色多普勒超声检查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查看申请单要求，了解患者相应病史后，一般在患者空腹情况下行肠系膜动脉的二维、彩色及脉冲多普勒超声检查。作出诊断，出具报告。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EDCLW001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双肾动脉彩色多普勒超声检查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查看申请单要求，了解患者相应病史后，彩色血流充盈情况、频谱形态观察、峰值流速、加速度、加速时间及阻力指数的测量。作出诊断，出具报告。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EDCLY001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腹腔动脉彩色多普勒超声检查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查看申请单要求，了解患者相应病史后，腹腔动脉、肝动脉及脾动脉的二维、彩色及脉冲多普勒超声检查。作出诊断，出具报告。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EDCM9001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血管超声造影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查看申请单要求，了解患者相应病史后，静脉注射造影后，观察指定对血管的灌注情况，并予以分析报告的超声造影检查。</w:t>
            </w:r>
          </w:p>
        </w:tc>
        <w:tc>
          <w:tcPr>
            <w:tcW w:w="722"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对比剂</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180_检查用一次性医用材料费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EDCM9002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体表血管彩色多普勒超声标记</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其它血管超声检查及体表标记。出具报告。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EDCM9003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透析造瘘术前上肢血管评价及标记</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查看申请单要求，了解患者相应病史后，对相应血管的二维、彩色及脉冲多普勒超声检查、必要时应标记血管位置。作出诊断，出具报告。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EDCM9004</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透析内瘘彩色多普勒超声检查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查看申请单要求，了解患者相应病史后，内瘘相关血管及内瘘通道的二维、彩色及脉冲多普勒超声检查。作出诊断，出具报告。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EDCMD001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颈静脉彩色多普勒超声检查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查看申请单要求，了解患者相应病史后，双侧颈内静脉、颈外静脉二维、彩色和脉冲多普勒超声检查。作出诊断，出具报告。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EDCML001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下腔静脉彩色多普勒超声检查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查看申请单要求，了解患者相应病史后，下腔静脉二维、彩色及脉冲多普勒超声检查。作出诊断，出具报告。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EDCMM001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肝静脉彩色多普勒超声检查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查看申请单要求，了解患者相应病史后，肝静脉二维、彩色及脉冲多普勒超声检查。作出诊断，出具报告。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EDCMN001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门脉系统彩色多普勒超声检查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查看申请单要求，了解患者相应病史后，肝内门静脉及门静脉主干、脾静脉、肠系膜上静脉二维、彩色及脉冲多普勒超声检查。作出诊断，出具报告。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EDCMU001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双肾静脉彩色多普勒超声检查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双肾静脉主干及分支的血流充盈程度，通畅情况。必要时行左肾静脉“胡桃夹”综合征测量，腹主动脉与肠系膜上动脉间左肾静脉内径测量，远端左肾静脉主干内径测量，并计算比值。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EDCMX001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髂静脉彩色多普勒超声检查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查看申请单要求，了解患者相应病史后，双侧髂总静脉、髂内静脉近段、髂外静脉二维、彩色及脉冲多普勒超声检查。作出诊断，出具报告。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EDCNK001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腹股沟淋巴结彩色多普勒超声检查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查看申请单要求，了解患者相应病史后，检查淋巴结的大小、形态、皮髓分界、纵横比例和彩色程度及分部血流情况。作出诊断，出具报告。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EDCNN001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腋窝淋巴结彩色多普勒超声检查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查看申请单要求，了解患者相应病史后，检查淋巴结的大小、形态、皮髓分界、纵横比例和彩色程度及分部血流情况。作出诊断，出具报告。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EDCPA001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胃肠道彩色多普勒超声检查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检查胃肠壁有无超声下可见的增厚、胃肠道有无异常扩张、胃肠道区域有无超声下可见的包块等。利用彩色及频谱多普勒协助诊断。观察并分析图像特点。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4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EDCQT001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肝胆胰脾彩色多普勒超声检查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肝、胆(胆囊及胆管)、胰、脾检查。查看申请单要求，了解患者相应病史后，检查肝脏大小、回声、有无占位性病变，胆囊大小、壁及囊内情况，胆管宽度及有无占位性病变，胰腺大小、回声、有无占位性病变，胰管宽度，脾脏大小、有无占位性病变等。利用彩色及频谱多普勒协助诊断。观察并分析图像特点。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EDCQT002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右下腹彩色多普勒超声检查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检查范围包含阑尾。查看申请单要求，了解患者相应病史后，检查右下腹阑尾区及其周围区域有无阑尾炎性病变及占位性病变。利用彩色及频谱多普勒协助诊断。观察并分析图像特点。作出诊断，出具报告。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EDCQT003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腹膜后彩色多普勒超声检查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指腹膜后肿物、淋巴结检查。查看申请单要求，了解患者相应病史后，检查腹膜后有无占位性病变及肿大淋巴结。利用彩色及频谱多普勒协助诊断。观察并分析图像特点。作出诊断，出具报告。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EDCQT004</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经直肠彩色多普勒超声检查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尿道、直肠(女性)或前列腺、精囊腺或尿道、直肠(男性)检查。在查看申请单要求，了解患者相应病史后，将腔内探头置入患者直肠内检查上述脏器结构有无异常。利用彩色及频谱多普勒协助诊断。观察并分析图像特点。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4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EDCRA001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泌尿系彩色多普勒超声检查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检查双肾大小、回声、有无结石及占位性病变、肾盂有无扩张，双侧输尿管有无扩张及占位性病变，膀胱壁及腔内情况，前列腺大小、回声、有无占位性病变等。利用彩色及频谱多普勒协助诊断。观察并分析图像特点。作出诊断，出具报告。不含膀胱残余尿量超声测定。</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EDCSA001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男性生殖系统彩色多普勒超声检查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检查阴囊、睾丸、隐睾、附睾、输精管、精索，了解含睾丸(隐睾)、附睾的大小、形态、回声，隐睾的位置，睾丸及附睾的血供情况，输精管及精索内径，阴囊内有无鞘膜积液。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EDCSH001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精索静脉彩色多普勒超声检查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查看申请单要求，探查精索静脉，观察其走行，测量其内径，并嘱咐患者行乏氏实验，观察有无返流。</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单侧</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EDCSQ001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彩色多普勒超声药物血管功能试验</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用于阳痿等检查。查看申请单要求，了解患者相应病史后，应用相应药物，注入阴茎海绵体内(注意严格无菌操作)，在注射后应用彩色多普勒检查，确切地测出双侧阴茎海绵体动脉动和阴茎背静脉血流速度及血管扩张状态。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EDCTA001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宫腔彩色多普勒声学造影检查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查看申请单要求，了解患者相应病史后，消毒铺巾、上窥器、宫颈管消毒，插入并固定球囊导管，注射对比剂，彩色多普勒超声观察子宫腔、双侧输卵管和盆腔情况，留存图像，并作出诊断，出具报告。</w:t>
            </w:r>
          </w:p>
        </w:tc>
        <w:tc>
          <w:tcPr>
            <w:tcW w:w="722"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球囊扩张导管</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180_检查用一次性医用材料费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EDCTA002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经腹部妇科彩色多普勒超声检查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查看申请单要求，了解患者相应病史后，探查子宫、宫颈、宫旁组织、双侧卵巢、盆腔内情况。作出诊断，出具报告。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EDCTA003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经阴道彩色多普勒超声检查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查看申请单要求了解患者相应病史后，经阴道，铺垫，探头套消毒套后插入阴道，探查宫颈、子宫、宫旁组织、双卵巢。作出诊断，出具报告。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EDCUA001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胎儿血流动力学彩超检测</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查看申请单要求，了解患者相应病史后，大脑中动脉(MCA)、DV，配有医学超声影像工作站进行标准切面及异常部位图像留存。作出诊断，出具报告。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每胎</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经腔道检查加收50元</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EDCUE001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胎儿彩色多普勒超声检查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查看申请单要求，了解患者相应病史后，胎儿基本值的测量，含双顶径、头围、腹围、股骨长。作出诊断，出具报告。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每胎</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经腔道检查加收50元</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4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EDCUE002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胎儿系统性彩色多普勒超声筛查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20-24周胎儿畸形系统性检查胎儿颅骨、颅内结构、脊柱、口鼻、心脏四腔心、胸部、腹部、膀胱、四肢长骨等，并进行胎儿双顶径、头围、腹围、股骨、羊水量测量，观察脐带血流、胎盘。配有医学超声影像工作站进行标准切面图像留存。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每胎</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经腔道检查加收50元</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EDCUE003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可疑胎儿异常的产前彩色多普勒超声诊断</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由卫生行政机关批准的有资质的产前诊断机构及人员完成，对可疑异常结构进行进一步详细诊断和评估。配有医学超声影像工作站进行标准切面及异常部位图像留存。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每胎</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EDCUE004</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胎儿颈后透明层彩色多普勒超声测定</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测量胎儿头臀长、羊水，在标准切面测量胎儿颈项透明层厚度多次并取值。</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每胎</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EDCX7001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关节彩色多普勒超声检查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查看申请单要求，了解患者相应病史后，检查关节滑膜厚度、关节囊内是否有积液、若为膝关节时是否合并腘窝囊肿和彩色血流情况。作出诊断，出具报告。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部位</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EDCYA001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乳腺彩色多普勒超声检查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检查乳腺或副乳或引流区淋巴结的腺体结构是否有结节及结节的形态是否规则、边界是否清晰、回声特点和彩色血流情况，引流区淋巴结的大小、形态、皮髓分界、纵横比例和彩色血流情况。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EDCYR001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体表肿物彩色多普勒超声检查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指体表或四肢皮下组织、脂肪层、肌肉层的形态、回声的检查。是否有肿物，及肿物大小、形态、边界，囊实性质和肿物的彩色血流情况、频谱形态、峰值流速、阻力指数。作出诊断，出具报告。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部位</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EDCZX001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脏器超声造影检查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患者完善相关检查后，查看申请单要求，了解患者相应病史后，静脉注入对比剂，实时动态在一段时间内观察相应脏器的血流灌注及廓清情况。同时注意患者造影过程的生命体征。作出诊断，出具报告。</w:t>
            </w:r>
          </w:p>
        </w:tc>
        <w:tc>
          <w:tcPr>
            <w:tcW w:w="722"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对比剂</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180_检查用一次性医用材料费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EDCZZ001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床旁彩色多普勒超声检查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指对行动不便或重症患者，移动彩超仪到相应临床科室的患者床边，检查结束后设备送回。含往返临床科室的人工和占机时间。</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此项为辅加操作项目</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EDCZZ002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术中彩色多普勒超声检查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从超声科移动彩超仪到手术室，设备消毒，操作者消毒和穿手术衣，查看申请单要求，进行相应部位的彩色多普勒超声检查，检查结束后设备送回。含往返的人工和占机时间。</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小时</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EDD</w:t>
            </w:r>
          </w:p>
        </w:tc>
        <w:tc>
          <w:tcPr>
            <w:tcW w:w="12749" w:type="dxa"/>
            <w:gridSpan w:val="7"/>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4.多普勒超声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EDDBJ001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经颅多普勒超声检查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为超声测定颅内动脉血流的方法。病人平卧，局部皮肤脱脂并置导电膏，取4兆赫探头在颈部检查相关动脉的血流方向，速度，频谱形态及声频，取2兆赫在颅外颞部，眼部和枕部分别检查相关颅内动脉。根据结果记录，专业医师审核。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6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EDDKL001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经颅多普勒法卵圆孔未闭鉴别检查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将病人和检查装置摆好位置，病人处于仰卧位、头部轻轻抬起，调节探头处于最佳位置，将探头放在颞窗，用于检查颅内血管，可探测出注射的手振生理盐水微泡，采用多通道颅内多普勒血流图(TCD)技术，可同时探测多个深度和多条血管，调节合适的取样容积和探测深度，在肘前静脉进行穿刺快速注射手振生理盐水，根据分级量表对栓子数和“雨帘”进行量化分级，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EDDL3001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多普勒小儿血压检测</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用超声发射器及接收器置于肱动脉之上血压计袖带之下，进行收缩压及舒张压测量。</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EDDL3002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上肢多普勒血流图</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双侧上肢动脉频谱多普勒检查。作出诊断，出具报告。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EDDL5001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下肢多普勒血流图</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双侧下肢动脉频谱多普勒检查。作出诊断，出具报告。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EDDL9001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多普勒踝臂指数测定</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采用标准仰卧位，使用多普勒超声探头辅助测量上臂和踝部(胫后动脉或足背动脉)的收缩压，分别使用踝部和上臂的收缩压最高值，踝臂指数的计算为足背动脉或胫后动脉收缩压的最高值与两上臂收缩压的最高值之比。</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EDDUE001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多普勒胎心记数</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定位胎心后，用多普勒胎心听筒计数每分钟胎心频率。</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020_一般检查费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EDE</w:t>
            </w:r>
          </w:p>
        </w:tc>
        <w:tc>
          <w:tcPr>
            <w:tcW w:w="12749" w:type="dxa"/>
            <w:gridSpan w:val="7"/>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5.三维超声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EDEUE001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胎儿三维超声成像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采用具有三维成像功能的超声仪，对胎儿获取二维图像后，合成三维超声图像，并多切面，多角度进行观察。作出诊断，出具报告。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每胎</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EDEZX001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超声图象计算机三维重建技术(3DE)</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查看申请单要求，了解患者相应病史后，用具备三维成像功能的超声仪获取单个脏器的结构、血流二维图像，并进行三维成像，多角度多切面观察图像特点。作出诊断，出具报告。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EDEZX002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单脏器灰阶立体成像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用具有灰阶立体成像的超声仪对单个脏器的结构进行立体成像。作出诊断，出具报告。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EDF</w:t>
            </w:r>
          </w:p>
        </w:tc>
        <w:tc>
          <w:tcPr>
            <w:tcW w:w="12749" w:type="dxa"/>
            <w:gridSpan w:val="7"/>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6.心脏超声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EDFKA001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右心超声造影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经静脉推注对比剂观测右心腔充盈状态、分流方向、分流量与返流量等，作出诊断，出具报告。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EDFKA002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左心超声造影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推注对比剂，观测左心室充盈和室壁运动状态。作出诊断，出具报告。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EDFKA003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普通心脏M型超声检查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用超声仪，进行常规基本波群成像和检测。作出诊断，出具报告。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EDFKA004</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全方位心脏M型超声检查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用高档超声仪或后处理工作站进行常规基本波群以外的运动曲线成像和检测。作出诊断，出具报告。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EDFKA005</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普通二维超声心动图</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用超声仪检查，观测心房、心室、心瓣膜、大动脉等形态结构和运动状态。作出诊断，出具报告。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EDFKA006</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胎儿二维超声心动图</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用超声仪检查胎儿心房、心室、心瓣膜、大动脉等结构和功能状态。作出诊断，出具报告。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每胎</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EDFKA007</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心脏彩色多普勒超声</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查看申请单要求，了解患者相应病史后，用彩色超声仪观测各心腔及大血管形态结构及血流情况。作出诊断，出具报告。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EDFKA008</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胎儿心脏彩色多普勒超声检查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确定胎儿心脏位置、心脏四腔心、流出道、主动脉弓等多个切面检查，胎儿心脏血流动力学检测，胎儿心脏功能检测等。配有医学超声影像工作站进行标准切面及异常部位图像留存。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每胎</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EDFKA009</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经食管彩色超声心动图检查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查看申请单要求，了解患者相应病史后，含咽部麻醉、镇静、润滑、经食管超声探头插入、观测心房、心室、心瓣膜、大动脉等结构及血流，出具报告。不含心电图监护。</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EDFKA010</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负荷超声心动图</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指普通心脏超声检查基础上对负荷状态前、中、后各节段心肌运动状态观测，含多次检查录像，静脉药物输注或运动试验(平板、踏车)，出具报告。不含心电监护。</w:t>
            </w:r>
          </w:p>
        </w:tc>
        <w:tc>
          <w:tcPr>
            <w:tcW w:w="722"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电极</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180_检查用一次性医用材料费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EDFKA011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心脏超声声学定量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利用声学定量技术记录容积曲线，使用计算机软件自动生成压力容积环，对心脏大血管特定功能进行无创性评价。出具报告。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EDFKA012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经胸实时三维超声心动图检查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用具备三维成像功能的高档超声仪经胸部对心脏和大血管的结构和血流进行三维成像。作出诊断，出具报告。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EDFKA013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经食管实时三维超声心动图检查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对心脏和大血管的结构和/或血流进行三维成像，作出诊断，出具报告。不含心电监护。</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EDFKA014</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超声斑点跟踪成像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对心脏和大血管进行超声斑点跟踪成像成像和相关参数检测。作出诊断，出具报告。</w:t>
            </w:r>
          </w:p>
        </w:tc>
        <w:tc>
          <w:tcPr>
            <w:tcW w:w="722"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电极</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180_检查用一次性医用材料费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EDFKA015</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心脏机械运动同步功能超声检测</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采用多种超声技术对房室之间、左室与右室之间以及左心室内机械运动同步功能进行检测。作出诊断，出具报告。</w:t>
            </w:r>
          </w:p>
        </w:tc>
        <w:tc>
          <w:tcPr>
            <w:tcW w:w="722"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电极</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180_检查用一次性医用材料费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EDFKA016</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术中经食管彩色超声心动图监测</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查看申请单要求，了解患者相应病史后，用彩色超声仪进行手术开始前、术中和术后疗效观察。含多次检查以及往返手术室人工和术中等待占机时间。作出诊断，出具报告。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半小时</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EDFKA017</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术中经心外膜超声心动图</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用彩色超声仪进行手术开始前、术中和术后疗效观察(含介入治疗术中监测)。含多次检查以及往返手术室人工和术中占机时间。作出诊断，出具报告。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半小时</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EDFKC001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组织多普勒显像(TDI)</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对心肌运动进行M型、二维、频谱及TDI成像和相关参数检测。作出诊断，出具报告。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EDFKC002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心肌灌注超声造影</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经静脉推注对比剂，观测心肌灌注状态。作出诊断，出具报告。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EDFKH001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彩色室壁动力学检查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对室壁运动进行彩色室壁动力学检查成像和相关参数检测。作出诊断，出具报告。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EDFKJ001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左心室收缩功能超声测定</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用超声仪观测射血分数(EF)、短轴缩短率(FS)、心室舒张容量(EDV)、每搏输出量(SV)、每分输出量(CO)、心脏指数(CI)等参数，作出诊断，出具报告。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EDFKJ002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左心室舒张功能超声测定</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用彩色多普勒超声仪观测二尖瓣和或肺静脉血流频谱各波峰速度、速度比值、时间、彩色多普勒M型舒张早期左室血流传导时间、组织多普勒E/E'等参数，作出诊断，出具报告。不含组织多普勒显像（TDI）。</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EDZ</w:t>
            </w:r>
          </w:p>
        </w:tc>
        <w:tc>
          <w:tcPr>
            <w:tcW w:w="12749" w:type="dxa"/>
            <w:gridSpan w:val="7"/>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7.其它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EDZZZ001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临床操作B超引导</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查看申请单要求，了解患者相应病史后，对临床所要求的部位进行操作前、操作中检查，确定穿刺点及路线，并进行定位、引导及监测，以及操作后的疗效评价。</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半小时</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此项为辅加操作项目</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EDZZZ002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临床操作彩色多普勒超声引导</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查看申请单要求，了解患者相应病史后，采用彩色多普勒，对临床所要求的部位进行操作前、操作中检查，确定穿刺点及路线，并进行定位、引导及监测，操作后疗效评价。</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半小时</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此项为辅加操作项目</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110_超声费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EE</w:t>
            </w:r>
          </w:p>
        </w:tc>
        <w:tc>
          <w:tcPr>
            <w:tcW w:w="12749" w:type="dxa"/>
            <w:gridSpan w:val="7"/>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(五)核医学诊断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jc w:val="left"/>
              <w:rPr>
                <w:rFonts w:hint="eastAsia" w:ascii="宋体" w:hAnsi="宋体" w:eastAsia="宋体" w:cs="宋体"/>
                <w:b/>
                <w:i w:val="0"/>
                <w:color w:val="auto"/>
                <w:sz w:val="20"/>
                <w:szCs w:val="20"/>
                <w:u w:val="none"/>
              </w:rPr>
            </w:pPr>
          </w:p>
        </w:tc>
        <w:tc>
          <w:tcPr>
            <w:tcW w:w="12749" w:type="dxa"/>
            <w:gridSpan w:val="7"/>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章节说明：</w:t>
            </w:r>
            <w:r>
              <w:rPr>
                <w:rFonts w:hint="eastAsia" w:ascii="宋体" w:hAnsi="宋体" w:eastAsia="宋体" w:cs="宋体"/>
                <w:b/>
                <w:i w:val="0"/>
                <w:color w:val="auto"/>
                <w:kern w:val="0"/>
                <w:sz w:val="20"/>
                <w:szCs w:val="20"/>
                <w:u w:val="none"/>
                <w:lang w:val="en-US" w:eastAsia="zh-CN" w:bidi="ar-SA"/>
              </w:rPr>
              <w:br w:type="textWrapping"/>
            </w:r>
            <w:r>
              <w:rPr>
                <w:rFonts w:hint="eastAsia" w:ascii="宋体" w:hAnsi="宋体" w:eastAsia="宋体" w:cs="宋体"/>
                <w:b/>
                <w:i w:val="0"/>
                <w:color w:val="auto"/>
                <w:kern w:val="0"/>
                <w:sz w:val="20"/>
                <w:szCs w:val="20"/>
                <w:u w:val="none"/>
                <w:lang w:val="en-US" w:eastAsia="zh-CN" w:bidi="ar-SA"/>
              </w:rPr>
              <w:t>1.EEA-EEC章节多探头ECT加收30%，符合线路代谢显像加收60%。</w:t>
            </w:r>
            <w:r>
              <w:rPr>
                <w:rFonts w:hint="eastAsia" w:ascii="宋体" w:hAnsi="宋体" w:eastAsia="宋体" w:cs="宋体"/>
                <w:b/>
                <w:i w:val="0"/>
                <w:color w:val="auto"/>
                <w:kern w:val="0"/>
                <w:sz w:val="20"/>
                <w:szCs w:val="20"/>
                <w:u w:val="none"/>
                <w:lang w:val="en-US" w:eastAsia="zh-CN" w:bidi="ar-SA"/>
              </w:rPr>
              <w:br w:type="textWrapping"/>
            </w:r>
            <w:r>
              <w:rPr>
                <w:rFonts w:hint="eastAsia" w:ascii="宋体" w:hAnsi="宋体" w:eastAsia="宋体" w:cs="宋体"/>
                <w:b/>
                <w:i w:val="0"/>
                <w:color w:val="auto"/>
                <w:kern w:val="0"/>
                <w:sz w:val="20"/>
                <w:szCs w:val="20"/>
                <w:u w:val="none"/>
                <w:lang w:val="en-US" w:eastAsia="zh-CN" w:bidi="ar-SA"/>
              </w:rPr>
              <w:t>2.EED章节以一个床位为基价，每增加一个床位加收50%（床位指:SPECT/CT探测器的一个纵向扫描长度）。</w:t>
            </w:r>
            <w:r>
              <w:rPr>
                <w:rFonts w:hint="eastAsia" w:ascii="宋体" w:hAnsi="宋体" w:eastAsia="宋体" w:cs="宋体"/>
                <w:b/>
                <w:i w:val="0"/>
                <w:color w:val="auto"/>
                <w:kern w:val="0"/>
                <w:sz w:val="20"/>
                <w:szCs w:val="20"/>
                <w:u w:val="none"/>
                <w:lang w:val="en-US" w:eastAsia="zh-CN" w:bidi="ar-SA"/>
              </w:rPr>
              <w:br w:type="textWrapping"/>
            </w:r>
            <w:r>
              <w:rPr>
                <w:rFonts w:hint="eastAsia" w:ascii="宋体" w:hAnsi="宋体" w:eastAsia="宋体" w:cs="宋体"/>
                <w:b/>
                <w:i w:val="0"/>
                <w:color w:val="auto"/>
                <w:kern w:val="0"/>
                <w:sz w:val="20"/>
                <w:szCs w:val="20"/>
                <w:u w:val="none"/>
                <w:lang w:val="en-US" w:eastAsia="zh-CN" w:bidi="ar-SA"/>
              </w:rPr>
              <w:t>3.胶片另收。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EEA</w:t>
            </w:r>
          </w:p>
        </w:tc>
        <w:tc>
          <w:tcPr>
            <w:tcW w:w="12749" w:type="dxa"/>
            <w:gridSpan w:val="7"/>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1.静态显像与功能测定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EEABB001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脑池显像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脑池显像。放射性药品标记、分装和经蛛网膜下腔注射，摆位，图像采集(四个体位)，处理，人工报告，检查中防护器材使用、放射性废弃物的处理。图文报告。不含腰椎穿刺术。</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EEABC001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脑静态显像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脑血流灌注显像，放射性药品标记、分装和注射，视听封闭，摆位，静态图像采集(四个体位)，处理，人工报告，检查中防护器材使用、放射性废弃物的处理。含脏器血流灌注显像。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EEABG001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脑室显像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脑室显像。放射性药品标记、分装和经蛛网膜下腔注射，摆位，图像采集(四个体位)，处理，人工报告，检查中防护器材使用、放射性废弃物的处理。图文报告。不含脑室穿刺术。</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EEADC001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甲状腺静态显像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甲状腺静态显像。放射性药品标记、分装和注射或口服给药，摆位，静态图像采集(一个体位)，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每增加一个体位加收不超过20%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EEADC002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甲状腺有效半衰期测定</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放射性药品分装、口服，功能测定仪测定记录空气本底、甲状腺部位计数，人工报告，检查中防护器材使用、放射性废弃物的处理。图文报告。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EEADC003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甲状腺激素抑制试验显像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甲状腺激素抑制显像。按规范口服甲状腺激素，放射性药品标记、分装和注射，摆位，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EEADC004</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促甲状腺激素兴奋试验显像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促甲状腺激素兴奋显像。按规范口服促甲状腺激素，放射性药品标记、分装和注射，摆位，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EEADD001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甲状旁腺显像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使用单光子发射计算机断层扫描仪(SPECT)进行甲状旁腺显像。放射性药品标记、分装和注射，摆位，注药15分钟和120分钟行图像采集处理，人工报告，检查中防护器材使用、放射性废弃物的处理。图文报告。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每增加一个体位加收不超过20%。延迟显像每个时间点加收不超过20%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EEADF001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肾上腺皮质静态显像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肾上腺皮质静态显像。放射性药品标记、分装和注射，摆位，静态图像采集，处理，人工报告，检查中防护器材使用、放射性废弃物的处理。多时间点显像。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EEADF002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地塞米松抑制试验肾上腺皮质显像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地塞米松抑制试验肾上腺皮质显像。显像前2天按要求口服地塞米松，放射性药品标记、分装和注射，摆位，图像采集，处理，人工报告，检查中防护器材使用、放射性废弃物的处理。多时间点观察。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EEAEE001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泪管显像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使用单光子发射计算机断层扫描仪(SPECT)进行泪管显像。放射性药品标记、分装和泪管给药，摆位、图像采集、处理、人工报告，检查中防护器材使用、放射性废弃物的处理。图文报告。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EEAHL001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唾液腺静态显像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使用单光子发射计算机断层扫描仪(SPECT)进行唾液腺静态显像。放射性药品标记、分装和注射，摆位、静态图像采集(三个体位)、处理、人工报告，检查中防护器材使用、放射性废弃物的处理。图文报告。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EEAJE001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肺灌注显像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使用单光子发射计算机断层扫描仪(SPECT)进行肺灌注显像。放射性药品标记、分装和注射，摆位，静态图像采集(八个体位)，处理，人工报告，检查中防护器材使用、放射性废弃物的处理。图文报告。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EEAJE002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锝气法肺通气显像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肺通气显像(锝气法)。放射性药品高温氩气化制备和经口吸入，摆位，静态图像采集(八个体位)，处理，人工报告，检查中防护器材使用、放射性废弃物的处理。图文报告。</w:t>
            </w:r>
          </w:p>
        </w:tc>
        <w:tc>
          <w:tcPr>
            <w:tcW w:w="722"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锝气发生器</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180_检查用一次性医用材料费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EEAJE003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气溶胶法肺通气显像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肺通气显像(气溶胶法)。放射性药品氧气雾化制备和经口吸入，摆位，静态图像采集(八个体位)，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EEAKC001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静息心肌灌注显像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使用单光子发射计算机断层扫描仪(SPECT)进行静息心肌灌注显像。放射性药品标记、分装和注射，摆位，心肌图像采集(三个体位)，处理，人工报告，检查中防护器材使用、放射性废弃物的处理。图文报告。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加做门控一次，加收150元</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EEAKC002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急性心肌梗死灶静态显像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使用单光子发射计算机断层扫描仪(SPECT)进行急性心肌梗塞灶静态显像。放射性药品标记、分装和注射，摆位，静态图像采集(三个体位)，处理，人工报告，检查中防护器材使用、放射性废弃物的处理。图文报告。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EEAKC003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运动试验法负荷心肌灌注显像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负荷心肌灌注显像(运动试验法)。放射性药品标记、分装，运动负荷试验，放射性药品注射，摆位，心肌图像采集(三个体位)，处理，人工报告，检查中防护器材使用、放射性废弃物的处理。图文报告。不含心电监护。</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加做门控一次，加收150元</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4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EEAKC004</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药物法负荷心肌灌注显像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负荷心肌灌注显像(药物负荷法)。放射性药品标记、分装，建立静脉通道、输注负荷药物，动态心电监护，放射性药品注射，摆位，心肌图像平面采集(三个体位)，处理，人工报告，检查中防护器材使用、放射性废弃输物的处理。图文报告。不含心电监护、静脉输液。</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加做门控一次，加收150元</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EEAM1001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下肢深静脉显像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下肢静脉显像。放射性药品标记、分装、自静脉远端注射，摆位，全身图像采集，处理，人工报告，检查中防护器材使用、放射性废弃物的处理。含双侧肢体。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EEANB001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脾显像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使用单光子发射计算机断层扫描仪(SPECT)进行脾显像。放射性药品标记、分装和注射，摆位，静态图像采集，处理，人工报告，检查中防护器材使用、放射性废弃物的处理。图文报告。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EEAND001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红细胞破坏部位测定</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核素标记红细胞制备、分装和注射，心前区、肝区、脾区测定，曲线处理，人工报告，检查中防护器材使用、放射性废弃物的处理。图文报告。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EEANZ001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淋巴显像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使用单光子发射计算机断层扫描仪(SPECT)进行局部淋巴显像。放射性药品标记、分装和双侧皮下注射，摆位，图像采集，处理，人工报告，检查中防护器材使用、放射性废弃物的处理。图文报告。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部位/体位</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EEAQA001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肝静态显像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使用单光子发射计算机断层扫描仪(SPECT)进行肝静态显像。放射性药品标记、分装和注射，摆位，静态图像采集(三个体位)，处理，人工报告，检查中防护器材使用、放射性废弃物的处理。图文报告。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每增加一个体位加收不超过20%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EEAQN001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胰腺显像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使用单光子发射计算机断层扫描仪(SPECT)进行胰腺显像。核素药物分装和注射，摆位，静态图像采集，处理，人工报告，检查中防护器材使用、放射性废弃物的处理。图文报告。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EEARB001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肾静态显像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使用单光子发射计算机断层扫描仪(SPECT)进行肾静态显像。放射性药品标记、分装和注射，摆位，静态图像采集，处理，人工报告，检查中防护器材使用、放射性废弃物的处理。图文报告。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EEAX6001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局部骨静态显像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使用单光子发射计算机断层扫描仪(SPECT)进行局部骨静态显像。放射性药品标记、分装和注射，摆位，静态图像采集(二个体位)，处理，人工报告，检查中防护器材使用、放射性废弃物的处理。图文报告。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延迟显像每个时间点加收不超过20%。增加一个体位加收不超过20%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EEAX6002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骨密度测定</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图像采集，处理，人工报告，检查中防护器材使用。图文报告。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部位</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每增加一个部位加收40元，最高不超过120元</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EEAX6003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骨三相显像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骨三相显像。放射性药品标记、分装和“弹丸”注射，摆位，血流，早期血池，局部静态(两个体位)图像采集，处理，人工报告，检查中防护器材使用、放射性废弃物的处理。图文报告。不含全身显像。</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EEAX6004</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全身骨显像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使用单光子发射计算机断层扫描仪(SPECT)进行全身骨显像。放射性药品标记、分装和注射，摆位，前后位全身图像采集，处理，人工报告，检查中防护器材使用、放射性废弃物的处理。图文报告。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每增加一个体位加收不超过20%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EEAZX001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炎症局部显像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使用单光子发射计算机断层扫描仪(SPECT)进行炎症局部显像。放射性药品标记、分装和注射，静态图像采集(两个体位，一个时相)，处理，人工报告，检查中防护器材使用、放射性废弃物的处理。图文报告。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9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EEAZX002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亲肿瘤局部显像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使用单光子发射计算机断层扫描仪(SPECT)进行亲肿瘤局部显像。放射性药品标记、分装和注射，摆位，静态图像采集，处理，人工报告，检查中防护器材使用、放射性废弃物的处理。图文报告。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延迟显像每个时间点加收不超过20%。头颈部、胸部、腹部、盆腔、双上肢和双下肢部位的亲肿瘤局部显像每增加一个部位加收50%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9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EEAZX003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放射免疫局部显像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使用单光子发射计算机断层扫描仪(SPECT)进行放射免疫局部显像。放射性药品标记、分装和静脉滴注，摆位，静态图像采集，处理，人工报告，检查中防护器材使用、放射性废弃物的处理。图文报告。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延迟显像每个时间点加收不超过20%。头颈部、胸部、腹部、盆腔、双上肢和双下肢部位的亲肿瘤局部显像每增加一个部位加收50%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9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EEAZX004</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放射受体局部显像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使用单光子发射计算机断层扫描仪(SPECT)进行放射受体局部显像(一个体位)。放射性药品标记、分装和注射，摆位，静态图像采集，处理，人工报告，检查中防护器材使用、放射性废弃物的处理。图文报告。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延迟显像每个时间点加收不超过20%。头颈部、胸部、腹部、盆腔、双上肢和双下肢部位的亲肿瘤局部显像每增加一个部位加收50%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EEAZX005</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生长抑素受体显像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生长抑素受体显像(一个床位)。放射性药品标记、分装和注射，摆位，注药后1小时和4小时分别行前后位全身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EEAZY001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炎症全身显像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使用单光子发射计算机断层扫描仪(SPECT)进行炎症全身显像。放射性药品标记、分装和注射，摆位，前后位全身图像采集，处理，人工报告，检查中防护器材使用、放射性废弃物的处理。图文报告。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EEAZY002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亲肿瘤全身显像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使用单光子发射计算机断层扫描仪(SPECT)进行亲肿瘤全身显像。放射性药品标记、分装和注射，摆位，前后位全身图像采集，处理，人工报告，检查中防护器材使用、放射性废弃物的处理。图文报告。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EEAZY003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放射免疫全身显像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使用单光子发射计算机断层扫描仪(SPECT)进行放射免疫全身显像。放射性药品标记、分装和注射，摆位，前后位全身图像采集，处理，人工报告，检查中防护器材使用、放射性废弃物的处理。图文报告。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EEAZY004</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放射受体全身显像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使用单光子发射计算机断层扫描仪(SPECT)进行放射受体全身显像。放射性药品标记、分装和注射，摆位，前后位全身图像采集，处理，人工报告，检查中防护器材使用、放射性废弃物的处理。图文报告。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EEAZY005</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全身显像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使用单光子发射计算机断层扫描仪(SPECT)进行全身显像。放射性药品标记、分装和注射，摆位，前后位全身图像采集，处理，人工报告，检查中防护器材使用、放射性废弃物的处理。图文报告。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EEB</w:t>
            </w:r>
          </w:p>
        </w:tc>
        <w:tc>
          <w:tcPr>
            <w:tcW w:w="12749" w:type="dxa"/>
            <w:gridSpan w:val="7"/>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2.动态显像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EEBBH001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脑血管显像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脑血管显像。放射性药品标记、分装和“弹丸”注射，视听封闭，摆位，动态图像采集(四个体位)，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EEBDC001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甲状腺血流显像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甲状腺血流显像。放射性药品标记、分装和“弹丸”注射，摆位，动态图像采集，处理，人工报告，检查中防护器材使用、放射性废弃物的处理。含静态显像。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EEBHL001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唾液腺动态显像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唾液腺动态显像。放射性药品标记、分装和“弹丸”注射，摆位，动态图像采集，处理，人工报告。含同时做唾液腺静态显像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增加一个体位加收不超过20%。延迟显像每个时间点加收不超过20%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EEBKA001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门控心血池显像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平衡法门控心血池显像。放射性药品标记、分装和注射，摆位，图像门控采集(三个体位)，心室功能测定，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6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EEBKA002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药物负荷门控心血池显像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平衡法负荷门控心血池显像(药物负荷法)。药物负荷试验的建立静脉通道、分时测量血压、心电动态监护和纪录，负荷药物匀速推注，放射性药品标记、分装和注射，摆位，图像门控采集(三个体位)，心室功能测定，处理，人工报告，检查中防护器材使用、放射性废弃物的处理。图文报告。不含心电监护、输液泵、急救设备使用。</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EEBKA003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心血管显像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首次通过法心血管显像。放射性药品标记、分装和“弹丸”注射，摆位，动态心脏图像连续采集，心室功能参数测定，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4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EEBKH001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运动负荷门控心室显像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平衡法负荷门控心室显像(运动负荷法)。运动负荷试验的建立静脉通道、分时测量血压、心电动态监护和纪录，放射性药品标记、分装和注射，摆位，图像门控采集(三个体位)，心室功能测定，处理，人工报告，检查中防护器材使用、放射性废弃物的处理。图文报告。不含心电监护。</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EEBL9001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动脉显像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动脉显像。放射性药品标记、分装和“弹丸”注射，摆位，动态图像采集，处理，人工报告，检查中防护器材使用、放射性废弃物的处理。含脏器血流显像。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EEBMN001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门脉血流测定显像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使用单光子发射计算机断层扫描仪(SPECT)进行门脉血流测定显像。放射性药品标记、分装和直肠腔给药，摆位，动态图像采集，处理，人工报告，检查中防护器材使用、放射性废弃物的处理。图文报告。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EEBMN002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门静脉分流显像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使用单光子发射计算机断层扫描仪(SPECT)进行门静脉分流显像。放射性药品标记、分装和直肠腔给药，摆位，动态图像采集，处理，人工报告，检查中防护器材使用、放射性废弃物的处理。图文报告。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EEBPA001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消化道出血显像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使用单光子发射计算机断层扫描仪(SPECT)进行消化道出血显像。放射性药品标记、分装和注射，摆位，动态图像采集，处理，人工报告，检查中防护器材使用、放射性废弃物的处理。含脏器血流显像。图文报告。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EEBPB001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胃食管返流显像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使用单光子发射计算机断层扫描仪(SPECT)进行胃食管返流显像。放射性药品标记、与液体饮料混合后口服，摆位，动态图像采集，处理，人工报告，检查中防护器材使用、放射性废弃物的处理。图文报告。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EEBPB002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十二指肠胃返流显像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使用单光子发射计算机断层扫描仪(SPECT)进行十二指肠胃返流显像。放射性药品标记、分装，摆位，动态图像采集，处理，人工报告，检查中防护器材使用、放射性废弃物的处理。含静态显像。图文报告。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EEBPC001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食管通过显像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食管通过显像。放射性药品标记、分装和经口吞服，摆位，动态图像采集，处理，人工报告。含检查中防护器材使用、放射性废弃物的处理。含食道通过时间测定。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EEBPD001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胃排空试验</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使用单光子发射计算机断层扫描仪(SPECT)进行胃排空试验。放射性药品与食物或液体饮料标记后口服，摆位，动态图像采集，处理，人工报告，检查中防护器材使用、放射性废弃物的处理。图文报告。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EEBPD002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异位胃黏膜显像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使用单光子发射计算机断层扫描仪(SPECT)进行异位胃黏膜显像。放射性药品分装和注射或口服，摆位，动态图像采集，处理，人工报告，检查中防护器材使用、放射性废弃物的处理。含脏器血流显像。图文报告。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EEBPH001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肠道通过时间测定</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肠道通过时间测定(显像法)。放射性药品标记食物后口服，摆位，动态图像采集，处理，人工报告，检查中防护器材使用、放射性废弃物的处理。含小肠通过时间和小肠残留率。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EEBPH002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肠道蛋白丢失显像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使用单光子发射计算机断层扫描仪(SPECT)进行肠道蛋白丢失显像。放射性药品标记、分装和注射，摆位，动态图像采集，处理，人工报告，检查中防护器材使用、放射性废弃物的处理。图文报告。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每增加一个体位加收不超过20%。延迟显像每个时间点加收不超过20%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EEBQA001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肝胆动态显像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肝胆动态显像。放射性药品标记、分装和注射，摆位，动态图像采集(常规采集1小时，必要时增加体位、时相和介入试验)，处理，人工报告，检查中防护器材使用、放射性废弃物的处理。含脏器血流显像。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EEBQD001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肝血流血池显像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肝血流血池显像。放射性药品分装和“弹丸”注射，摆位，动态图像采集，处理，人工报告，检查中防护器材使用、放射性废弃物的处理。含静态显像。注药后90分钟行图像采集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EEBQD002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肝血流显像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使用单光子发射计算机断层扫描仪(SPECT)进行肝血流显像。放射性药品分装和“弹丸”注射，摆位，动态图像采集，处理，人工报告，检查中防护器材使用、放射性废弃物的处理。图文报告。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EEBQD003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肝血池显像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使用单光子发射计算机断层扫描仪(SPECT)进行肝血池显像。放射性药品分装和注射，摆位，注药后90分钟行图像采集处理，人工报告，检查中防护器材使用、放射性废弃物的处理。图文报告。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EEBRB001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肾动态显像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肾动态显像。放射性药品标记，测定注射器前后放射性计数，分装和“弹丸”注射，摆位，动态图像采集，处理，人工报告，检查中防护器材使用、放射性废弃物的处理。含血流相。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每增加一个体位加收不超过20%。延迟显像每个时间点加收不超过20%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EEBRB002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肾动态显像肾小球滤过率(GFR)测定</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肾动态显像肾小球滤过率(GFR)测定。放射性药品标记，测定注射器前后放射性计数，分装和“弹丸”注射，摆位，动态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EEBRB003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肾动态显像肾有效血浆流量(ERPF)测定</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肾动态显像肾有效血浆流量(ERPF)测定。放射性药品标记，测定注射器前后放射性计数，分装和“弹丸”注射，摆位，动态图像采集，处理，人工报告，检查中防护器材使用、放射性废弃物的处理。含血流相。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EEBRB004</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介入肾动态显像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药物介入肾动态显像。放射性药品标记，测定注射器前后放射性计数，分装和“弹丸”注射，摆位，动态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EEBRG001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膀胱输尿管返流直接显像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膀胱输尿管返流显像(直接法)。放射性药品标记、分装和经导尿管注射之膀胱，摆位，动态图像采集，处理，人工报告，检查中防护器材使用、放射性废弃物的处理。图文报告。不含导尿术。</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EEBRG002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膀胱输尿管返流间接显像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使用单光子发射计算机断层扫描仪(SPECT)进行膀胱输尿管返流显像(间接法)。放射性药品标记、分装和注射，摆位，动态图像采集，处理，人工报告，检查中防护器材使用、放射性废弃物的处理。图文报告。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EEBSM001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阴囊显像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使用单光子发射计算机断层扫描仪(SPECT)进行阴囊显像。放射性药品分装和“弹丸”注射，摆位，动态图像采集，处理，人工报告，检查中防护器材使用、放射性废弃物的处理。图文报告。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每增加一个体位加收不超过20%。延迟显像每个时间点加收不超过20%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EEC</w:t>
            </w:r>
          </w:p>
        </w:tc>
        <w:tc>
          <w:tcPr>
            <w:tcW w:w="12749" w:type="dxa"/>
            <w:gridSpan w:val="7"/>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3.断层显像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EECBH001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脑灌注断层显像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使用单光子发射计算机断层扫描仪(SPECT)进行脑灌注断层显像。放射性药品标记、分装和注射，摆位，断层图像采集，处理，人工报告，检查中防护器材使用、放射性废弃物的处理。图文报告。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EECBH002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人为干预法负荷介入脑灌注断层显像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负荷介入脑灌注断层显像(人为干预法)。放射性药品标记、分装和注射，摆位，断层图像采集，处理，人工报告，检查中防护器材使用、放射性废弃物的处理。含人为干预介入性操作。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EECBH003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生理刺激法负荷介入脑灌注断层显像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负荷介入脑灌注断层显像(生理刺激法)。放射性药品标记、分装和注射，摆位，断层图像采集，处理，人工报告，检查中防护器材使用、放射性废弃物的处理。含生理刺激介入性操作。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EECBH004</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物理干预法负荷介入脑灌注断层显像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负荷介入脑灌注断层显像(物理干预法)。放射性药品标记、分装和注射，摆位，断层图像采集，处理，人工报告，检查中防护器材使用、放射性废弃物的处理。含物理干预介入性操作。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EECBH005</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药物法负荷介入脑灌注断层显像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负荷介入脑灌注断层显像(药物法)。放射性药品标记、分装和注射，摆位，断层图像采集，处理，人工报告，检查中防护器材使用、放射性废弃物的处理。含药物介入性操作。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EECDC001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甲状腺断层显像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使用单光子发射计算机断层扫描仪(SPECT)进行甲状腺断层显像。放射性药品标记、分装和注射，摆位，断层图像采集，处理，人工报告，检查中防护器材使用、放射性废弃物的处理。图文报告。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每增加一个体位加收不超过20%。延迟显像每个时间点加收不超过20%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EECDD001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甲状旁腺断层显像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使用单光子发射计算机断层扫描仪(SPECT)进行甲状旁腺断层显像。放射性药品标记、分装和注射，摆位，注药后行图像采集，处理，人工报告，检查中防护器材使用、放射性废弃物的处理。图文报告。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每增加一个体位加收不超过20%。延迟显像每个时间点加收不超过20%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EECDF001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肾上腺髓质断层显像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肾上腺髓质断层显像。放射性药品标记、分装和注射，摆位，注药后行1次断层图像采集，衰减校正，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每增加一个体位加收不超过20%。延迟显像每个时间点加收不超过20%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EECJE001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肺断层显像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使用单光子发射计算机断层扫描仪(SPECT)进行肺断层显像。放射性药品标记、分装和注射，摆位，图像断层采集，处理，人工报告，检查中防护器材使用、放射性废弃物的处理。含脏器血流显像。图文报告。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EECKC001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静息心肌灌注断层显像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使用单光子发射计算机断层扫描仪(SPECT)进行静息心肌灌注断层显像。放射性药品标记、分装和注射，摆位，断层图像采集，处理，人工报告，检查中防护器材使用、放射性废弃物的处理。图文报告。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加做门控一次，加收150元</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EECKC002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运动法负荷心肌灌注断层显像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负荷心肌灌注断层显像(运动试验法)。运动负荷试验的建立静脉通道、分时测量血压、心电动态监护和纪录，放射性药品标记、分装，摆位，图像采集，处理，人工报告，检查中防护器材使用、放射性废弃物的处理。图文报告。不含心电监护。</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加做门控一次，加收150元</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4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EECKC003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药物法负荷心肌灌注断层显像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负荷心肌灌注断层显像(药物负荷法)。药物负荷试验的建立静脉通道、分时测量血压、心电动态监护和纪录、负荷药物匀速推注，放射性药品标记、分装和注射，摆位，图像采集，心室功能测定，处理，人工报告，检查中防护器材使用、放射性废弃物的处理。图文报告。不含心电监护。</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加做门控一次，加收150元</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EECNB001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脾断层显像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使用单光子发射计算机断层扫描仪(SPECT)进行脾断层显像。放射性药品标记、分装和注射，摆位，图像断层采集，处理，人工报告，检查中防护器材使用、放射性废弃物的处理。图文报告。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EECQA001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肝断层显像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使用单光子发射计算机断层扫描仪(SPECT)进行肝断层显像。放射性药品标记、分装和注射，摆位，图像断层采集，处理，人工报告，检查中防护器材使用、放射性废弃物的处理。注药后图像采集处理。图文报告。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EECX6001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骨断层显像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使用单光子发射计算机断层扫描仪(SPECT)进行骨断层显像。放射性药品标记、分装和注射，摆位，图像断层采集，处理，人工报告，检查中防护器材使用、放射性废弃物的处理。图文报告。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每增加一个体位加收不超过20%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EECZX001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炎症断层显像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使用单光子发射计算机断层扫描仪(SPECT)进行炎症断层显像。放射性药品标记、分装和注射，摆位，图像断层采集，处理，人工报告，检查中防护器材使用、放射性废弃物的处理。图文报告。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EECZX002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亲肿瘤断层显像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使用单光子发射计算机断层扫描仪(SPECT)进行亲肿瘤断层显像。核素药物分装和注射，摆位，图像断层采集，处理，人工报告，检查中防护器材使用、放射性废弃物的处理。图文报告。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每增加一个体位加收不超过20%。延迟显像每个时间点加收不超过20%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EECZX003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放射免疫断层显像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使用单光子发射计算机断层扫描仪(SPECT)进行放射免疫断层显像。放射性药品标记、分装和注射，摆位，图像断层采集，处理，人工报告，检查中防护器材使用、放射性废弃物的处理。图文报告。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EECZX004</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放射受体断层显像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使用单光子发射计算机断层扫描仪(SPECT)进行放射受体断层显像。放射性药品标记、分装和注射，摆位，图像断层采集，处理，人工报告，检查中防护器材使用、放射性废弃物的处理。图文报告。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延迟显像每个时间点加收不超过20%</w:t>
            </w: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15"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EECZX005</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氟[</w:t>
            </w:r>
            <w:r>
              <w:rPr>
                <w:rFonts w:hint="eastAsia" w:ascii="宋体" w:hAnsi="宋体" w:eastAsia="宋体" w:cs="宋体"/>
                <w:i w:val="0"/>
                <w:color w:val="auto"/>
                <w:kern w:val="0"/>
                <w:sz w:val="20"/>
                <w:szCs w:val="20"/>
                <w:u w:val="none"/>
                <w:vertAlign w:val="superscript"/>
                <w:lang w:val="en-US" w:eastAsia="zh-CN" w:bidi="ar-SA"/>
              </w:rPr>
              <w:t>18</w:t>
            </w:r>
            <w:r>
              <w:rPr>
                <w:rFonts w:hint="eastAsia" w:ascii="宋体" w:hAnsi="宋体" w:eastAsia="宋体" w:cs="宋体"/>
                <w:i w:val="0"/>
                <w:color w:val="auto"/>
                <w:kern w:val="0"/>
                <w:sz w:val="20"/>
                <w:szCs w:val="20"/>
                <w:u w:val="none"/>
                <w:lang w:val="en-US" w:eastAsia="zh-CN" w:bidi="ar-SA"/>
              </w:rPr>
              <w:t>F]-脱氧葡萄糖断层显像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使用双探头单光子发射计算机断层扫描仪(双探头SPECT)进行氟[</w:t>
            </w:r>
            <w:r>
              <w:rPr>
                <w:rFonts w:hint="eastAsia" w:ascii="宋体" w:hAnsi="宋体" w:eastAsia="宋体" w:cs="宋体"/>
                <w:i w:val="0"/>
                <w:color w:val="auto"/>
                <w:kern w:val="0"/>
                <w:sz w:val="20"/>
                <w:szCs w:val="20"/>
                <w:u w:val="none"/>
                <w:vertAlign w:val="superscript"/>
                <w:lang w:val="en-US" w:eastAsia="zh-CN" w:bidi="ar-SA"/>
              </w:rPr>
              <w:t>18</w:t>
            </w:r>
            <w:r>
              <w:rPr>
                <w:rFonts w:hint="eastAsia" w:ascii="宋体" w:hAnsi="宋体" w:eastAsia="宋体" w:cs="宋体"/>
                <w:i w:val="0"/>
                <w:color w:val="auto"/>
                <w:kern w:val="0"/>
                <w:sz w:val="20"/>
                <w:szCs w:val="20"/>
                <w:u w:val="none"/>
                <w:lang w:val="en-US" w:eastAsia="zh-CN" w:bidi="ar-SA"/>
              </w:rPr>
              <w:t>F]-脱氧葡萄糖断层显像。放射性药品分装和注射，摆位，符合线路断层图像采集，处理，人工报告，检查中防护器材使用、放射性废弃物的处理。图文报告。不含心电监护。</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EED</w:t>
            </w:r>
          </w:p>
        </w:tc>
        <w:tc>
          <w:tcPr>
            <w:tcW w:w="12749" w:type="dxa"/>
            <w:gridSpan w:val="7"/>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4.断层融合显像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EEDBH001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SPECT/CT脑断层显像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及X线发射计算机断层扫描融合显像仪(SPECT/CT)进行脑断层显像。放射性药品标记、分装和注射，CT平扫定位，SPECT/CT断层图像摆位，采集，重建，处理，图像融合，人工报告，检查中防护器材使用、放射性废弃物的处理。图文报告。不含透射显像。</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4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EEDBH002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人为干预法SPECT/CT负荷介入脑灌注断层显像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及X线发射计算机断层扫描融合显像仪(SPECT/CT)进行负荷介入脑灌注断层显像(人为干预法)。放射性药品标记、分装和注射，CT平扫定位、SPECT/CT断层图像摆位，采集，重建，处理，图像融合，人工报告，检查中防护器材使用、放射性废弃物的处理。含人为干预介入性操作。图文报告。不含透射显像。</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4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EEDBH003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生理刺激法SPECT/CT负荷介入脑灌注断层显像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及X线发射计算机断层扫描融合显像仪(SPECT/CT)进行负荷介入脑灌注断层显像(生理刺激法)。放射性药品标记、分装和注射，CT平扫定位、SPECT/CT断层图像摆位，采集，重建，处理，图像融合，人工报告，检查中防护器材使用、放射性废弃物的处理。含生理刺激介入性操作。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4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EEDBH004</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物理干预法SPECT/CT负荷介入脑灌注断层显像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及X线发射计算机断层扫描融合显像仪(SPECT/CT)进行负荷介入脑灌注断层显像(物理干预法)。放射性药品标记、分装和注射，CT平扫定位、SPECT/CT断层图像摆位，采集，重建，处理，图像融合，人工报告，检查中防护器材使用、放射性废弃物的处理。含物理干预介入性操作。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4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EEDBH005</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药物法SPECT/CT负荷介入脑灌注断层显像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及X线发射计算机断层扫描融合显像仪(SPECT/CT)进行负荷介入脑灌注断层显像(药物法)。放射性药品标记、分装和注射，CT平扫定位、SPECT/CT断层图像摆位，采集，重建，处理，图像融合，人工报告，检查中防护器材使用、放射性废弃物的处理。含药物介入性操作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EEDDC001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SPECT/CT甲状腺断层显像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及X线发射计算机断层扫描融合显像仪(SPECT/CT)进行甲状腺断层显像。放射性药品标记、分装和注射，CT平扫定位、SPECT/CT断层图像摆位，采集，重建，处理，图像融合，人工报告，检查中防护器材使用、放射性废弃物的处理。图文报告。不含透射显像。</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EEDDD001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SPECT/CT甲状旁腺断层显像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及X线发射计算机断层扫描融合显像仪(SPECT/CT)进行甲状旁腺断层显像。放射性药品标记、分装和注射，CT平扫定位、SPECT/CT图像断层摆位，采集，重建，处理，图像融合，人工报告，检查中防护器材使用、放射性废弃物的处理。图文报告。不含透射显像。</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4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EEDDF001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SPECT/CT肾上腺髓质断层显像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及X线发射计算机断层扫描融合显像仪(SPECT/CT)进行肾上腺髓质断层显像。放射性药品标记、分装和注射，CT平扫定位，注药24小时、48小时后分别行前后位全身图像和1次SPECT/CT断层图像摆位，采集，衰减校正，处理，图像融合，人工报告，检查中防护器材使用、放射性废弃物的处理。图文报告。不含透射显像。</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EEDJE001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SPECT/CT肺断层显像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及X线发射计算机断层扫描融合显像仪(SPECT/CT)进行肺断层显像。放射性药品标记、分装和注射，CT平扫定位、SPECT/CT图像断层摆位，采集，重建，处理，图像融合，人工报告，检查中防护器材使用、放射性废弃物的处理。图文报告。不含透射显像。</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EEDKC001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SPECT/CT静息心肌灌注断层显像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及X线发射计算机断层扫描融合显像仪(SPECT/CT)进行静息心肌灌注断层显像。放射性药品标记、分装和注射，CT平扫定位、SPECT/CT断层图像摆位，采集，处理，图像融合，人工报告，检查中防护器材使用、放射性废弃物的处理。图文报告。不含透射显像。</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CellMar>
            <w:top w:w="15" w:type="dxa"/>
            <w:left w:w="15" w:type="dxa"/>
            <w:bottom w:w="15" w:type="dxa"/>
            <w:right w:w="15" w:type="dxa"/>
          </w:tblCellMar>
        </w:tblPrEx>
        <w:trPr>
          <w:cantSplit/>
          <w:trHeight w:val="16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EEDKC002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运动法SPECT/CT负荷心肌灌注断层显像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及X线发射计算机断层扫描融合显像仪(SPECT/CT)进行负荷心肌灌注断层显像(运动试验法)。运动负荷试验的建立静脉通道、分时测量血压、心电动态监护和纪录，放射性药品标记、分装和注射，CT平扫定位、SPECT/CT图像门控摆位，采集，处理，图像融合，人工报告，检查中防护器材使用、放射性废弃物的处理。图文报告。不含心电监护。</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6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EEDKC003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药物法SPECT/CT负荷心肌灌注断层显像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及X线发射计算机断层扫描融合显像仪(SPECT/CT)进行负荷心肌灌注断层显像(药物负荷法)。药物负荷试验的建立静脉通道、分时测量血压、心电动态监护和纪录、负荷药物匀速推注，放射性药品标记、分装和注射，CT平扫定位、SPECT/CT图像门控摆位，采集，心室功能测定，处理，图像融合，人工报告，检查中防护器材使用、放射性废弃物的处理。图文报告。不含心电监护。</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EEDQA001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SPECT/CT肝断层显像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及X线发射计算机断层扫描融合显像仪(SPECT/CT)进行肝断层显像。放射性药品标记、分装和注射，CT平扫定位、SPECT/CT图像断层摆位，采集，重建，处理，人工报告，检查中防护器材使用、放射性废弃物的处理。注药后30分钟-120分钟后图文采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EEDX6001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SPECT/CT骨断层显像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及X线发射计算机断层扫描融合显像仪(SPECT/CT)进行骨断层显像。放射性药品标记、分装和注射，CT平扫定位、SPECT/CT图像断层摆位，采集，重建，处理，图像融合，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EEDZX001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SPECT/CT炎症断层显像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及X线发射计算机断层扫描融合显像仪(SPECT/CT)进行炎症断层显像。放射性药品标记、分装和注射，CT平扫定位、SPECT/CT图像断层摆位，采集，重建，处理，图像融合，人工报告，检查中防护器材使用、放射性废弃物的处理。图文报告。不含透射显像。</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EEDZX002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SPECT/CT亲肿瘤断层显像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及X线发射计算机断层扫描融合显像仪(SPECT/CT)进行亲肿瘤断层显像。放射性药品标记、分装和注射，CT平扫定位、SPECT/CT图像断层摆位，采集，重建，处理，图像融合，人工报告，检查中防护器材使用、放射性废弃物的处理。图文报告。不含透射显像。</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EEDZX003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SPECT/CT放射免疫断层显像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及X线发射计算机断层扫描融合显像仪(SPECT/CT)进行放射免疫断层显像。放射性药品标记、分装和注射，CT平扫定位、SPECT/CT图像断层摆位，采集，重建，处理，图像融合，人工报告，检查中防护器材使用、放射性废弃物的处理。图文报告。不含透射显像。</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EEDZX004</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SPECT/CT放射受体断层显像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及X线发射计算机断层扫描融合显像仪(SPECT/CT)进行放射受体断层显像。放射性药品标记、分装和注射，CT平扫定位、SPECT/CT图像断层摆位，采集，重建，处理，人工报告，检查中防护器材使用、放射性废弃物的处理。图文报告。不含透射显像。</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EEDZX005</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SPECT/CT生长抑素受体显像</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使用单光子发射计算机断层扫描及X线发射计算机断层扫描融合显像仪(SPECT/CT)进行生长抑素受体显像。放射性药品标记、分装和注射，CT平扫定位、SPECT/CT图像断层摆位，采集，重建，处理，图像融合，人工报告，检查中防护器材使用、放射性废弃物的处理。图文报告。不含透射显像。</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EEG</w:t>
            </w:r>
          </w:p>
        </w:tc>
        <w:tc>
          <w:tcPr>
            <w:tcW w:w="12749" w:type="dxa"/>
            <w:gridSpan w:val="7"/>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7.核素功能试验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75"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EEGDC001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甲状腺摄碘试验</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放射性药品分装、口服，颈部模型标准源制备，本底测定，甲状腺计数(2-3次)，摄碘[</w:t>
            </w:r>
            <w:r>
              <w:rPr>
                <w:rFonts w:hint="eastAsia" w:ascii="宋体" w:hAnsi="宋体" w:eastAsia="宋体" w:cs="宋体"/>
                <w:i w:val="0"/>
                <w:color w:val="auto"/>
                <w:kern w:val="0"/>
                <w:sz w:val="20"/>
                <w:szCs w:val="20"/>
                <w:u w:val="none"/>
                <w:vertAlign w:val="superscript"/>
                <w:lang w:val="en-US" w:eastAsia="zh-CN" w:bidi="ar-SA"/>
              </w:rPr>
              <w:t>131</w:t>
            </w:r>
            <w:r>
              <w:rPr>
                <w:rFonts w:hint="eastAsia" w:ascii="宋体" w:hAnsi="宋体" w:eastAsia="宋体" w:cs="宋体"/>
                <w:i w:val="0"/>
                <w:color w:val="auto"/>
                <w:kern w:val="0"/>
                <w:sz w:val="20"/>
                <w:szCs w:val="20"/>
                <w:u w:val="none"/>
                <w:lang w:val="en-US" w:eastAsia="zh-CN" w:bidi="ar-SA"/>
              </w:rPr>
              <w:t>I]时间-放射性曲线，人工报告，检查中防护器材使用、放射性废弃物的处理。图文报告。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75"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EEGDC002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甲状腺激素抑制试验</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放射性药品分装、口服，颈部模型标准源制备，本底测定，甲状腺计数(2次)，摄碘[</w:t>
            </w:r>
            <w:r>
              <w:rPr>
                <w:rFonts w:hint="eastAsia" w:ascii="宋体" w:hAnsi="宋体" w:eastAsia="宋体" w:cs="宋体"/>
                <w:i w:val="0"/>
                <w:color w:val="auto"/>
                <w:kern w:val="0"/>
                <w:sz w:val="20"/>
                <w:szCs w:val="20"/>
                <w:u w:val="none"/>
                <w:vertAlign w:val="superscript"/>
                <w:lang w:val="en-US" w:eastAsia="zh-CN" w:bidi="ar-SA"/>
              </w:rPr>
              <w:t>131</w:t>
            </w:r>
            <w:r>
              <w:rPr>
                <w:rFonts w:hint="eastAsia" w:ascii="宋体" w:hAnsi="宋体" w:eastAsia="宋体" w:cs="宋体"/>
                <w:i w:val="0"/>
                <w:color w:val="auto"/>
                <w:kern w:val="0"/>
                <w:sz w:val="20"/>
                <w:szCs w:val="20"/>
                <w:u w:val="none"/>
                <w:lang w:val="en-US" w:eastAsia="zh-CN" w:bidi="ar-SA"/>
              </w:rPr>
              <w:t>I]时间-放射性曲线，人工报告，检查中防护器材使用、放射性废弃物的处理。含介入试验。图文报告。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75"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EEGDC003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过氯酸钾释放试验</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放射性药品分装、口服，颈部模型标准源制备，本底测定，甲状腺计数(2次)，摄碘[</w:t>
            </w:r>
            <w:r>
              <w:rPr>
                <w:rFonts w:hint="eastAsia" w:ascii="宋体" w:hAnsi="宋体" w:eastAsia="宋体" w:cs="宋体"/>
                <w:i w:val="0"/>
                <w:color w:val="auto"/>
                <w:kern w:val="0"/>
                <w:sz w:val="20"/>
                <w:szCs w:val="20"/>
                <w:u w:val="none"/>
                <w:vertAlign w:val="superscript"/>
                <w:lang w:val="en-US" w:eastAsia="zh-CN" w:bidi="ar-SA"/>
              </w:rPr>
              <w:t>131</w:t>
            </w:r>
            <w:r>
              <w:rPr>
                <w:rFonts w:hint="eastAsia" w:ascii="宋体" w:hAnsi="宋体" w:eastAsia="宋体" w:cs="宋体"/>
                <w:i w:val="0"/>
                <w:color w:val="auto"/>
                <w:kern w:val="0"/>
                <w:sz w:val="20"/>
                <w:szCs w:val="20"/>
                <w:u w:val="none"/>
                <w:lang w:val="en-US" w:eastAsia="zh-CN" w:bidi="ar-SA"/>
              </w:rPr>
              <w:t>I]时间-放射性曲线，人工报告，检查中防护器材使用、放射性废弃物的处理。含介入试验。图文报告。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EEGJZ001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碳[</w:t>
            </w:r>
            <w:r>
              <w:rPr>
                <w:rFonts w:hint="eastAsia" w:ascii="宋体" w:hAnsi="宋体" w:eastAsia="宋体" w:cs="宋体"/>
                <w:i w:val="0"/>
                <w:color w:val="auto"/>
                <w:kern w:val="0"/>
                <w:sz w:val="20"/>
                <w:szCs w:val="20"/>
                <w:u w:val="none"/>
                <w:vertAlign w:val="superscript"/>
                <w:lang w:val="en-US" w:eastAsia="zh-CN" w:bidi="ar-SA"/>
              </w:rPr>
              <w:t>14</w:t>
            </w:r>
            <w:r>
              <w:rPr>
                <w:rFonts w:hint="eastAsia" w:ascii="宋体" w:hAnsi="宋体" w:eastAsia="宋体" w:cs="宋体"/>
                <w:i w:val="0"/>
                <w:color w:val="auto"/>
                <w:kern w:val="0"/>
                <w:sz w:val="20"/>
                <w:szCs w:val="20"/>
                <w:u w:val="none"/>
                <w:lang w:val="en-US" w:eastAsia="zh-CN" w:bidi="ar-SA"/>
              </w:rPr>
              <w:t>C]呼气试验</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口服放射性药品，测定收集瓶本底，采集呼出气体样本，测定二氧化碳[</w:t>
            </w:r>
            <w:r>
              <w:rPr>
                <w:rFonts w:hint="eastAsia" w:ascii="宋体" w:hAnsi="宋体" w:eastAsia="宋体" w:cs="宋体"/>
                <w:i w:val="0"/>
                <w:color w:val="auto"/>
                <w:kern w:val="0"/>
                <w:sz w:val="20"/>
                <w:szCs w:val="20"/>
                <w:u w:val="none"/>
                <w:vertAlign w:val="superscript"/>
                <w:lang w:val="en-US" w:eastAsia="zh-CN" w:bidi="ar-SA"/>
              </w:rPr>
              <w:t>14</w:t>
            </w:r>
            <w:r>
              <w:rPr>
                <w:rFonts w:hint="eastAsia" w:ascii="宋体" w:hAnsi="宋体" w:eastAsia="宋体" w:cs="宋体"/>
                <w:i w:val="0"/>
                <w:color w:val="auto"/>
                <w:kern w:val="0"/>
                <w:sz w:val="20"/>
                <w:szCs w:val="20"/>
                <w:u w:val="none"/>
                <w:lang w:val="en-US" w:eastAsia="zh-CN" w:bidi="ar-SA"/>
              </w:rPr>
              <w:t>CO</w:t>
            </w:r>
            <w:r>
              <w:rPr>
                <w:rFonts w:hint="eastAsia" w:ascii="宋体" w:hAnsi="宋体" w:eastAsia="宋体" w:cs="宋体"/>
                <w:i w:val="0"/>
                <w:color w:val="auto"/>
                <w:kern w:val="0"/>
                <w:sz w:val="20"/>
                <w:szCs w:val="20"/>
                <w:u w:val="none"/>
                <w:vertAlign w:val="subscript"/>
                <w:lang w:val="en-US" w:eastAsia="zh-CN" w:bidi="ar-SA"/>
              </w:rPr>
              <w:t>2</w:t>
            </w:r>
            <w:r>
              <w:rPr>
                <w:rFonts w:hint="eastAsia" w:ascii="宋体" w:hAnsi="宋体" w:eastAsia="宋体" w:cs="宋体"/>
                <w:i w:val="0"/>
                <w:color w:val="auto"/>
                <w:kern w:val="0"/>
                <w:sz w:val="20"/>
                <w:szCs w:val="20"/>
                <w:u w:val="none"/>
                <w:lang w:val="en-US" w:eastAsia="zh-CN" w:bidi="ar-SA"/>
              </w:rPr>
              <w:t>]放射性计数，试验报告。含分析试剂药盒。</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EEGND001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红细胞容量测定</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核素标记红细胞制备，标准源制备，静脉注射，各时段全血抽取抗凝，洗脱，放射性计数和比容测定，人工报告，检查中防护器材使用、放射性废弃物的处理。图文报告。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EEGND002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血浆容量测定</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核素标记红细胞制备、分装，标准品制备，药物静脉注射，各时段全血抽取抗凝，洗脱，测定本底、放射性计数和比容测定，人工报告，检查中防护器材使用、放射性废弃物的处理。含介入试验。图文报告。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EEGND003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红细胞寿命测定</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核素标记红细胞制备和静脉注射，标准源制备，各时段体外测定和血样测定，人工报告，检查中防护器材使用、放射性废弃物的处理。含介入试验。图文报告。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EEGRB001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肾图检查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放射性药品分装和“弹丸”注射，人工报告，检查中防护器材使用、放射性废弃物的处理。图文报告。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EEGRB002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介入肾图检查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放射性药品分装和注射，人工报告，检查中防护器材使用、放射性废弃物的处理。含介入试验。图文报告。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EEGRB003</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肾图+肾小球滤过率测定</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放射性药品分装和注射，测定注射器前后放射性计数，肾小球滤过率测定，人工报告，检查中防护器材使用、放射性废弃物的处理。图文报告。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EEGRB004</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肾图+肾有效血浆流量测定</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放射性药品分装和注射，测定注射器前后放射性计数，肾有效血浆流量测定，人工报告，检查中防护器材使用、放射性废弃物的处理。图文报告。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101_核素检查费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5" w:hRule="atLeast"/>
          <w:jc w:val="center"/>
        </w:trPr>
        <w:tc>
          <w:tcPr>
            <w:tcW w:w="1085" w:type="dxa"/>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EZZ</w:t>
            </w:r>
          </w:p>
        </w:tc>
        <w:tc>
          <w:tcPr>
            <w:tcW w:w="12749" w:type="dxa"/>
            <w:gridSpan w:val="7"/>
            <w:noWrap w:val="0"/>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(六)其它成像检查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EZZYA001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计算机断层扫描激光乳腺成像检查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患者脱上衣，在技术员指导下摆放体位，使用断层扫描激光乳腺成像设备扫描，计算机断层图象处理，医师判读结果。图文报告。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单侧</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020_一般检查费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EZZZX001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红外热象检查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患者暴露检查部位，使用红外热象检查设备图象采集，计算机平面图象处理，医师判读结果。图文报告。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020_一般检查费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EZZZX002</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局部热断层成像检查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患者脱衣，在技术员指导下摆放体位，图象采集，计算机图象处理，医师判读结果。图文报告。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部位</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020_一般检查费</w:t>
            </w:r>
          </w:p>
        </w:tc>
        <w:tc>
          <w:tcPr>
            <w:tcW w:w="1189" w:type="dxa"/>
            <w:noWrap w:val="0"/>
            <w:vAlign w:val="center"/>
          </w:tcPr>
          <w:p>
            <w:pPr>
              <w:jc w:val="left"/>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20" w:hRule="atLeast"/>
          <w:jc w:val="center"/>
        </w:trPr>
        <w:tc>
          <w:tcPr>
            <w:tcW w:w="1085"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EZZZY001</w:t>
            </w:r>
          </w:p>
        </w:tc>
        <w:tc>
          <w:tcPr>
            <w:tcW w:w="1466"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全身热断层成像检查</w:t>
            </w:r>
          </w:p>
        </w:tc>
        <w:tc>
          <w:tcPr>
            <w:tcW w:w="6101"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患者脱衣，在技术员指导下摆放体位，使用热断层成像设备图象采集，计算机断层图象处理，医师判读结果。图文报告。</w:t>
            </w:r>
          </w:p>
        </w:tc>
        <w:tc>
          <w:tcPr>
            <w:tcW w:w="722" w:type="dxa"/>
            <w:noWrap w:val="0"/>
            <w:vAlign w:val="center"/>
          </w:tcPr>
          <w:p>
            <w:pPr>
              <w:jc w:val="center"/>
              <w:rPr>
                <w:rFonts w:hint="eastAsia" w:ascii="宋体" w:hAnsi="宋体" w:eastAsia="宋体" w:cs="宋体"/>
                <w:i w:val="0"/>
                <w:color w:val="auto"/>
                <w:sz w:val="20"/>
                <w:szCs w:val="20"/>
                <w:u w:val="none"/>
              </w:rPr>
            </w:pP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次</w:t>
            </w:r>
          </w:p>
        </w:tc>
        <w:tc>
          <w:tcPr>
            <w:tcW w:w="1558" w:type="dxa"/>
            <w:noWrap w:val="0"/>
            <w:vAlign w:val="center"/>
          </w:tcPr>
          <w:p>
            <w:pPr>
              <w:jc w:val="left"/>
              <w:rPr>
                <w:rFonts w:hint="eastAsia" w:ascii="宋体" w:hAnsi="宋体" w:eastAsia="宋体" w:cs="宋体"/>
                <w:i w:val="0"/>
                <w:color w:val="auto"/>
                <w:sz w:val="20"/>
                <w:szCs w:val="20"/>
                <w:u w:val="none"/>
              </w:rPr>
            </w:pPr>
          </w:p>
        </w:tc>
        <w:tc>
          <w:tcPr>
            <w:tcW w:w="1072" w:type="dxa"/>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020_一般检查费</w:t>
            </w:r>
          </w:p>
        </w:tc>
        <w:tc>
          <w:tcPr>
            <w:tcW w:w="1189" w:type="dxa"/>
            <w:noWrap w:val="0"/>
            <w:vAlign w:val="center"/>
          </w:tcPr>
          <w:p>
            <w:pPr>
              <w:jc w:val="left"/>
              <w:rPr>
                <w:rFonts w:hint="eastAsia" w:ascii="宋体" w:hAnsi="宋体" w:eastAsia="宋体" w:cs="宋体"/>
                <w:i w:val="0"/>
                <w:color w:val="auto"/>
                <w:sz w:val="20"/>
                <w:szCs w:val="20"/>
                <w:u w:val="none"/>
              </w:rPr>
            </w:pP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Dotum">
    <w:altName w:val="Malgun Gothic"/>
    <w:panose1 w:val="020B0600000101010101"/>
    <w:charset w:val="81"/>
    <w:family w:val="auto"/>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D13DB3"/>
    <w:rsid w:val="2EEA153C"/>
    <w:rsid w:val="47B260DC"/>
    <w:rsid w:val="53BE1A5F"/>
    <w:rsid w:val="55BB69F1"/>
    <w:rsid w:val="73792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tabs>
        <w:tab w:val="left" w:pos="864"/>
      </w:tabs>
      <w:spacing w:before="120"/>
      <w:ind w:left="864" w:hanging="864"/>
      <w:outlineLvl w:val="3"/>
    </w:pPr>
    <w:rPr>
      <w:rFonts w:ascii="Arial" w:hAnsi="Arial"/>
      <w:b/>
      <w:kern w:val="24"/>
      <w:sz w:val="28"/>
      <w:szCs w:val="20"/>
    </w:rPr>
  </w:style>
  <w:style w:type="character" w:default="1" w:styleId="7">
    <w:name w:val="Default Paragraph Font"/>
    <w:link w:val="8"/>
    <w:semiHidden/>
    <w:qFormat/>
    <w:uiPriority w:val="0"/>
    <w:rPr>
      <w:rFonts w:ascii="宋体" w:hAnsi="宋体" w:cs="Courier New"/>
      <w:sz w:val="32"/>
      <w:szCs w:val="32"/>
    </w:rPr>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nhideWhenUsed/>
    <w:qFormat/>
    <w:uiPriority w:val="99"/>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w:basedOn w:val="1"/>
    <w:link w:val="7"/>
    <w:qFormat/>
    <w:uiPriority w:val="0"/>
    <w:rPr>
      <w:rFonts w:ascii="宋体" w:hAnsi="宋体" w:cs="Courier New"/>
      <w:sz w:val="32"/>
      <w:szCs w:val="32"/>
    </w:rPr>
  </w:style>
  <w:style w:type="paragraph" w:customStyle="1" w:styleId="9">
    <w:name w:val="List Paragraph"/>
    <w:basedOn w:val="1"/>
    <w:qFormat/>
    <w:uiPriority w:val="34"/>
    <w:pPr>
      <w:ind w:firstLine="420" w:firstLineChars="200"/>
    </w:pPr>
  </w:style>
  <w:style w:type="character" w:customStyle="1" w:styleId="10">
    <w:name w:val="font01"/>
    <w:basedOn w:val="7"/>
    <w:qFormat/>
    <w:uiPriority w:val="0"/>
    <w:rPr>
      <w:rFonts w:hint="eastAsia" w:ascii="楷体" w:hAnsi="楷体" w:eastAsia="楷体" w:cs="楷体"/>
      <w:color w:val="000000"/>
      <w:sz w:val="24"/>
      <w:szCs w:val="24"/>
      <w:u w:val="single"/>
    </w:rPr>
  </w:style>
  <w:style w:type="character" w:customStyle="1" w:styleId="11">
    <w:name w:val="font61"/>
    <w:basedOn w:val="7"/>
    <w:qFormat/>
    <w:uiPriority w:val="0"/>
    <w:rPr>
      <w:rFonts w:hint="eastAsia" w:ascii="楷体" w:hAnsi="楷体" w:eastAsia="楷体" w:cs="楷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2021-06-04T09:01:00Z</dcterms:created>
  <dc:creator>wu'x's</dc:creator>
  <cp:lastModifiedBy>mongolian</cp:lastModifiedBy>
  <dcterms:modified xsi:type="dcterms:W3CDTF">2021-06-10T07:38:16Z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