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48C4A" w14:textId="77777777" w:rsidR="00431A5C" w:rsidRDefault="00431A5C">
      <w:pPr>
        <w:pStyle w:val="a4"/>
        <w:ind w:left="0"/>
        <w:rPr>
          <w:rFonts w:ascii="宋体" w:eastAsia="宋体" w:hAnsi="宋体" w:cs="宋体"/>
          <w:sz w:val="20"/>
        </w:rPr>
      </w:pPr>
    </w:p>
    <w:p w14:paraId="776E00EA" w14:textId="77777777" w:rsidR="00431A5C" w:rsidRDefault="00431A5C">
      <w:pPr>
        <w:pStyle w:val="a4"/>
        <w:spacing w:before="10"/>
        <w:ind w:left="0"/>
        <w:rPr>
          <w:rFonts w:ascii="宋体" w:eastAsia="宋体" w:hAnsi="宋体" w:cs="宋体" w:hint="eastAsia"/>
          <w:sz w:val="18"/>
        </w:rPr>
      </w:pPr>
    </w:p>
    <w:p w14:paraId="52260E83" w14:textId="77777777" w:rsidR="00431A5C" w:rsidRDefault="002679CD">
      <w:pPr>
        <w:pStyle w:val="a8"/>
        <w:rPr>
          <w:rFonts w:ascii="宋体" w:eastAsia="宋体" w:hAnsi="宋体" w:cs="宋体"/>
          <w:i w:val="0"/>
        </w:rPr>
      </w:pPr>
      <w:r>
        <w:rPr>
          <w:rFonts w:ascii="宋体" w:eastAsia="宋体" w:hAnsi="宋体" w:cs="宋体"/>
          <w:i w:val="0"/>
        </w:rPr>
        <w:t>贵阳市</w:t>
      </w:r>
      <w:r>
        <w:rPr>
          <w:rFonts w:ascii="宋体" w:eastAsia="宋体" w:hAnsi="宋体" w:cs="宋体" w:hint="eastAsia"/>
          <w:i w:val="0"/>
        </w:rPr>
        <w:t>“十四五”医疗保障</w:t>
      </w:r>
    </w:p>
    <w:p w14:paraId="19079B06" w14:textId="77777777" w:rsidR="00431A5C" w:rsidRDefault="002679CD">
      <w:pPr>
        <w:pStyle w:val="a8"/>
        <w:rPr>
          <w:rFonts w:ascii="宋体" w:eastAsia="宋体" w:hAnsi="宋体" w:cs="宋体"/>
          <w:i w:val="0"/>
        </w:rPr>
      </w:pPr>
      <w:r>
        <w:rPr>
          <w:rFonts w:ascii="宋体" w:eastAsia="宋体" w:hAnsi="宋体" w:cs="宋体"/>
          <w:i w:val="0"/>
        </w:rPr>
        <w:t>专项</w:t>
      </w:r>
      <w:r>
        <w:rPr>
          <w:rFonts w:ascii="宋体" w:eastAsia="宋体" w:hAnsi="宋体" w:cs="宋体" w:hint="eastAsia"/>
          <w:i w:val="0"/>
        </w:rPr>
        <w:t>规划</w:t>
      </w:r>
    </w:p>
    <w:p w14:paraId="53D2EA14" w14:textId="77777777" w:rsidR="00431A5C" w:rsidRDefault="00431A5C">
      <w:pPr>
        <w:pStyle w:val="a8"/>
        <w:rPr>
          <w:rFonts w:ascii="宋体" w:eastAsia="宋体" w:hAnsi="宋体" w:cs="宋体"/>
          <w:i w:val="0"/>
          <w:sz w:val="32"/>
          <w:szCs w:val="32"/>
        </w:rPr>
      </w:pPr>
    </w:p>
    <w:p w14:paraId="5D6AE43F" w14:textId="77777777" w:rsidR="00431A5C" w:rsidRDefault="002679CD">
      <w:pPr>
        <w:pStyle w:val="a8"/>
        <w:rPr>
          <w:rFonts w:ascii="宋体" w:eastAsia="宋体" w:hAnsi="宋体" w:cs="宋体"/>
          <w:i w:val="0"/>
          <w:sz w:val="32"/>
          <w:szCs w:val="32"/>
        </w:rPr>
      </w:pPr>
      <w:r>
        <w:rPr>
          <w:rFonts w:ascii="宋体" w:eastAsia="宋体" w:hAnsi="宋体" w:cs="宋体"/>
          <w:i w:val="0"/>
          <w:sz w:val="32"/>
          <w:szCs w:val="32"/>
        </w:rPr>
        <w:t>（</w:t>
      </w:r>
      <w:r>
        <w:rPr>
          <w:rFonts w:ascii="宋体" w:eastAsia="宋体" w:hAnsi="宋体" w:cs="宋体" w:hint="eastAsia"/>
          <w:i w:val="0"/>
          <w:sz w:val="32"/>
          <w:szCs w:val="32"/>
          <w:lang w:val="en-US" w:eastAsia="zh-Hans"/>
        </w:rPr>
        <w:t>面向社会公开征求</w:t>
      </w:r>
      <w:r>
        <w:rPr>
          <w:rFonts w:ascii="宋体" w:eastAsia="宋体" w:hAnsi="宋体" w:cs="宋体"/>
          <w:i w:val="0"/>
          <w:sz w:val="32"/>
          <w:szCs w:val="32"/>
        </w:rPr>
        <w:t>稿）</w:t>
      </w:r>
    </w:p>
    <w:p w14:paraId="68C31CB3" w14:textId="77777777" w:rsidR="00431A5C" w:rsidRDefault="00431A5C">
      <w:pPr>
        <w:pStyle w:val="a4"/>
        <w:ind w:left="0"/>
        <w:rPr>
          <w:rFonts w:ascii="宋体" w:eastAsia="宋体" w:hAnsi="宋体" w:cs="宋体"/>
          <w:b/>
          <w:sz w:val="68"/>
        </w:rPr>
      </w:pPr>
    </w:p>
    <w:p w14:paraId="2030FABC" w14:textId="77777777" w:rsidR="00431A5C" w:rsidRDefault="00431A5C">
      <w:pPr>
        <w:pStyle w:val="Style2"/>
        <w:rPr>
          <w:rFonts w:ascii="宋体" w:eastAsia="宋体" w:hAnsi="宋体"/>
          <w:b/>
          <w:sz w:val="68"/>
        </w:rPr>
      </w:pPr>
    </w:p>
    <w:p w14:paraId="120FD3DE" w14:textId="77777777" w:rsidR="00431A5C" w:rsidRDefault="00431A5C"/>
    <w:p w14:paraId="043FAFC3" w14:textId="77777777" w:rsidR="00431A5C" w:rsidRDefault="00431A5C">
      <w:pPr>
        <w:pStyle w:val="a4"/>
        <w:ind w:left="0"/>
        <w:rPr>
          <w:rFonts w:ascii="宋体" w:eastAsia="宋体" w:hAnsi="宋体" w:cs="宋体"/>
          <w:b/>
          <w:sz w:val="68"/>
        </w:rPr>
      </w:pPr>
    </w:p>
    <w:p w14:paraId="1A468397" w14:textId="77777777" w:rsidR="00431A5C" w:rsidRDefault="00431A5C">
      <w:pPr>
        <w:pStyle w:val="a4"/>
        <w:ind w:left="0"/>
        <w:rPr>
          <w:rFonts w:ascii="宋体" w:eastAsia="宋体" w:hAnsi="宋体" w:cs="宋体"/>
          <w:b/>
          <w:sz w:val="68"/>
        </w:rPr>
      </w:pPr>
    </w:p>
    <w:p w14:paraId="1E32F0BA" w14:textId="77777777" w:rsidR="00431A5C" w:rsidRDefault="00431A5C">
      <w:pPr>
        <w:pStyle w:val="a4"/>
        <w:spacing w:before="12"/>
        <w:ind w:left="0"/>
        <w:rPr>
          <w:rFonts w:ascii="宋体" w:eastAsia="宋体" w:hAnsi="宋体" w:cs="宋体"/>
          <w:b/>
          <w:sz w:val="37"/>
        </w:rPr>
      </w:pPr>
    </w:p>
    <w:p w14:paraId="2349E43E" w14:textId="77777777" w:rsidR="00431A5C" w:rsidRDefault="002679CD">
      <w:pPr>
        <w:spacing w:line="369" w:lineRule="auto"/>
        <w:ind w:left="2533" w:right="2793"/>
        <w:jc w:val="center"/>
        <w:rPr>
          <w:rFonts w:ascii="宋体" w:hAnsi="宋体" w:cs="宋体"/>
          <w:sz w:val="24"/>
          <w:szCs w:val="18"/>
        </w:rPr>
      </w:pPr>
      <w:r>
        <w:rPr>
          <w:rFonts w:ascii="宋体" w:hAnsi="宋体" w:cs="宋体"/>
          <w:sz w:val="32"/>
          <w:szCs w:val="18"/>
        </w:rPr>
        <w:t>贵阳市</w:t>
      </w:r>
      <w:r>
        <w:rPr>
          <w:rFonts w:ascii="宋体" w:hAnsi="宋体" w:cs="宋体" w:hint="eastAsia"/>
          <w:sz w:val="32"/>
          <w:szCs w:val="18"/>
        </w:rPr>
        <w:t>医疗保障局</w:t>
      </w:r>
    </w:p>
    <w:p w14:paraId="64C5DBBD" w14:textId="77777777" w:rsidR="00431A5C" w:rsidRDefault="002679CD">
      <w:pPr>
        <w:ind w:left="383" w:right="638"/>
        <w:jc w:val="center"/>
        <w:rPr>
          <w:rFonts w:ascii="宋体" w:hAnsi="宋体" w:cs="宋体"/>
          <w:sz w:val="32"/>
          <w:szCs w:val="18"/>
        </w:rPr>
      </w:pPr>
      <w:r>
        <w:rPr>
          <w:rFonts w:ascii="宋体" w:hAnsi="宋体" w:cs="宋体" w:hint="eastAsia"/>
          <w:sz w:val="32"/>
          <w:szCs w:val="18"/>
        </w:rPr>
        <w:t>202</w:t>
      </w:r>
      <w:r>
        <w:rPr>
          <w:rFonts w:ascii="宋体" w:hAnsi="宋体" w:cs="宋体"/>
          <w:sz w:val="32"/>
          <w:szCs w:val="18"/>
        </w:rPr>
        <w:t>1</w:t>
      </w:r>
      <w:r>
        <w:rPr>
          <w:rFonts w:ascii="宋体" w:hAnsi="宋体" w:cs="宋体" w:hint="eastAsia"/>
          <w:sz w:val="32"/>
          <w:szCs w:val="18"/>
        </w:rPr>
        <w:t>年</w:t>
      </w:r>
      <w:r>
        <w:rPr>
          <w:rFonts w:ascii="宋体" w:hAnsi="宋体" w:cs="宋体"/>
          <w:sz w:val="32"/>
          <w:szCs w:val="18"/>
        </w:rPr>
        <w:t>5</w:t>
      </w:r>
      <w:r>
        <w:rPr>
          <w:rFonts w:ascii="宋体" w:hAnsi="宋体" w:cs="宋体" w:hint="eastAsia"/>
          <w:sz w:val="32"/>
          <w:szCs w:val="18"/>
        </w:rPr>
        <w:t>月</w:t>
      </w:r>
    </w:p>
    <w:p w14:paraId="158BCADD" w14:textId="77777777" w:rsidR="00431A5C" w:rsidRDefault="00431A5C">
      <w:pPr>
        <w:jc w:val="center"/>
        <w:rPr>
          <w:rFonts w:ascii="宋体" w:hAnsi="宋体" w:cs="宋体"/>
          <w:sz w:val="44"/>
        </w:rPr>
        <w:sectPr w:rsidR="00431A5C">
          <w:footerReference w:type="default" r:id="rId8"/>
          <w:pgSz w:w="11910" w:h="16840"/>
          <w:pgMar w:top="1580" w:right="1400" w:bottom="280" w:left="1660" w:header="720" w:footer="720" w:gutter="0"/>
          <w:pgNumType w:fmt="numberInDash"/>
          <w:cols w:space="720"/>
        </w:sectPr>
      </w:pPr>
    </w:p>
    <w:p w14:paraId="2EF234A9" w14:textId="77777777" w:rsidR="00431A5C" w:rsidRDefault="002679CD">
      <w:pPr>
        <w:spacing w:line="240" w:lineRule="auto"/>
        <w:jc w:val="center"/>
        <w:rPr>
          <w:rFonts w:ascii="仿宋_GB2312" w:eastAsia="仿宋_GB2312" w:hAnsi="仿宋_GB2312" w:cs="仿宋_GB2312"/>
          <w:sz w:val="22"/>
        </w:rPr>
      </w:pPr>
      <w:r>
        <w:rPr>
          <w:rFonts w:ascii="宋体" w:hAnsi="宋体"/>
          <w:b/>
          <w:bCs/>
          <w:sz w:val="32"/>
          <w:szCs w:val="36"/>
        </w:rPr>
        <w:lastRenderedPageBreak/>
        <w:t>目录</w:t>
      </w:r>
    </w:p>
    <w:p w14:paraId="1CDB0FF6" w14:textId="77777777" w:rsidR="00431A5C" w:rsidRDefault="002679CD">
      <w:pPr>
        <w:pStyle w:val="TOC1"/>
        <w:tabs>
          <w:tab w:val="right" w:leader="dot" w:pos="8306"/>
        </w:tabs>
      </w:pPr>
      <w:r>
        <w:rPr>
          <w:rFonts w:ascii="仿宋_GB2312" w:eastAsia="仿宋_GB2312" w:hAnsi="仿宋_GB2312" w:cs="仿宋_GB2312" w:hint="eastAsia"/>
          <w:sz w:val="22"/>
        </w:rPr>
        <w:fldChar w:fldCharType="begin"/>
      </w:r>
      <w:r>
        <w:rPr>
          <w:rFonts w:ascii="仿宋_GB2312" w:eastAsia="仿宋_GB2312" w:hAnsi="仿宋_GB2312" w:cs="仿宋_GB2312"/>
          <w:sz w:val="22"/>
        </w:rPr>
        <w:instrText xml:space="preserve">TOC \o "1-2" \h \u </w:instrText>
      </w:r>
      <w:r>
        <w:rPr>
          <w:rFonts w:ascii="仿宋_GB2312" w:eastAsia="仿宋_GB2312" w:hAnsi="仿宋_GB2312" w:cs="仿宋_GB2312" w:hint="eastAsia"/>
          <w:sz w:val="22"/>
        </w:rPr>
        <w:fldChar w:fldCharType="separate"/>
      </w:r>
      <w:hyperlink w:anchor="_Toc1560982832" w:history="1">
        <w:r>
          <w:rPr>
            <w:rFonts w:ascii="黑体" w:eastAsia="黑体" w:hAnsi="黑体" w:hint="eastAsia"/>
            <w:bCs/>
            <w:kern w:val="0"/>
            <w:szCs w:val="44"/>
            <w:lang w:val="zh-CN"/>
          </w:rPr>
          <w:t>前</w:t>
        </w:r>
        <w:r>
          <w:rPr>
            <w:rFonts w:ascii="黑体" w:eastAsia="黑体" w:hAnsi="黑体" w:hint="eastAsia"/>
            <w:bCs/>
            <w:kern w:val="0"/>
            <w:szCs w:val="44"/>
          </w:rPr>
          <w:t xml:space="preserve">  </w:t>
        </w:r>
        <w:r>
          <w:rPr>
            <w:rFonts w:ascii="黑体" w:eastAsia="黑体" w:hAnsi="黑体" w:hint="eastAsia"/>
            <w:bCs/>
            <w:kern w:val="0"/>
            <w:szCs w:val="44"/>
            <w:lang w:val="zh-CN"/>
          </w:rPr>
          <w:t>言</w:t>
        </w:r>
        <w:r>
          <w:tab/>
        </w:r>
        <w:r>
          <w:fldChar w:fldCharType="begin"/>
        </w:r>
        <w:r>
          <w:instrText xml:space="preserve"> PAGEREF _Toc1560982832 </w:instrText>
        </w:r>
        <w:r>
          <w:fldChar w:fldCharType="separate"/>
        </w:r>
        <w:r>
          <w:t>- 3 -</w:t>
        </w:r>
        <w:r>
          <w:fldChar w:fldCharType="end"/>
        </w:r>
      </w:hyperlink>
    </w:p>
    <w:p w14:paraId="1B001EAB" w14:textId="77777777" w:rsidR="00431A5C" w:rsidRDefault="002679CD">
      <w:pPr>
        <w:pStyle w:val="TOC1"/>
        <w:tabs>
          <w:tab w:val="right" w:leader="dot" w:pos="8306"/>
        </w:tabs>
      </w:pPr>
      <w:hyperlink w:anchor="_Toc1778225672" w:history="1">
        <w:r>
          <w:rPr>
            <w:rFonts w:ascii="黑体" w:eastAsia="黑体" w:hAnsi="黑体" w:hint="eastAsia"/>
            <w:bCs/>
            <w:szCs w:val="32"/>
          </w:rPr>
          <w:t>一、规划背景</w:t>
        </w:r>
        <w:r>
          <w:tab/>
        </w:r>
        <w:r>
          <w:fldChar w:fldCharType="begin"/>
        </w:r>
        <w:r>
          <w:instrText xml:space="preserve"> PAGEREF _Toc1778225672 </w:instrText>
        </w:r>
        <w:r>
          <w:fldChar w:fldCharType="separate"/>
        </w:r>
        <w:r>
          <w:t>- 4 -</w:t>
        </w:r>
        <w:r>
          <w:fldChar w:fldCharType="end"/>
        </w:r>
      </w:hyperlink>
    </w:p>
    <w:p w14:paraId="6EA558D7" w14:textId="77777777" w:rsidR="00431A5C" w:rsidRDefault="002679CD">
      <w:pPr>
        <w:pStyle w:val="TOC2"/>
        <w:tabs>
          <w:tab w:val="right" w:leader="dot" w:pos="8306"/>
        </w:tabs>
      </w:pPr>
      <w:hyperlink w:anchor="_Toc108954005" w:history="1">
        <w:r>
          <w:rPr>
            <w:rFonts w:ascii="黑体" w:eastAsia="黑体" w:hAnsi="黑体" w:hint="eastAsia"/>
            <w:bCs/>
            <w:kern w:val="0"/>
            <w:szCs w:val="32"/>
          </w:rPr>
          <w:t>（</w:t>
        </w:r>
        <w:r>
          <w:rPr>
            <w:rFonts w:ascii="黑体" w:eastAsia="黑体" w:hAnsi="黑体" w:hint="eastAsia"/>
            <w:bCs/>
            <w:kern w:val="0"/>
            <w:szCs w:val="32"/>
          </w:rPr>
          <w:t>一</w:t>
        </w:r>
        <w:r>
          <w:rPr>
            <w:rFonts w:ascii="黑体" w:eastAsia="黑体" w:hAnsi="黑体" w:hint="eastAsia"/>
            <w:bCs/>
            <w:kern w:val="0"/>
            <w:szCs w:val="32"/>
          </w:rPr>
          <w:t>）</w:t>
        </w:r>
        <w:r>
          <w:rPr>
            <w:rFonts w:ascii="黑体" w:eastAsia="黑体" w:hAnsi="黑体" w:hint="eastAsia"/>
            <w:bCs/>
            <w:kern w:val="0"/>
            <w:szCs w:val="32"/>
          </w:rPr>
          <w:t>发展现状</w:t>
        </w:r>
        <w:r>
          <w:tab/>
        </w:r>
        <w:r>
          <w:fldChar w:fldCharType="begin"/>
        </w:r>
        <w:r>
          <w:instrText xml:space="preserve"> PAGEREF _Toc108954005 </w:instrText>
        </w:r>
        <w:r>
          <w:fldChar w:fldCharType="separate"/>
        </w:r>
        <w:r>
          <w:t>- 4 -</w:t>
        </w:r>
        <w:r>
          <w:fldChar w:fldCharType="end"/>
        </w:r>
      </w:hyperlink>
    </w:p>
    <w:p w14:paraId="584E1E53" w14:textId="77777777" w:rsidR="00431A5C" w:rsidRDefault="002679CD">
      <w:pPr>
        <w:pStyle w:val="TOC2"/>
        <w:tabs>
          <w:tab w:val="right" w:leader="dot" w:pos="8306"/>
        </w:tabs>
      </w:pPr>
      <w:hyperlink w:anchor="_Toc1533894791" w:history="1">
        <w:r>
          <w:rPr>
            <w:rFonts w:ascii="黑体" w:eastAsia="黑体" w:hAnsi="黑体" w:hint="eastAsia"/>
            <w:bCs/>
            <w:kern w:val="0"/>
            <w:szCs w:val="32"/>
          </w:rPr>
          <w:t>（二）主要问题</w:t>
        </w:r>
        <w:r>
          <w:tab/>
        </w:r>
        <w:r>
          <w:fldChar w:fldCharType="begin"/>
        </w:r>
        <w:r>
          <w:instrText xml:space="preserve"> PAGEREF _Toc1533894791 </w:instrText>
        </w:r>
        <w:r>
          <w:fldChar w:fldCharType="separate"/>
        </w:r>
        <w:r>
          <w:t>- 6 -</w:t>
        </w:r>
        <w:r>
          <w:fldChar w:fldCharType="end"/>
        </w:r>
      </w:hyperlink>
    </w:p>
    <w:p w14:paraId="47EE377C" w14:textId="77777777" w:rsidR="00431A5C" w:rsidRDefault="002679CD">
      <w:pPr>
        <w:pStyle w:val="TOC2"/>
        <w:tabs>
          <w:tab w:val="right" w:leader="dot" w:pos="8306"/>
        </w:tabs>
      </w:pPr>
      <w:hyperlink w:anchor="_Toc1776053749" w:history="1">
        <w:r>
          <w:rPr>
            <w:rFonts w:ascii="黑体" w:eastAsia="黑体" w:hAnsi="黑体" w:hint="eastAsia"/>
            <w:bCs/>
            <w:szCs w:val="32"/>
          </w:rPr>
          <w:t>（三）形势与挑战</w:t>
        </w:r>
        <w:r>
          <w:tab/>
        </w:r>
        <w:r>
          <w:fldChar w:fldCharType="begin"/>
        </w:r>
        <w:r>
          <w:instrText xml:space="preserve"> PAGEREF _Toc1776053749 </w:instrText>
        </w:r>
        <w:r>
          <w:fldChar w:fldCharType="separate"/>
        </w:r>
        <w:r>
          <w:t>- 7 -</w:t>
        </w:r>
        <w:r>
          <w:fldChar w:fldCharType="end"/>
        </w:r>
      </w:hyperlink>
    </w:p>
    <w:p w14:paraId="18D36804" w14:textId="77777777" w:rsidR="00431A5C" w:rsidRDefault="002679CD">
      <w:pPr>
        <w:pStyle w:val="TOC1"/>
        <w:tabs>
          <w:tab w:val="right" w:leader="dot" w:pos="8306"/>
        </w:tabs>
      </w:pPr>
      <w:hyperlink w:anchor="_Toc112666143" w:history="1">
        <w:r>
          <w:rPr>
            <w:rFonts w:ascii="黑体" w:eastAsia="黑体" w:hAnsi="黑体" w:hint="eastAsia"/>
            <w:szCs w:val="36"/>
          </w:rPr>
          <w:t>二、</w:t>
        </w:r>
        <w:r>
          <w:rPr>
            <w:rFonts w:ascii="黑体" w:eastAsia="黑体" w:hAnsi="黑体"/>
            <w:szCs w:val="36"/>
          </w:rPr>
          <w:t>总体</w:t>
        </w:r>
        <w:r>
          <w:rPr>
            <w:rFonts w:ascii="黑体" w:eastAsia="黑体" w:hAnsi="黑体" w:hint="eastAsia"/>
            <w:szCs w:val="36"/>
          </w:rPr>
          <w:t>要求</w:t>
        </w:r>
        <w:r>
          <w:tab/>
        </w:r>
        <w:r>
          <w:fldChar w:fldCharType="begin"/>
        </w:r>
        <w:r>
          <w:instrText xml:space="preserve"> PAGEREF _Toc112666143 </w:instrText>
        </w:r>
        <w:r>
          <w:fldChar w:fldCharType="separate"/>
        </w:r>
        <w:r>
          <w:t>- 9 -</w:t>
        </w:r>
        <w:r>
          <w:fldChar w:fldCharType="end"/>
        </w:r>
      </w:hyperlink>
    </w:p>
    <w:p w14:paraId="014A1E60" w14:textId="77777777" w:rsidR="00431A5C" w:rsidRDefault="002679CD">
      <w:pPr>
        <w:pStyle w:val="TOC2"/>
        <w:tabs>
          <w:tab w:val="right" w:leader="dot" w:pos="8306"/>
        </w:tabs>
      </w:pPr>
      <w:hyperlink w:anchor="_Toc1646772394" w:history="1">
        <w:r>
          <w:rPr>
            <w:rFonts w:ascii="黑体" w:eastAsia="黑体" w:hAnsi="黑体" w:hint="eastAsia"/>
            <w:bCs/>
            <w:szCs w:val="32"/>
          </w:rPr>
          <w:t>（一）指导思想</w:t>
        </w:r>
        <w:r>
          <w:tab/>
        </w:r>
        <w:r>
          <w:fldChar w:fldCharType="begin"/>
        </w:r>
        <w:r>
          <w:instrText xml:space="preserve"> PAGEREF _Toc1646772394 </w:instrText>
        </w:r>
        <w:r>
          <w:fldChar w:fldCharType="separate"/>
        </w:r>
        <w:r>
          <w:t>- 9 -</w:t>
        </w:r>
        <w:r>
          <w:fldChar w:fldCharType="end"/>
        </w:r>
      </w:hyperlink>
    </w:p>
    <w:p w14:paraId="137BEFD7" w14:textId="77777777" w:rsidR="00431A5C" w:rsidRDefault="002679CD">
      <w:pPr>
        <w:pStyle w:val="TOC2"/>
        <w:tabs>
          <w:tab w:val="right" w:leader="dot" w:pos="8306"/>
        </w:tabs>
      </w:pPr>
      <w:hyperlink w:anchor="_Toc534383422" w:history="1">
        <w:r>
          <w:rPr>
            <w:rFonts w:ascii="黑体" w:eastAsia="黑体" w:hAnsi="黑体" w:hint="eastAsia"/>
            <w:bCs/>
            <w:szCs w:val="32"/>
          </w:rPr>
          <w:t>（</w:t>
        </w:r>
        <w:r>
          <w:rPr>
            <w:rFonts w:ascii="黑体" w:eastAsia="黑体" w:hAnsi="黑体" w:hint="eastAsia"/>
            <w:bCs/>
            <w:szCs w:val="32"/>
          </w:rPr>
          <w:t>二</w:t>
        </w:r>
        <w:r>
          <w:rPr>
            <w:rFonts w:ascii="黑体" w:eastAsia="黑体" w:hAnsi="黑体" w:hint="eastAsia"/>
            <w:bCs/>
            <w:szCs w:val="32"/>
          </w:rPr>
          <w:t>）</w:t>
        </w:r>
        <w:r>
          <w:rPr>
            <w:rFonts w:ascii="黑体" w:eastAsia="黑体" w:hAnsi="黑体" w:hint="eastAsia"/>
            <w:bCs/>
            <w:szCs w:val="32"/>
          </w:rPr>
          <w:t>基本</w:t>
        </w:r>
        <w:r>
          <w:rPr>
            <w:rFonts w:ascii="黑体" w:eastAsia="黑体" w:hAnsi="黑体" w:hint="eastAsia"/>
            <w:bCs/>
            <w:szCs w:val="32"/>
          </w:rPr>
          <w:t>原则</w:t>
        </w:r>
        <w:r>
          <w:tab/>
        </w:r>
        <w:r>
          <w:fldChar w:fldCharType="begin"/>
        </w:r>
        <w:r>
          <w:instrText xml:space="preserve"> PA</w:instrText>
        </w:r>
        <w:r>
          <w:instrText xml:space="preserve">GEREF _Toc534383422 </w:instrText>
        </w:r>
        <w:r>
          <w:fldChar w:fldCharType="separate"/>
        </w:r>
        <w:r>
          <w:t>- 9 -</w:t>
        </w:r>
        <w:r>
          <w:fldChar w:fldCharType="end"/>
        </w:r>
      </w:hyperlink>
    </w:p>
    <w:p w14:paraId="14ACCFF8" w14:textId="77777777" w:rsidR="00431A5C" w:rsidRDefault="002679CD">
      <w:pPr>
        <w:pStyle w:val="TOC2"/>
        <w:tabs>
          <w:tab w:val="right" w:leader="dot" w:pos="8306"/>
        </w:tabs>
      </w:pPr>
      <w:hyperlink w:anchor="_Toc605561800" w:history="1">
        <w:r>
          <w:rPr>
            <w:rFonts w:ascii="黑体" w:eastAsia="黑体" w:hAnsi="黑体" w:hint="eastAsia"/>
            <w:szCs w:val="32"/>
          </w:rPr>
          <w:t>（</w:t>
        </w:r>
        <w:r>
          <w:rPr>
            <w:rFonts w:ascii="黑体" w:eastAsia="黑体" w:hAnsi="黑体" w:hint="eastAsia"/>
            <w:szCs w:val="32"/>
          </w:rPr>
          <w:t>三</w:t>
        </w:r>
        <w:r>
          <w:rPr>
            <w:rFonts w:ascii="黑体" w:eastAsia="黑体" w:hAnsi="黑体" w:hint="eastAsia"/>
            <w:szCs w:val="32"/>
          </w:rPr>
          <w:t>）</w:t>
        </w:r>
        <w:r>
          <w:rPr>
            <w:rFonts w:ascii="黑体" w:eastAsia="黑体" w:hAnsi="黑体" w:hint="eastAsia"/>
            <w:szCs w:val="32"/>
          </w:rPr>
          <w:t>发展</w:t>
        </w:r>
        <w:r>
          <w:rPr>
            <w:rFonts w:ascii="黑体" w:eastAsia="黑体" w:hAnsi="黑体" w:hint="eastAsia"/>
            <w:szCs w:val="32"/>
          </w:rPr>
          <w:t>目标</w:t>
        </w:r>
        <w:r>
          <w:tab/>
        </w:r>
        <w:r>
          <w:fldChar w:fldCharType="begin"/>
        </w:r>
        <w:r>
          <w:instrText xml:space="preserve"> PAGEREF _Toc605561800 </w:instrText>
        </w:r>
        <w:r>
          <w:fldChar w:fldCharType="separate"/>
        </w:r>
        <w:r>
          <w:t>- 11 -</w:t>
        </w:r>
        <w:r>
          <w:fldChar w:fldCharType="end"/>
        </w:r>
      </w:hyperlink>
    </w:p>
    <w:p w14:paraId="44B3194C" w14:textId="77777777" w:rsidR="00431A5C" w:rsidRDefault="002679CD">
      <w:pPr>
        <w:pStyle w:val="TOC1"/>
        <w:tabs>
          <w:tab w:val="right" w:leader="dot" w:pos="8306"/>
        </w:tabs>
      </w:pPr>
      <w:hyperlink w:anchor="_Toc752169467" w:history="1">
        <w:r>
          <w:rPr>
            <w:rFonts w:ascii="黑体" w:eastAsia="黑体" w:hAnsi="黑体" w:hint="eastAsia"/>
            <w:szCs w:val="36"/>
          </w:rPr>
          <w:t>三、重点任务</w:t>
        </w:r>
        <w:r>
          <w:tab/>
        </w:r>
        <w:r>
          <w:fldChar w:fldCharType="begin"/>
        </w:r>
        <w:r>
          <w:instrText xml:space="preserve"> PAGEREF _Toc752169467 </w:instrText>
        </w:r>
        <w:r>
          <w:fldChar w:fldCharType="separate"/>
        </w:r>
        <w:r>
          <w:t>- 12 -</w:t>
        </w:r>
        <w:r>
          <w:fldChar w:fldCharType="end"/>
        </w:r>
      </w:hyperlink>
    </w:p>
    <w:p w14:paraId="25DE63A5" w14:textId="77777777" w:rsidR="00431A5C" w:rsidRDefault="002679CD">
      <w:pPr>
        <w:pStyle w:val="TOC2"/>
        <w:tabs>
          <w:tab w:val="right" w:leader="dot" w:pos="8306"/>
        </w:tabs>
      </w:pPr>
      <w:hyperlink w:anchor="_Toc1623485627" w:history="1">
        <w:r>
          <w:rPr>
            <w:rFonts w:ascii="黑体" w:eastAsia="黑体" w:hAnsi="黑体" w:hint="eastAsia"/>
            <w:szCs w:val="32"/>
          </w:rPr>
          <w:t>（一）健全完善</w:t>
        </w:r>
        <w:r>
          <w:rPr>
            <w:rFonts w:ascii="黑体" w:eastAsia="黑体" w:hAnsi="黑体" w:hint="eastAsia"/>
            <w:szCs w:val="32"/>
          </w:rPr>
          <w:t>多层次医疗保障</w:t>
        </w:r>
        <w:r>
          <w:rPr>
            <w:rFonts w:ascii="黑体" w:eastAsia="黑体" w:hAnsi="黑体" w:hint="eastAsia"/>
            <w:szCs w:val="32"/>
          </w:rPr>
          <w:t>制度体系</w:t>
        </w:r>
        <w:r>
          <w:tab/>
        </w:r>
        <w:r>
          <w:fldChar w:fldCharType="begin"/>
        </w:r>
        <w:r>
          <w:instrText xml:space="preserve"> PAGEREF _Toc1623485627 </w:instrText>
        </w:r>
        <w:r>
          <w:fldChar w:fldCharType="separate"/>
        </w:r>
        <w:r>
          <w:t>- 12 -</w:t>
        </w:r>
        <w:r>
          <w:fldChar w:fldCharType="end"/>
        </w:r>
      </w:hyperlink>
    </w:p>
    <w:p w14:paraId="5FA189CE" w14:textId="77777777" w:rsidR="00431A5C" w:rsidRDefault="002679CD">
      <w:pPr>
        <w:pStyle w:val="TOC2"/>
        <w:tabs>
          <w:tab w:val="right" w:leader="dot" w:pos="8306"/>
        </w:tabs>
      </w:pPr>
      <w:hyperlink w:anchor="_Toc2143197854" w:history="1">
        <w:r>
          <w:rPr>
            <w:rFonts w:ascii="黑体" w:eastAsia="黑体" w:hAnsi="黑体" w:hint="eastAsia"/>
            <w:szCs w:val="32"/>
          </w:rPr>
          <w:t>（二）</w:t>
        </w:r>
        <w:r>
          <w:rPr>
            <w:rFonts w:ascii="黑体" w:eastAsia="黑体" w:hAnsi="黑体" w:hint="eastAsia"/>
            <w:szCs w:val="32"/>
          </w:rPr>
          <w:t>巩固优化基本医疗保障待遇</w:t>
        </w:r>
        <w:r>
          <w:tab/>
        </w:r>
        <w:r>
          <w:fldChar w:fldCharType="begin"/>
        </w:r>
        <w:r>
          <w:instrText xml:space="preserve"> PAGEREF _Toc2143197854 </w:instrText>
        </w:r>
        <w:r>
          <w:fldChar w:fldCharType="separate"/>
        </w:r>
        <w:r>
          <w:t>- 14 -</w:t>
        </w:r>
        <w:r>
          <w:fldChar w:fldCharType="end"/>
        </w:r>
      </w:hyperlink>
    </w:p>
    <w:p w14:paraId="53308E02" w14:textId="77777777" w:rsidR="00431A5C" w:rsidRDefault="002679CD">
      <w:pPr>
        <w:pStyle w:val="TOC2"/>
        <w:tabs>
          <w:tab w:val="right" w:leader="dot" w:pos="8306"/>
        </w:tabs>
      </w:pPr>
      <w:hyperlink w:anchor="_Toc983121047" w:history="1">
        <w:r>
          <w:rPr>
            <w:rFonts w:ascii="黑体" w:eastAsia="黑体" w:hAnsi="黑体" w:hint="eastAsia"/>
            <w:szCs w:val="32"/>
          </w:rPr>
          <w:t>（三）</w:t>
        </w:r>
        <w:r>
          <w:rPr>
            <w:rFonts w:ascii="黑体" w:eastAsia="黑体" w:hAnsi="黑体" w:hint="eastAsia"/>
            <w:szCs w:val="32"/>
          </w:rPr>
          <w:t>完善</w:t>
        </w:r>
        <w:r>
          <w:rPr>
            <w:rFonts w:ascii="黑体" w:eastAsia="黑体" w:hAnsi="黑体" w:hint="eastAsia"/>
            <w:szCs w:val="32"/>
          </w:rPr>
          <w:t>基本</w:t>
        </w:r>
        <w:r>
          <w:rPr>
            <w:rFonts w:ascii="黑体" w:eastAsia="黑体" w:hAnsi="黑体" w:hint="eastAsia"/>
            <w:szCs w:val="32"/>
          </w:rPr>
          <w:t>医疗保障</w:t>
        </w:r>
        <w:r>
          <w:rPr>
            <w:rFonts w:ascii="黑体" w:eastAsia="黑体" w:hAnsi="黑体"/>
            <w:szCs w:val="32"/>
          </w:rPr>
          <w:t>筹资机制</w:t>
        </w:r>
        <w:r>
          <w:tab/>
        </w:r>
        <w:r>
          <w:fldChar w:fldCharType="begin"/>
        </w:r>
        <w:r>
          <w:instrText xml:space="preserve"> PAGEREF _Toc983121047 </w:instrText>
        </w:r>
        <w:r>
          <w:fldChar w:fldCharType="separate"/>
        </w:r>
        <w:r>
          <w:t>- 16 -</w:t>
        </w:r>
        <w:r>
          <w:fldChar w:fldCharType="end"/>
        </w:r>
      </w:hyperlink>
    </w:p>
    <w:p w14:paraId="08C4CB55" w14:textId="77777777" w:rsidR="00431A5C" w:rsidRDefault="002679CD">
      <w:pPr>
        <w:pStyle w:val="TOC2"/>
        <w:tabs>
          <w:tab w:val="right" w:leader="dot" w:pos="8306"/>
        </w:tabs>
      </w:pPr>
      <w:hyperlink w:anchor="_Toc576256911" w:history="1">
        <w:r>
          <w:rPr>
            <w:rFonts w:ascii="黑体" w:eastAsia="黑体" w:hAnsi="黑体" w:hint="eastAsia"/>
            <w:szCs w:val="32"/>
          </w:rPr>
          <w:t>（四）</w:t>
        </w:r>
        <w:r>
          <w:rPr>
            <w:rFonts w:ascii="黑体" w:eastAsia="黑体" w:hAnsi="黑体" w:hint="eastAsia"/>
            <w:szCs w:val="32"/>
          </w:rPr>
          <w:t>持续优化</w:t>
        </w:r>
        <w:r>
          <w:rPr>
            <w:rFonts w:ascii="黑体" w:eastAsia="黑体" w:hAnsi="黑体"/>
            <w:szCs w:val="32"/>
          </w:rPr>
          <w:t>医保支付</w:t>
        </w:r>
        <w:r>
          <w:rPr>
            <w:rFonts w:ascii="黑体" w:eastAsia="黑体" w:hAnsi="黑体" w:hint="eastAsia"/>
            <w:szCs w:val="32"/>
          </w:rPr>
          <w:t>方式</w:t>
        </w:r>
        <w:r>
          <w:rPr>
            <w:rFonts w:ascii="黑体" w:eastAsia="黑体" w:hAnsi="黑体" w:hint="eastAsia"/>
            <w:szCs w:val="32"/>
          </w:rPr>
          <w:t>改革</w:t>
        </w:r>
        <w:r>
          <w:tab/>
        </w:r>
        <w:r>
          <w:fldChar w:fldCharType="begin"/>
        </w:r>
        <w:r>
          <w:instrText xml:space="preserve"> PAGEREF _Toc576256911 </w:instrText>
        </w:r>
        <w:r>
          <w:fldChar w:fldCharType="separate"/>
        </w:r>
        <w:r>
          <w:t>- 18 -</w:t>
        </w:r>
        <w:r>
          <w:fldChar w:fldCharType="end"/>
        </w:r>
      </w:hyperlink>
    </w:p>
    <w:p w14:paraId="00B91EE0" w14:textId="77777777" w:rsidR="00431A5C" w:rsidRDefault="002679CD">
      <w:pPr>
        <w:pStyle w:val="TOC2"/>
        <w:tabs>
          <w:tab w:val="right" w:leader="dot" w:pos="8306"/>
        </w:tabs>
      </w:pPr>
      <w:hyperlink w:anchor="_Toc2146138854" w:history="1">
        <w:r>
          <w:rPr>
            <w:rFonts w:ascii="黑体" w:eastAsia="黑体" w:hAnsi="黑体" w:hint="eastAsia"/>
            <w:szCs w:val="32"/>
          </w:rPr>
          <w:t>（五）</w:t>
        </w:r>
        <w:r>
          <w:rPr>
            <w:rFonts w:ascii="黑体" w:eastAsia="黑体" w:hAnsi="黑体" w:hint="eastAsia"/>
            <w:szCs w:val="32"/>
          </w:rPr>
          <w:t>健全完善</w:t>
        </w:r>
        <w:r>
          <w:rPr>
            <w:rFonts w:ascii="黑体" w:eastAsia="黑体" w:hAnsi="黑体"/>
            <w:szCs w:val="32"/>
          </w:rPr>
          <w:t>基金监管</w:t>
        </w:r>
        <w:r>
          <w:rPr>
            <w:rFonts w:ascii="黑体" w:eastAsia="黑体" w:hAnsi="黑体" w:hint="eastAsia"/>
            <w:szCs w:val="32"/>
          </w:rPr>
          <w:t>服务体系</w:t>
        </w:r>
        <w:r>
          <w:tab/>
        </w:r>
        <w:r>
          <w:fldChar w:fldCharType="begin"/>
        </w:r>
        <w:r>
          <w:instrText xml:space="preserve"> PAGEREF _Toc2146138854 </w:instrText>
        </w:r>
        <w:r>
          <w:fldChar w:fldCharType="separate"/>
        </w:r>
        <w:r>
          <w:t>- 19 -</w:t>
        </w:r>
        <w:r>
          <w:fldChar w:fldCharType="end"/>
        </w:r>
      </w:hyperlink>
    </w:p>
    <w:p w14:paraId="58E2242E" w14:textId="77777777" w:rsidR="00431A5C" w:rsidRDefault="002679CD">
      <w:pPr>
        <w:pStyle w:val="TOC2"/>
        <w:tabs>
          <w:tab w:val="right" w:leader="dot" w:pos="8306"/>
        </w:tabs>
      </w:pPr>
      <w:hyperlink w:anchor="_Toc1020384166" w:history="1">
        <w:r>
          <w:rPr>
            <w:rFonts w:ascii="黑体" w:eastAsia="黑体" w:hAnsi="黑体" w:hint="eastAsia"/>
            <w:szCs w:val="32"/>
          </w:rPr>
          <w:t>（六）</w:t>
        </w:r>
        <w:r>
          <w:rPr>
            <w:rFonts w:ascii="黑体" w:eastAsia="黑体" w:hAnsi="黑体" w:hint="eastAsia"/>
            <w:szCs w:val="32"/>
          </w:rPr>
          <w:t>推</w:t>
        </w:r>
        <w:r>
          <w:rPr>
            <w:rFonts w:ascii="黑体" w:eastAsia="黑体" w:hAnsi="黑体" w:hint="eastAsia"/>
            <w:szCs w:val="32"/>
          </w:rPr>
          <w:t>进落实</w:t>
        </w:r>
        <w:r>
          <w:rPr>
            <w:rFonts w:ascii="黑体" w:eastAsia="黑体" w:hAnsi="黑体" w:hint="eastAsia"/>
            <w:szCs w:val="32"/>
          </w:rPr>
          <w:t>医药服务供给改革</w:t>
        </w:r>
        <w:r>
          <w:tab/>
        </w:r>
        <w:r>
          <w:fldChar w:fldCharType="begin"/>
        </w:r>
        <w:r>
          <w:instrText xml:space="preserve"> PAGEREF _Toc1020384166 </w:instrText>
        </w:r>
        <w:r>
          <w:fldChar w:fldCharType="separate"/>
        </w:r>
        <w:r>
          <w:t>- 21 -</w:t>
        </w:r>
        <w:r>
          <w:fldChar w:fldCharType="end"/>
        </w:r>
      </w:hyperlink>
    </w:p>
    <w:p w14:paraId="7692EA60" w14:textId="77777777" w:rsidR="00431A5C" w:rsidRDefault="002679CD">
      <w:pPr>
        <w:pStyle w:val="TOC2"/>
        <w:tabs>
          <w:tab w:val="right" w:leader="dot" w:pos="8306"/>
        </w:tabs>
      </w:pPr>
      <w:hyperlink w:anchor="_Toc1939756667" w:history="1">
        <w:r>
          <w:rPr>
            <w:rFonts w:ascii="黑体" w:eastAsia="黑体" w:hAnsi="黑体" w:hint="eastAsia"/>
            <w:szCs w:val="32"/>
          </w:rPr>
          <w:t>（七）</w:t>
        </w:r>
        <w:r>
          <w:rPr>
            <w:rFonts w:ascii="黑体" w:eastAsia="黑体" w:hAnsi="黑体" w:hint="eastAsia"/>
            <w:szCs w:val="32"/>
          </w:rPr>
          <w:t>充实提升</w:t>
        </w:r>
        <w:r>
          <w:rPr>
            <w:rFonts w:ascii="黑体" w:eastAsia="黑体" w:hAnsi="黑体" w:hint="eastAsia"/>
            <w:szCs w:val="32"/>
          </w:rPr>
          <w:t>基本</w:t>
        </w:r>
        <w:r>
          <w:rPr>
            <w:rFonts w:ascii="黑体" w:eastAsia="黑体" w:hAnsi="黑体" w:hint="eastAsia"/>
            <w:szCs w:val="32"/>
          </w:rPr>
          <w:t>医保</w:t>
        </w:r>
        <w:r>
          <w:rPr>
            <w:rFonts w:ascii="黑体" w:eastAsia="黑体" w:hAnsi="黑体"/>
            <w:szCs w:val="32"/>
          </w:rPr>
          <w:t>公共服务</w:t>
        </w:r>
        <w:r>
          <w:rPr>
            <w:rFonts w:ascii="黑体" w:eastAsia="黑体" w:hAnsi="黑体" w:hint="eastAsia"/>
            <w:szCs w:val="32"/>
          </w:rPr>
          <w:t>能力</w:t>
        </w:r>
        <w:r>
          <w:tab/>
        </w:r>
        <w:r>
          <w:fldChar w:fldCharType="begin"/>
        </w:r>
        <w:r>
          <w:instrText xml:space="preserve"> PAGEREF _Toc1939756667 </w:instrText>
        </w:r>
        <w:r>
          <w:fldChar w:fldCharType="separate"/>
        </w:r>
        <w:r>
          <w:t>- 22 -</w:t>
        </w:r>
        <w:r>
          <w:fldChar w:fldCharType="end"/>
        </w:r>
      </w:hyperlink>
    </w:p>
    <w:p w14:paraId="7D365F3B" w14:textId="77777777" w:rsidR="00431A5C" w:rsidRDefault="002679CD">
      <w:pPr>
        <w:pStyle w:val="TOC1"/>
        <w:tabs>
          <w:tab w:val="right" w:leader="dot" w:pos="8306"/>
        </w:tabs>
      </w:pPr>
      <w:hyperlink w:anchor="_Toc541057162" w:history="1">
        <w:r>
          <w:rPr>
            <w:rFonts w:ascii="黑体" w:eastAsia="黑体" w:hAnsi="黑体" w:hint="eastAsia"/>
            <w:szCs w:val="36"/>
          </w:rPr>
          <w:t>四、</w:t>
        </w:r>
        <w:r>
          <w:rPr>
            <w:rFonts w:ascii="黑体" w:eastAsia="黑体" w:hAnsi="黑体"/>
            <w:szCs w:val="36"/>
          </w:rPr>
          <w:t>保障措施</w:t>
        </w:r>
        <w:r>
          <w:tab/>
        </w:r>
        <w:r>
          <w:fldChar w:fldCharType="begin"/>
        </w:r>
        <w:r>
          <w:instrText xml:space="preserve"> PAGEREF _Toc541057162 </w:instrText>
        </w:r>
        <w:r>
          <w:fldChar w:fldCharType="separate"/>
        </w:r>
        <w:r>
          <w:t>- 24 -</w:t>
        </w:r>
        <w:r>
          <w:fldChar w:fldCharType="end"/>
        </w:r>
      </w:hyperlink>
    </w:p>
    <w:p w14:paraId="29F04C1A" w14:textId="77777777" w:rsidR="00431A5C" w:rsidRDefault="002679CD">
      <w:pPr>
        <w:pStyle w:val="TOC2"/>
        <w:tabs>
          <w:tab w:val="right" w:leader="dot" w:pos="8306"/>
        </w:tabs>
      </w:pPr>
      <w:hyperlink w:anchor="_Toc1101960336" w:history="1">
        <w:r>
          <w:rPr>
            <w:rFonts w:ascii="黑体" w:eastAsia="黑体" w:hAnsi="黑体" w:hint="eastAsia"/>
            <w:kern w:val="0"/>
            <w:szCs w:val="32"/>
          </w:rPr>
          <w:t>（</w:t>
        </w:r>
        <w:r>
          <w:rPr>
            <w:rFonts w:ascii="黑体" w:eastAsia="黑体" w:hAnsi="黑体" w:hint="eastAsia"/>
            <w:kern w:val="0"/>
            <w:szCs w:val="32"/>
          </w:rPr>
          <w:t>一</w:t>
        </w:r>
        <w:r>
          <w:rPr>
            <w:rFonts w:ascii="黑体" w:eastAsia="黑体" w:hAnsi="黑体" w:hint="eastAsia"/>
            <w:kern w:val="0"/>
            <w:szCs w:val="32"/>
          </w:rPr>
          <w:t>）</w:t>
        </w:r>
        <w:r>
          <w:rPr>
            <w:rFonts w:ascii="黑体" w:eastAsia="黑体" w:hAnsi="黑体"/>
            <w:kern w:val="0"/>
            <w:szCs w:val="32"/>
          </w:rPr>
          <w:t>加强组织领导</w:t>
        </w:r>
        <w:r>
          <w:tab/>
        </w:r>
        <w:r>
          <w:fldChar w:fldCharType="begin"/>
        </w:r>
        <w:r>
          <w:instrText xml:space="preserve"> PAGEREF _Toc1101960336 </w:instrText>
        </w:r>
        <w:r>
          <w:fldChar w:fldCharType="separate"/>
        </w:r>
        <w:r>
          <w:t>- 24 -</w:t>
        </w:r>
        <w:r>
          <w:fldChar w:fldCharType="end"/>
        </w:r>
      </w:hyperlink>
    </w:p>
    <w:p w14:paraId="02A44A0E" w14:textId="77777777" w:rsidR="00431A5C" w:rsidRDefault="002679CD">
      <w:pPr>
        <w:pStyle w:val="TOC2"/>
        <w:tabs>
          <w:tab w:val="right" w:leader="dot" w:pos="8306"/>
        </w:tabs>
      </w:pPr>
      <w:hyperlink w:anchor="_Toc748395424" w:history="1">
        <w:r>
          <w:rPr>
            <w:rFonts w:ascii="黑体" w:eastAsia="黑体" w:hAnsi="黑体" w:hint="eastAsia"/>
            <w:kern w:val="0"/>
            <w:szCs w:val="32"/>
          </w:rPr>
          <w:t>（</w:t>
        </w:r>
        <w:r>
          <w:rPr>
            <w:rFonts w:ascii="黑体" w:eastAsia="黑体" w:hAnsi="黑体" w:hint="eastAsia"/>
            <w:kern w:val="0"/>
            <w:szCs w:val="32"/>
          </w:rPr>
          <w:t>二</w:t>
        </w:r>
        <w:r>
          <w:rPr>
            <w:rFonts w:ascii="黑体" w:eastAsia="黑体" w:hAnsi="黑体" w:hint="eastAsia"/>
            <w:kern w:val="0"/>
            <w:szCs w:val="32"/>
          </w:rPr>
          <w:t>）加大财政投入</w:t>
        </w:r>
        <w:r>
          <w:tab/>
        </w:r>
        <w:r>
          <w:fldChar w:fldCharType="begin"/>
        </w:r>
        <w:r>
          <w:instrText xml:space="preserve"> PAGEREF _Toc748395424 </w:instrText>
        </w:r>
        <w:r>
          <w:fldChar w:fldCharType="separate"/>
        </w:r>
        <w:r>
          <w:t>- 25 -</w:t>
        </w:r>
        <w:r>
          <w:fldChar w:fldCharType="end"/>
        </w:r>
      </w:hyperlink>
    </w:p>
    <w:p w14:paraId="73B9AEEF" w14:textId="77777777" w:rsidR="00431A5C" w:rsidRDefault="002679CD">
      <w:pPr>
        <w:pStyle w:val="TOC2"/>
        <w:tabs>
          <w:tab w:val="right" w:leader="dot" w:pos="8306"/>
        </w:tabs>
      </w:pPr>
      <w:hyperlink w:anchor="_Toc470170689" w:history="1">
        <w:r>
          <w:rPr>
            <w:rFonts w:ascii="黑体" w:eastAsia="黑体" w:hAnsi="黑体" w:hint="eastAsia"/>
            <w:kern w:val="0"/>
            <w:szCs w:val="32"/>
          </w:rPr>
          <w:t>（</w:t>
        </w:r>
        <w:r>
          <w:rPr>
            <w:rFonts w:ascii="黑体" w:eastAsia="黑体" w:hAnsi="黑体" w:hint="eastAsia"/>
            <w:kern w:val="0"/>
            <w:szCs w:val="32"/>
          </w:rPr>
          <w:t>三</w:t>
        </w:r>
        <w:r>
          <w:rPr>
            <w:rFonts w:ascii="黑体" w:eastAsia="黑体" w:hAnsi="黑体" w:hint="eastAsia"/>
            <w:kern w:val="0"/>
            <w:szCs w:val="32"/>
          </w:rPr>
          <w:t>）</w:t>
        </w:r>
        <w:r>
          <w:rPr>
            <w:rFonts w:ascii="黑体" w:eastAsia="黑体" w:hAnsi="黑体"/>
            <w:kern w:val="0"/>
            <w:szCs w:val="32"/>
          </w:rPr>
          <w:t>加强政府购买服务</w:t>
        </w:r>
        <w:r>
          <w:tab/>
        </w:r>
        <w:r>
          <w:fldChar w:fldCharType="begin"/>
        </w:r>
        <w:r>
          <w:instrText xml:space="preserve"> PAGEREF _Toc470170689 </w:instrText>
        </w:r>
        <w:r>
          <w:fldChar w:fldCharType="separate"/>
        </w:r>
        <w:r>
          <w:t>- 25 -</w:t>
        </w:r>
        <w:r>
          <w:fldChar w:fldCharType="end"/>
        </w:r>
      </w:hyperlink>
    </w:p>
    <w:p w14:paraId="3578FB57" w14:textId="77777777" w:rsidR="00431A5C" w:rsidRDefault="002679CD">
      <w:pPr>
        <w:pStyle w:val="TOC2"/>
        <w:tabs>
          <w:tab w:val="right" w:leader="dot" w:pos="8306"/>
        </w:tabs>
      </w:pPr>
      <w:hyperlink w:anchor="_Toc1566432710" w:history="1">
        <w:r>
          <w:rPr>
            <w:rFonts w:ascii="黑体" w:eastAsia="黑体" w:hAnsi="黑体" w:hint="eastAsia"/>
            <w:kern w:val="0"/>
            <w:szCs w:val="32"/>
          </w:rPr>
          <w:t>（四）加强</w:t>
        </w:r>
        <w:r>
          <w:rPr>
            <w:rFonts w:ascii="黑体" w:eastAsia="黑体" w:hAnsi="黑体" w:hint="eastAsia"/>
            <w:kern w:val="0"/>
            <w:szCs w:val="32"/>
          </w:rPr>
          <w:t>大数据</w:t>
        </w:r>
        <w:r>
          <w:rPr>
            <w:rFonts w:ascii="黑体" w:eastAsia="黑体" w:hAnsi="黑体" w:hint="eastAsia"/>
            <w:kern w:val="0"/>
            <w:szCs w:val="32"/>
          </w:rPr>
          <w:t>应用</w:t>
        </w:r>
        <w:r>
          <w:tab/>
        </w:r>
        <w:r>
          <w:fldChar w:fldCharType="begin"/>
        </w:r>
        <w:r>
          <w:instrText xml:space="preserve"> PAGEREF _Toc1566432710 </w:instrText>
        </w:r>
        <w:r>
          <w:fldChar w:fldCharType="separate"/>
        </w:r>
        <w:r>
          <w:t>- 25 -</w:t>
        </w:r>
        <w:r>
          <w:fldChar w:fldCharType="end"/>
        </w:r>
      </w:hyperlink>
    </w:p>
    <w:p w14:paraId="7D4F1464" w14:textId="77777777" w:rsidR="00431A5C" w:rsidRDefault="002679CD">
      <w:pPr>
        <w:pStyle w:val="TOC2"/>
        <w:tabs>
          <w:tab w:val="right" w:leader="dot" w:pos="8306"/>
        </w:tabs>
      </w:pPr>
      <w:hyperlink w:anchor="_Toc1032528397" w:history="1">
        <w:r>
          <w:rPr>
            <w:rFonts w:ascii="黑体" w:eastAsia="黑体" w:hAnsi="黑体" w:hint="eastAsia"/>
            <w:kern w:val="0"/>
            <w:szCs w:val="32"/>
          </w:rPr>
          <w:t>（</w:t>
        </w:r>
        <w:r>
          <w:rPr>
            <w:rFonts w:ascii="黑体" w:eastAsia="黑体" w:hAnsi="黑体" w:hint="eastAsia"/>
            <w:kern w:val="0"/>
            <w:szCs w:val="32"/>
          </w:rPr>
          <w:t>五</w:t>
        </w:r>
        <w:r>
          <w:rPr>
            <w:rFonts w:ascii="黑体" w:eastAsia="黑体" w:hAnsi="黑体" w:hint="eastAsia"/>
            <w:kern w:val="0"/>
            <w:szCs w:val="32"/>
          </w:rPr>
          <w:t>）强化法治保障</w:t>
        </w:r>
        <w:r>
          <w:tab/>
        </w:r>
        <w:r>
          <w:fldChar w:fldCharType="begin"/>
        </w:r>
        <w:r>
          <w:instrText xml:space="preserve"> PAGEREF _Toc1032528397 </w:instrText>
        </w:r>
        <w:r>
          <w:fldChar w:fldCharType="separate"/>
        </w:r>
        <w:r>
          <w:t>- 26 -</w:t>
        </w:r>
        <w:r>
          <w:fldChar w:fldCharType="end"/>
        </w:r>
      </w:hyperlink>
    </w:p>
    <w:p w14:paraId="5DCE2DB9" w14:textId="77777777" w:rsidR="00431A5C" w:rsidRDefault="002679CD">
      <w:pPr>
        <w:pStyle w:val="TOC2"/>
        <w:tabs>
          <w:tab w:val="right" w:leader="dot" w:pos="8306"/>
        </w:tabs>
      </w:pPr>
      <w:hyperlink w:anchor="_Toc2036900619" w:history="1">
        <w:r>
          <w:rPr>
            <w:rFonts w:ascii="黑体" w:eastAsia="黑体" w:hAnsi="黑体" w:cs="仿宋_GB2312" w:hint="eastAsia"/>
            <w:bCs/>
            <w:szCs w:val="32"/>
          </w:rPr>
          <w:t>（</w:t>
        </w:r>
        <w:r>
          <w:rPr>
            <w:rFonts w:ascii="黑体" w:eastAsia="黑体" w:hAnsi="黑体" w:cs="仿宋_GB2312" w:hint="eastAsia"/>
            <w:bCs/>
            <w:szCs w:val="32"/>
          </w:rPr>
          <w:t>六</w:t>
        </w:r>
        <w:r>
          <w:rPr>
            <w:rFonts w:ascii="黑体" w:eastAsia="黑体" w:hAnsi="黑体" w:cs="仿宋_GB2312" w:hint="eastAsia"/>
            <w:bCs/>
            <w:szCs w:val="32"/>
          </w:rPr>
          <w:t>）加</w:t>
        </w:r>
        <w:r>
          <w:rPr>
            <w:rFonts w:ascii="黑体" w:eastAsia="黑体" w:hAnsi="黑体" w:cs="仿宋_GB2312" w:hint="eastAsia"/>
            <w:bCs/>
            <w:szCs w:val="32"/>
          </w:rPr>
          <w:t>强</w:t>
        </w:r>
        <w:r>
          <w:rPr>
            <w:rFonts w:ascii="黑体" w:eastAsia="黑体" w:hAnsi="黑体" w:cs="仿宋_GB2312" w:hint="eastAsia"/>
            <w:bCs/>
            <w:szCs w:val="32"/>
          </w:rPr>
          <w:t>规划</w:t>
        </w:r>
        <w:r>
          <w:rPr>
            <w:rFonts w:ascii="黑体" w:eastAsia="黑体" w:hAnsi="黑体" w:cs="仿宋_GB2312" w:hint="eastAsia"/>
            <w:bCs/>
            <w:szCs w:val="32"/>
          </w:rPr>
          <w:t>落实督导</w:t>
        </w:r>
        <w:r>
          <w:tab/>
        </w:r>
        <w:r>
          <w:fldChar w:fldCharType="begin"/>
        </w:r>
        <w:r>
          <w:instrText xml:space="preserve"> PAGEREF _Toc2036900619 </w:instrText>
        </w:r>
        <w:r>
          <w:fldChar w:fldCharType="separate"/>
        </w:r>
        <w:r>
          <w:t>- 26 -</w:t>
        </w:r>
        <w:r>
          <w:fldChar w:fldCharType="end"/>
        </w:r>
      </w:hyperlink>
    </w:p>
    <w:p w14:paraId="49BCF38A" w14:textId="77777777" w:rsidR="00431A5C" w:rsidRDefault="002679CD">
      <w:pPr>
        <w:pStyle w:val="Default"/>
        <w:rPr>
          <w:rFonts w:ascii="仿宋_GB2312" w:eastAsia="仿宋_GB2312" w:hAnsi="仿宋_GB2312" w:cs="仿宋_GB2312" w:hint="default"/>
          <w:color w:val="auto"/>
          <w:kern w:val="2"/>
        </w:rPr>
      </w:pPr>
      <w:r>
        <w:rPr>
          <w:rFonts w:ascii="仿宋_GB2312" w:eastAsia="仿宋_GB2312" w:hAnsi="仿宋_GB2312" w:cs="仿宋_GB2312"/>
          <w:color w:val="auto"/>
          <w:kern w:val="2"/>
        </w:rPr>
        <w:fldChar w:fldCharType="end"/>
      </w:r>
    </w:p>
    <w:p w14:paraId="70D7CD19" w14:textId="77777777" w:rsidR="00431A5C" w:rsidRDefault="00431A5C">
      <w:pPr>
        <w:pStyle w:val="Default"/>
        <w:rPr>
          <w:rFonts w:ascii="仿宋_GB2312" w:eastAsia="仿宋_GB2312" w:hAnsi="仿宋_GB2312" w:cs="仿宋_GB2312" w:hint="default"/>
          <w:color w:val="auto"/>
          <w:kern w:val="2"/>
        </w:rPr>
      </w:pPr>
    </w:p>
    <w:p w14:paraId="21E41B5D" w14:textId="77777777" w:rsidR="00431A5C" w:rsidRDefault="00431A5C">
      <w:pPr>
        <w:pStyle w:val="Default"/>
        <w:tabs>
          <w:tab w:val="left" w:pos="8189"/>
        </w:tabs>
        <w:rPr>
          <w:rFonts w:hint="default"/>
          <w:color w:val="auto"/>
        </w:rPr>
      </w:pPr>
    </w:p>
    <w:p w14:paraId="46FA8C30" w14:textId="77777777" w:rsidR="00431A5C" w:rsidRDefault="002679CD">
      <w:pPr>
        <w:pStyle w:val="Default"/>
        <w:rPr>
          <w:rFonts w:ascii="仿宋_GB2312" w:eastAsia="仿宋_GB2312" w:hAnsi="仿宋_GB2312" w:cs="仿宋_GB2312" w:hint="default"/>
          <w:color w:val="auto"/>
          <w:kern w:val="2"/>
          <w:sz w:val="32"/>
          <w:szCs w:val="32"/>
        </w:rPr>
      </w:pPr>
      <w:r>
        <w:rPr>
          <w:rFonts w:ascii="仿宋_GB2312" w:eastAsia="仿宋_GB2312" w:hAnsi="仿宋_GB2312" w:cs="仿宋_GB2312"/>
          <w:color w:val="auto"/>
          <w:kern w:val="2"/>
          <w:sz w:val="32"/>
          <w:szCs w:val="32"/>
        </w:rPr>
        <w:lastRenderedPageBreak/>
        <w:tab/>
      </w:r>
    </w:p>
    <w:p w14:paraId="14E0D945" w14:textId="77777777" w:rsidR="00431A5C" w:rsidRDefault="002679CD">
      <w:pPr>
        <w:spacing w:line="560" w:lineRule="exact"/>
        <w:jc w:val="center"/>
        <w:outlineLvl w:val="0"/>
        <w:rPr>
          <w:rFonts w:ascii="黑体" w:eastAsia="黑体" w:hAnsi="黑体"/>
          <w:bCs/>
          <w:kern w:val="0"/>
          <w:sz w:val="44"/>
          <w:szCs w:val="44"/>
          <w:lang w:val="zh-CN"/>
        </w:rPr>
      </w:pPr>
      <w:bookmarkStart w:id="0" w:name="_Toc2146"/>
      <w:bookmarkStart w:id="1" w:name="_Toc31243"/>
      <w:bookmarkStart w:id="2" w:name="_Toc1560982832"/>
      <w:r>
        <w:rPr>
          <w:rFonts w:ascii="黑体" w:eastAsia="黑体" w:hAnsi="黑体" w:hint="eastAsia"/>
          <w:bCs/>
          <w:kern w:val="0"/>
          <w:sz w:val="44"/>
          <w:szCs w:val="44"/>
          <w:lang w:val="zh-CN"/>
        </w:rPr>
        <w:t>前</w:t>
      </w:r>
      <w:r>
        <w:rPr>
          <w:rFonts w:ascii="黑体" w:eastAsia="黑体" w:hAnsi="黑体" w:hint="eastAsia"/>
          <w:bCs/>
          <w:kern w:val="0"/>
          <w:sz w:val="44"/>
          <w:szCs w:val="44"/>
        </w:rPr>
        <w:t xml:space="preserve">  </w:t>
      </w:r>
      <w:r>
        <w:rPr>
          <w:rFonts w:ascii="黑体" w:eastAsia="黑体" w:hAnsi="黑体" w:hint="eastAsia"/>
          <w:bCs/>
          <w:kern w:val="0"/>
          <w:sz w:val="44"/>
          <w:szCs w:val="44"/>
          <w:lang w:val="zh-CN"/>
        </w:rPr>
        <w:t>言</w:t>
      </w:r>
      <w:bookmarkEnd w:id="0"/>
      <w:bookmarkEnd w:id="1"/>
      <w:bookmarkEnd w:id="2"/>
    </w:p>
    <w:p w14:paraId="10FBD8A7" w14:textId="77777777" w:rsidR="00431A5C" w:rsidRDefault="00431A5C">
      <w:pPr>
        <w:spacing w:line="560" w:lineRule="exact"/>
        <w:jc w:val="center"/>
        <w:rPr>
          <w:rFonts w:ascii="仿宋_GB2312" w:eastAsia="仿宋_GB2312" w:hAnsi="仿宋_GB2312" w:cs="仿宋_GB2312"/>
          <w:bCs/>
          <w:kern w:val="0"/>
          <w:sz w:val="44"/>
          <w:szCs w:val="44"/>
          <w:lang w:val="zh-CN"/>
        </w:rPr>
      </w:pPr>
    </w:p>
    <w:p w14:paraId="28B33511" w14:textId="77777777" w:rsidR="00431A5C" w:rsidRDefault="002679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医疗保障是减轻群众就医负担、增进民生福祉、维护社会稳定和谐的重大制度安排。“十四五”是</w:t>
      </w:r>
      <w:r>
        <w:rPr>
          <w:rFonts w:ascii="仿宋_GB2312" w:eastAsia="仿宋_GB2312" w:hAnsi="仿宋_GB2312" w:cs="仿宋_GB2312"/>
          <w:sz w:val="32"/>
          <w:szCs w:val="32"/>
        </w:rPr>
        <w:t>贵阳市</w:t>
      </w:r>
      <w:r>
        <w:rPr>
          <w:rFonts w:ascii="仿宋_GB2312" w:eastAsia="仿宋_GB2312" w:hAnsi="仿宋_GB2312" w:cs="仿宋_GB2312" w:hint="eastAsia"/>
          <w:sz w:val="32"/>
          <w:szCs w:val="32"/>
        </w:rPr>
        <w:t>医疗保障局成立后首个规划，是贵州与全国同步全面建成小康社会后的首个五年计划，科学编制《</w:t>
      </w:r>
      <w:r>
        <w:rPr>
          <w:rFonts w:ascii="仿宋_GB2312" w:eastAsia="仿宋_GB2312" w:hAnsi="仿宋_GB2312" w:cs="仿宋_GB2312"/>
          <w:sz w:val="32"/>
          <w:szCs w:val="32"/>
        </w:rPr>
        <w:t>贵阳市</w:t>
      </w:r>
      <w:r>
        <w:rPr>
          <w:rFonts w:ascii="仿宋_GB2312" w:eastAsia="仿宋_GB2312" w:hAnsi="仿宋_GB2312" w:cs="仿宋_GB2312" w:hint="eastAsia"/>
          <w:sz w:val="32"/>
          <w:szCs w:val="32"/>
        </w:rPr>
        <w:t>“十四五”医疗保障规划》，对更好地指导</w:t>
      </w:r>
      <w:proofErr w:type="gramStart"/>
      <w:r>
        <w:rPr>
          <w:rFonts w:ascii="仿宋_GB2312" w:eastAsia="仿宋_GB2312" w:hAnsi="仿宋_GB2312" w:cs="仿宋_GB2312"/>
          <w:sz w:val="32"/>
          <w:szCs w:val="32"/>
        </w:rPr>
        <w:t>未来</w:t>
      </w:r>
      <w:r>
        <w:rPr>
          <w:rFonts w:ascii="仿宋_GB2312" w:eastAsia="仿宋_GB2312" w:hAnsi="仿宋_GB2312" w:cs="仿宋_GB2312" w:hint="eastAsia"/>
          <w:sz w:val="32"/>
          <w:szCs w:val="32"/>
        </w:rPr>
        <w:t>全</w:t>
      </w:r>
      <w:r>
        <w:rPr>
          <w:rFonts w:ascii="仿宋_GB2312" w:eastAsia="仿宋_GB2312" w:hAnsi="仿宋_GB2312" w:cs="仿宋_GB2312"/>
          <w:sz w:val="32"/>
          <w:szCs w:val="32"/>
        </w:rPr>
        <w:t>市</w:t>
      </w:r>
      <w:proofErr w:type="gramEnd"/>
      <w:r>
        <w:rPr>
          <w:rFonts w:ascii="仿宋_GB2312" w:eastAsia="仿宋_GB2312" w:hAnsi="仿宋_GB2312" w:cs="仿宋_GB2312" w:hint="eastAsia"/>
          <w:sz w:val="32"/>
          <w:szCs w:val="32"/>
        </w:rPr>
        <w:t>医疗保障事业发展具有重要意义。</w:t>
      </w:r>
    </w:p>
    <w:p w14:paraId="7E07A211" w14:textId="77777777" w:rsidR="00431A5C" w:rsidRDefault="002679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w:t>
      </w:r>
      <w:r>
        <w:rPr>
          <w:rFonts w:ascii="仿宋_GB2312" w:eastAsia="仿宋_GB2312" w:hAnsi="仿宋_GB2312" w:cs="仿宋_GB2312" w:hint="eastAsia"/>
          <w:sz w:val="32"/>
          <w:szCs w:val="32"/>
        </w:rPr>
        <w:t>推进“十四五”时期贵阳贵</w:t>
      </w:r>
      <w:proofErr w:type="gramStart"/>
      <w:r>
        <w:rPr>
          <w:rFonts w:ascii="仿宋_GB2312" w:eastAsia="仿宋_GB2312" w:hAnsi="仿宋_GB2312" w:cs="仿宋_GB2312" w:hint="eastAsia"/>
          <w:sz w:val="32"/>
          <w:szCs w:val="32"/>
        </w:rPr>
        <w:t>安医疗</w:t>
      </w:r>
      <w:proofErr w:type="gramEnd"/>
      <w:r>
        <w:rPr>
          <w:rFonts w:ascii="仿宋_GB2312" w:eastAsia="仿宋_GB2312" w:hAnsi="仿宋_GB2312" w:cs="仿宋_GB2312" w:hint="eastAsia"/>
          <w:sz w:val="32"/>
          <w:szCs w:val="32"/>
        </w:rPr>
        <w:t>保障事业高质量发展</w:t>
      </w:r>
      <w:r>
        <w:rPr>
          <w:rFonts w:ascii="仿宋_GB2312" w:eastAsia="仿宋_GB2312" w:hAnsi="仿宋_GB2312" w:cs="仿宋_GB2312" w:hint="eastAsia"/>
          <w:sz w:val="32"/>
          <w:szCs w:val="32"/>
        </w:rPr>
        <w:t>，根据《中共中央关于深化医疗保障制度改革意见》（中发〔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号）、《中华人民共和国国民经济和社会发展第十四个五年规划和</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年远景目标纲要》（简称“十四五”规划）</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、《贵州省国民经济和社会发展第十四个五年规划纲要》</w:t>
      </w:r>
      <w:r>
        <w:rPr>
          <w:rFonts w:ascii="仿宋_GB2312" w:eastAsia="仿宋_GB2312" w:hAnsi="仿宋_GB2312" w:cs="仿宋_GB2312" w:hint="eastAsia"/>
          <w:sz w:val="32"/>
          <w:szCs w:val="32"/>
        </w:rPr>
        <w:t>以及国家《“十四五”医疗保障专项规划》、《中共贵州省委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贵州省人</w:t>
      </w:r>
      <w:r>
        <w:rPr>
          <w:rFonts w:ascii="仿宋_GB2312" w:eastAsia="仿宋_GB2312" w:hAnsi="仿宋_GB2312" w:cs="仿宋_GB2312" w:hint="eastAsia"/>
          <w:sz w:val="32"/>
          <w:szCs w:val="32"/>
        </w:rPr>
        <w:t>民政府关于深化医疗保障制度改革的实施意见》（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贵阳市</w:t>
      </w:r>
      <w:r>
        <w:rPr>
          <w:rFonts w:ascii="仿宋_GB2312" w:eastAsia="仿宋_GB2312" w:hAnsi="仿宋_GB2312" w:cs="仿宋_GB2312" w:hint="eastAsia"/>
          <w:sz w:val="32"/>
          <w:szCs w:val="32"/>
        </w:rPr>
        <w:t>国民经济和社会发展第十四个五年规划纲要》等中央和省重要文件精神，编制本规划。</w:t>
      </w:r>
    </w:p>
    <w:p w14:paraId="05E15EAA" w14:textId="77777777" w:rsidR="00431A5C" w:rsidRDefault="00431A5C">
      <w:pPr>
        <w:pStyle w:val="Default"/>
        <w:rPr>
          <w:rFonts w:ascii="仿宋_GB2312" w:eastAsia="仿宋_GB2312" w:hAnsi="仿宋_GB2312" w:cs="仿宋_GB2312" w:hint="default"/>
          <w:color w:val="auto"/>
          <w:sz w:val="32"/>
          <w:szCs w:val="32"/>
        </w:rPr>
      </w:pPr>
    </w:p>
    <w:p w14:paraId="31F9563B" w14:textId="77777777" w:rsidR="00431A5C" w:rsidRDefault="00431A5C">
      <w:pPr>
        <w:pStyle w:val="Default"/>
        <w:rPr>
          <w:rFonts w:ascii="仿宋_GB2312" w:eastAsia="仿宋_GB2312" w:hAnsi="仿宋_GB2312" w:cs="仿宋_GB2312" w:hint="default"/>
          <w:color w:val="auto"/>
          <w:sz w:val="32"/>
          <w:szCs w:val="32"/>
        </w:rPr>
      </w:pPr>
    </w:p>
    <w:p w14:paraId="456DF14C" w14:textId="77777777" w:rsidR="00431A5C" w:rsidRDefault="00431A5C">
      <w:pPr>
        <w:pStyle w:val="Default"/>
        <w:rPr>
          <w:rFonts w:ascii="仿宋_GB2312" w:eastAsia="仿宋_GB2312" w:hAnsi="仿宋_GB2312" w:cs="仿宋_GB2312" w:hint="default"/>
          <w:color w:val="auto"/>
          <w:sz w:val="32"/>
          <w:szCs w:val="32"/>
        </w:rPr>
      </w:pPr>
    </w:p>
    <w:p w14:paraId="25CEBE9D" w14:textId="77777777" w:rsidR="00431A5C" w:rsidRDefault="00431A5C">
      <w:pPr>
        <w:pStyle w:val="Default"/>
        <w:rPr>
          <w:rFonts w:ascii="仿宋_GB2312" w:eastAsia="仿宋_GB2312" w:hAnsi="仿宋_GB2312" w:cs="仿宋_GB2312" w:hint="default"/>
          <w:color w:val="auto"/>
          <w:sz w:val="32"/>
          <w:szCs w:val="32"/>
        </w:rPr>
      </w:pPr>
    </w:p>
    <w:p w14:paraId="077343E3" w14:textId="77777777" w:rsidR="00431A5C" w:rsidRDefault="00431A5C">
      <w:pPr>
        <w:pStyle w:val="Default"/>
        <w:rPr>
          <w:rFonts w:ascii="仿宋_GB2312" w:eastAsia="仿宋_GB2312" w:hAnsi="仿宋_GB2312" w:cs="仿宋_GB2312" w:hint="default"/>
          <w:color w:val="auto"/>
          <w:sz w:val="32"/>
          <w:szCs w:val="32"/>
        </w:rPr>
      </w:pPr>
    </w:p>
    <w:p w14:paraId="6C000D71" w14:textId="77777777" w:rsidR="00431A5C" w:rsidRDefault="00431A5C">
      <w:pPr>
        <w:pStyle w:val="Default"/>
        <w:rPr>
          <w:rFonts w:ascii="黑体" w:eastAsia="黑体" w:hAnsi="黑体" w:cs="黑体" w:hint="default"/>
          <w:color w:val="auto"/>
        </w:rPr>
      </w:pPr>
    </w:p>
    <w:p w14:paraId="591087CF" w14:textId="77777777" w:rsidR="00431A5C" w:rsidRDefault="002679CD">
      <w:pPr>
        <w:pStyle w:val="Default"/>
        <w:ind w:firstLineChars="200" w:firstLine="643"/>
        <w:jc w:val="both"/>
        <w:outlineLvl w:val="0"/>
        <w:rPr>
          <w:rFonts w:ascii="黑体" w:eastAsia="黑体" w:hAnsi="黑体" w:cs="黑体" w:hint="default"/>
          <w:b/>
          <w:bCs/>
          <w:color w:val="auto"/>
          <w:kern w:val="2"/>
          <w:sz w:val="32"/>
          <w:szCs w:val="32"/>
        </w:rPr>
      </w:pPr>
      <w:bookmarkStart w:id="3" w:name="_Toc1778225672"/>
      <w:r>
        <w:rPr>
          <w:rFonts w:ascii="黑体" w:eastAsia="黑体" w:hAnsi="黑体" w:cs="黑体"/>
          <w:b/>
          <w:bCs/>
          <w:color w:val="auto"/>
          <w:kern w:val="2"/>
          <w:sz w:val="32"/>
          <w:szCs w:val="32"/>
        </w:rPr>
        <w:t>一、规划背景</w:t>
      </w:r>
      <w:bookmarkEnd w:id="3"/>
    </w:p>
    <w:p w14:paraId="6A36EF6E"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bCs/>
          <w:kern w:val="0"/>
          <w:sz w:val="32"/>
          <w:szCs w:val="32"/>
        </w:rPr>
      </w:pPr>
      <w:bookmarkStart w:id="4" w:name="_Toc108954005"/>
      <w:r>
        <w:rPr>
          <w:rFonts w:ascii="黑体" w:eastAsia="黑体" w:hAnsi="黑体" w:hint="eastAsia"/>
          <w:bCs/>
          <w:kern w:val="0"/>
          <w:sz w:val="32"/>
          <w:szCs w:val="32"/>
        </w:rPr>
        <w:t>（</w:t>
      </w:r>
      <w:r>
        <w:rPr>
          <w:rFonts w:ascii="黑体" w:eastAsia="黑体" w:hAnsi="黑体" w:hint="eastAsia"/>
          <w:bCs/>
          <w:kern w:val="0"/>
          <w:sz w:val="32"/>
          <w:szCs w:val="32"/>
        </w:rPr>
        <w:t>一</w:t>
      </w:r>
      <w:r>
        <w:rPr>
          <w:rFonts w:ascii="黑体" w:eastAsia="黑体" w:hAnsi="黑体" w:hint="eastAsia"/>
          <w:bCs/>
          <w:kern w:val="0"/>
          <w:sz w:val="32"/>
          <w:szCs w:val="32"/>
        </w:rPr>
        <w:t>）</w:t>
      </w:r>
      <w:r>
        <w:rPr>
          <w:rFonts w:ascii="黑体" w:eastAsia="黑体" w:hAnsi="黑体" w:hint="eastAsia"/>
          <w:bCs/>
          <w:kern w:val="0"/>
          <w:sz w:val="32"/>
          <w:szCs w:val="32"/>
        </w:rPr>
        <w:t>发展现状</w:t>
      </w:r>
      <w:bookmarkEnd w:id="4"/>
    </w:p>
    <w:p w14:paraId="588C49FE" w14:textId="77777777" w:rsidR="00431A5C" w:rsidRDefault="002679CD">
      <w:pPr>
        <w:spacing w:before="44"/>
        <w:ind w:firstLineChars="200" w:firstLine="640"/>
        <w:jc w:val="left"/>
        <w:rPr>
          <w:rFonts w:ascii="黑体" w:eastAsia="黑体" w:hAnsi="黑体"/>
          <w:sz w:val="32"/>
          <w:szCs w:val="32"/>
        </w:rPr>
      </w:pPr>
      <w:r>
        <w:rPr>
          <w:rFonts w:ascii="仿宋_GB2312" w:eastAsia="仿宋_GB2312" w:hAnsi="仿宋_GB2312" w:cs="仿宋_GB2312" w:hint="eastAsia"/>
          <w:bCs/>
          <w:sz w:val="32"/>
          <w:szCs w:val="32"/>
        </w:rPr>
        <w:t>“十三五”期间，在省委、省政府</w:t>
      </w:r>
      <w:r>
        <w:rPr>
          <w:rFonts w:ascii="仿宋_GB2312" w:eastAsia="仿宋_GB2312" w:hAnsi="仿宋_GB2312" w:cs="仿宋_GB2312"/>
          <w:bCs/>
          <w:sz w:val="32"/>
          <w:szCs w:val="32"/>
        </w:rPr>
        <w:t>和贵阳市委、市政府</w:t>
      </w:r>
      <w:r>
        <w:rPr>
          <w:rFonts w:ascii="仿宋_GB2312" w:eastAsia="仿宋_GB2312" w:hAnsi="仿宋_GB2312" w:cs="仿宋_GB2312" w:hint="eastAsia"/>
          <w:bCs/>
          <w:sz w:val="32"/>
          <w:szCs w:val="32"/>
        </w:rPr>
        <w:t>的坚强领导下，</w:t>
      </w:r>
      <w:r>
        <w:rPr>
          <w:rFonts w:ascii="仿宋_GB2312" w:eastAsia="仿宋_GB2312" w:hAnsi="仿宋_GB2312" w:cs="仿宋_GB2312"/>
          <w:bCs/>
          <w:sz w:val="32"/>
          <w:szCs w:val="32"/>
        </w:rPr>
        <w:t>全市</w:t>
      </w:r>
      <w:r>
        <w:rPr>
          <w:rFonts w:ascii="仿宋_GB2312" w:eastAsia="仿宋_GB2312" w:hAnsi="仿宋_GB2312" w:cs="仿宋_GB2312" w:hint="eastAsia"/>
          <w:bCs/>
          <w:sz w:val="32"/>
          <w:szCs w:val="32"/>
        </w:rPr>
        <w:t>各级医疗保障部门以习近平新时代中国特色社会主义理论为指导，坚持以人民</w:t>
      </w:r>
      <w:r>
        <w:rPr>
          <w:rFonts w:ascii="仿宋_GB2312" w:eastAsia="仿宋_GB2312" w:hAnsi="仿宋_GB2312" w:cs="仿宋_GB2312"/>
          <w:bCs/>
          <w:sz w:val="32"/>
          <w:szCs w:val="32"/>
        </w:rPr>
        <w:t>健康</w:t>
      </w:r>
      <w:r>
        <w:rPr>
          <w:rFonts w:ascii="仿宋_GB2312" w:eastAsia="仿宋_GB2312" w:hAnsi="仿宋_GB2312" w:cs="仿宋_GB2312" w:hint="eastAsia"/>
          <w:bCs/>
          <w:sz w:val="32"/>
          <w:szCs w:val="32"/>
        </w:rPr>
        <w:t>为中心的发展理念，</w:t>
      </w:r>
      <w:bookmarkStart w:id="5" w:name="_Toc31320"/>
      <w:bookmarkStart w:id="6" w:name="_Toc28063"/>
      <w:r>
        <w:rPr>
          <w:rFonts w:ascii="仿宋_GB2312" w:eastAsia="仿宋_GB2312" w:hAnsi="仿宋_GB2312" w:cs="仿宋_GB2312" w:hint="eastAsia"/>
          <w:bCs/>
          <w:sz w:val="32"/>
          <w:szCs w:val="32"/>
        </w:rPr>
        <w:t>紧紧</w:t>
      </w:r>
      <w:r>
        <w:rPr>
          <w:rFonts w:ascii="仿宋_GB2312" w:eastAsia="仿宋_GB2312" w:hAnsi="仿宋_GB2312" w:cs="仿宋_GB2312" w:hint="eastAsia"/>
          <w:bCs/>
          <w:sz w:val="32"/>
          <w:szCs w:val="32"/>
        </w:rPr>
        <w:t>围绕与全国同步全面建成小康社会的宏伟目标和脱贫攻坚的战略要求，</w:t>
      </w:r>
      <w:r>
        <w:rPr>
          <w:rFonts w:ascii="仿宋_GB2312" w:eastAsia="仿宋_GB2312" w:hAnsi="仿宋_GB2312" w:cs="仿宋_GB2312" w:hint="eastAsia"/>
          <w:bCs/>
          <w:sz w:val="32"/>
          <w:szCs w:val="32"/>
        </w:rPr>
        <w:t>锐意推进</w:t>
      </w:r>
      <w:r>
        <w:rPr>
          <w:rFonts w:ascii="仿宋_GB2312" w:eastAsia="仿宋_GB2312" w:hAnsi="楷体" w:hint="eastAsia"/>
          <w:sz w:val="32"/>
          <w:szCs w:val="32"/>
        </w:rPr>
        <w:t>医疗保障</w:t>
      </w:r>
      <w:r>
        <w:rPr>
          <w:rFonts w:ascii="仿宋_GB2312" w:eastAsia="仿宋_GB2312" w:hAnsi="楷体" w:hint="eastAsia"/>
          <w:sz w:val="32"/>
          <w:szCs w:val="32"/>
        </w:rPr>
        <w:t>管理体制改革、</w:t>
      </w:r>
      <w:r>
        <w:rPr>
          <w:rFonts w:ascii="仿宋_GB2312" w:eastAsia="仿宋_GB2312" w:hAnsi="楷体" w:hint="eastAsia"/>
          <w:sz w:val="32"/>
          <w:szCs w:val="32"/>
        </w:rPr>
        <w:t>完善政策支持</w:t>
      </w:r>
      <w:r>
        <w:rPr>
          <w:rFonts w:ascii="仿宋_GB2312" w:eastAsia="仿宋_GB2312" w:hAnsi="楷体" w:hint="eastAsia"/>
          <w:sz w:val="32"/>
          <w:szCs w:val="32"/>
        </w:rPr>
        <w:t>体系</w:t>
      </w:r>
      <w:r>
        <w:rPr>
          <w:rFonts w:ascii="仿宋_GB2312" w:eastAsia="仿宋_GB2312" w:hAnsi="楷体" w:hint="eastAsia"/>
          <w:sz w:val="32"/>
          <w:szCs w:val="32"/>
        </w:rPr>
        <w:t>，推动</w:t>
      </w:r>
      <w:r>
        <w:rPr>
          <w:rFonts w:ascii="仿宋_GB2312" w:eastAsia="仿宋_GB2312" w:hAnsi="楷体" w:hint="eastAsia"/>
          <w:sz w:val="32"/>
          <w:szCs w:val="32"/>
          <w:lang w:eastAsia="zh-Hans"/>
        </w:rPr>
        <w:t>全市基本</w:t>
      </w:r>
      <w:r>
        <w:rPr>
          <w:rFonts w:ascii="仿宋_GB2312" w:eastAsia="仿宋_GB2312" w:hAnsi="楷体" w:hint="eastAsia"/>
          <w:sz w:val="32"/>
          <w:szCs w:val="32"/>
        </w:rPr>
        <w:t>医疗保障事业</w:t>
      </w:r>
      <w:r>
        <w:rPr>
          <w:rFonts w:ascii="仿宋_GB2312" w:eastAsia="仿宋_GB2312" w:hAnsi="宋体" w:cs="宋体" w:hint="eastAsia"/>
          <w:kern w:val="0"/>
          <w:sz w:val="32"/>
          <w:szCs w:val="32"/>
        </w:rPr>
        <w:t>得重大</w:t>
      </w:r>
      <w:r>
        <w:rPr>
          <w:rFonts w:ascii="仿宋_GB2312" w:eastAsia="仿宋_GB2312" w:hAnsi="宋体" w:cs="宋体" w:hint="eastAsia"/>
          <w:kern w:val="0"/>
          <w:sz w:val="32"/>
          <w:szCs w:val="32"/>
        </w:rPr>
        <w:t>成绩</w:t>
      </w:r>
      <w:r>
        <w:rPr>
          <w:rFonts w:ascii="仿宋_GB2312" w:eastAsia="仿宋_GB2312" w:hAnsi="仿宋_GB2312" w:cs="仿宋_GB2312"/>
          <w:bCs/>
          <w:sz w:val="32"/>
          <w:szCs w:val="32"/>
        </w:rPr>
        <w:t>。</w:t>
      </w:r>
      <w:bookmarkEnd w:id="5"/>
      <w:bookmarkEnd w:id="6"/>
      <w:r>
        <w:rPr>
          <w:rFonts w:ascii="黑体" w:eastAsia="黑体" w:hAnsi="黑体" w:hint="eastAsia"/>
          <w:sz w:val="32"/>
          <w:szCs w:val="32"/>
        </w:rPr>
        <w:t>一是管理</w:t>
      </w:r>
      <w:r>
        <w:rPr>
          <w:rFonts w:ascii="黑体" w:eastAsia="黑体" w:hAnsi="黑体" w:hint="eastAsia"/>
          <w:sz w:val="32"/>
          <w:szCs w:val="32"/>
          <w:lang w:eastAsia="zh-Hans"/>
        </w:rPr>
        <w:t>服务体系</w:t>
      </w:r>
      <w:r>
        <w:rPr>
          <w:rFonts w:ascii="黑体" w:eastAsia="黑体" w:hAnsi="黑体" w:hint="eastAsia"/>
          <w:sz w:val="32"/>
          <w:szCs w:val="32"/>
        </w:rPr>
        <w:t>改革取得重大</w:t>
      </w:r>
      <w:r>
        <w:rPr>
          <w:rFonts w:ascii="黑体" w:eastAsia="黑体" w:hAnsi="黑体" w:hint="eastAsia"/>
          <w:sz w:val="32"/>
          <w:szCs w:val="32"/>
          <w:lang w:eastAsia="zh-Hans"/>
        </w:rPr>
        <w:t>突破</w:t>
      </w:r>
      <w:r>
        <w:rPr>
          <w:rFonts w:ascii="黑体" w:eastAsia="黑体" w:hAnsi="黑体" w:hint="eastAsia"/>
          <w:sz w:val="32"/>
          <w:szCs w:val="32"/>
        </w:rPr>
        <w:t>。</w:t>
      </w:r>
      <w:r>
        <w:rPr>
          <w:rFonts w:ascii="仿宋_GB2312" w:eastAsia="仿宋_GB2312" w:hAnsi="仿宋_GB2312" w:cs="仿宋_GB2312"/>
          <w:bCs/>
          <w:sz w:val="32"/>
          <w:szCs w:val="32"/>
        </w:rPr>
        <w:t>落实国务院机构改革</w:t>
      </w:r>
      <w:r>
        <w:rPr>
          <w:rFonts w:ascii="仿宋_GB2312" w:eastAsia="仿宋_GB2312" w:hAnsi="仿宋_GB2312" w:cs="仿宋_GB2312" w:hint="eastAsia"/>
          <w:bCs/>
          <w:sz w:val="32"/>
          <w:szCs w:val="32"/>
        </w:rPr>
        <w:t>任务</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整合</w:t>
      </w:r>
      <w:r>
        <w:rPr>
          <w:rFonts w:ascii="仿宋_GB2312" w:eastAsia="仿宋_GB2312" w:hAnsi="仿宋_GB2312" w:cs="仿宋_GB2312" w:hint="eastAsia"/>
          <w:sz w:val="32"/>
          <w:szCs w:val="32"/>
          <w:lang w:eastAsia="zh-Hans"/>
        </w:rPr>
        <w:t>基本医疗保障</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职能</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bCs/>
          <w:sz w:val="32"/>
          <w:szCs w:val="32"/>
        </w:rPr>
        <w:t>组建成立</w:t>
      </w:r>
      <w:r>
        <w:rPr>
          <w:rFonts w:ascii="仿宋_GB2312" w:eastAsia="仿宋_GB2312" w:hAnsi="仿宋_GB2312" w:cs="仿宋_GB2312" w:hint="eastAsia"/>
          <w:bCs/>
          <w:sz w:val="32"/>
          <w:szCs w:val="32"/>
          <w:lang w:eastAsia="zh-Hans"/>
        </w:rPr>
        <w:t>了</w:t>
      </w:r>
      <w:r>
        <w:rPr>
          <w:rFonts w:ascii="仿宋_GB2312" w:eastAsia="仿宋_GB2312" w:hAnsi="仿宋_GB2312" w:cs="仿宋_GB2312" w:hint="eastAsia"/>
          <w:bCs/>
          <w:sz w:val="32"/>
          <w:szCs w:val="32"/>
        </w:rPr>
        <w:t>新的医疗保障局</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统领医疗服务、</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保药品、医疗保险“三医联动”改革，</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lang w:eastAsia="zh-Hans"/>
        </w:rPr>
        <w:t>了</w:t>
      </w:r>
      <w:r>
        <w:rPr>
          <w:rFonts w:ascii="仿宋_GB2312" w:eastAsia="仿宋_GB2312" w:hAnsi="仿宋_GB2312" w:cs="仿宋_GB2312" w:hint="eastAsia"/>
          <w:sz w:val="32"/>
          <w:szCs w:val="32"/>
        </w:rPr>
        <w:t>贵阳贵安</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保“同城化”</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w:t>
      </w:r>
      <w:r>
        <w:rPr>
          <w:rFonts w:ascii="仿宋_GB2312" w:eastAsia="仿宋_GB2312" w:hAnsi="仿宋_GB2312" w:cs="仿宋_GB2312" w:hint="eastAsia"/>
          <w:sz w:val="32"/>
          <w:szCs w:val="32"/>
          <w:lang w:eastAsia="zh-Hans"/>
        </w:rPr>
        <w:t>和完善了基本</w:t>
      </w:r>
      <w:r>
        <w:rPr>
          <w:rFonts w:ascii="仿宋_GB2312" w:eastAsia="仿宋_GB2312" w:hAnsi="仿宋_GB2312" w:cs="仿宋_GB2312" w:hint="eastAsia"/>
          <w:sz w:val="32"/>
          <w:szCs w:val="32"/>
        </w:rPr>
        <w:t>医疗保障</w:t>
      </w:r>
      <w:r>
        <w:rPr>
          <w:rFonts w:ascii="仿宋_GB2312" w:eastAsia="仿宋_GB2312" w:hAnsi="仿宋_GB2312" w:cs="仿宋_GB2312" w:hint="eastAsia"/>
          <w:sz w:val="32"/>
          <w:szCs w:val="32"/>
          <w:lang w:eastAsia="zh-Hans"/>
        </w:rPr>
        <w:t>新政</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lang w:eastAsia="zh-Hans"/>
        </w:rPr>
        <w:t>机制以及经办管理服务体系</w:t>
      </w:r>
      <w:r>
        <w:rPr>
          <w:rFonts w:ascii="仿宋_GB2312" w:eastAsia="仿宋_GB2312" w:hAnsi="仿宋_GB2312" w:cs="仿宋_GB2312" w:hint="eastAsia"/>
          <w:sz w:val="32"/>
          <w:szCs w:val="32"/>
        </w:rPr>
        <w:t>。</w:t>
      </w:r>
      <w:r>
        <w:rPr>
          <w:rFonts w:ascii="黑体" w:eastAsia="黑体" w:hAnsi="黑体" w:hint="eastAsia"/>
          <w:sz w:val="32"/>
          <w:szCs w:val="32"/>
        </w:rPr>
        <w:t>二是</w:t>
      </w:r>
      <w:r>
        <w:rPr>
          <w:rFonts w:ascii="黑体" w:eastAsia="黑体" w:hAnsi="黑体" w:hint="eastAsia"/>
          <w:sz w:val="32"/>
          <w:szCs w:val="32"/>
          <w:lang w:eastAsia="zh-Hans"/>
        </w:rPr>
        <w:t>制度体系</w:t>
      </w:r>
      <w:r>
        <w:rPr>
          <w:rFonts w:ascii="黑体" w:eastAsia="黑体" w:hAnsi="黑体" w:hint="eastAsia"/>
          <w:sz w:val="32"/>
          <w:szCs w:val="32"/>
        </w:rPr>
        <w:t>建设取得重大</w:t>
      </w:r>
      <w:r>
        <w:rPr>
          <w:rFonts w:ascii="黑体" w:eastAsia="黑体" w:hAnsi="黑体" w:hint="eastAsia"/>
          <w:sz w:val="32"/>
          <w:szCs w:val="32"/>
          <w:lang w:eastAsia="zh-Hans"/>
        </w:rPr>
        <w:t>进展</w:t>
      </w:r>
      <w:r>
        <w:rPr>
          <w:rFonts w:ascii="黑体" w:eastAsia="黑体" w:hAnsi="黑体" w:hint="eastAsia"/>
          <w:sz w:val="32"/>
          <w:szCs w:val="32"/>
        </w:rPr>
        <w:t>。</w:t>
      </w:r>
      <w:r>
        <w:rPr>
          <w:rFonts w:ascii="仿宋_GB2312" w:eastAsia="仿宋_GB2312" w:hAnsi="仿宋_GB2312" w:cs="仿宋_GB2312" w:hint="eastAsia"/>
          <w:kern w:val="0"/>
          <w:sz w:val="32"/>
          <w:szCs w:val="32"/>
        </w:rPr>
        <w:t>推进实施</w:t>
      </w:r>
      <w:r>
        <w:rPr>
          <w:rFonts w:ascii="仿宋_GB2312" w:eastAsia="仿宋_GB2312" w:hAnsi="仿宋_GB2312" w:cs="仿宋_GB2312" w:hint="eastAsia"/>
          <w:kern w:val="0"/>
          <w:sz w:val="32"/>
          <w:szCs w:val="32"/>
          <w:lang w:eastAsia="zh-Hans"/>
        </w:rPr>
        <w:t>了</w:t>
      </w:r>
      <w:r>
        <w:rPr>
          <w:rFonts w:ascii="仿宋_GB2312" w:eastAsia="仿宋_GB2312" w:hAnsi="仿宋_GB2312" w:cs="仿宋_GB2312" w:hint="eastAsia"/>
          <w:kern w:val="0"/>
          <w:sz w:val="32"/>
          <w:szCs w:val="32"/>
        </w:rPr>
        <w:t>生育保险与职工基本医疗保险的合并实施</w:t>
      </w:r>
      <w:r>
        <w:rPr>
          <w:rFonts w:ascii="仿宋_GB2312" w:eastAsia="仿宋_GB2312" w:hAnsi="仿宋_GB2312" w:cs="仿宋_GB2312" w:hint="eastAsia"/>
          <w:kern w:val="0"/>
          <w:sz w:val="32"/>
          <w:szCs w:val="32"/>
          <w:lang w:eastAsia="zh-Hans"/>
        </w:rPr>
        <w:t>，推进实现基本医疗保险城乡统筹，</w:t>
      </w:r>
      <w:r>
        <w:rPr>
          <w:rFonts w:ascii="仿宋_GB2312" w:eastAsia="仿宋_GB2312" w:hAnsi="黑体" w:hint="eastAsia"/>
          <w:sz w:val="32"/>
          <w:szCs w:val="32"/>
        </w:rPr>
        <w:t>率先在全省建立定点医疗机构及特药药店“两病”</w:t>
      </w:r>
      <w:proofErr w:type="gramStart"/>
      <w:r>
        <w:rPr>
          <w:rFonts w:ascii="仿宋_GB2312" w:eastAsia="仿宋_GB2312" w:hAnsi="黑体" w:hint="eastAsia"/>
          <w:sz w:val="32"/>
          <w:szCs w:val="32"/>
        </w:rPr>
        <w:t>用药保障</w:t>
      </w:r>
      <w:proofErr w:type="gramEnd"/>
      <w:r>
        <w:rPr>
          <w:rFonts w:ascii="仿宋_GB2312" w:eastAsia="仿宋_GB2312" w:hAnsi="黑体" w:hint="eastAsia"/>
          <w:sz w:val="32"/>
          <w:szCs w:val="32"/>
        </w:rPr>
        <w:t>机制，形成</w:t>
      </w:r>
      <w:r>
        <w:rPr>
          <w:rFonts w:ascii="仿宋_GB2312" w:eastAsia="仿宋_GB2312" w:hAnsi="黑体" w:hint="eastAsia"/>
          <w:sz w:val="32"/>
          <w:szCs w:val="32"/>
          <w:lang w:eastAsia="zh-Hans"/>
        </w:rPr>
        <w:t>“</w:t>
      </w:r>
      <w:r>
        <w:rPr>
          <w:rFonts w:ascii="仿宋_GB2312" w:eastAsia="仿宋_GB2312" w:hAnsi="黑体" w:hint="eastAsia"/>
          <w:sz w:val="32"/>
          <w:szCs w:val="32"/>
        </w:rPr>
        <w:t>双</w:t>
      </w:r>
      <w:r>
        <w:rPr>
          <w:rFonts w:ascii="仿宋_GB2312" w:eastAsia="仿宋_GB2312" w:hAnsi="仿宋_GB2312" w:cs="仿宋_GB2312" w:hint="eastAsia"/>
          <w:sz w:val="32"/>
          <w:szCs w:val="32"/>
        </w:rPr>
        <w:t>通道</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支付模式</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探索推进补充医疗保险发展，持续推进支付方式改革，完善“两定”协议管理机制，</w:t>
      </w:r>
      <w:r>
        <w:rPr>
          <w:rFonts w:ascii="仿宋_GB2312" w:eastAsia="仿宋_GB2312" w:hAnsi="仿宋_GB2312" w:cs="仿宋_GB2312" w:hint="eastAsia"/>
          <w:sz w:val="32"/>
          <w:szCs w:val="32"/>
        </w:rPr>
        <w:t>进一步完善</w:t>
      </w:r>
      <w:r>
        <w:rPr>
          <w:rFonts w:ascii="仿宋_GB2312" w:eastAsia="仿宋_GB2312" w:hAnsi="仿宋_GB2312" w:cs="仿宋_GB2312" w:hint="eastAsia"/>
          <w:sz w:val="32"/>
          <w:szCs w:val="32"/>
          <w:lang w:eastAsia="zh-Hans"/>
        </w:rPr>
        <w:t>职工</w:t>
      </w:r>
      <w:proofErr w:type="gramStart"/>
      <w:r>
        <w:rPr>
          <w:rFonts w:ascii="仿宋_GB2312" w:eastAsia="仿宋_GB2312" w:hAnsi="仿宋_GB2312" w:cs="仿宋_GB2312" w:hint="eastAsia"/>
          <w:sz w:val="32"/>
          <w:szCs w:val="32"/>
          <w:lang w:eastAsia="zh-Hans"/>
        </w:rPr>
        <w:t>医</w:t>
      </w:r>
      <w:proofErr w:type="gramEnd"/>
      <w:r>
        <w:rPr>
          <w:rFonts w:ascii="仿宋_GB2312" w:eastAsia="仿宋_GB2312" w:hAnsi="仿宋_GB2312" w:cs="仿宋_GB2312" w:hint="eastAsia"/>
          <w:sz w:val="32"/>
          <w:szCs w:val="32"/>
          <w:lang w:eastAsia="zh-Hans"/>
        </w:rPr>
        <w:t>保、居民</w:t>
      </w:r>
      <w:proofErr w:type="gramStart"/>
      <w:r>
        <w:rPr>
          <w:rFonts w:ascii="仿宋_GB2312" w:eastAsia="仿宋_GB2312" w:hAnsi="仿宋_GB2312" w:cs="仿宋_GB2312" w:hint="eastAsia"/>
          <w:sz w:val="32"/>
          <w:szCs w:val="32"/>
          <w:lang w:eastAsia="zh-Hans"/>
        </w:rPr>
        <w:t>医</w:t>
      </w:r>
      <w:proofErr w:type="gramEnd"/>
      <w:r>
        <w:rPr>
          <w:rFonts w:ascii="仿宋_GB2312" w:eastAsia="仿宋_GB2312" w:hAnsi="仿宋_GB2312" w:cs="仿宋_GB2312" w:hint="eastAsia"/>
          <w:sz w:val="32"/>
          <w:szCs w:val="32"/>
          <w:lang w:eastAsia="zh-Hans"/>
        </w:rPr>
        <w:t>保制度。实现基本医疗保险参保总人数达到</w:t>
      </w:r>
      <w:r>
        <w:rPr>
          <w:rFonts w:ascii="仿宋_GB2312" w:eastAsia="仿宋_GB2312" w:hAnsi="仿宋_GB2312" w:cs="仿宋_GB2312"/>
          <w:sz w:val="32"/>
          <w:szCs w:val="32"/>
          <w:lang w:eastAsia="zh-Hans"/>
        </w:rPr>
        <w:t>435.37</w:t>
      </w:r>
      <w:r>
        <w:rPr>
          <w:rFonts w:ascii="仿宋_GB2312" w:eastAsia="仿宋_GB2312" w:hAnsi="仿宋_GB2312" w:cs="仿宋_GB2312" w:hint="eastAsia"/>
          <w:sz w:val="32"/>
          <w:szCs w:val="32"/>
          <w:lang w:eastAsia="zh-Hans"/>
        </w:rPr>
        <w:t>万人</w:t>
      </w:r>
      <w:r>
        <w:rPr>
          <w:rFonts w:ascii="仿宋_GB2312" w:eastAsia="仿宋_GB2312" w:hAnsi="仿宋_GB2312" w:cs="仿宋_GB2312" w:hint="eastAsia"/>
          <w:sz w:val="32"/>
          <w:szCs w:val="32"/>
        </w:rPr>
        <w:t>，职工医保政策范围内保险比例稳定在</w:t>
      </w:r>
      <w:r>
        <w:rPr>
          <w:rFonts w:ascii="仿宋_GB2312" w:eastAsia="仿宋_GB2312" w:hAnsi="仿宋_GB2312" w:cs="仿宋_GB2312" w:hint="eastAsia"/>
          <w:sz w:val="32"/>
          <w:szCs w:val="32"/>
        </w:rPr>
        <w:lastRenderedPageBreak/>
        <w:t>85%</w:t>
      </w:r>
      <w:r>
        <w:rPr>
          <w:rFonts w:ascii="仿宋_GB2312" w:eastAsia="仿宋_GB2312" w:hAnsi="仿宋_GB2312" w:cs="仿宋_GB2312" w:hint="eastAsia"/>
          <w:sz w:val="32"/>
          <w:szCs w:val="32"/>
        </w:rPr>
        <w:t>左右，居民医保政策范围内报销比例达到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lang w:eastAsia="zh-Hans"/>
        </w:rPr>
        <w:t>左右</w:t>
      </w:r>
      <w:r>
        <w:rPr>
          <w:rFonts w:ascii="仿宋_GB2312" w:eastAsia="仿宋_GB2312" w:hAnsi="仿宋_GB2312" w:cs="仿宋_GB2312" w:hint="eastAsia"/>
          <w:sz w:val="32"/>
          <w:szCs w:val="32"/>
        </w:rPr>
        <w:t>。</w:t>
      </w:r>
      <w:r>
        <w:rPr>
          <w:rFonts w:ascii="黑体" w:eastAsia="黑体" w:hAnsi="黑体" w:hint="eastAsia"/>
          <w:sz w:val="32"/>
          <w:szCs w:val="32"/>
        </w:rPr>
        <w:t>三是</w:t>
      </w:r>
      <w:r>
        <w:rPr>
          <w:rFonts w:ascii="黑体" w:eastAsia="黑体" w:hAnsi="黑体" w:hint="eastAsia"/>
          <w:sz w:val="32"/>
          <w:szCs w:val="32"/>
          <w:lang w:eastAsia="zh-Hans"/>
        </w:rPr>
        <w:t>助力</w:t>
      </w:r>
      <w:r>
        <w:rPr>
          <w:rFonts w:ascii="黑体" w:eastAsia="黑体" w:hAnsi="黑体" w:hint="eastAsia"/>
          <w:sz w:val="32"/>
          <w:szCs w:val="32"/>
        </w:rPr>
        <w:t>脱贫攻坚取得重大成果。</w:t>
      </w:r>
      <w:r>
        <w:rPr>
          <w:rFonts w:ascii="仿宋_GB2312" w:eastAsia="仿宋_GB2312" w:hAnsi="仿宋_GB2312" w:cs="仿宋_GB2312" w:hint="eastAsia"/>
          <w:bCs/>
          <w:sz w:val="32"/>
          <w:szCs w:val="32"/>
        </w:rPr>
        <w:t>严格执行基本</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保、大病保险、医疗救助“三重医疗保障”的待遇标准</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lang w:eastAsia="zh-Hans"/>
        </w:rPr>
        <w:t>助力</w:t>
      </w:r>
      <w:r>
        <w:rPr>
          <w:rFonts w:ascii="仿宋_GB2312" w:eastAsia="仿宋_GB2312" w:hint="eastAsia"/>
          <w:sz w:val="32"/>
          <w:szCs w:val="32"/>
        </w:rPr>
        <w:t>全市</w:t>
      </w:r>
      <w:proofErr w:type="gramEnd"/>
      <w:r>
        <w:rPr>
          <w:rFonts w:ascii="仿宋_GB2312" w:eastAsia="仿宋_GB2312" w:hint="eastAsia"/>
          <w:sz w:val="32"/>
          <w:szCs w:val="32"/>
        </w:rPr>
        <w:t>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人口</w:t>
      </w:r>
      <w:r>
        <w:rPr>
          <w:rFonts w:ascii="仿宋_GB2312" w:eastAsia="仿宋_GB2312" w:hint="eastAsia"/>
          <w:sz w:val="32"/>
          <w:szCs w:val="32"/>
          <w:lang w:eastAsia="zh-Hans"/>
        </w:rPr>
        <w:t>精准扶贫，实现</w:t>
      </w:r>
      <w:r>
        <w:rPr>
          <w:rFonts w:ascii="仿宋_GB2312" w:eastAsia="仿宋_GB2312" w:hint="eastAsia"/>
          <w:sz w:val="32"/>
          <w:szCs w:val="32"/>
        </w:rPr>
        <w:t>4.3</w:t>
      </w:r>
      <w:r>
        <w:rPr>
          <w:rFonts w:ascii="仿宋_GB2312" w:eastAsia="仿宋_GB2312" w:hint="eastAsia"/>
          <w:sz w:val="32"/>
          <w:szCs w:val="32"/>
        </w:rPr>
        <w:t>万人动态应保</w:t>
      </w:r>
      <w:r>
        <w:rPr>
          <w:rFonts w:ascii="仿宋_GB2312" w:eastAsia="仿宋_GB2312" w:hint="eastAsia"/>
          <w:sz w:val="32"/>
          <w:szCs w:val="32"/>
          <w:lang w:eastAsia="zh-Hans"/>
        </w:rPr>
        <w:t>尽保、精准保障</w:t>
      </w:r>
      <w:r>
        <w:rPr>
          <w:rFonts w:ascii="仿宋_GB2312" w:eastAsia="仿宋_GB2312" w:hint="eastAsia"/>
          <w:sz w:val="32"/>
          <w:szCs w:val="32"/>
          <w:lang w:eastAsia="zh-Hans"/>
        </w:rPr>
        <w:t>。</w:t>
      </w:r>
      <w:r>
        <w:rPr>
          <w:rFonts w:ascii="仿宋_GB2312" w:eastAsia="仿宋_GB2312" w:hAnsi="仿宋_GB2312" w:cs="仿宋_GB2312" w:hint="eastAsia"/>
          <w:sz w:val="32"/>
          <w:szCs w:val="32"/>
        </w:rPr>
        <w:t>在全省</w:t>
      </w:r>
      <w:r>
        <w:rPr>
          <w:rFonts w:ascii="仿宋_GB2312" w:eastAsia="仿宋_GB2312" w:hAnsi="黑体" w:hint="eastAsia"/>
          <w:sz w:val="32"/>
          <w:szCs w:val="32"/>
        </w:rPr>
        <w:t>率先</w:t>
      </w:r>
      <w:r>
        <w:rPr>
          <w:rFonts w:ascii="仿宋_GB2312" w:eastAsia="仿宋_GB2312" w:hAnsi="宋体" w:cs="宋体" w:hint="eastAsia"/>
          <w:kern w:val="0"/>
          <w:sz w:val="32"/>
          <w:szCs w:val="32"/>
        </w:rPr>
        <w:t>实现建档立</w:t>
      </w:r>
      <w:proofErr w:type="gramStart"/>
      <w:r>
        <w:rPr>
          <w:rFonts w:ascii="仿宋_GB2312" w:eastAsia="仿宋_GB2312" w:hAnsi="宋体" w:cs="宋体" w:hint="eastAsia"/>
          <w:kern w:val="0"/>
          <w:sz w:val="32"/>
          <w:szCs w:val="32"/>
        </w:rPr>
        <w:t>卡贫困</w:t>
      </w:r>
      <w:proofErr w:type="gramEnd"/>
      <w:r>
        <w:rPr>
          <w:rFonts w:ascii="仿宋_GB2312" w:eastAsia="仿宋_GB2312" w:hAnsi="宋体" w:cs="宋体" w:hint="eastAsia"/>
          <w:kern w:val="0"/>
          <w:sz w:val="32"/>
          <w:szCs w:val="32"/>
        </w:rPr>
        <w:t>人口在省内</w:t>
      </w:r>
      <w:r>
        <w:rPr>
          <w:rFonts w:ascii="仿宋_GB2312" w:eastAsia="仿宋_GB2312" w:hAnsi="宋体" w:cs="宋体" w:hint="eastAsia"/>
          <w:kern w:val="0"/>
          <w:sz w:val="32"/>
          <w:szCs w:val="32"/>
          <w:lang w:eastAsia="zh-Hans"/>
        </w:rPr>
        <w:t>就医</w:t>
      </w:r>
      <w:r>
        <w:rPr>
          <w:rFonts w:ascii="仿宋_GB2312" w:eastAsia="仿宋_GB2312" w:hAnsi="宋体" w:cs="宋体" w:hint="eastAsia"/>
          <w:kern w:val="0"/>
          <w:sz w:val="32"/>
          <w:szCs w:val="32"/>
        </w:rPr>
        <w:t>“一站式”</w:t>
      </w:r>
      <w:r>
        <w:rPr>
          <w:rFonts w:ascii="仿宋_GB2312" w:eastAsia="仿宋_GB2312" w:hAnsi="宋体" w:cs="宋体" w:hint="eastAsia"/>
          <w:kern w:val="0"/>
          <w:sz w:val="32"/>
          <w:szCs w:val="32"/>
          <w:lang w:eastAsia="zh-Hans"/>
        </w:rPr>
        <w:t>即时</w:t>
      </w:r>
      <w:r>
        <w:rPr>
          <w:rFonts w:ascii="仿宋_GB2312" w:eastAsia="仿宋_GB2312" w:hAnsi="宋体" w:cs="宋体" w:hint="eastAsia"/>
          <w:kern w:val="0"/>
          <w:sz w:val="32"/>
          <w:szCs w:val="32"/>
        </w:rPr>
        <w:t>结算</w:t>
      </w:r>
      <w:r>
        <w:rPr>
          <w:rFonts w:ascii="仿宋_GB2312" w:eastAsia="仿宋_GB2312" w:hAnsi="黑体" w:hint="eastAsia"/>
          <w:sz w:val="32"/>
          <w:szCs w:val="32"/>
        </w:rPr>
        <w:t>。</w:t>
      </w:r>
      <w:r>
        <w:rPr>
          <w:rFonts w:ascii="仿宋_GB2312" w:eastAsia="仿宋_GB2312" w:hint="eastAsia"/>
          <w:sz w:val="32"/>
          <w:szCs w:val="32"/>
          <w:lang w:eastAsia="zh-Hans"/>
        </w:rPr>
        <w:t>建档立卡贫困对象</w:t>
      </w:r>
      <w:r>
        <w:rPr>
          <w:rFonts w:ascii="仿宋_GB2312" w:eastAsia="仿宋_GB2312" w:hint="eastAsia"/>
          <w:sz w:val="32"/>
          <w:szCs w:val="32"/>
        </w:rPr>
        <w:t>经“三重医疗保障”</w:t>
      </w:r>
      <w:r>
        <w:rPr>
          <w:rFonts w:ascii="仿宋_GB2312" w:eastAsia="仿宋_GB2312" w:hint="eastAsia"/>
          <w:sz w:val="32"/>
          <w:szCs w:val="32"/>
          <w:lang w:eastAsia="zh-Hans"/>
        </w:rPr>
        <w:t>就医后</w:t>
      </w:r>
      <w:r>
        <w:rPr>
          <w:rFonts w:ascii="仿宋_GB2312" w:eastAsia="仿宋_GB2312" w:hint="eastAsia"/>
          <w:sz w:val="32"/>
          <w:szCs w:val="32"/>
        </w:rPr>
        <w:t>医疗费用</w:t>
      </w:r>
      <w:r>
        <w:rPr>
          <w:rFonts w:ascii="仿宋_GB2312" w:eastAsia="仿宋_GB2312" w:hint="eastAsia"/>
          <w:sz w:val="32"/>
          <w:szCs w:val="32"/>
          <w:lang w:eastAsia="zh-Hans"/>
        </w:rPr>
        <w:t>报销比例达</w:t>
      </w:r>
      <w:r>
        <w:rPr>
          <w:rFonts w:ascii="仿宋_GB2312" w:eastAsia="仿宋_GB2312"/>
          <w:sz w:val="32"/>
          <w:szCs w:val="32"/>
          <w:lang w:eastAsia="zh-Hans"/>
        </w:rPr>
        <w:t>90%</w:t>
      </w:r>
      <w:r>
        <w:rPr>
          <w:rFonts w:ascii="仿宋_GB2312" w:eastAsia="仿宋_GB2312" w:hint="eastAsia"/>
          <w:sz w:val="32"/>
          <w:szCs w:val="32"/>
        </w:rPr>
        <w:t>，</w:t>
      </w:r>
      <w:r>
        <w:rPr>
          <w:rFonts w:ascii="仿宋_GB2312" w:eastAsia="仿宋_GB2312" w:hAnsi="仿宋_GB2312" w:cs="仿宋_GB2312" w:hint="eastAsia"/>
          <w:bCs/>
          <w:sz w:val="32"/>
          <w:szCs w:val="32"/>
        </w:rPr>
        <w:t>切实减轻了</w:t>
      </w:r>
      <w:r>
        <w:rPr>
          <w:rFonts w:ascii="仿宋_GB2312" w:eastAsia="仿宋_GB2312" w:hAnsi="仿宋_GB2312" w:cs="仿宋_GB2312" w:hint="eastAsia"/>
          <w:bCs/>
          <w:sz w:val="32"/>
          <w:szCs w:val="32"/>
          <w:lang w:eastAsia="zh-Hans"/>
        </w:rPr>
        <w:t>贫困患者看病</w:t>
      </w:r>
      <w:r>
        <w:rPr>
          <w:rFonts w:ascii="仿宋_GB2312" w:eastAsia="仿宋_GB2312" w:hAnsi="仿宋_GB2312" w:cs="仿宋_GB2312" w:hint="eastAsia"/>
          <w:bCs/>
          <w:sz w:val="32"/>
          <w:szCs w:val="32"/>
        </w:rPr>
        <w:t>就医负担，</w:t>
      </w:r>
      <w:r>
        <w:rPr>
          <w:rFonts w:ascii="仿宋_GB2312" w:eastAsia="仿宋_GB2312" w:hAnsi="黑体" w:hint="eastAsia"/>
          <w:sz w:val="32"/>
          <w:szCs w:val="32"/>
        </w:rPr>
        <w:t>有效防止建档贫困户因病致贫、返贫</w:t>
      </w:r>
      <w:r>
        <w:rPr>
          <w:rFonts w:ascii="仿宋_GB2312" w:eastAsia="仿宋_GB2312" w:hAnsi="黑体" w:hint="eastAsia"/>
          <w:sz w:val="32"/>
          <w:szCs w:val="32"/>
        </w:rPr>
        <w:t>。</w:t>
      </w:r>
      <w:r>
        <w:rPr>
          <w:rFonts w:ascii="黑体" w:eastAsia="黑体" w:hAnsi="黑体" w:hint="eastAsia"/>
          <w:sz w:val="32"/>
          <w:szCs w:val="32"/>
        </w:rPr>
        <w:t>四是基金监管取得重大成效。</w:t>
      </w:r>
      <w:r>
        <w:rPr>
          <w:rFonts w:ascii="仿宋_GB2312" w:eastAsia="仿宋_GB2312" w:hAnsi="仿宋" w:hint="eastAsia"/>
          <w:sz w:val="32"/>
          <w:szCs w:val="32"/>
        </w:rPr>
        <w:t>在全省率先出台</w:t>
      </w:r>
      <w:r>
        <w:rPr>
          <w:rFonts w:ascii="仿宋_GB2312" w:eastAsia="仿宋_GB2312" w:hAnsi="仿宋" w:hint="eastAsia"/>
          <w:sz w:val="32"/>
          <w:szCs w:val="32"/>
        </w:rPr>
        <w:t>贵阳市</w:t>
      </w:r>
      <w:r>
        <w:rPr>
          <w:rFonts w:ascii="仿宋_GB2312" w:eastAsia="仿宋_GB2312" w:hAnsi="仿宋" w:cs="宋体" w:hint="eastAsia"/>
          <w:bCs/>
          <w:kern w:val="0"/>
          <w:sz w:val="32"/>
          <w:szCs w:val="32"/>
        </w:rPr>
        <w:t>医疗保障行政处罚程序暂行规定</w:t>
      </w:r>
      <w:r>
        <w:rPr>
          <w:rFonts w:ascii="仿宋_GB2312" w:eastAsia="仿宋_GB2312" w:hAnsi="仿宋" w:cs="宋体" w:hint="eastAsia"/>
          <w:bCs/>
          <w:kern w:val="0"/>
          <w:sz w:val="32"/>
          <w:szCs w:val="32"/>
        </w:rPr>
        <w:t>、</w:t>
      </w:r>
      <w:r>
        <w:rPr>
          <w:rFonts w:ascii="仿宋_GB2312" w:eastAsia="仿宋_GB2312" w:hAnsi="仿宋" w:cs="宋体" w:hint="eastAsia"/>
          <w:bCs/>
          <w:kern w:val="0"/>
          <w:sz w:val="32"/>
          <w:szCs w:val="32"/>
        </w:rPr>
        <w:t>“双随机</w:t>
      </w:r>
      <w:proofErr w:type="gramStart"/>
      <w:r>
        <w:rPr>
          <w:rFonts w:ascii="仿宋_GB2312" w:eastAsia="仿宋_GB2312" w:hAnsi="仿宋" w:cs="宋体" w:hint="eastAsia"/>
          <w:bCs/>
          <w:kern w:val="0"/>
          <w:sz w:val="32"/>
          <w:szCs w:val="32"/>
        </w:rPr>
        <w:t>一</w:t>
      </w:r>
      <w:proofErr w:type="gramEnd"/>
      <w:r>
        <w:rPr>
          <w:rFonts w:ascii="仿宋_GB2312" w:eastAsia="仿宋_GB2312" w:hAnsi="仿宋" w:cs="宋体" w:hint="eastAsia"/>
          <w:bCs/>
          <w:kern w:val="0"/>
          <w:sz w:val="32"/>
          <w:szCs w:val="32"/>
        </w:rPr>
        <w:t>公开”监管工作实施细则</w:t>
      </w:r>
      <w:r>
        <w:rPr>
          <w:rFonts w:ascii="仿宋_GB2312" w:eastAsia="仿宋_GB2312" w:hAnsi="仿宋" w:cs="宋体" w:hint="eastAsia"/>
          <w:bCs/>
          <w:kern w:val="0"/>
          <w:sz w:val="32"/>
          <w:szCs w:val="32"/>
        </w:rPr>
        <w:t>等政策措施</w:t>
      </w:r>
      <w:r>
        <w:rPr>
          <w:rFonts w:ascii="仿宋_GB2312" w:eastAsia="仿宋_GB2312" w:hAnsi="仿宋" w:cs="宋体" w:hint="eastAsia"/>
          <w:bCs/>
          <w:kern w:val="0"/>
          <w:sz w:val="32"/>
          <w:szCs w:val="32"/>
        </w:rPr>
        <w:t>，</w:t>
      </w:r>
      <w:r>
        <w:rPr>
          <w:rFonts w:ascii="仿宋_GB2312" w:eastAsia="仿宋_GB2312" w:hAnsi="仿宋" w:cs="宋体" w:hint="eastAsia"/>
          <w:bCs/>
          <w:kern w:val="0"/>
          <w:sz w:val="32"/>
          <w:szCs w:val="32"/>
          <w:lang w:eastAsia="zh-Hans"/>
        </w:rPr>
        <w:t>完善</w:t>
      </w:r>
      <w:proofErr w:type="gramStart"/>
      <w:r>
        <w:rPr>
          <w:rFonts w:ascii="仿宋_GB2312" w:eastAsia="仿宋_GB2312" w:hAnsi="仿宋" w:cs="仿宋" w:hint="eastAsia"/>
          <w:bCs/>
          <w:kern w:val="0"/>
          <w:sz w:val="32"/>
          <w:szCs w:val="32"/>
        </w:rPr>
        <w:t>医保</w:t>
      </w:r>
      <w:r>
        <w:rPr>
          <w:rFonts w:ascii="仿宋_GB2312" w:eastAsia="仿宋_GB2312" w:hAnsi="仿宋" w:cs="仿宋" w:hint="eastAsia"/>
          <w:bCs/>
          <w:kern w:val="0"/>
          <w:sz w:val="32"/>
          <w:szCs w:val="32"/>
        </w:rPr>
        <w:t>投诉</w:t>
      </w:r>
      <w:proofErr w:type="gramEnd"/>
      <w:r>
        <w:rPr>
          <w:rFonts w:ascii="仿宋_GB2312" w:eastAsia="仿宋_GB2312" w:hAnsi="仿宋" w:cs="仿宋" w:hint="eastAsia"/>
          <w:bCs/>
          <w:kern w:val="0"/>
          <w:sz w:val="32"/>
          <w:szCs w:val="32"/>
        </w:rPr>
        <w:t>举报</w:t>
      </w:r>
      <w:r>
        <w:rPr>
          <w:rFonts w:ascii="仿宋_GB2312" w:eastAsia="仿宋_GB2312" w:hAnsi="仿宋" w:cs="仿宋" w:hint="eastAsia"/>
          <w:bCs/>
          <w:kern w:val="0"/>
          <w:sz w:val="32"/>
          <w:szCs w:val="32"/>
        </w:rPr>
        <w:t>奖励制度，</w:t>
      </w:r>
      <w:r>
        <w:rPr>
          <w:rFonts w:ascii="仿宋_GB2312" w:eastAsia="仿宋_GB2312" w:hAnsi="仿宋" w:hint="eastAsia"/>
          <w:sz w:val="32"/>
          <w:szCs w:val="32"/>
        </w:rPr>
        <w:t>建立</w:t>
      </w:r>
      <w:proofErr w:type="gramStart"/>
      <w:r>
        <w:rPr>
          <w:rFonts w:ascii="仿宋_GB2312" w:eastAsia="仿宋_GB2312" w:hAnsi="仿宋" w:cs="仿宋" w:hint="eastAsia"/>
          <w:bCs/>
          <w:kern w:val="0"/>
          <w:sz w:val="32"/>
          <w:szCs w:val="32"/>
        </w:rPr>
        <w:t>医</w:t>
      </w:r>
      <w:proofErr w:type="gramEnd"/>
      <w:r>
        <w:rPr>
          <w:rFonts w:ascii="仿宋_GB2312" w:eastAsia="仿宋_GB2312" w:hAnsi="仿宋" w:cs="仿宋" w:hint="eastAsia"/>
          <w:bCs/>
          <w:kern w:val="0"/>
          <w:sz w:val="32"/>
          <w:szCs w:val="32"/>
        </w:rPr>
        <w:t>保、卫健、公安等</w:t>
      </w:r>
      <w:proofErr w:type="gramStart"/>
      <w:r>
        <w:rPr>
          <w:rFonts w:ascii="仿宋_GB2312" w:eastAsia="仿宋_GB2312" w:hAnsi="仿宋" w:cs="仿宋" w:hint="eastAsia"/>
          <w:bCs/>
          <w:kern w:val="0"/>
          <w:sz w:val="32"/>
          <w:szCs w:val="32"/>
        </w:rPr>
        <w:t>九部门</w:t>
      </w:r>
      <w:proofErr w:type="gramEnd"/>
      <w:r>
        <w:rPr>
          <w:rFonts w:ascii="仿宋_GB2312" w:eastAsia="仿宋_GB2312" w:hAnsi="仿宋" w:cs="仿宋" w:hint="eastAsia"/>
          <w:bCs/>
          <w:kern w:val="0"/>
          <w:sz w:val="32"/>
          <w:szCs w:val="32"/>
        </w:rPr>
        <w:t>联席</w:t>
      </w:r>
      <w:r>
        <w:rPr>
          <w:rFonts w:ascii="仿宋_GB2312" w:eastAsia="仿宋_GB2312" w:hAnsi="仿宋" w:cs="仿宋" w:hint="eastAsia"/>
          <w:bCs/>
          <w:kern w:val="0"/>
          <w:sz w:val="32"/>
          <w:szCs w:val="32"/>
        </w:rPr>
        <w:t>工作</w:t>
      </w:r>
      <w:r>
        <w:rPr>
          <w:rFonts w:ascii="仿宋_GB2312" w:eastAsia="仿宋_GB2312" w:hAnsi="仿宋" w:hint="eastAsia"/>
          <w:sz w:val="32"/>
          <w:szCs w:val="32"/>
        </w:rPr>
        <w:t>机制</w:t>
      </w:r>
      <w:r>
        <w:rPr>
          <w:rFonts w:ascii="仿宋_GB2312" w:eastAsia="仿宋_GB2312" w:hAnsi="仿宋" w:hint="eastAsia"/>
          <w:sz w:val="32"/>
          <w:szCs w:val="32"/>
          <w:lang w:eastAsia="zh-Hans"/>
        </w:rPr>
        <w:t>以及</w:t>
      </w:r>
      <w:proofErr w:type="gramStart"/>
      <w:r>
        <w:rPr>
          <w:rFonts w:ascii="仿宋_GB2312" w:eastAsia="仿宋_GB2312" w:hAnsi="仿宋" w:hint="eastAsia"/>
          <w:sz w:val="32"/>
          <w:szCs w:val="32"/>
        </w:rPr>
        <w:t>医保专家</w:t>
      </w:r>
      <w:proofErr w:type="gramEnd"/>
      <w:r>
        <w:rPr>
          <w:rFonts w:ascii="仿宋_GB2312" w:eastAsia="仿宋_GB2312" w:hAnsi="仿宋" w:hint="eastAsia"/>
          <w:sz w:val="32"/>
          <w:szCs w:val="32"/>
        </w:rPr>
        <w:t>库</w:t>
      </w:r>
      <w:r>
        <w:rPr>
          <w:rFonts w:ascii="仿宋_GB2312" w:eastAsia="仿宋_GB2312" w:hAnsi="仿宋" w:hint="eastAsia"/>
          <w:sz w:val="32"/>
          <w:szCs w:val="32"/>
          <w:lang w:eastAsia="zh-Hans"/>
        </w:rPr>
        <w:t>，</w:t>
      </w:r>
      <w:r>
        <w:rPr>
          <w:rFonts w:ascii="仿宋_GB2312" w:eastAsia="仿宋_GB2312" w:hAnsi="仿宋" w:hint="eastAsia"/>
          <w:sz w:val="32"/>
          <w:szCs w:val="32"/>
          <w:lang w:eastAsia="zh-Hans"/>
        </w:rPr>
        <w:t>严格开展日常监管和</w:t>
      </w:r>
      <w:r>
        <w:rPr>
          <w:rFonts w:ascii="仿宋_GB2312" w:eastAsia="仿宋_GB2312" w:hAnsi="仿宋" w:hint="eastAsia"/>
          <w:sz w:val="32"/>
          <w:szCs w:val="32"/>
        </w:rPr>
        <w:t>打击欺诈骗保专项治理</w:t>
      </w:r>
      <w:r>
        <w:rPr>
          <w:rFonts w:ascii="仿宋_GB2312" w:eastAsia="仿宋_GB2312" w:hAnsi="仿宋" w:hint="eastAsia"/>
          <w:sz w:val="32"/>
          <w:szCs w:val="32"/>
          <w:lang w:eastAsia="zh-Hans"/>
        </w:rPr>
        <w:t>活动，创新智能监管系统建设，建立</w:t>
      </w:r>
      <w:r>
        <w:rPr>
          <w:rFonts w:ascii="仿宋_GB2312" w:eastAsia="仿宋_GB2312" w:hAnsi="仿宋" w:hint="eastAsia"/>
          <w:sz w:val="32"/>
          <w:szCs w:val="32"/>
        </w:rPr>
        <w:t>第三方</w:t>
      </w:r>
      <w:r>
        <w:rPr>
          <w:rFonts w:ascii="仿宋_GB2312" w:eastAsia="仿宋_GB2312" w:hAnsi="仿宋" w:hint="eastAsia"/>
          <w:sz w:val="32"/>
          <w:szCs w:val="32"/>
          <w:lang w:eastAsia="zh-Hans"/>
        </w:rPr>
        <w:t>协同监管机制</w:t>
      </w:r>
      <w:r>
        <w:rPr>
          <w:rFonts w:ascii="仿宋_GB2312" w:eastAsia="仿宋_GB2312" w:hAnsi="仿宋" w:hint="eastAsia"/>
          <w:sz w:val="32"/>
          <w:szCs w:val="32"/>
        </w:rPr>
        <w:t>，</w:t>
      </w:r>
      <w:r>
        <w:rPr>
          <w:rFonts w:ascii="仿宋_GB2312" w:eastAsia="仿宋_GB2312" w:hAnsi="仿宋" w:hint="eastAsia"/>
          <w:sz w:val="32"/>
          <w:szCs w:val="32"/>
          <w:lang w:eastAsia="zh-Hans"/>
        </w:rPr>
        <w:t>进一步健全和强化基本医疗保障基金监管体系建设</w:t>
      </w:r>
      <w:r>
        <w:rPr>
          <w:rFonts w:ascii="仿宋_GB2312" w:eastAsia="仿宋_GB2312" w:hAnsi="仿宋" w:cs="仿宋" w:hint="eastAsia"/>
          <w:sz w:val="32"/>
          <w:szCs w:val="32"/>
        </w:rPr>
        <w:t>。</w:t>
      </w:r>
      <w:r>
        <w:rPr>
          <w:rFonts w:ascii="黑体" w:eastAsia="黑体" w:hAnsi="黑体" w:hint="eastAsia"/>
          <w:sz w:val="32"/>
          <w:szCs w:val="32"/>
        </w:rPr>
        <w:t>五是</w:t>
      </w:r>
      <w:r>
        <w:rPr>
          <w:rFonts w:ascii="黑体" w:eastAsia="黑体" w:hAnsi="黑体" w:hint="eastAsia"/>
          <w:sz w:val="32"/>
          <w:szCs w:val="32"/>
          <w:lang w:eastAsia="zh-Hans"/>
        </w:rPr>
        <w:t>推进</w:t>
      </w:r>
      <w:r>
        <w:rPr>
          <w:rFonts w:ascii="黑体" w:eastAsia="黑体" w:hAnsi="黑体" w:hint="eastAsia"/>
          <w:kern w:val="0"/>
          <w:sz w:val="32"/>
          <w:szCs w:val="32"/>
        </w:rPr>
        <w:t>医药服务供给</w:t>
      </w:r>
      <w:proofErr w:type="gramStart"/>
      <w:r>
        <w:rPr>
          <w:rFonts w:ascii="黑体" w:eastAsia="黑体" w:hAnsi="黑体" w:hint="eastAsia"/>
          <w:kern w:val="0"/>
          <w:sz w:val="32"/>
          <w:szCs w:val="32"/>
        </w:rPr>
        <w:t>侧改革</w:t>
      </w:r>
      <w:proofErr w:type="gramEnd"/>
      <w:r>
        <w:rPr>
          <w:rFonts w:ascii="黑体" w:eastAsia="黑体" w:hAnsi="黑体" w:hint="eastAsia"/>
          <w:kern w:val="0"/>
          <w:sz w:val="32"/>
          <w:szCs w:val="32"/>
        </w:rPr>
        <w:t>取得</w:t>
      </w:r>
      <w:r>
        <w:rPr>
          <w:rFonts w:ascii="黑体" w:eastAsia="黑体" w:hAnsi="黑体" w:hint="eastAsia"/>
          <w:kern w:val="0"/>
          <w:sz w:val="32"/>
          <w:szCs w:val="32"/>
          <w:lang w:eastAsia="zh-Hans"/>
        </w:rPr>
        <w:t>重大成绩</w:t>
      </w:r>
      <w:r>
        <w:rPr>
          <w:rFonts w:ascii="黑体" w:eastAsia="黑体" w:hAnsi="黑体" w:hint="eastAsia"/>
          <w:kern w:val="0"/>
          <w:sz w:val="32"/>
          <w:szCs w:val="32"/>
        </w:rPr>
        <w:t>。</w:t>
      </w:r>
      <w:r>
        <w:rPr>
          <w:rFonts w:ascii="仿宋_GB2312" w:eastAsia="仿宋_GB2312" w:hAnsi="仿宋_GB2312" w:cs="仿宋_GB2312" w:hint="eastAsia"/>
          <w:sz w:val="32"/>
          <w:szCs w:val="32"/>
        </w:rPr>
        <w:t>全面取消公立医疗机构医用耗材加成，</w:t>
      </w:r>
      <w:r>
        <w:rPr>
          <w:rFonts w:ascii="仿宋_GB2312" w:eastAsia="仿宋_GB2312" w:hAnsi="仿宋_GB2312" w:cs="仿宋_GB2312" w:hint="eastAsia"/>
          <w:sz w:val="32"/>
          <w:szCs w:val="32"/>
          <w:lang w:eastAsia="zh-Hans"/>
        </w:rPr>
        <w:t>实施</w:t>
      </w:r>
      <w:r>
        <w:rPr>
          <w:rFonts w:ascii="仿宋_GB2312" w:eastAsia="仿宋_GB2312" w:hAnsi="仿宋_GB2312" w:cs="仿宋_GB2312" w:hint="eastAsia"/>
          <w:sz w:val="32"/>
          <w:szCs w:val="32"/>
        </w:rPr>
        <w:t>动态调整医疗服务项目</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t>开展药品价格监测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积极推进</w:t>
      </w:r>
      <w:r>
        <w:rPr>
          <w:rFonts w:ascii="仿宋_GB2312" w:eastAsia="仿宋_GB2312" w:hAnsi="仿宋_GB2312" w:cs="仿宋_GB2312" w:hint="eastAsia"/>
          <w:sz w:val="32"/>
          <w:szCs w:val="32"/>
        </w:rPr>
        <w:t>落实国家药品</w:t>
      </w:r>
      <w:r>
        <w:rPr>
          <w:rFonts w:ascii="仿宋_GB2312" w:eastAsia="仿宋_GB2312" w:hAnsi="仿宋_GB2312" w:cs="仿宋_GB2312" w:hint="eastAsia"/>
          <w:sz w:val="32"/>
          <w:szCs w:val="32"/>
          <w:lang w:eastAsia="zh-Hans"/>
        </w:rPr>
        <w:t>集中采购试点成果，大幅</w:t>
      </w:r>
      <w:r>
        <w:rPr>
          <w:rFonts w:ascii="仿宋_GB2312" w:eastAsia="仿宋_GB2312" w:hAnsi="仿宋_GB2312" w:cs="仿宋_GB2312" w:hint="eastAsia"/>
          <w:sz w:val="32"/>
          <w:szCs w:val="32"/>
        </w:rPr>
        <w:t>降低</w:t>
      </w:r>
      <w:r>
        <w:rPr>
          <w:rFonts w:ascii="仿宋_GB2312" w:eastAsia="仿宋_GB2312" w:hAnsi="仿宋_GB2312" w:cs="仿宋_GB2312" w:hint="eastAsia"/>
          <w:sz w:val="32"/>
          <w:szCs w:val="32"/>
          <w:lang w:eastAsia="zh-Hans"/>
        </w:rPr>
        <w:t>了</w:t>
      </w:r>
      <w:r>
        <w:rPr>
          <w:rFonts w:ascii="仿宋_GB2312" w:eastAsia="仿宋_GB2312" w:hAnsi="仿宋_GB2312" w:cs="仿宋_GB2312" w:hint="eastAsia"/>
          <w:sz w:val="32"/>
          <w:szCs w:val="32"/>
        </w:rPr>
        <w:t>药品价格，</w:t>
      </w:r>
      <w:r>
        <w:rPr>
          <w:rFonts w:ascii="仿宋_GB2312" w:eastAsia="仿宋_GB2312" w:hAnsi="仿宋_GB2312" w:cs="仿宋_GB2312" w:hint="eastAsia"/>
          <w:sz w:val="32"/>
          <w:szCs w:val="32"/>
          <w:lang w:eastAsia="zh-Hans"/>
        </w:rPr>
        <w:t>有效节约了医保基金支出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显著</w:t>
      </w:r>
      <w:r>
        <w:rPr>
          <w:rFonts w:ascii="仿宋_GB2312" w:eastAsia="仿宋_GB2312" w:hAnsi="仿宋_GB2312" w:cs="仿宋_GB2312" w:hint="eastAsia"/>
          <w:sz w:val="32"/>
          <w:szCs w:val="32"/>
        </w:rPr>
        <w:t>减轻了患者经济负担</w:t>
      </w:r>
      <w:r>
        <w:rPr>
          <w:rFonts w:ascii="仿宋_GB2312" w:eastAsia="仿宋_GB2312" w:hAnsi="仿宋_GB2312" w:cs="仿宋_GB2312" w:hint="eastAsia"/>
          <w:sz w:val="32"/>
          <w:szCs w:val="32"/>
          <w:lang w:val="zh-CN"/>
        </w:rPr>
        <w:t>。</w:t>
      </w:r>
      <w:r>
        <w:rPr>
          <w:rFonts w:ascii="黑体" w:eastAsia="黑体" w:hAnsi="黑体" w:hint="eastAsia"/>
          <w:kern w:val="0"/>
          <w:sz w:val="32"/>
          <w:szCs w:val="32"/>
        </w:rPr>
        <w:t>六</w:t>
      </w:r>
      <w:r>
        <w:rPr>
          <w:rFonts w:ascii="黑体" w:eastAsia="黑体" w:hAnsi="黑体" w:hint="eastAsia"/>
          <w:sz w:val="32"/>
          <w:szCs w:val="32"/>
        </w:rPr>
        <w:t>是</w:t>
      </w:r>
      <w:proofErr w:type="gramStart"/>
      <w:r>
        <w:rPr>
          <w:rFonts w:ascii="黑体" w:eastAsia="黑体" w:hAnsi="黑体" w:hint="eastAsia"/>
          <w:sz w:val="32"/>
          <w:szCs w:val="32"/>
        </w:rPr>
        <w:t>医</w:t>
      </w:r>
      <w:proofErr w:type="gramEnd"/>
      <w:r>
        <w:rPr>
          <w:rFonts w:ascii="黑体" w:eastAsia="黑体" w:hAnsi="黑体" w:hint="eastAsia"/>
          <w:sz w:val="32"/>
          <w:szCs w:val="32"/>
        </w:rPr>
        <w:t>保公共服务能力取得重大提升。</w:t>
      </w:r>
      <w:r>
        <w:rPr>
          <w:rFonts w:ascii="黑体" w:eastAsia="黑体" w:hAnsi="黑体" w:hint="eastAsia"/>
          <w:sz w:val="32"/>
          <w:szCs w:val="32"/>
          <w:lang w:eastAsia="zh-Hans"/>
        </w:rPr>
        <w:t>推进实施医保经办服务。</w:t>
      </w:r>
      <w:r>
        <w:rPr>
          <w:rFonts w:ascii="仿宋_GB2312" w:eastAsia="仿宋_GB2312" w:hAnsi="仿宋_GB2312" w:cs="仿宋_GB2312" w:hint="eastAsia"/>
          <w:sz w:val="32"/>
          <w:szCs w:val="32"/>
          <w:lang w:eastAsia="zh-Hans"/>
        </w:rPr>
        <w:t>推进实施</w:t>
      </w:r>
      <w:r>
        <w:rPr>
          <w:rFonts w:ascii="仿宋_GB2312" w:eastAsia="仿宋_GB2312" w:hint="eastAsia"/>
          <w:sz w:val="32"/>
          <w:szCs w:val="32"/>
        </w:rPr>
        <w:t>综合柜员制</w:t>
      </w:r>
      <w:r>
        <w:rPr>
          <w:rFonts w:ascii="仿宋_GB2312" w:eastAsia="仿宋_GB2312" w:hint="eastAsia"/>
          <w:sz w:val="32"/>
          <w:szCs w:val="32"/>
          <w:lang w:eastAsia="zh-Hans"/>
        </w:rPr>
        <w:t>改革，医保经办服务进</w:t>
      </w:r>
      <w:r>
        <w:rPr>
          <w:rFonts w:ascii="仿宋_GB2312" w:eastAsia="仿宋_GB2312" w:hint="eastAsia"/>
          <w:sz w:val="32"/>
          <w:szCs w:val="32"/>
        </w:rPr>
        <w:t>驻市政务服务大厅，推行“一门服务、一窗办理、一次办成”模式，</w:t>
      </w:r>
      <w:r>
        <w:rPr>
          <w:rFonts w:ascii="仿宋_GB2312" w:eastAsia="仿宋_GB2312" w:hint="eastAsia"/>
          <w:sz w:val="32"/>
          <w:szCs w:val="32"/>
          <w:lang w:eastAsia="zh-Hans"/>
        </w:rPr>
        <w:t>显著提高医保经办服务效</w:t>
      </w:r>
      <w:r>
        <w:rPr>
          <w:rFonts w:ascii="仿宋_GB2312" w:eastAsia="仿宋_GB2312" w:hint="eastAsia"/>
          <w:sz w:val="32"/>
          <w:szCs w:val="32"/>
          <w:lang w:eastAsia="zh-Hans"/>
        </w:rPr>
        <w:lastRenderedPageBreak/>
        <w:t>率和服务质量</w:t>
      </w:r>
      <w:r>
        <w:rPr>
          <w:rFonts w:ascii="仿宋_GB2312" w:eastAsia="仿宋_GB2312" w:hint="eastAsia"/>
          <w:sz w:val="32"/>
          <w:szCs w:val="32"/>
        </w:rPr>
        <w:t>。</w:t>
      </w:r>
      <w:r>
        <w:rPr>
          <w:rFonts w:ascii="仿宋_GB2312" w:eastAsia="仿宋_GB2312" w:hint="eastAsia"/>
          <w:sz w:val="32"/>
          <w:szCs w:val="32"/>
          <w:lang w:eastAsia="zh-Hans"/>
        </w:rPr>
        <w:t>优化</w:t>
      </w:r>
      <w:r>
        <w:rPr>
          <w:rFonts w:ascii="仿宋_GB2312" w:eastAsia="仿宋_GB2312" w:hAnsi="仿宋" w:hint="eastAsia"/>
          <w:sz w:val="32"/>
          <w:szCs w:val="32"/>
        </w:rPr>
        <w:t>特殊门诊业务</w:t>
      </w:r>
      <w:r>
        <w:rPr>
          <w:rFonts w:ascii="仿宋_GB2312" w:eastAsia="仿宋_GB2312" w:hAnsi="仿宋" w:hint="eastAsia"/>
          <w:sz w:val="32"/>
          <w:szCs w:val="32"/>
          <w:lang w:eastAsia="zh-Hans"/>
        </w:rPr>
        <w:t>，</w:t>
      </w:r>
      <w:r>
        <w:rPr>
          <w:rFonts w:ascii="仿宋_GB2312" w:eastAsia="仿宋_GB2312" w:hAnsi="仿宋" w:hint="eastAsia"/>
          <w:sz w:val="32"/>
          <w:szCs w:val="32"/>
          <w:lang w:eastAsia="zh-Hans"/>
        </w:rPr>
        <w:t>推动服务</w:t>
      </w:r>
      <w:r>
        <w:rPr>
          <w:rFonts w:ascii="仿宋_GB2312" w:eastAsia="仿宋_GB2312" w:hAnsi="仿宋" w:hint="eastAsia"/>
          <w:sz w:val="32"/>
          <w:szCs w:val="32"/>
        </w:rPr>
        <w:t>下沉至定点医疗机构和区（县、市）医保经办机构</w:t>
      </w:r>
      <w:r>
        <w:rPr>
          <w:rFonts w:ascii="仿宋_GB2312" w:eastAsia="仿宋_GB2312" w:hAnsi="仿宋" w:hint="eastAsia"/>
          <w:sz w:val="32"/>
          <w:szCs w:val="32"/>
        </w:rPr>
        <w:t>。</w:t>
      </w:r>
      <w:r>
        <w:rPr>
          <w:rFonts w:ascii="仿宋_GB2312" w:eastAsia="仿宋_GB2312" w:hAnsi="仿宋" w:hint="eastAsia"/>
          <w:sz w:val="32"/>
          <w:szCs w:val="32"/>
          <w:lang w:eastAsia="zh-Hans"/>
        </w:rPr>
        <w:t>在</w:t>
      </w:r>
      <w:r>
        <w:rPr>
          <w:rFonts w:ascii="仿宋_GB2312" w:eastAsia="仿宋_GB2312" w:hint="eastAsia"/>
          <w:sz w:val="32"/>
          <w:szCs w:val="32"/>
          <w:lang w:eastAsia="zh-TW"/>
        </w:rPr>
        <w:t>社区</w:t>
      </w:r>
      <w:r>
        <w:rPr>
          <w:rFonts w:ascii="仿宋_GB2312" w:eastAsia="仿宋_GB2312" w:hint="eastAsia"/>
          <w:sz w:val="32"/>
          <w:szCs w:val="32"/>
        </w:rPr>
        <w:t>医疗机构</w:t>
      </w:r>
      <w:r>
        <w:rPr>
          <w:rFonts w:ascii="仿宋_GB2312" w:eastAsia="仿宋_GB2312" w:hint="eastAsia"/>
          <w:sz w:val="32"/>
          <w:szCs w:val="32"/>
          <w:lang w:eastAsia="zh-TW"/>
        </w:rPr>
        <w:t>开通高血压、糖尿病特殊门诊</w:t>
      </w:r>
      <w:r>
        <w:rPr>
          <w:rFonts w:ascii="仿宋_GB2312" w:eastAsia="仿宋_GB2312" w:hint="eastAsia"/>
          <w:sz w:val="32"/>
          <w:szCs w:val="32"/>
        </w:rPr>
        <w:t>业务</w:t>
      </w:r>
      <w:r>
        <w:rPr>
          <w:rFonts w:ascii="仿宋_GB2312" w:eastAsia="仿宋_GB2312" w:hint="eastAsia"/>
          <w:sz w:val="32"/>
          <w:szCs w:val="32"/>
          <w:lang w:eastAsia="zh-Hans"/>
        </w:rPr>
        <w:t>。</w:t>
      </w:r>
      <w:r>
        <w:rPr>
          <w:rFonts w:ascii="仿宋_GB2312" w:eastAsia="仿宋_GB2312" w:hint="eastAsia"/>
          <w:sz w:val="32"/>
          <w:szCs w:val="32"/>
          <w:lang w:eastAsia="zh-Hans"/>
        </w:rPr>
        <w:t>大力</w:t>
      </w:r>
      <w:r>
        <w:rPr>
          <w:rFonts w:ascii="仿宋_GB2312" w:eastAsia="仿宋_GB2312" w:hint="eastAsia"/>
          <w:sz w:val="32"/>
          <w:szCs w:val="32"/>
        </w:rPr>
        <w:t>加强行风建设</w:t>
      </w:r>
      <w:r>
        <w:rPr>
          <w:rFonts w:ascii="仿宋_GB2312" w:eastAsia="仿宋_GB2312" w:hint="eastAsia"/>
          <w:sz w:val="32"/>
          <w:szCs w:val="32"/>
          <w:lang w:eastAsia="zh-Hans"/>
        </w:rPr>
        <w:t>，</w:t>
      </w:r>
      <w:r>
        <w:rPr>
          <w:rFonts w:ascii="仿宋_GB2312" w:eastAsia="仿宋_GB2312" w:hint="eastAsia"/>
          <w:sz w:val="32"/>
          <w:szCs w:val="32"/>
          <w:lang w:eastAsia="zh-Hans"/>
        </w:rPr>
        <w:t>不断</w:t>
      </w:r>
      <w:r>
        <w:rPr>
          <w:rFonts w:ascii="仿宋_GB2312" w:eastAsia="仿宋_GB2312" w:hint="eastAsia"/>
          <w:sz w:val="32"/>
          <w:szCs w:val="32"/>
        </w:rPr>
        <w:t>优化</w:t>
      </w:r>
      <w:r>
        <w:rPr>
          <w:rFonts w:ascii="仿宋_GB2312" w:eastAsia="仿宋_GB2312" w:hint="eastAsia"/>
          <w:sz w:val="32"/>
          <w:szCs w:val="32"/>
          <w:lang w:eastAsia="zh-Hans"/>
        </w:rPr>
        <w:t>医疗保障</w:t>
      </w:r>
      <w:r>
        <w:rPr>
          <w:rFonts w:ascii="仿宋_GB2312" w:eastAsia="仿宋_GB2312" w:hint="eastAsia"/>
          <w:sz w:val="32"/>
          <w:szCs w:val="32"/>
        </w:rPr>
        <w:t>公共服务</w:t>
      </w:r>
      <w:r>
        <w:rPr>
          <w:rFonts w:ascii="黑体" w:eastAsia="黑体" w:hAnsi="黑体" w:hint="eastAsia"/>
          <w:sz w:val="32"/>
          <w:szCs w:val="32"/>
        </w:rPr>
        <w:t>。</w:t>
      </w:r>
    </w:p>
    <w:p w14:paraId="18FF78DB"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bCs/>
          <w:kern w:val="0"/>
          <w:sz w:val="32"/>
          <w:szCs w:val="32"/>
        </w:rPr>
      </w:pPr>
      <w:bookmarkStart w:id="7" w:name="_Toc1533894791"/>
      <w:bookmarkStart w:id="8" w:name="_Toc19840"/>
      <w:bookmarkStart w:id="9" w:name="_Toc17766"/>
      <w:r>
        <w:rPr>
          <w:rFonts w:ascii="黑体" w:eastAsia="黑体" w:hAnsi="黑体" w:hint="eastAsia"/>
          <w:bCs/>
          <w:kern w:val="0"/>
          <w:sz w:val="32"/>
          <w:szCs w:val="32"/>
        </w:rPr>
        <w:t>（二）主要问题</w:t>
      </w:r>
      <w:bookmarkEnd w:id="7"/>
    </w:p>
    <w:p w14:paraId="1BCC2C66"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“十三五”时期，</w:t>
      </w:r>
      <w:r>
        <w:rPr>
          <w:rFonts w:ascii="仿宋_GB2312" w:eastAsia="仿宋_GB2312" w:hAnsi="仿宋_GB2312" w:cs="仿宋_GB2312"/>
          <w:sz w:val="32"/>
          <w:szCs w:val="32"/>
        </w:rPr>
        <w:t>全市</w:t>
      </w:r>
      <w:r>
        <w:rPr>
          <w:rFonts w:ascii="仿宋_GB2312" w:eastAsia="仿宋_GB2312" w:hAnsi="仿宋_GB2312" w:cs="仿宋_GB2312" w:hint="eastAsia"/>
          <w:sz w:val="32"/>
          <w:szCs w:val="32"/>
        </w:rPr>
        <w:t>医疗保障发展过程中也存在</w:t>
      </w:r>
      <w:r>
        <w:rPr>
          <w:rFonts w:ascii="仿宋_GB2312" w:eastAsia="仿宋_GB2312" w:hAnsi="仿宋_GB2312" w:cs="仿宋_GB2312"/>
          <w:sz w:val="32"/>
          <w:szCs w:val="32"/>
        </w:rPr>
        <w:t>政策、体制、机制和管理服务手段上</w:t>
      </w:r>
      <w:r>
        <w:rPr>
          <w:rFonts w:ascii="仿宋_GB2312" w:eastAsia="仿宋_GB2312" w:hAnsi="仿宋_GB2312" w:cs="仿宋_GB2312" w:hint="eastAsia"/>
          <w:sz w:val="32"/>
          <w:szCs w:val="32"/>
        </w:rPr>
        <w:t>一些问题和不足。</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多层次医疗</w:t>
      </w:r>
      <w:r>
        <w:rPr>
          <w:rFonts w:ascii="仿宋_GB2312" w:eastAsia="仿宋_GB2312" w:hAnsi="仿宋_GB2312" w:cs="仿宋_GB2312" w:hint="eastAsia"/>
          <w:sz w:val="32"/>
          <w:szCs w:val="32"/>
        </w:rPr>
        <w:t>医疗保障</w:t>
      </w:r>
      <w:r>
        <w:rPr>
          <w:rFonts w:ascii="仿宋_GB2312" w:eastAsia="仿宋_GB2312" w:hAnsi="仿宋_GB2312" w:cs="仿宋_GB2312" w:hint="eastAsia"/>
          <w:sz w:val="32"/>
          <w:szCs w:val="32"/>
        </w:rPr>
        <w:t>制度体系建设尚不完善，制度</w:t>
      </w:r>
      <w:r>
        <w:rPr>
          <w:rFonts w:ascii="仿宋_GB2312" w:eastAsia="仿宋_GB2312" w:hAnsi="仿宋_GB2312" w:cs="仿宋_GB2312"/>
          <w:sz w:val="32"/>
          <w:szCs w:val="32"/>
        </w:rPr>
        <w:t>供给</w:t>
      </w:r>
      <w:r>
        <w:rPr>
          <w:rFonts w:ascii="仿宋_GB2312" w:eastAsia="仿宋_GB2312" w:hAnsi="仿宋_GB2312" w:cs="仿宋_GB2312" w:hint="eastAsia"/>
          <w:sz w:val="32"/>
          <w:szCs w:val="32"/>
        </w:rPr>
        <w:t>和群众</w:t>
      </w:r>
      <w:r>
        <w:rPr>
          <w:rFonts w:ascii="仿宋_GB2312" w:eastAsia="仿宋_GB2312" w:hAnsi="仿宋_GB2312" w:cs="仿宋_GB2312" w:hint="eastAsia"/>
          <w:sz w:val="32"/>
          <w:szCs w:val="32"/>
        </w:rPr>
        <w:t>多样化、高质量保障</w:t>
      </w:r>
      <w:r>
        <w:rPr>
          <w:rFonts w:ascii="仿宋_GB2312" w:eastAsia="仿宋_GB2312" w:hAnsi="仿宋_GB2312" w:cs="仿宋_GB2312" w:hint="eastAsia"/>
          <w:sz w:val="32"/>
          <w:szCs w:val="32"/>
        </w:rPr>
        <w:t>需求尚有差距；</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待遇保障水平尚存不足，</w:t>
      </w:r>
      <w:r>
        <w:rPr>
          <w:rFonts w:ascii="仿宋_GB2312" w:eastAsia="仿宋_GB2312" w:hAnsi="仿宋_GB2312" w:cs="仿宋_GB2312"/>
          <w:sz w:val="32"/>
          <w:szCs w:val="32"/>
        </w:rPr>
        <w:t>不能满足</w:t>
      </w:r>
      <w:r>
        <w:rPr>
          <w:rFonts w:ascii="仿宋_GB2312" w:eastAsia="仿宋_GB2312" w:hAnsi="仿宋_GB2312" w:cs="仿宋_GB2312" w:hint="eastAsia"/>
          <w:sz w:val="32"/>
          <w:szCs w:val="32"/>
        </w:rPr>
        <w:t>和适应人民群众日益增</w:t>
      </w:r>
      <w:r>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的更高水平</w:t>
      </w:r>
      <w:r>
        <w:rPr>
          <w:rFonts w:ascii="仿宋_GB2312" w:eastAsia="仿宋_GB2312" w:hAnsi="仿宋_GB2312" w:cs="仿宋_GB2312"/>
          <w:sz w:val="32"/>
          <w:szCs w:val="32"/>
        </w:rPr>
        <w:t>需要</w:t>
      </w:r>
      <w:r>
        <w:rPr>
          <w:rFonts w:ascii="仿宋_GB2312" w:eastAsia="仿宋_GB2312" w:hAnsi="仿宋_GB2312" w:cs="仿宋_GB2312" w:hint="eastAsia"/>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筹资机制有待优化，群众参保基础尚不稳固；四</w:t>
      </w:r>
      <w:r>
        <w:rPr>
          <w:rFonts w:ascii="仿宋_GB2312" w:eastAsia="仿宋_GB2312" w:hAnsi="仿宋_GB2312" w:cs="仿宋_GB2312" w:hint="eastAsia"/>
          <w:b/>
          <w:bCs/>
          <w:sz w:val="32"/>
          <w:szCs w:val="32"/>
        </w:rPr>
        <w:t>是</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w:t>
      </w:r>
      <w:r>
        <w:rPr>
          <w:rFonts w:ascii="仿宋_GB2312" w:eastAsia="仿宋_GB2312" w:hAnsi="仿宋_GB2312" w:cs="仿宋_GB2312" w:hint="eastAsia"/>
          <w:sz w:val="32"/>
          <w:szCs w:val="32"/>
        </w:rPr>
        <w:t>医</w:t>
      </w:r>
      <w:r>
        <w:rPr>
          <w:rFonts w:ascii="仿宋_GB2312" w:eastAsia="仿宋_GB2312" w:hAnsi="仿宋_GB2312" w:cs="仿宋_GB2312"/>
          <w:sz w:val="32"/>
          <w:szCs w:val="32"/>
        </w:rPr>
        <w:t>疗</w:t>
      </w:r>
      <w:r>
        <w:rPr>
          <w:rFonts w:ascii="仿宋_GB2312" w:eastAsia="仿宋_GB2312" w:hAnsi="仿宋_GB2312" w:cs="仿宋_GB2312" w:hint="eastAsia"/>
          <w:sz w:val="32"/>
          <w:szCs w:val="32"/>
        </w:rPr>
        <w:t>服务价格和药品采购政策改革滞后</w:t>
      </w:r>
      <w:r>
        <w:rPr>
          <w:rFonts w:ascii="仿宋_GB2312" w:eastAsia="仿宋_GB2312" w:hAnsi="仿宋_GB2312" w:cs="仿宋_GB2312" w:hint="eastAsia"/>
          <w:sz w:val="32"/>
          <w:szCs w:val="32"/>
        </w:rPr>
        <w:t>；五</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医疗保障公共服务平台基础薄弱，信息化、标准化、规范化、专业化建设水平不</w:t>
      </w:r>
      <w:r>
        <w:rPr>
          <w:rFonts w:ascii="仿宋_GB2312" w:eastAsia="仿宋_GB2312" w:hAnsi="仿宋_GB2312" w:cs="仿宋_GB2312"/>
          <w:sz w:val="32"/>
          <w:szCs w:val="32"/>
        </w:rPr>
        <w:t>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上述问题，</w:t>
      </w:r>
      <w:r>
        <w:rPr>
          <w:rFonts w:ascii="仿宋_GB2312" w:eastAsia="仿宋_GB2312" w:hAnsi="仿宋_GB2312" w:cs="仿宋_GB2312"/>
          <w:sz w:val="32"/>
          <w:szCs w:val="32"/>
        </w:rPr>
        <w:t>需要通过</w:t>
      </w:r>
      <w:r>
        <w:rPr>
          <w:rFonts w:ascii="仿宋_GB2312" w:eastAsia="仿宋_GB2312" w:hAnsi="仿宋_GB2312" w:cs="仿宋_GB2312" w:hint="eastAsia"/>
          <w:sz w:val="32"/>
          <w:szCs w:val="32"/>
        </w:rPr>
        <w:t>进一步</w:t>
      </w:r>
      <w:r>
        <w:rPr>
          <w:rFonts w:ascii="仿宋_GB2312" w:eastAsia="仿宋_GB2312" w:hAnsi="仿宋_GB2312" w:cs="仿宋_GB2312"/>
          <w:sz w:val="32"/>
          <w:szCs w:val="32"/>
        </w:rPr>
        <w:t>完善</w:t>
      </w:r>
      <w:r>
        <w:rPr>
          <w:rFonts w:ascii="仿宋_GB2312" w:eastAsia="仿宋_GB2312" w:hAnsi="仿宋_GB2312" w:cs="仿宋_GB2312" w:hint="eastAsia"/>
          <w:sz w:val="32"/>
          <w:szCs w:val="32"/>
        </w:rPr>
        <w:t>政策法规、管理体系</w:t>
      </w:r>
      <w:r>
        <w:rPr>
          <w:rFonts w:ascii="仿宋_GB2312" w:eastAsia="仿宋_GB2312" w:hAnsi="仿宋_GB2312" w:cs="仿宋_GB2312"/>
          <w:sz w:val="32"/>
          <w:szCs w:val="32"/>
        </w:rPr>
        <w:t>提质增效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推动多层次医疗保障体系高效协同发展</w:t>
      </w:r>
      <w:r>
        <w:rPr>
          <w:rFonts w:ascii="仿宋_GB2312" w:eastAsia="仿宋_GB2312" w:hAnsi="仿宋_GB2312" w:cs="仿宋_GB2312"/>
          <w:sz w:val="32"/>
          <w:szCs w:val="32"/>
        </w:rPr>
        <w:t>。</w:t>
      </w:r>
      <w:bookmarkStart w:id="10" w:name="_Toc21680"/>
    </w:p>
    <w:p w14:paraId="02CFF96F" w14:textId="77777777" w:rsidR="00431A5C" w:rsidRDefault="002679CD">
      <w:pPr>
        <w:pBdr>
          <w:bottom w:val="single" w:sz="4" w:space="31" w:color="FFFFFF"/>
        </w:pBdr>
        <w:tabs>
          <w:tab w:val="left" w:pos="1440"/>
        </w:tabs>
        <w:spacing w:line="640" w:lineRule="exact"/>
        <w:ind w:firstLineChars="200" w:firstLine="643"/>
        <w:outlineLvl w:val="1"/>
        <w:rPr>
          <w:rFonts w:ascii="黑体" w:eastAsia="黑体" w:hAnsi="黑体"/>
          <w:b/>
          <w:bCs/>
          <w:sz w:val="32"/>
          <w:szCs w:val="32"/>
        </w:rPr>
      </w:pPr>
      <w:bookmarkStart w:id="11" w:name="_Toc1776053749"/>
      <w:r>
        <w:rPr>
          <w:rFonts w:ascii="黑体" w:eastAsia="黑体" w:hAnsi="黑体" w:hint="eastAsia"/>
          <w:b/>
          <w:bCs/>
          <w:sz w:val="32"/>
          <w:szCs w:val="32"/>
        </w:rPr>
        <w:t>（</w:t>
      </w:r>
      <w:bookmarkEnd w:id="8"/>
      <w:bookmarkEnd w:id="9"/>
      <w:bookmarkEnd w:id="10"/>
      <w:r>
        <w:rPr>
          <w:rFonts w:ascii="黑体" w:eastAsia="黑体" w:hAnsi="黑体" w:hint="eastAsia"/>
          <w:b/>
          <w:bCs/>
          <w:sz w:val="32"/>
          <w:szCs w:val="32"/>
        </w:rPr>
        <w:t>三）形势与挑战</w:t>
      </w:r>
      <w:bookmarkEnd w:id="11"/>
    </w:p>
    <w:p w14:paraId="7FA0C986"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站在新的历史起点和交汇点上，我们要与全国一道开启全面建成社会主义现代化新征程、</w:t>
      </w:r>
      <w:r>
        <w:rPr>
          <w:rFonts w:ascii="仿宋_GB2312" w:eastAsia="仿宋_GB2312" w:hAnsi="仿宋_GB2312" w:cs="仿宋_GB2312" w:hint="eastAsia"/>
          <w:sz w:val="32"/>
          <w:szCs w:val="32"/>
        </w:rPr>
        <w:t>迈</w:t>
      </w:r>
      <w:r>
        <w:rPr>
          <w:rFonts w:ascii="仿宋_GB2312" w:eastAsia="仿宋_GB2312" w:hAnsi="仿宋_GB2312" w:cs="仿宋_GB2312" w:hint="eastAsia"/>
          <w:sz w:val="32"/>
          <w:szCs w:val="32"/>
        </w:rPr>
        <w:t>向第二个百年奋斗目标。</w:t>
      </w:r>
      <w:r>
        <w:rPr>
          <w:rFonts w:ascii="仿宋_GB2312" w:eastAsia="仿宋_GB2312" w:hAnsi="仿宋_GB2312" w:cs="仿宋_GB2312" w:hint="eastAsia"/>
          <w:sz w:val="32"/>
          <w:szCs w:val="32"/>
        </w:rPr>
        <w:t>新时期全市</w:t>
      </w:r>
      <w:r>
        <w:rPr>
          <w:rFonts w:ascii="仿宋_GB2312" w:eastAsia="仿宋_GB2312" w:hAnsi="仿宋_GB2312" w:cs="仿宋_GB2312" w:hint="eastAsia"/>
          <w:sz w:val="32"/>
          <w:szCs w:val="32"/>
        </w:rPr>
        <w:t>医疗保障事业发展面临的重大机遇和挑战。</w:t>
      </w:r>
      <w:r>
        <w:rPr>
          <w:rFonts w:ascii="仿宋_GB2312" w:eastAsia="仿宋_GB2312" w:hAnsi="仿宋_GB2312" w:cs="仿宋_GB2312" w:hint="eastAsia"/>
          <w:b/>
          <w:bCs/>
          <w:sz w:val="32"/>
          <w:szCs w:val="32"/>
        </w:rPr>
        <w:t>一是</w:t>
      </w:r>
      <w:r>
        <w:rPr>
          <w:rFonts w:ascii="仿宋_GB2312" w:eastAsia="仿宋_GB2312" w:hAnsi="仿宋_GB2312" w:cs="仿宋_GB2312" w:hint="eastAsia"/>
          <w:kern w:val="0"/>
          <w:sz w:val="32"/>
          <w:szCs w:val="32"/>
        </w:rPr>
        <w:t>贵阳贵</w:t>
      </w:r>
      <w:proofErr w:type="gramStart"/>
      <w:r>
        <w:rPr>
          <w:rFonts w:ascii="仿宋_GB2312" w:eastAsia="仿宋_GB2312" w:hAnsi="仿宋_GB2312" w:cs="仿宋_GB2312" w:hint="eastAsia"/>
          <w:kern w:val="0"/>
          <w:sz w:val="32"/>
          <w:szCs w:val="32"/>
        </w:rPr>
        <w:t>安</w:t>
      </w:r>
      <w:r>
        <w:rPr>
          <w:rFonts w:ascii="仿宋_GB2312" w:eastAsia="仿宋_GB2312" w:hAnsi="仿宋_GB2312" w:cs="仿宋_GB2312" w:hint="eastAsia"/>
          <w:sz w:val="32"/>
          <w:szCs w:val="32"/>
        </w:rPr>
        <w:t>经济</w:t>
      </w:r>
      <w:proofErr w:type="gramEnd"/>
      <w:r>
        <w:rPr>
          <w:rFonts w:ascii="仿宋_GB2312" w:eastAsia="仿宋_GB2312" w:hAnsi="仿宋_GB2312" w:cs="仿宋_GB2312" w:hint="eastAsia"/>
          <w:sz w:val="32"/>
          <w:szCs w:val="32"/>
        </w:rPr>
        <w:t>发展的基础条件持续改善，产业</w:t>
      </w:r>
      <w:r>
        <w:rPr>
          <w:rFonts w:ascii="仿宋_GB2312" w:eastAsia="仿宋_GB2312" w:hAnsi="仿宋_GB2312" w:cs="仿宋_GB2312"/>
          <w:sz w:val="32"/>
          <w:szCs w:val="32"/>
        </w:rPr>
        <w:t>结构</w:t>
      </w:r>
      <w:r>
        <w:rPr>
          <w:rFonts w:ascii="仿宋_GB2312" w:eastAsia="仿宋_GB2312" w:hAnsi="仿宋_GB2312" w:cs="仿宋_GB2312" w:hint="eastAsia"/>
          <w:sz w:val="32"/>
          <w:szCs w:val="32"/>
        </w:rPr>
        <w:t>升级</w:t>
      </w:r>
      <w:r>
        <w:rPr>
          <w:rFonts w:ascii="仿宋_GB2312" w:eastAsia="仿宋_GB2312" w:hAnsi="仿宋_GB2312" w:cs="仿宋_GB2312" w:hint="eastAsia"/>
          <w:sz w:val="32"/>
          <w:szCs w:val="32"/>
        </w:rPr>
        <w:lastRenderedPageBreak/>
        <w:t>持续推进，</w:t>
      </w:r>
      <w:r>
        <w:rPr>
          <w:rFonts w:ascii="仿宋_GB2312" w:eastAsia="仿宋_GB2312" w:hAnsi="仿宋_GB2312" w:cs="仿宋_GB2312"/>
          <w:sz w:val="32"/>
          <w:szCs w:val="32"/>
        </w:rPr>
        <w:t>大数据、大健康、</w:t>
      </w:r>
      <w:r>
        <w:rPr>
          <w:rFonts w:ascii="仿宋_GB2312" w:eastAsia="仿宋_GB2312" w:hAnsi="仿宋_GB2312" w:cs="仿宋_GB2312" w:hint="eastAsia"/>
          <w:sz w:val="32"/>
          <w:szCs w:val="32"/>
          <w:lang w:eastAsia="zh-Hans"/>
        </w:rPr>
        <w:t>大</w:t>
      </w:r>
      <w:r>
        <w:rPr>
          <w:rFonts w:ascii="仿宋_GB2312" w:eastAsia="仿宋_GB2312" w:hAnsi="仿宋_GB2312" w:cs="仿宋_GB2312"/>
          <w:sz w:val="32"/>
          <w:szCs w:val="32"/>
        </w:rPr>
        <w:t>生态三大发展</w:t>
      </w:r>
      <w:r>
        <w:rPr>
          <w:rFonts w:ascii="仿宋_GB2312" w:eastAsia="仿宋_GB2312" w:hAnsi="仿宋_GB2312" w:cs="仿宋_GB2312" w:hint="eastAsia"/>
          <w:sz w:val="32"/>
          <w:szCs w:val="32"/>
        </w:rPr>
        <w:t>战略</w:t>
      </w:r>
      <w:r>
        <w:rPr>
          <w:rFonts w:ascii="仿宋_GB2312" w:eastAsia="仿宋_GB2312" w:hAnsi="仿宋_GB2312" w:cs="仿宋_GB2312" w:hint="eastAsia"/>
          <w:sz w:val="32"/>
          <w:szCs w:val="32"/>
        </w:rPr>
        <w:t>和“强省会”战略</w:t>
      </w:r>
      <w:r>
        <w:rPr>
          <w:rFonts w:ascii="仿宋_GB2312" w:eastAsia="仿宋_GB2312" w:hAnsi="仿宋_GB2312" w:cs="仿宋_GB2312" w:hint="eastAsia"/>
          <w:sz w:val="32"/>
          <w:szCs w:val="32"/>
        </w:rPr>
        <w:t>部署，</w:t>
      </w:r>
      <w:r>
        <w:rPr>
          <w:rFonts w:ascii="仿宋_GB2312" w:eastAsia="仿宋_GB2312" w:hAnsi="仿宋_GB2312" w:cs="仿宋_GB2312"/>
          <w:sz w:val="32"/>
          <w:szCs w:val="32"/>
        </w:rPr>
        <w:t>全市</w:t>
      </w:r>
      <w:r>
        <w:rPr>
          <w:rFonts w:ascii="仿宋_GB2312" w:eastAsia="仿宋_GB2312" w:hAnsi="仿宋_GB2312" w:cs="仿宋_GB2312" w:hint="eastAsia"/>
          <w:sz w:val="32"/>
          <w:szCs w:val="32"/>
        </w:rPr>
        <w:t>开放融合</w:t>
      </w:r>
      <w:r>
        <w:rPr>
          <w:rFonts w:ascii="仿宋_GB2312" w:eastAsia="仿宋_GB2312" w:hAnsi="仿宋_GB2312" w:cs="仿宋_GB2312"/>
          <w:sz w:val="32"/>
          <w:szCs w:val="32"/>
        </w:rPr>
        <w:t>的趋势</w:t>
      </w:r>
      <w:r>
        <w:rPr>
          <w:rFonts w:ascii="仿宋_GB2312" w:eastAsia="仿宋_GB2312" w:hAnsi="仿宋_GB2312" w:cs="仿宋_GB2312" w:hint="eastAsia"/>
          <w:sz w:val="32"/>
          <w:szCs w:val="32"/>
        </w:rPr>
        <w:t>持续向好，</w:t>
      </w:r>
      <w:r>
        <w:rPr>
          <w:rFonts w:ascii="仿宋_GB2312" w:eastAsia="仿宋_GB2312" w:hAnsi="仿宋_GB2312" w:cs="仿宋_GB2312"/>
          <w:sz w:val="32"/>
          <w:szCs w:val="32"/>
        </w:rPr>
        <w:t>宏观经济社会</w:t>
      </w:r>
      <w:r>
        <w:rPr>
          <w:rFonts w:ascii="仿宋_GB2312" w:eastAsia="仿宋_GB2312" w:hAnsi="仿宋_GB2312" w:cs="仿宋_GB2312" w:hint="eastAsia"/>
          <w:sz w:val="32"/>
          <w:szCs w:val="32"/>
        </w:rPr>
        <w:t>政策效果不断显现，</w:t>
      </w:r>
      <w:r>
        <w:rPr>
          <w:rFonts w:ascii="仿宋_GB2312" w:eastAsia="仿宋_GB2312" w:hAnsi="仿宋_GB2312" w:cs="仿宋_GB2312" w:hint="eastAsia"/>
          <w:spacing w:val="-2"/>
          <w:sz w:val="32"/>
          <w:szCs w:val="32"/>
        </w:rPr>
        <w:t>为</w:t>
      </w:r>
      <w:r>
        <w:rPr>
          <w:rFonts w:ascii="仿宋_GB2312" w:eastAsia="仿宋_GB2312" w:hAnsi="仿宋_GB2312" w:cs="仿宋_GB2312"/>
          <w:spacing w:val="-2"/>
          <w:sz w:val="32"/>
          <w:szCs w:val="32"/>
        </w:rPr>
        <w:t>进一步加快</w:t>
      </w:r>
      <w:r>
        <w:rPr>
          <w:rFonts w:ascii="仿宋_GB2312" w:eastAsia="仿宋_GB2312" w:hAnsi="仿宋_GB2312" w:cs="仿宋_GB2312" w:hint="eastAsia"/>
          <w:spacing w:val="-2"/>
          <w:sz w:val="32"/>
          <w:szCs w:val="32"/>
        </w:rPr>
        <w:t>完善</w:t>
      </w:r>
      <w:r>
        <w:rPr>
          <w:rFonts w:ascii="仿宋_GB2312" w:eastAsia="仿宋_GB2312" w:hAnsi="仿宋_GB2312" w:cs="仿宋_GB2312"/>
          <w:spacing w:val="-2"/>
          <w:sz w:val="32"/>
          <w:szCs w:val="32"/>
        </w:rPr>
        <w:t>全市</w:t>
      </w:r>
      <w:r>
        <w:rPr>
          <w:rFonts w:ascii="仿宋_GB2312" w:eastAsia="仿宋_GB2312" w:hAnsi="仿宋_GB2312" w:cs="仿宋_GB2312" w:hint="eastAsia"/>
          <w:spacing w:val="-2"/>
          <w:sz w:val="32"/>
          <w:szCs w:val="32"/>
        </w:rPr>
        <w:t>医疗保障</w:t>
      </w:r>
      <w:r>
        <w:rPr>
          <w:rFonts w:ascii="仿宋_GB2312" w:eastAsia="仿宋_GB2312" w:hAnsi="仿宋_GB2312" w:cs="仿宋_GB2312"/>
          <w:spacing w:val="-2"/>
          <w:sz w:val="32"/>
          <w:szCs w:val="32"/>
        </w:rPr>
        <w:t>供给服务</w:t>
      </w:r>
      <w:r>
        <w:rPr>
          <w:rFonts w:ascii="仿宋_GB2312" w:eastAsia="仿宋_GB2312" w:hAnsi="仿宋_GB2312" w:cs="仿宋_GB2312" w:hint="eastAsia"/>
          <w:spacing w:val="-2"/>
          <w:sz w:val="32"/>
          <w:szCs w:val="32"/>
        </w:rPr>
        <w:t>体系建设提供有力保障。</w:t>
      </w:r>
      <w:r>
        <w:rPr>
          <w:rFonts w:ascii="仿宋_GB2312" w:eastAsia="仿宋_GB2312" w:hAnsi="仿宋_GB2312" w:cs="仿宋_GB2312"/>
          <w:b/>
          <w:bCs/>
          <w:spacing w:val="-2"/>
          <w:sz w:val="32"/>
          <w:szCs w:val="32"/>
        </w:rPr>
        <w:t>二是</w:t>
      </w:r>
      <w:r>
        <w:rPr>
          <w:rFonts w:ascii="仿宋_GB2312" w:eastAsia="仿宋_GB2312" w:hAnsi="仿宋_GB2312" w:cs="仿宋_GB2312" w:hint="eastAsia"/>
          <w:sz w:val="32"/>
          <w:szCs w:val="32"/>
        </w:rPr>
        <w:t>党委、政府高度重视医疗保障事业。中央出台《关于深化医疗保障制度的改革意见》，为“十四五”时期和未来十年医疗保障改革发展指明了方向。</w:t>
      </w:r>
      <w:r>
        <w:rPr>
          <w:rFonts w:ascii="仿宋_GB2312" w:eastAsia="仿宋_GB2312" w:hAnsi="仿宋_GB2312" w:cs="仿宋_GB2312"/>
          <w:b/>
          <w:bCs/>
          <w:sz w:val="32"/>
          <w:szCs w:val="32"/>
        </w:rPr>
        <w:t>三是</w:t>
      </w:r>
      <w:r>
        <w:rPr>
          <w:rFonts w:ascii="仿宋_GB2312" w:eastAsia="仿宋_GB2312" w:hAnsi="仿宋_GB2312" w:cs="仿宋_GB2312"/>
          <w:sz w:val="32"/>
          <w:szCs w:val="32"/>
        </w:rPr>
        <w:t>全市</w:t>
      </w:r>
      <w:r>
        <w:rPr>
          <w:rFonts w:ascii="仿宋_GB2312" w:eastAsia="仿宋_GB2312" w:hAnsi="仿宋_GB2312" w:cs="仿宋_GB2312" w:hint="eastAsia"/>
          <w:spacing w:val="-2"/>
          <w:sz w:val="32"/>
          <w:szCs w:val="32"/>
        </w:rPr>
        <w:t>医疗卫生服务体系建设全面提速</w:t>
      </w:r>
      <w:r>
        <w:rPr>
          <w:rFonts w:ascii="仿宋_GB2312" w:eastAsia="仿宋_GB2312" w:hAnsi="仿宋_GB2312" w:cs="仿宋_GB2312"/>
          <w:spacing w:val="-2"/>
          <w:sz w:val="32"/>
          <w:szCs w:val="32"/>
        </w:rPr>
        <w:t>，</w:t>
      </w:r>
      <w:r>
        <w:rPr>
          <w:rFonts w:ascii="仿宋_GB2312" w:eastAsia="仿宋_GB2312" w:hAnsi="仿宋_GB2312" w:cs="仿宋_GB2312" w:hint="eastAsia"/>
          <w:spacing w:val="-2"/>
          <w:sz w:val="32"/>
          <w:szCs w:val="32"/>
        </w:rPr>
        <w:t>健康</w:t>
      </w:r>
      <w:r>
        <w:rPr>
          <w:rFonts w:ascii="仿宋_GB2312" w:eastAsia="仿宋_GB2312" w:hAnsi="仿宋_GB2312" w:cs="仿宋_GB2312"/>
          <w:spacing w:val="-2"/>
          <w:sz w:val="32"/>
          <w:szCs w:val="32"/>
        </w:rPr>
        <w:t>贵阳</w:t>
      </w:r>
      <w:r>
        <w:rPr>
          <w:rFonts w:ascii="仿宋_GB2312" w:eastAsia="仿宋_GB2312" w:hAnsi="仿宋_GB2312" w:cs="仿宋_GB2312" w:hint="eastAsia"/>
          <w:spacing w:val="-2"/>
          <w:sz w:val="32"/>
          <w:szCs w:val="32"/>
        </w:rPr>
        <w:t>的基础</w:t>
      </w:r>
      <w:r>
        <w:rPr>
          <w:rFonts w:ascii="仿宋_GB2312" w:eastAsia="仿宋_GB2312" w:hAnsi="仿宋_GB2312" w:cs="仿宋_GB2312"/>
          <w:spacing w:val="-2"/>
          <w:sz w:val="32"/>
          <w:szCs w:val="32"/>
        </w:rPr>
        <w:t>环境</w:t>
      </w:r>
      <w:r>
        <w:rPr>
          <w:rFonts w:ascii="仿宋_GB2312" w:eastAsia="仿宋_GB2312" w:hAnsi="仿宋_GB2312" w:cs="仿宋_GB2312" w:hint="eastAsia"/>
          <w:spacing w:val="-2"/>
          <w:sz w:val="32"/>
          <w:szCs w:val="32"/>
        </w:rPr>
        <w:t>条件</w:t>
      </w:r>
      <w:r>
        <w:rPr>
          <w:rFonts w:ascii="仿宋_GB2312" w:eastAsia="仿宋_GB2312" w:hAnsi="仿宋_GB2312" w:cs="仿宋_GB2312"/>
          <w:spacing w:val="-2"/>
          <w:sz w:val="32"/>
          <w:szCs w:val="32"/>
        </w:rPr>
        <w:t>得到全面</w:t>
      </w:r>
      <w:r>
        <w:rPr>
          <w:rFonts w:ascii="仿宋_GB2312" w:eastAsia="仿宋_GB2312" w:hAnsi="仿宋_GB2312" w:cs="仿宋_GB2312" w:hint="eastAsia"/>
          <w:spacing w:val="-2"/>
          <w:sz w:val="32"/>
          <w:szCs w:val="32"/>
        </w:rPr>
        <w:t>改善。</w:t>
      </w:r>
      <w:r>
        <w:rPr>
          <w:rFonts w:ascii="仿宋_GB2312" w:eastAsia="仿宋_GB2312" w:hAnsi="仿宋_GB2312" w:cs="仿宋_GB2312"/>
          <w:b/>
          <w:bCs/>
          <w:spacing w:val="-2"/>
          <w:sz w:val="32"/>
          <w:szCs w:val="32"/>
        </w:rPr>
        <w:t>四是</w:t>
      </w:r>
      <w:r>
        <w:rPr>
          <w:rFonts w:ascii="仿宋_GB2312" w:eastAsia="仿宋_GB2312" w:hAnsi="仿宋_GB2312" w:cs="仿宋_GB2312" w:hint="eastAsia"/>
          <w:spacing w:val="-2"/>
          <w:sz w:val="32"/>
          <w:szCs w:val="32"/>
        </w:rPr>
        <w:t>机构改革落实到位，</w:t>
      </w:r>
      <w:r>
        <w:rPr>
          <w:rFonts w:ascii="仿宋_GB2312" w:eastAsia="仿宋_GB2312" w:hAnsi="仿宋_GB2312" w:cs="仿宋_GB2312" w:hint="eastAsia"/>
          <w:spacing w:val="-2"/>
          <w:sz w:val="32"/>
          <w:szCs w:val="32"/>
        </w:rPr>
        <w:t>开启</w:t>
      </w:r>
      <w:r>
        <w:rPr>
          <w:rFonts w:ascii="仿宋_GB2312" w:eastAsia="仿宋_GB2312" w:hAnsi="仿宋_GB2312" w:cs="仿宋_GB2312" w:hint="eastAsia"/>
          <w:sz w:val="32"/>
          <w:szCs w:val="32"/>
        </w:rPr>
        <w:t>“三医联动”治理新格局</w:t>
      </w:r>
      <w:bookmarkStart w:id="12" w:name="_Toc15830"/>
      <w:bookmarkStart w:id="13" w:name="_Toc32159"/>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b/>
          <w:bCs/>
          <w:sz w:val="32"/>
          <w:szCs w:val="32"/>
        </w:rPr>
        <w:t>是</w:t>
      </w:r>
      <w:r>
        <w:rPr>
          <w:rFonts w:ascii="仿宋_GB2312" w:eastAsia="仿宋_GB2312" w:hAnsi="仿宋_GB2312" w:cs="仿宋_GB2312" w:hint="eastAsia"/>
          <w:spacing w:val="-2"/>
          <w:sz w:val="32"/>
          <w:szCs w:val="32"/>
        </w:rPr>
        <w:t>大数据、“互联网</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”、云计算、区块链等现代信息网络技术快速发展，为</w:t>
      </w:r>
      <w:r>
        <w:rPr>
          <w:rFonts w:ascii="仿宋_GB2312" w:eastAsia="仿宋_GB2312" w:hAnsi="仿宋_GB2312" w:cs="仿宋_GB2312" w:hint="eastAsia"/>
          <w:spacing w:val="-2"/>
          <w:sz w:val="32"/>
          <w:szCs w:val="32"/>
        </w:rPr>
        <w:t>深化医疗保障改革、</w:t>
      </w:r>
      <w:r>
        <w:rPr>
          <w:rFonts w:ascii="仿宋_GB2312" w:eastAsia="仿宋_GB2312" w:hAnsi="仿宋_GB2312" w:cs="仿宋_GB2312" w:hint="eastAsia"/>
          <w:spacing w:val="-2"/>
          <w:sz w:val="32"/>
          <w:szCs w:val="32"/>
        </w:rPr>
        <w:t>提高管理服务效能</w:t>
      </w:r>
      <w:r>
        <w:rPr>
          <w:rFonts w:ascii="仿宋_GB2312" w:eastAsia="仿宋_GB2312" w:hAnsi="仿宋_GB2312" w:cs="仿宋_GB2312" w:hint="eastAsia"/>
          <w:spacing w:val="-2"/>
          <w:sz w:val="32"/>
          <w:szCs w:val="32"/>
        </w:rPr>
        <w:t>提供强有力</w:t>
      </w:r>
      <w:r>
        <w:rPr>
          <w:rFonts w:ascii="仿宋_GB2312" w:eastAsia="仿宋_GB2312" w:hAnsi="仿宋_GB2312" w:cs="仿宋_GB2312" w:hint="eastAsia"/>
          <w:spacing w:val="-2"/>
          <w:sz w:val="32"/>
          <w:szCs w:val="32"/>
        </w:rPr>
        <w:t>技术</w:t>
      </w:r>
      <w:r>
        <w:rPr>
          <w:rFonts w:ascii="仿宋_GB2312" w:eastAsia="仿宋_GB2312" w:hAnsi="仿宋_GB2312" w:cs="仿宋_GB2312" w:hint="eastAsia"/>
          <w:spacing w:val="-2"/>
          <w:sz w:val="32"/>
          <w:szCs w:val="32"/>
        </w:rPr>
        <w:t>支撑</w:t>
      </w:r>
      <w:r>
        <w:rPr>
          <w:rFonts w:ascii="仿宋_GB2312" w:eastAsia="仿宋_GB2312" w:hAnsi="仿宋_GB2312" w:cs="仿宋_GB2312" w:hint="eastAsia"/>
          <w:spacing w:val="-2"/>
          <w:sz w:val="32"/>
          <w:szCs w:val="32"/>
        </w:rPr>
        <w:t>。</w:t>
      </w:r>
      <w:r>
        <w:rPr>
          <w:rFonts w:ascii="仿宋_GB2312" w:eastAsia="仿宋_GB2312" w:hAnsi="仿宋_GB2312" w:cs="仿宋_GB2312" w:hint="eastAsia"/>
          <w:b/>
          <w:bCs/>
          <w:spacing w:val="-2"/>
          <w:sz w:val="32"/>
          <w:szCs w:val="32"/>
        </w:rPr>
        <w:t>六</w:t>
      </w:r>
      <w:r>
        <w:rPr>
          <w:rFonts w:ascii="仿宋_GB2312" w:eastAsia="仿宋_GB2312" w:hAnsi="仿宋_GB2312" w:cs="仿宋_GB2312"/>
          <w:b/>
          <w:bCs/>
          <w:spacing w:val="-2"/>
          <w:sz w:val="32"/>
          <w:szCs w:val="32"/>
        </w:rPr>
        <w:t>是</w:t>
      </w:r>
      <w:r>
        <w:rPr>
          <w:rFonts w:ascii="仿宋_GB2312" w:eastAsia="仿宋_GB2312" w:hAnsi="仿宋_GB2312" w:cs="仿宋_GB2312" w:hint="eastAsia"/>
          <w:sz w:val="32"/>
          <w:szCs w:val="32"/>
        </w:rPr>
        <w:t>人民群众生活水平日益提高，医疗保障政策深入人心，全社会关心和支持医疗保障事业发展的良好氛围正在加速形成。</w:t>
      </w:r>
      <w:bookmarkEnd w:id="12"/>
      <w:bookmarkEnd w:id="13"/>
    </w:p>
    <w:p w14:paraId="56600E58"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在看到重大机遇和显著优势的同时，</w:t>
      </w:r>
      <w:r>
        <w:rPr>
          <w:rFonts w:ascii="仿宋_GB2312" w:eastAsia="仿宋_GB2312" w:hAnsi="仿宋_GB2312" w:cs="仿宋_GB2312"/>
          <w:sz w:val="32"/>
          <w:szCs w:val="32"/>
        </w:rPr>
        <w:t>“</w:t>
      </w:r>
      <w:r>
        <w:rPr>
          <w:rFonts w:ascii="仿宋_GB2312" w:eastAsia="仿宋_GB2312" w:hAnsi="仿宋_GB2312" w:cs="仿宋_GB2312"/>
          <w:sz w:val="32"/>
          <w:szCs w:val="32"/>
        </w:rPr>
        <w:t>十四五</w:t>
      </w:r>
      <w:r>
        <w:rPr>
          <w:rFonts w:ascii="仿宋_GB2312" w:eastAsia="仿宋_GB2312" w:hAnsi="仿宋_GB2312" w:cs="仿宋_GB2312"/>
          <w:sz w:val="32"/>
          <w:szCs w:val="32"/>
        </w:rPr>
        <w:t>”</w:t>
      </w:r>
      <w:r>
        <w:rPr>
          <w:rFonts w:ascii="仿宋_GB2312" w:eastAsia="仿宋_GB2312" w:hAnsi="仿宋_GB2312" w:cs="仿宋_GB2312"/>
          <w:sz w:val="32"/>
          <w:szCs w:val="32"/>
        </w:rPr>
        <w:t>时期，全市</w:t>
      </w:r>
      <w:r>
        <w:rPr>
          <w:rFonts w:ascii="仿宋_GB2312" w:eastAsia="仿宋_GB2312" w:hAnsi="仿宋_GB2312" w:cs="仿宋_GB2312" w:hint="eastAsia"/>
          <w:sz w:val="32"/>
          <w:szCs w:val="32"/>
        </w:rPr>
        <w:t>医疗保障事业也面临系列尖锐挑战：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从宏观形势看，</w:t>
      </w:r>
      <w:proofErr w:type="gramStart"/>
      <w:r>
        <w:rPr>
          <w:rFonts w:ascii="仿宋_GB2312" w:eastAsia="仿宋_GB2312" w:hAnsi="仿宋_GB2312" w:cs="仿宋_GB2312" w:hint="eastAsia"/>
          <w:sz w:val="32"/>
          <w:szCs w:val="32"/>
        </w:rPr>
        <w:t>受人口</w:t>
      </w:r>
      <w:proofErr w:type="gramEnd"/>
      <w:r>
        <w:rPr>
          <w:rFonts w:ascii="仿宋_GB2312" w:eastAsia="仿宋_GB2312" w:hAnsi="仿宋_GB2312" w:cs="仿宋_GB2312" w:hint="eastAsia"/>
          <w:sz w:val="32"/>
          <w:szCs w:val="32"/>
        </w:rPr>
        <w:t>老龄化、疾病谱变化，特别是疾病慢病化、流行病、医疗技术进步以及人们更加重视健康保障等因素的影响，</w:t>
      </w:r>
      <w:r>
        <w:rPr>
          <w:rFonts w:ascii="仿宋_GB2312" w:eastAsia="仿宋_GB2312" w:hAnsi="仿宋_GB2312" w:cs="仿宋_GB2312"/>
          <w:sz w:val="32"/>
          <w:szCs w:val="32"/>
        </w:rPr>
        <w:t>预期</w:t>
      </w:r>
      <w:r>
        <w:rPr>
          <w:rFonts w:ascii="仿宋_GB2312" w:eastAsia="仿宋_GB2312" w:hAnsi="仿宋_GB2312" w:cs="仿宋_GB2312" w:hint="eastAsia"/>
          <w:sz w:val="32"/>
          <w:szCs w:val="32"/>
        </w:rPr>
        <w:t>“十四五”时期</w:t>
      </w:r>
      <w:r>
        <w:rPr>
          <w:rFonts w:ascii="仿宋_GB2312" w:eastAsia="仿宋_GB2312" w:hAnsi="仿宋_GB2312" w:cs="仿宋_GB2312"/>
          <w:sz w:val="32"/>
          <w:szCs w:val="32"/>
        </w:rPr>
        <w:t>全市</w:t>
      </w:r>
      <w:r>
        <w:rPr>
          <w:rFonts w:ascii="仿宋_GB2312" w:eastAsia="仿宋_GB2312" w:hAnsi="仿宋_GB2312" w:cs="仿宋_GB2312" w:hint="eastAsia"/>
          <w:sz w:val="32"/>
          <w:szCs w:val="32"/>
        </w:rPr>
        <w:t>医疗卫生费用</w:t>
      </w:r>
      <w:r>
        <w:rPr>
          <w:rFonts w:ascii="仿宋_GB2312" w:eastAsia="仿宋_GB2312" w:hAnsi="仿宋_GB2312" w:cs="仿宋_GB2312"/>
          <w:sz w:val="32"/>
          <w:szCs w:val="32"/>
        </w:rPr>
        <w:t>仍将保持</w:t>
      </w:r>
      <w:r>
        <w:rPr>
          <w:rFonts w:ascii="仿宋_GB2312" w:eastAsia="仿宋_GB2312" w:hAnsi="仿宋_GB2312" w:cs="仿宋_GB2312" w:hint="eastAsia"/>
          <w:sz w:val="32"/>
          <w:szCs w:val="32"/>
        </w:rPr>
        <w:t>持续上涨的趋势，</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w:t>
      </w:r>
      <w:r>
        <w:rPr>
          <w:rFonts w:ascii="仿宋_GB2312" w:eastAsia="仿宋_GB2312" w:hAnsi="仿宋_GB2312" w:cs="仿宋_GB2312"/>
          <w:sz w:val="32"/>
          <w:szCs w:val="32"/>
        </w:rPr>
        <w:t>面临的</w:t>
      </w:r>
      <w:r>
        <w:rPr>
          <w:rFonts w:ascii="仿宋_GB2312" w:eastAsia="仿宋_GB2312" w:hAnsi="仿宋_GB2312" w:cs="仿宋_GB2312" w:hint="eastAsia"/>
          <w:sz w:val="32"/>
          <w:szCs w:val="32"/>
        </w:rPr>
        <w:t>支付压力</w:t>
      </w:r>
      <w:r>
        <w:rPr>
          <w:rFonts w:ascii="仿宋_GB2312" w:eastAsia="仿宋_GB2312" w:hAnsi="仿宋_GB2312" w:cs="仿宋_GB2312"/>
          <w:sz w:val="32"/>
          <w:szCs w:val="32"/>
        </w:rPr>
        <w:t>日趋加</w:t>
      </w:r>
      <w:r>
        <w:rPr>
          <w:rFonts w:ascii="仿宋_GB2312" w:eastAsia="仿宋_GB2312" w:hAnsi="仿宋_GB2312" w:cs="仿宋_GB2312" w:hint="eastAsia"/>
          <w:sz w:val="32"/>
          <w:szCs w:val="32"/>
        </w:rPr>
        <w:t>大。</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筹资和待遇公平性</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挑战。伴随</w:t>
      </w:r>
      <w:r>
        <w:rPr>
          <w:rFonts w:ascii="仿宋_GB2312" w:eastAsia="仿宋_GB2312" w:hAnsi="仿宋_GB2312" w:cs="仿宋_GB2312"/>
          <w:sz w:val="32"/>
          <w:szCs w:val="32"/>
        </w:rPr>
        <w:t>着</w:t>
      </w:r>
      <w:r>
        <w:rPr>
          <w:rFonts w:ascii="仿宋_GB2312" w:eastAsia="仿宋_GB2312" w:hAnsi="仿宋_GB2312" w:cs="仿宋_GB2312" w:hint="eastAsia"/>
          <w:sz w:val="32"/>
          <w:szCs w:val="32"/>
        </w:rPr>
        <w:t>社会分层和社会流动的加速变化，</w:t>
      </w:r>
      <w:r>
        <w:rPr>
          <w:rFonts w:ascii="仿宋_GB2312" w:eastAsia="仿宋_GB2312" w:hAnsi="仿宋_GB2312" w:cs="仿宋_GB2312"/>
          <w:sz w:val="32"/>
          <w:szCs w:val="32"/>
        </w:rPr>
        <w:t>全市</w:t>
      </w:r>
      <w:r>
        <w:rPr>
          <w:rFonts w:ascii="仿宋_GB2312" w:eastAsia="仿宋_GB2312" w:hAnsi="仿宋_GB2312" w:cs="仿宋_GB2312" w:hint="eastAsia"/>
          <w:sz w:val="32"/>
          <w:szCs w:val="32"/>
        </w:rPr>
        <w:t>医疗保障筹资和待遇在城乡之间、区域之间、群体</w:t>
      </w:r>
      <w:r>
        <w:rPr>
          <w:rFonts w:ascii="仿宋_GB2312" w:eastAsia="仿宋_GB2312" w:hAnsi="仿宋_GB2312" w:cs="仿宋_GB2312" w:hint="eastAsia"/>
          <w:sz w:val="32"/>
          <w:szCs w:val="32"/>
        </w:rPr>
        <w:lastRenderedPageBreak/>
        <w:t>之间的不平衡性</w:t>
      </w:r>
      <w:r>
        <w:rPr>
          <w:rFonts w:ascii="仿宋_GB2312" w:eastAsia="仿宋_GB2312" w:hAnsi="仿宋_GB2312" w:cs="仿宋_GB2312"/>
          <w:sz w:val="32"/>
          <w:szCs w:val="32"/>
        </w:rPr>
        <w:t>问题会</w:t>
      </w:r>
      <w:r>
        <w:rPr>
          <w:rFonts w:ascii="仿宋_GB2312" w:eastAsia="仿宋_GB2312" w:hAnsi="仿宋_GB2312" w:cs="仿宋_GB2312" w:hint="eastAsia"/>
          <w:sz w:val="32"/>
          <w:szCs w:val="32"/>
        </w:rPr>
        <w:t>进一步凸显，</w:t>
      </w:r>
      <w:r>
        <w:rPr>
          <w:rFonts w:ascii="仿宋_GB2312" w:eastAsia="仿宋_GB2312" w:hAnsi="仿宋_GB2312" w:cs="仿宋_GB2312"/>
          <w:sz w:val="32"/>
          <w:szCs w:val="32"/>
        </w:rPr>
        <w:t>人民群众期待</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保制度的</w:t>
      </w:r>
      <w:r>
        <w:rPr>
          <w:rFonts w:ascii="仿宋_GB2312" w:eastAsia="仿宋_GB2312" w:hAnsi="仿宋_GB2312" w:cs="仿宋_GB2312" w:hint="eastAsia"/>
          <w:sz w:val="32"/>
          <w:szCs w:val="32"/>
        </w:rPr>
        <w:t>公平性</w:t>
      </w:r>
      <w:r>
        <w:rPr>
          <w:rFonts w:ascii="仿宋_GB2312" w:eastAsia="仿宋_GB2312" w:hAnsi="仿宋_GB2312" w:cs="仿宋_GB2312"/>
          <w:sz w:val="32"/>
          <w:szCs w:val="32"/>
        </w:rPr>
        <w:t>问题</w:t>
      </w:r>
      <w:r>
        <w:rPr>
          <w:rFonts w:ascii="仿宋_GB2312" w:eastAsia="仿宋_GB2312" w:hAnsi="仿宋_GB2312" w:cs="仿宋_GB2312" w:hint="eastAsia"/>
          <w:sz w:val="32"/>
          <w:szCs w:val="32"/>
        </w:rPr>
        <w:t>以及适应社会流动性</w:t>
      </w:r>
      <w:r>
        <w:rPr>
          <w:rFonts w:ascii="仿宋_GB2312" w:eastAsia="仿宋_GB2312" w:hAnsi="仿宋_GB2312" w:cs="仿宋_GB2312"/>
          <w:sz w:val="32"/>
          <w:szCs w:val="32"/>
        </w:rPr>
        <w:t>的异地就医</w:t>
      </w:r>
      <w:r>
        <w:rPr>
          <w:rFonts w:ascii="仿宋_GB2312" w:eastAsia="仿宋_GB2312" w:hAnsi="仿宋_GB2312" w:cs="仿宋_GB2312" w:hint="eastAsia"/>
          <w:sz w:val="32"/>
          <w:szCs w:val="32"/>
        </w:rPr>
        <w:t>需求</w:t>
      </w:r>
      <w:r>
        <w:rPr>
          <w:rFonts w:ascii="仿宋_GB2312" w:eastAsia="仿宋_GB2312" w:hAnsi="仿宋_GB2312" w:cs="仿宋_GB2312"/>
          <w:sz w:val="32"/>
          <w:szCs w:val="32"/>
        </w:rPr>
        <w:t>持续上升，</w:t>
      </w:r>
      <w:r>
        <w:rPr>
          <w:rFonts w:ascii="仿宋_GB2312" w:eastAsia="仿宋_GB2312" w:hAnsi="仿宋_GB2312" w:cs="仿宋_GB2312" w:hint="eastAsia"/>
          <w:sz w:val="32"/>
          <w:szCs w:val="32"/>
        </w:rPr>
        <w:t>面临艰巨挑战。</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医疗卫生资源分布不均衡</w:t>
      </w:r>
      <w:r>
        <w:rPr>
          <w:rFonts w:ascii="仿宋_GB2312" w:eastAsia="仿宋_GB2312" w:hAnsi="仿宋_GB2312" w:cs="仿宋_GB2312"/>
          <w:sz w:val="32"/>
          <w:szCs w:val="32"/>
        </w:rPr>
        <w:t>挑战</w:t>
      </w:r>
      <w:r>
        <w:rPr>
          <w:rFonts w:ascii="仿宋_GB2312" w:eastAsia="仿宋_GB2312" w:hAnsi="仿宋_GB2312" w:cs="仿宋_GB2312" w:hint="eastAsia"/>
          <w:sz w:val="32"/>
          <w:szCs w:val="32"/>
        </w:rPr>
        <w:t>。城乡之间、区域之间医疗卫生资源分布不均，导致医疗费用支出与健康获得之间不平衡。</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就业方式多样化的挑战。新形式就业大规模兴起，增加了全民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保应对就业方式多样化的挑战。</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人口流动性加速带来的挑战，对异地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保和关系转移接续等更高质量、更加快捷的医疗保障公共服务提出了更高的要求。</w:t>
      </w:r>
    </w:p>
    <w:p w14:paraId="3E132FB1"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总之，</w:t>
      </w:r>
      <w:r>
        <w:rPr>
          <w:rFonts w:ascii="仿宋_GB2312" w:eastAsia="仿宋_GB2312" w:hAnsi="仿宋_GB2312" w:cs="仿宋_GB2312" w:hint="eastAsia"/>
          <w:kern w:val="0"/>
          <w:sz w:val="32"/>
          <w:szCs w:val="32"/>
        </w:rPr>
        <w:t>“十四五”时期</w:t>
      </w:r>
      <w:r>
        <w:rPr>
          <w:rFonts w:ascii="仿宋_GB2312" w:eastAsia="仿宋_GB2312" w:hAnsi="仿宋_GB2312" w:cs="仿宋_GB2312" w:hint="eastAsia"/>
          <w:kern w:val="0"/>
          <w:sz w:val="32"/>
          <w:szCs w:val="32"/>
        </w:rPr>
        <w:t>持续</w:t>
      </w:r>
      <w:r>
        <w:rPr>
          <w:rFonts w:ascii="仿宋_GB2312" w:eastAsia="仿宋_GB2312" w:hAnsi="仿宋_GB2312" w:cs="仿宋_GB2312" w:hint="eastAsia"/>
          <w:kern w:val="0"/>
          <w:sz w:val="32"/>
          <w:szCs w:val="32"/>
        </w:rPr>
        <w:t>深化医疗保障制度改革，不断提升医疗保障供给能力和服务水平，满足人民群众日益增长的高质量医疗保障需要，是</w:t>
      </w:r>
      <w:r>
        <w:rPr>
          <w:rFonts w:ascii="仿宋_GB2312" w:eastAsia="仿宋_GB2312" w:hAnsi="仿宋_GB2312" w:cs="仿宋_GB2312"/>
          <w:kern w:val="0"/>
          <w:sz w:val="32"/>
          <w:szCs w:val="32"/>
        </w:rPr>
        <w:t>全市</w:t>
      </w:r>
      <w:r>
        <w:rPr>
          <w:rFonts w:ascii="仿宋_GB2312" w:eastAsia="仿宋_GB2312" w:hAnsi="仿宋_GB2312" w:cs="仿宋_GB2312" w:hint="eastAsia"/>
          <w:kern w:val="0"/>
          <w:sz w:val="32"/>
          <w:szCs w:val="32"/>
        </w:rPr>
        <w:t>医疗保障事业发展所面临的</w:t>
      </w:r>
      <w:r>
        <w:rPr>
          <w:rFonts w:ascii="仿宋_GB2312" w:eastAsia="仿宋_GB2312" w:hAnsi="仿宋_GB2312" w:cs="仿宋_GB2312" w:hint="eastAsia"/>
          <w:kern w:val="0"/>
          <w:sz w:val="32"/>
          <w:szCs w:val="32"/>
          <w:lang w:eastAsia="zh-Hans"/>
        </w:rPr>
        <w:t>中心任务</w:t>
      </w:r>
      <w:r>
        <w:rPr>
          <w:rFonts w:ascii="仿宋_GB2312" w:eastAsia="仿宋_GB2312" w:hAnsi="仿宋_GB2312" w:cs="仿宋_GB2312" w:hint="eastAsia"/>
          <w:kern w:val="0"/>
          <w:sz w:val="32"/>
          <w:szCs w:val="32"/>
        </w:rPr>
        <w:t>。各级党委、政府更加重视医疗保障体系建设，将深化医疗保障改革作为提升政府治理能力和治理水平现代化的重要内容，使医疗保障事业处于前所未有的重要战略机遇期。必须深刻认识“十</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五”时期</w:t>
      </w:r>
      <w:r>
        <w:rPr>
          <w:rFonts w:ascii="仿宋_GB2312" w:eastAsia="仿宋_GB2312" w:hAnsi="仿宋_GB2312" w:cs="仿宋_GB2312"/>
          <w:kern w:val="0"/>
          <w:sz w:val="32"/>
          <w:szCs w:val="32"/>
        </w:rPr>
        <w:t>全市</w:t>
      </w:r>
      <w:r>
        <w:rPr>
          <w:rFonts w:ascii="仿宋_GB2312" w:eastAsia="仿宋_GB2312" w:hAnsi="仿宋_GB2312" w:cs="仿宋_GB2312" w:hint="eastAsia"/>
          <w:kern w:val="0"/>
          <w:sz w:val="32"/>
          <w:szCs w:val="32"/>
        </w:rPr>
        <w:t>医疗保障事业发展面临的新形势新任务新要求，准确把握战略机遇，更加有效地应对各种风险和挑战，努力开创</w:t>
      </w:r>
      <w:r>
        <w:rPr>
          <w:rFonts w:ascii="仿宋_GB2312" w:eastAsia="仿宋_GB2312" w:hAnsi="仿宋_GB2312" w:cs="仿宋_GB2312"/>
          <w:kern w:val="0"/>
          <w:sz w:val="32"/>
          <w:szCs w:val="32"/>
        </w:rPr>
        <w:t>全市</w:t>
      </w:r>
      <w:r>
        <w:rPr>
          <w:rFonts w:ascii="仿宋_GB2312" w:eastAsia="仿宋_GB2312" w:hAnsi="仿宋_GB2312" w:cs="仿宋_GB2312" w:hint="eastAsia"/>
          <w:kern w:val="0"/>
          <w:sz w:val="32"/>
          <w:szCs w:val="32"/>
        </w:rPr>
        <w:t>医疗保障事业发展新</w:t>
      </w:r>
      <w:r>
        <w:rPr>
          <w:rFonts w:ascii="仿宋_GB2312" w:eastAsia="仿宋_GB2312" w:hAnsi="仿宋_GB2312" w:cs="仿宋_GB2312" w:hint="eastAsia"/>
          <w:kern w:val="0"/>
          <w:sz w:val="32"/>
          <w:szCs w:val="32"/>
        </w:rPr>
        <w:t>局面</w:t>
      </w:r>
      <w:r>
        <w:rPr>
          <w:rFonts w:ascii="仿宋_GB2312" w:eastAsia="仿宋_GB2312" w:hAnsi="仿宋_GB2312" w:cs="仿宋_GB2312" w:hint="eastAsia"/>
          <w:kern w:val="0"/>
          <w:sz w:val="32"/>
          <w:szCs w:val="32"/>
        </w:rPr>
        <w:t>。</w:t>
      </w:r>
      <w:bookmarkStart w:id="14" w:name="_Toc22447"/>
      <w:r>
        <w:rPr>
          <w:rFonts w:ascii="仿宋_GB2312" w:eastAsia="仿宋_GB2312" w:hAnsi="仿宋_GB2312" w:cs="仿宋_GB2312"/>
          <w:kern w:val="0"/>
          <w:sz w:val="32"/>
          <w:szCs w:val="32"/>
        </w:rPr>
        <w:t xml:space="preserve">  </w:t>
      </w:r>
    </w:p>
    <w:p w14:paraId="01197E75" w14:textId="77777777" w:rsidR="00431A5C" w:rsidRDefault="002679CD">
      <w:pPr>
        <w:pBdr>
          <w:bottom w:val="single" w:sz="4" w:space="31" w:color="FFFFFF"/>
        </w:pBdr>
        <w:tabs>
          <w:tab w:val="left" w:pos="1440"/>
        </w:tabs>
        <w:spacing w:line="640" w:lineRule="exact"/>
        <w:ind w:firstLineChars="200" w:firstLine="720"/>
        <w:outlineLvl w:val="0"/>
        <w:rPr>
          <w:rFonts w:ascii="黑体" w:eastAsia="黑体" w:hAnsi="黑体"/>
          <w:sz w:val="36"/>
          <w:szCs w:val="36"/>
        </w:rPr>
      </w:pPr>
      <w:bookmarkStart w:id="15" w:name="_Toc112666143"/>
      <w:r>
        <w:rPr>
          <w:rFonts w:ascii="黑体" w:eastAsia="黑体" w:hAnsi="黑体" w:hint="eastAsia"/>
          <w:sz w:val="36"/>
          <w:szCs w:val="36"/>
        </w:rPr>
        <w:t>二、</w:t>
      </w:r>
      <w:r>
        <w:rPr>
          <w:rFonts w:ascii="黑体" w:eastAsia="黑体" w:hAnsi="黑体"/>
          <w:sz w:val="36"/>
          <w:szCs w:val="36"/>
        </w:rPr>
        <w:t>总体</w:t>
      </w:r>
      <w:bookmarkEnd w:id="14"/>
      <w:r>
        <w:rPr>
          <w:rFonts w:ascii="黑体" w:eastAsia="黑体" w:hAnsi="黑体" w:hint="eastAsia"/>
          <w:sz w:val="36"/>
          <w:szCs w:val="36"/>
        </w:rPr>
        <w:t>要求</w:t>
      </w:r>
      <w:bookmarkStart w:id="16" w:name="_Toc442303331"/>
      <w:bookmarkStart w:id="17" w:name="_Toc17396"/>
      <w:bookmarkStart w:id="18" w:name="_Toc6917"/>
      <w:bookmarkStart w:id="19" w:name="_Toc21849"/>
      <w:bookmarkEnd w:id="15"/>
      <w:bookmarkEnd w:id="16"/>
      <w:bookmarkEnd w:id="17"/>
      <w:bookmarkEnd w:id="18"/>
      <w:bookmarkEnd w:id="19"/>
    </w:p>
    <w:p w14:paraId="4A150A39"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bCs/>
          <w:sz w:val="32"/>
          <w:szCs w:val="32"/>
        </w:rPr>
      </w:pPr>
      <w:bookmarkStart w:id="20" w:name="_Toc1646772394"/>
      <w:r>
        <w:rPr>
          <w:rFonts w:ascii="黑体" w:eastAsia="黑体" w:hAnsi="黑体" w:hint="eastAsia"/>
          <w:bCs/>
          <w:sz w:val="32"/>
          <w:szCs w:val="32"/>
        </w:rPr>
        <w:t>（一）指导思想</w:t>
      </w:r>
      <w:bookmarkEnd w:id="20"/>
    </w:p>
    <w:p w14:paraId="2435FDA2"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以习近平新时代中国特色社会主义思想，</w:t>
      </w:r>
      <w:r>
        <w:rPr>
          <w:rFonts w:ascii="仿宋_GB2312" w:eastAsia="仿宋_GB2312" w:hAnsi="仿宋_GB2312" w:cs="仿宋_GB2312" w:hint="eastAsia"/>
          <w:spacing w:val="-2"/>
          <w:sz w:val="32"/>
          <w:szCs w:val="32"/>
        </w:rPr>
        <w:t>全面贯彻落实党</w:t>
      </w:r>
      <w:r>
        <w:rPr>
          <w:rFonts w:ascii="仿宋_GB2312" w:eastAsia="仿宋_GB2312" w:hAnsi="仿宋_GB2312" w:cs="仿宋_GB2312" w:hint="eastAsia"/>
          <w:spacing w:val="-2"/>
          <w:sz w:val="32"/>
          <w:szCs w:val="32"/>
        </w:rPr>
        <w:t>的十九大和十九届二中、三中、四中、</w:t>
      </w:r>
      <w:r>
        <w:rPr>
          <w:rFonts w:ascii="仿宋_GB2312" w:eastAsia="仿宋_GB2312" w:hAnsi="仿宋_GB2312" w:cs="仿宋_GB2312" w:hint="eastAsia"/>
          <w:spacing w:val="-2"/>
          <w:sz w:val="32"/>
          <w:szCs w:val="32"/>
        </w:rPr>
        <w:t>五中</w:t>
      </w:r>
      <w:r>
        <w:rPr>
          <w:rFonts w:ascii="仿宋_GB2312" w:eastAsia="仿宋_GB2312" w:hAnsi="仿宋_GB2312" w:cs="仿宋_GB2312" w:hint="eastAsia"/>
          <w:spacing w:val="-2"/>
          <w:sz w:val="32"/>
          <w:szCs w:val="32"/>
        </w:rPr>
        <w:t>全会精神，省委十二届八次全会、市委十届十次全会和国家、省</w:t>
      </w:r>
      <w:proofErr w:type="gramStart"/>
      <w:r>
        <w:rPr>
          <w:rFonts w:ascii="仿宋_GB2312" w:eastAsia="仿宋_GB2312" w:hAnsi="仿宋_GB2312" w:cs="仿宋_GB2312" w:hint="eastAsia"/>
          <w:spacing w:val="-2"/>
          <w:sz w:val="32"/>
          <w:szCs w:val="32"/>
        </w:rPr>
        <w:t>医</w:t>
      </w:r>
      <w:proofErr w:type="gramEnd"/>
      <w:r>
        <w:rPr>
          <w:rFonts w:ascii="仿宋_GB2312" w:eastAsia="仿宋_GB2312" w:hAnsi="仿宋_GB2312" w:cs="仿宋_GB2312" w:hint="eastAsia"/>
          <w:spacing w:val="-2"/>
          <w:sz w:val="32"/>
          <w:szCs w:val="32"/>
        </w:rPr>
        <w:t>保工作会议精神，</w:t>
      </w:r>
      <w:r>
        <w:rPr>
          <w:rFonts w:ascii="仿宋_GB2312" w:eastAsia="仿宋_GB2312" w:hAnsi="仿宋_GB2312" w:cs="仿宋_GB2312" w:hint="eastAsia"/>
          <w:spacing w:val="-2"/>
          <w:sz w:val="32"/>
          <w:szCs w:val="32"/>
        </w:rPr>
        <w:t>坚持</w:t>
      </w:r>
      <w:r>
        <w:rPr>
          <w:rFonts w:ascii="仿宋_GB2312" w:eastAsia="仿宋_GB2312" w:hAnsi="仿宋_GB2312" w:cs="仿宋_GB2312" w:hint="eastAsia"/>
          <w:spacing w:val="-2"/>
          <w:sz w:val="32"/>
          <w:szCs w:val="32"/>
        </w:rPr>
        <w:t>以人民为中心</w:t>
      </w:r>
      <w:r>
        <w:rPr>
          <w:rFonts w:ascii="仿宋_GB2312" w:eastAsia="仿宋_GB2312" w:hAnsi="仿宋_GB2312" w:cs="仿宋_GB2312" w:hint="eastAsia"/>
          <w:spacing w:val="-2"/>
          <w:sz w:val="32"/>
          <w:szCs w:val="32"/>
        </w:rPr>
        <w:t>的发展思想，立足新发展阶段，贯彻新发展理念，构建新发展格局，</w:t>
      </w:r>
      <w:r>
        <w:rPr>
          <w:rFonts w:ascii="仿宋_GB2312" w:eastAsia="仿宋_GB2312" w:hAnsi="仿宋_GB2312" w:cs="仿宋_GB2312" w:hint="eastAsia"/>
          <w:spacing w:val="-2"/>
          <w:sz w:val="32"/>
          <w:szCs w:val="32"/>
        </w:rPr>
        <w:t>按照“重监管、强经办、促改革、保安全”的工作思路，</w:t>
      </w:r>
      <w:r>
        <w:rPr>
          <w:rFonts w:ascii="仿宋_GB2312" w:eastAsia="仿宋_GB2312" w:hAnsi="仿宋_GB2312" w:cs="仿宋_GB2312" w:hint="eastAsia"/>
          <w:spacing w:val="-2"/>
          <w:sz w:val="32"/>
          <w:szCs w:val="32"/>
        </w:rPr>
        <w:t>大力实施“强省会”五年行动，深化医疗保障制度改革，完善多层次医疗保障体系建设，</w:t>
      </w:r>
      <w:r>
        <w:rPr>
          <w:rFonts w:ascii="仿宋_GB2312" w:eastAsia="仿宋_GB2312" w:hAnsi="仿宋_GB2312" w:cs="仿宋_GB2312" w:hint="eastAsia"/>
          <w:spacing w:val="-2"/>
          <w:sz w:val="32"/>
          <w:szCs w:val="32"/>
          <w:lang w:eastAsia="zh-Hans"/>
        </w:rPr>
        <w:t>全面提升医疗保障治理能力和服务水平，推动医疗保障高质量发展</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 xml:space="preserve"> </w:t>
      </w:r>
      <w:bookmarkStart w:id="21" w:name="_Toc8025"/>
      <w:bookmarkStart w:id="22" w:name="_Toc28650"/>
      <w:bookmarkStart w:id="23" w:name="_Toc30786"/>
      <w:bookmarkStart w:id="24" w:name="_Toc442303332"/>
      <w:bookmarkStart w:id="25" w:name="_Toc28173"/>
    </w:p>
    <w:p w14:paraId="464FF563"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bCs/>
          <w:sz w:val="32"/>
          <w:szCs w:val="32"/>
        </w:rPr>
      </w:pPr>
      <w:bookmarkStart w:id="26" w:name="_Toc534383422"/>
      <w:r>
        <w:rPr>
          <w:rFonts w:ascii="黑体" w:eastAsia="黑体" w:hAnsi="黑体" w:hint="eastAsia"/>
          <w:bCs/>
          <w:sz w:val="32"/>
          <w:szCs w:val="32"/>
        </w:rPr>
        <w:t>（</w:t>
      </w:r>
      <w:r>
        <w:rPr>
          <w:rFonts w:ascii="黑体" w:eastAsia="黑体" w:hAnsi="黑体" w:hint="eastAsia"/>
          <w:bCs/>
          <w:sz w:val="32"/>
          <w:szCs w:val="32"/>
        </w:rPr>
        <w:t>二</w:t>
      </w:r>
      <w:r>
        <w:rPr>
          <w:rFonts w:ascii="黑体" w:eastAsia="黑体" w:hAnsi="黑体" w:hint="eastAsia"/>
          <w:bCs/>
          <w:sz w:val="32"/>
          <w:szCs w:val="32"/>
        </w:rPr>
        <w:t>）</w:t>
      </w:r>
      <w:r>
        <w:rPr>
          <w:rFonts w:ascii="黑体" w:eastAsia="黑体" w:hAnsi="黑体" w:hint="eastAsia"/>
          <w:bCs/>
          <w:sz w:val="32"/>
          <w:szCs w:val="32"/>
        </w:rPr>
        <w:t>基本</w:t>
      </w:r>
      <w:r>
        <w:rPr>
          <w:rFonts w:ascii="黑体" w:eastAsia="黑体" w:hAnsi="黑体" w:hint="eastAsia"/>
          <w:bCs/>
          <w:sz w:val="32"/>
          <w:szCs w:val="32"/>
        </w:rPr>
        <w:t>原则</w:t>
      </w:r>
      <w:bookmarkStart w:id="27" w:name="_Toc30421"/>
      <w:bookmarkStart w:id="28" w:name="_Toc12546"/>
      <w:bookmarkStart w:id="29" w:name="_Toc442303334"/>
      <w:bookmarkStart w:id="30" w:name="_Toc5900"/>
      <w:bookmarkEnd w:id="21"/>
      <w:bookmarkEnd w:id="22"/>
      <w:bookmarkEnd w:id="23"/>
      <w:bookmarkEnd w:id="24"/>
      <w:bookmarkEnd w:id="25"/>
      <w:bookmarkEnd w:id="26"/>
    </w:p>
    <w:p w14:paraId="0485A006"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w:t>
      </w:r>
      <w:r>
        <w:rPr>
          <w:rFonts w:ascii="仿宋_GB2312" w:eastAsia="仿宋_GB2312" w:hAnsi="仿宋_GB2312" w:cs="仿宋_GB2312" w:hint="eastAsia"/>
          <w:b/>
          <w:bCs/>
          <w:spacing w:val="-2"/>
          <w:sz w:val="32"/>
          <w:szCs w:val="32"/>
        </w:rPr>
        <w:t>坚持党的全面领导。</w:t>
      </w:r>
      <w:r>
        <w:rPr>
          <w:rFonts w:ascii="仿宋_GB2312" w:eastAsia="仿宋_GB2312" w:hAnsi="仿宋_GB2312" w:cs="仿宋_GB2312" w:hint="eastAsia"/>
          <w:spacing w:val="-2"/>
          <w:sz w:val="32"/>
          <w:szCs w:val="32"/>
        </w:rPr>
        <w:t>始终坚持党对医疗保障工作的领导，发展和完善中国特色医疗保障制度，牢牢把握新发展阶段的要求，坚决贯彻落实新发展理念，助力构建新发展格局，为医疗保障制度成熟定型提供根本保证。</w:t>
      </w:r>
    </w:p>
    <w:p w14:paraId="1558BD7B"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w:t>
      </w:r>
      <w:r>
        <w:rPr>
          <w:rFonts w:ascii="仿宋_GB2312" w:eastAsia="仿宋_GB2312" w:hAnsi="仿宋_GB2312" w:cs="仿宋_GB2312" w:hint="eastAsia"/>
          <w:b/>
          <w:bCs/>
          <w:spacing w:val="-2"/>
          <w:sz w:val="32"/>
          <w:szCs w:val="32"/>
        </w:rPr>
        <w:t>坚持以人民健康为中心。</w:t>
      </w:r>
      <w:r>
        <w:rPr>
          <w:rFonts w:ascii="仿宋_GB2312" w:eastAsia="仿宋_GB2312" w:hAnsi="仿宋_GB2312" w:cs="仿宋_GB2312" w:hint="eastAsia"/>
          <w:spacing w:val="-2"/>
          <w:sz w:val="32"/>
          <w:szCs w:val="32"/>
        </w:rPr>
        <w:t>把保障人民健康放在优先发展的战略位置，把维护人民生命安全和身体健康放在首位，深入实施健康中国行动，实施更加系统、更加高效、更高质量的医疗保障，实现好、维护好、发展好最广大人民的健康权益。</w:t>
      </w:r>
    </w:p>
    <w:p w14:paraId="0869CD1C"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w:t>
      </w:r>
      <w:r>
        <w:rPr>
          <w:rFonts w:ascii="仿宋_GB2312" w:eastAsia="仿宋_GB2312" w:hAnsi="仿宋_GB2312" w:cs="仿宋_GB2312" w:hint="eastAsia"/>
          <w:b/>
          <w:bCs/>
          <w:spacing w:val="-2"/>
          <w:sz w:val="32"/>
          <w:szCs w:val="32"/>
        </w:rPr>
        <w:t>坚持覆盖全民、公平统一。</w:t>
      </w:r>
      <w:r>
        <w:rPr>
          <w:rFonts w:ascii="仿宋_GB2312" w:eastAsia="仿宋_GB2312" w:hAnsi="仿宋_GB2312" w:cs="仿宋_GB2312" w:hint="eastAsia"/>
          <w:spacing w:val="-2"/>
          <w:sz w:val="32"/>
          <w:szCs w:val="32"/>
        </w:rPr>
        <w:t>将基本医疗保障依法覆盖全民，遵循普惠公平、互助共济、权责匹配的原则，坚持</w:t>
      </w:r>
      <w:r>
        <w:rPr>
          <w:rFonts w:ascii="仿宋_GB2312" w:eastAsia="仿宋_GB2312" w:hAnsi="仿宋_GB2312" w:cs="仿宋_GB2312" w:hint="eastAsia"/>
          <w:spacing w:val="-2"/>
          <w:sz w:val="32"/>
          <w:szCs w:val="32"/>
        </w:rPr>
        <w:lastRenderedPageBreak/>
        <w:t>推动政策规范统一，提高基本</w:t>
      </w:r>
      <w:r>
        <w:rPr>
          <w:rFonts w:ascii="仿宋_GB2312" w:eastAsia="仿宋_GB2312" w:hAnsi="仿宋_GB2312" w:cs="仿宋_GB2312" w:hint="eastAsia"/>
          <w:spacing w:val="-2"/>
          <w:sz w:val="32"/>
          <w:szCs w:val="32"/>
        </w:rPr>
        <w:t>医疗保障公平性，有效化解重大疾病风险。</w:t>
      </w:r>
    </w:p>
    <w:p w14:paraId="5DEE7234"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w:t>
      </w:r>
      <w:r>
        <w:rPr>
          <w:rFonts w:ascii="仿宋_GB2312" w:eastAsia="仿宋_GB2312" w:hAnsi="仿宋_GB2312" w:cs="仿宋_GB2312" w:hint="eastAsia"/>
          <w:b/>
          <w:bCs/>
          <w:spacing w:val="-2"/>
          <w:sz w:val="32"/>
          <w:szCs w:val="32"/>
        </w:rPr>
        <w:t>坚持保障基本、更可持续。</w:t>
      </w:r>
      <w:r>
        <w:rPr>
          <w:rFonts w:ascii="仿宋_GB2312" w:eastAsia="仿宋_GB2312" w:hAnsi="仿宋_GB2312" w:cs="仿宋_GB2312" w:hint="eastAsia"/>
          <w:spacing w:val="-2"/>
          <w:sz w:val="32"/>
          <w:szCs w:val="32"/>
        </w:rPr>
        <w:t>坚持尽力而为、量力而行，实事求是确定待遇保障范围和标准，防止保障不足和过度保障，提高基本</w:t>
      </w:r>
      <w:proofErr w:type="gramStart"/>
      <w:r>
        <w:rPr>
          <w:rFonts w:ascii="仿宋_GB2312" w:eastAsia="仿宋_GB2312" w:hAnsi="仿宋_GB2312" w:cs="仿宋_GB2312" w:hint="eastAsia"/>
          <w:spacing w:val="-2"/>
          <w:sz w:val="32"/>
          <w:szCs w:val="32"/>
        </w:rPr>
        <w:t>医</w:t>
      </w:r>
      <w:proofErr w:type="gramEnd"/>
      <w:r>
        <w:rPr>
          <w:rFonts w:ascii="仿宋_GB2312" w:eastAsia="仿宋_GB2312" w:hAnsi="仿宋_GB2312" w:cs="仿宋_GB2312" w:hint="eastAsia"/>
          <w:spacing w:val="-2"/>
          <w:sz w:val="32"/>
          <w:szCs w:val="32"/>
        </w:rPr>
        <w:t>保基金共济能力，防范化解基金运行风险，确保制度可持续、基金可支撑。</w:t>
      </w:r>
    </w:p>
    <w:p w14:paraId="1FA0163A"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w:t>
      </w:r>
      <w:r>
        <w:rPr>
          <w:rFonts w:ascii="仿宋_GB2312" w:eastAsia="仿宋_GB2312" w:hAnsi="仿宋_GB2312" w:cs="仿宋_GB2312" w:hint="eastAsia"/>
          <w:b/>
          <w:bCs/>
          <w:spacing w:val="-2"/>
          <w:sz w:val="32"/>
          <w:szCs w:val="32"/>
        </w:rPr>
        <w:t>坚持系统集成、协同高效。</w:t>
      </w:r>
      <w:r>
        <w:rPr>
          <w:rFonts w:ascii="仿宋_GB2312" w:eastAsia="仿宋_GB2312" w:hAnsi="仿宋_GB2312" w:cs="仿宋_GB2312" w:hint="eastAsia"/>
          <w:spacing w:val="-2"/>
          <w:sz w:val="32"/>
          <w:szCs w:val="32"/>
        </w:rPr>
        <w:t>坚持系统观念，强化政策集成，统筹推进存量调整和增量优化，促进供给</w:t>
      </w:r>
      <w:proofErr w:type="gramStart"/>
      <w:r>
        <w:rPr>
          <w:rFonts w:ascii="仿宋_GB2312" w:eastAsia="仿宋_GB2312" w:hAnsi="仿宋_GB2312" w:cs="仿宋_GB2312" w:hint="eastAsia"/>
          <w:spacing w:val="-2"/>
          <w:sz w:val="32"/>
          <w:szCs w:val="32"/>
        </w:rPr>
        <w:t>侧改革</w:t>
      </w:r>
      <w:proofErr w:type="gramEnd"/>
      <w:r>
        <w:rPr>
          <w:rFonts w:ascii="仿宋_GB2312" w:eastAsia="仿宋_GB2312" w:hAnsi="仿宋_GB2312" w:cs="仿宋_GB2312" w:hint="eastAsia"/>
          <w:spacing w:val="-2"/>
          <w:sz w:val="32"/>
          <w:szCs w:val="32"/>
        </w:rPr>
        <w:t>与需求</w:t>
      </w:r>
      <w:proofErr w:type="gramStart"/>
      <w:r>
        <w:rPr>
          <w:rFonts w:ascii="仿宋_GB2312" w:eastAsia="仿宋_GB2312" w:hAnsi="仿宋_GB2312" w:cs="仿宋_GB2312" w:hint="eastAsia"/>
          <w:spacing w:val="-2"/>
          <w:sz w:val="32"/>
          <w:szCs w:val="32"/>
        </w:rPr>
        <w:t>侧管理</w:t>
      </w:r>
      <w:proofErr w:type="gramEnd"/>
      <w:r>
        <w:rPr>
          <w:rFonts w:ascii="仿宋_GB2312" w:eastAsia="仿宋_GB2312" w:hAnsi="仿宋_GB2312" w:cs="仿宋_GB2312" w:hint="eastAsia"/>
          <w:spacing w:val="-2"/>
          <w:sz w:val="32"/>
          <w:szCs w:val="32"/>
        </w:rPr>
        <w:t>动态平衡，增强改革发展的整体性、系统性、协同性，提高基金使用效能。</w:t>
      </w:r>
    </w:p>
    <w:p w14:paraId="5B8160AC" w14:textId="77777777" w:rsidR="00431A5C" w:rsidRDefault="002679CD">
      <w:pPr>
        <w:pBdr>
          <w:bottom w:val="single" w:sz="4" w:space="31" w:color="FFFFFF"/>
        </w:pBdr>
        <w:tabs>
          <w:tab w:val="left" w:pos="1440"/>
        </w:tabs>
        <w:spacing w:line="6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w:t>
      </w:r>
      <w:r>
        <w:rPr>
          <w:rFonts w:ascii="仿宋_GB2312" w:eastAsia="仿宋_GB2312" w:hAnsi="仿宋_GB2312" w:cs="仿宋_GB2312" w:hint="eastAsia"/>
          <w:b/>
          <w:bCs/>
          <w:spacing w:val="-2"/>
          <w:sz w:val="32"/>
          <w:szCs w:val="32"/>
        </w:rPr>
        <w:t>坚持精细管理、优质服务。</w:t>
      </w:r>
      <w:r>
        <w:rPr>
          <w:rFonts w:ascii="仿宋_GB2312" w:eastAsia="仿宋_GB2312" w:hAnsi="仿宋_GB2312" w:cs="仿宋_GB2312" w:hint="eastAsia"/>
          <w:spacing w:val="-2"/>
          <w:sz w:val="32"/>
          <w:szCs w:val="32"/>
        </w:rPr>
        <w:t>强化医药机构定点管理和</w:t>
      </w:r>
      <w:proofErr w:type="gramStart"/>
      <w:r>
        <w:rPr>
          <w:rFonts w:ascii="仿宋_GB2312" w:eastAsia="仿宋_GB2312" w:hAnsi="仿宋_GB2312" w:cs="仿宋_GB2312" w:hint="eastAsia"/>
          <w:spacing w:val="-2"/>
          <w:sz w:val="32"/>
          <w:szCs w:val="32"/>
        </w:rPr>
        <w:t>医保</w:t>
      </w:r>
      <w:proofErr w:type="gramEnd"/>
      <w:r>
        <w:rPr>
          <w:rFonts w:ascii="仿宋_GB2312" w:eastAsia="仿宋_GB2312" w:hAnsi="仿宋_GB2312" w:cs="仿宋_GB2312" w:hint="eastAsia"/>
          <w:spacing w:val="-2"/>
          <w:sz w:val="32"/>
          <w:szCs w:val="32"/>
        </w:rPr>
        <w:t>机构经办管理，实施更有效的</w:t>
      </w:r>
      <w:proofErr w:type="gramStart"/>
      <w:r>
        <w:rPr>
          <w:rFonts w:ascii="仿宋_GB2312" w:eastAsia="仿宋_GB2312" w:hAnsi="仿宋_GB2312" w:cs="仿宋_GB2312" w:hint="eastAsia"/>
          <w:spacing w:val="-2"/>
          <w:sz w:val="32"/>
          <w:szCs w:val="32"/>
        </w:rPr>
        <w:t>医</w:t>
      </w:r>
      <w:proofErr w:type="gramEnd"/>
      <w:r>
        <w:rPr>
          <w:rFonts w:ascii="仿宋_GB2312" w:eastAsia="仿宋_GB2312" w:hAnsi="仿宋_GB2312" w:cs="仿宋_GB2312" w:hint="eastAsia"/>
          <w:spacing w:val="-2"/>
          <w:sz w:val="32"/>
          <w:szCs w:val="32"/>
        </w:rPr>
        <w:t>保支付，健全监管体制机制，</w:t>
      </w:r>
      <w:r>
        <w:rPr>
          <w:rFonts w:ascii="仿宋_GB2312" w:eastAsia="仿宋_GB2312" w:hAnsi="仿宋_GB2312" w:cs="仿宋_GB2312" w:hint="eastAsia"/>
          <w:spacing w:val="-2"/>
          <w:sz w:val="32"/>
          <w:szCs w:val="32"/>
        </w:rPr>
        <w:t>统筹提升传统并服务方式和线上服务方式，促进医疗保障可持续健康发展，提升群众获得感。</w:t>
      </w:r>
      <w:bookmarkStart w:id="31" w:name="_Toc10910"/>
    </w:p>
    <w:p w14:paraId="0D6689C5" w14:textId="77777777" w:rsidR="00431A5C" w:rsidRDefault="002679CD">
      <w:pPr>
        <w:pBdr>
          <w:bottom w:val="single" w:sz="4" w:space="31" w:color="FFFFFF"/>
        </w:pBdr>
        <w:tabs>
          <w:tab w:val="left" w:pos="1440"/>
        </w:tabs>
        <w:spacing w:line="640" w:lineRule="exact"/>
        <w:ind w:firstLineChars="200" w:firstLine="640"/>
        <w:outlineLvl w:val="1"/>
        <w:rPr>
          <w:rFonts w:ascii="仿宋" w:eastAsia="仿宋" w:hAnsi="仿宋" w:cs="仿宋"/>
          <w:sz w:val="32"/>
          <w:szCs w:val="32"/>
        </w:rPr>
      </w:pPr>
      <w:bookmarkStart w:id="32" w:name="_Toc605561800"/>
      <w:r>
        <w:rPr>
          <w:rFonts w:ascii="黑体" w:eastAsia="黑体" w:hAnsi="黑体" w:hint="eastAsia"/>
          <w:sz w:val="32"/>
          <w:szCs w:val="32"/>
        </w:rPr>
        <w:t>（</w:t>
      </w: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hint="eastAsia"/>
          <w:sz w:val="32"/>
          <w:szCs w:val="32"/>
        </w:rPr>
        <w:t>发展</w:t>
      </w:r>
      <w:r>
        <w:rPr>
          <w:rFonts w:ascii="黑体" w:eastAsia="黑体" w:hAnsi="黑体" w:hint="eastAsia"/>
          <w:sz w:val="32"/>
          <w:szCs w:val="32"/>
        </w:rPr>
        <w:t>目标</w:t>
      </w:r>
      <w:bookmarkEnd w:id="27"/>
      <w:bookmarkEnd w:id="28"/>
      <w:bookmarkEnd w:id="29"/>
      <w:bookmarkEnd w:id="30"/>
      <w:bookmarkEnd w:id="31"/>
      <w:bookmarkEnd w:id="32"/>
    </w:p>
    <w:p w14:paraId="31BFF188" w14:textId="77777777" w:rsidR="00431A5C" w:rsidRDefault="002679CD">
      <w:pPr>
        <w:pBdr>
          <w:bottom w:val="single" w:sz="4" w:space="31" w:color="FFFFFF"/>
        </w:pBdr>
        <w:tabs>
          <w:tab w:val="left" w:pos="1440"/>
        </w:tabs>
        <w:spacing w:line="640" w:lineRule="exact"/>
        <w:ind w:firstLineChars="200" w:firstLine="604"/>
      </w:pPr>
      <w:r>
        <w:rPr>
          <w:rFonts w:ascii="仿宋_GB2312" w:eastAsia="仿宋_GB2312" w:hAnsi="仿宋_GB2312" w:cs="仿宋_GB2312" w:hint="eastAsia"/>
          <w:spacing w:val="-9"/>
          <w:sz w:val="32"/>
          <w:szCs w:val="32"/>
        </w:rPr>
        <w:t>以</w:t>
      </w:r>
      <w:proofErr w:type="gramStart"/>
      <w:r>
        <w:rPr>
          <w:rFonts w:ascii="仿宋_GB2312" w:eastAsia="仿宋_GB2312" w:hAnsi="仿宋_GB2312" w:cs="仿宋_GB2312" w:hint="eastAsia"/>
          <w:spacing w:val="-9"/>
          <w:sz w:val="32"/>
          <w:szCs w:val="32"/>
        </w:rPr>
        <w:t>更好保障</w:t>
      </w:r>
      <w:proofErr w:type="gramEnd"/>
      <w:r>
        <w:rPr>
          <w:rFonts w:ascii="仿宋_GB2312" w:eastAsia="仿宋_GB2312" w:hAnsi="仿宋_GB2312" w:cs="仿宋_GB2312" w:hint="eastAsia"/>
          <w:spacing w:val="-9"/>
          <w:sz w:val="32"/>
          <w:szCs w:val="32"/>
        </w:rPr>
        <w:t>和满足人民的健康需求为己任，深入贯彻</w:t>
      </w:r>
      <w:r>
        <w:rPr>
          <w:rFonts w:ascii="仿宋_GB2312" w:eastAsia="仿宋_GB2312" w:hAnsi="仿宋_GB2312" w:cs="仿宋_GB2312" w:hint="eastAsia"/>
          <w:spacing w:val="-9"/>
          <w:sz w:val="32"/>
          <w:szCs w:val="32"/>
          <w:lang w:eastAsia="zh-Hans"/>
        </w:rPr>
        <w:t>落实</w:t>
      </w:r>
      <w:r>
        <w:rPr>
          <w:rFonts w:ascii="仿宋_GB2312" w:eastAsia="仿宋_GB2312" w:hAnsi="仿宋_GB2312" w:cs="仿宋_GB2312" w:hint="eastAsia"/>
          <w:spacing w:val="-9"/>
          <w:sz w:val="32"/>
          <w:szCs w:val="32"/>
        </w:rPr>
        <w:t>党的</w:t>
      </w:r>
      <w:r>
        <w:rPr>
          <w:rFonts w:ascii="仿宋_GB2312" w:eastAsia="仿宋_GB2312" w:hAnsi="仿宋_GB2312" w:cs="仿宋_GB2312" w:hint="eastAsia"/>
          <w:spacing w:val="-9"/>
          <w:sz w:val="32"/>
          <w:szCs w:val="32"/>
          <w:lang w:eastAsia="zh-Hans"/>
        </w:rPr>
        <w:t>十九届五中精神，持续深化医疗保障制度改革，推动</w:t>
      </w:r>
      <w:r>
        <w:rPr>
          <w:rStyle w:val="NormalCharacter"/>
          <w:rFonts w:ascii="仿宋_GB2312" w:eastAsia="仿宋_GB2312" w:hint="eastAsia"/>
          <w:sz w:val="32"/>
          <w:szCs w:val="32"/>
        </w:rPr>
        <w:t>到</w:t>
      </w:r>
      <w:r>
        <w:rPr>
          <w:rStyle w:val="NormalCharacter"/>
          <w:rFonts w:ascii="仿宋_GB2312" w:eastAsia="仿宋_GB2312"/>
          <w:sz w:val="32"/>
          <w:szCs w:val="32"/>
        </w:rPr>
        <w:t>2025</w:t>
      </w:r>
      <w:r>
        <w:rPr>
          <w:rStyle w:val="NormalCharacter"/>
          <w:rFonts w:ascii="仿宋_GB2312" w:eastAsia="仿宋_GB2312" w:hint="eastAsia"/>
          <w:sz w:val="32"/>
          <w:szCs w:val="32"/>
        </w:rPr>
        <w:t>年实现</w:t>
      </w:r>
      <w:r>
        <w:rPr>
          <w:rStyle w:val="NormalCharacter"/>
          <w:rFonts w:ascii="仿宋_GB2312" w:eastAsia="仿宋_GB2312"/>
          <w:sz w:val="32"/>
          <w:szCs w:val="32"/>
        </w:rPr>
        <w:t>医疗保障制度更加成熟定型，基本完成待遇保障、筹资运行、</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保支付、基金监管和医药服务供给、</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保管</w:t>
      </w:r>
      <w:proofErr w:type="gramStart"/>
      <w:r>
        <w:rPr>
          <w:rStyle w:val="NormalCharacter"/>
          <w:rFonts w:ascii="仿宋_GB2312" w:eastAsia="仿宋_GB2312"/>
          <w:sz w:val="32"/>
          <w:szCs w:val="32"/>
        </w:rPr>
        <w:t>理服务</w:t>
      </w:r>
      <w:proofErr w:type="gramEnd"/>
      <w:r>
        <w:rPr>
          <w:rStyle w:val="NormalCharacter"/>
          <w:rFonts w:ascii="仿宋_GB2312" w:eastAsia="仿宋_GB2312"/>
          <w:sz w:val="32"/>
          <w:szCs w:val="32"/>
        </w:rPr>
        <w:t>等关键领域的改革</w:t>
      </w:r>
      <w:r>
        <w:rPr>
          <w:rStyle w:val="NormalCharacter"/>
          <w:rFonts w:ascii="仿宋_GB2312" w:eastAsia="仿宋_GB2312" w:hint="eastAsia"/>
          <w:sz w:val="32"/>
          <w:szCs w:val="32"/>
        </w:rPr>
        <w:t>，</w:t>
      </w:r>
      <w:r>
        <w:rPr>
          <w:rStyle w:val="NormalCharacter"/>
          <w:rFonts w:ascii="仿宋_GB2312" w:eastAsia="仿宋_GB2312" w:hint="eastAsia"/>
          <w:sz w:val="32"/>
          <w:szCs w:val="32"/>
        </w:rPr>
        <w:t>有力</w:t>
      </w:r>
      <w:r>
        <w:rPr>
          <w:rFonts w:ascii="仿宋_GB2312" w:eastAsia="仿宋_GB2312" w:hAnsi="仿宋_GB2312" w:cs="仿宋_GB2312" w:hint="eastAsia"/>
          <w:spacing w:val="-2"/>
          <w:sz w:val="32"/>
          <w:szCs w:val="32"/>
        </w:rPr>
        <w:t>支持</w:t>
      </w:r>
      <w:r>
        <w:rPr>
          <w:rFonts w:ascii="仿宋_GB2312" w:eastAsia="仿宋_GB2312" w:hAnsi="仿宋_GB2312" w:cs="仿宋_GB2312" w:hint="eastAsia"/>
          <w:spacing w:val="-2"/>
          <w:sz w:val="32"/>
          <w:szCs w:val="32"/>
          <w:lang w:eastAsia="zh-Hans"/>
        </w:rPr>
        <w:t>“</w:t>
      </w:r>
      <w:r>
        <w:rPr>
          <w:rFonts w:ascii="仿宋_GB2312" w:eastAsia="仿宋_GB2312" w:hAnsi="仿宋_GB2312" w:cs="仿宋_GB2312" w:hint="eastAsia"/>
          <w:spacing w:val="-2"/>
          <w:sz w:val="32"/>
          <w:szCs w:val="32"/>
        </w:rPr>
        <w:t>强省会</w:t>
      </w:r>
      <w:r>
        <w:rPr>
          <w:rFonts w:ascii="仿宋_GB2312" w:eastAsia="仿宋_GB2312" w:hAnsi="仿宋_GB2312" w:cs="仿宋_GB2312" w:hint="eastAsia"/>
          <w:spacing w:val="-2"/>
          <w:sz w:val="32"/>
          <w:szCs w:val="32"/>
          <w:lang w:eastAsia="zh-Hans"/>
        </w:rPr>
        <w:t>”</w:t>
      </w:r>
      <w:r>
        <w:rPr>
          <w:rFonts w:ascii="仿宋_GB2312" w:eastAsia="仿宋_GB2312" w:hAnsi="仿宋_GB2312" w:cs="仿宋_GB2312" w:hint="eastAsia"/>
          <w:spacing w:val="-2"/>
          <w:sz w:val="32"/>
          <w:szCs w:val="32"/>
        </w:rPr>
        <w:t>战略</w:t>
      </w:r>
      <w:r>
        <w:rPr>
          <w:rStyle w:val="NormalCharacter"/>
          <w:rFonts w:ascii="仿宋_GB2312" w:eastAsia="仿宋_GB2312"/>
          <w:sz w:val="32"/>
          <w:szCs w:val="32"/>
        </w:rPr>
        <w:t>。到</w:t>
      </w:r>
      <w:r>
        <w:rPr>
          <w:rStyle w:val="NormalCharacter"/>
          <w:rFonts w:ascii="仿宋_GB2312" w:eastAsia="仿宋_GB2312"/>
          <w:sz w:val="32"/>
          <w:szCs w:val="32"/>
        </w:rPr>
        <w:t>203</w:t>
      </w:r>
      <w:r>
        <w:rPr>
          <w:rStyle w:val="NormalCharacter"/>
          <w:rFonts w:ascii="仿宋_GB2312" w:eastAsia="仿宋_GB2312" w:hint="eastAsia"/>
          <w:sz w:val="32"/>
          <w:szCs w:val="32"/>
        </w:rPr>
        <w:t>5</w:t>
      </w:r>
      <w:r>
        <w:rPr>
          <w:rStyle w:val="NormalCharacter"/>
          <w:rFonts w:ascii="仿宋_GB2312" w:eastAsia="仿宋_GB2312"/>
          <w:sz w:val="32"/>
          <w:szCs w:val="32"/>
        </w:rPr>
        <w:lastRenderedPageBreak/>
        <w:t>年，全面建成以基本医疗保险为主体，医疗救助为托底，补充医疗保险、商业健康保险、慈善捐赠、医疗互助共同发展的</w:t>
      </w:r>
      <w:r>
        <w:rPr>
          <w:rStyle w:val="NormalCharacter"/>
          <w:rFonts w:ascii="仿宋_GB2312" w:eastAsia="仿宋_GB2312" w:hint="eastAsia"/>
          <w:sz w:val="32"/>
          <w:szCs w:val="32"/>
        </w:rPr>
        <w:t>多层次</w:t>
      </w:r>
      <w:r>
        <w:rPr>
          <w:rStyle w:val="NormalCharacter"/>
          <w:rFonts w:ascii="仿宋_GB2312" w:eastAsia="仿宋_GB2312"/>
          <w:sz w:val="32"/>
          <w:szCs w:val="32"/>
        </w:rPr>
        <w:t>医疗保障制度体系，</w:t>
      </w:r>
      <w:r>
        <w:rPr>
          <w:rStyle w:val="NormalCharacter"/>
          <w:rFonts w:ascii="仿宋_GB2312" w:eastAsia="仿宋_GB2312" w:hint="eastAsia"/>
          <w:sz w:val="32"/>
          <w:szCs w:val="32"/>
        </w:rPr>
        <w:t>实现</w:t>
      </w:r>
      <w:r>
        <w:rPr>
          <w:rStyle w:val="NormalCharacter"/>
          <w:rFonts w:ascii="仿宋_GB2312" w:eastAsia="仿宋_GB2312"/>
          <w:sz w:val="32"/>
          <w:szCs w:val="32"/>
        </w:rPr>
        <w:t>待遇保障公平适度，基金运行稳健持续，管理服务优化便捷，</w:t>
      </w:r>
      <w:proofErr w:type="gramStart"/>
      <w:r>
        <w:rPr>
          <w:rStyle w:val="NormalCharacter"/>
          <w:rFonts w:ascii="仿宋_GB2312" w:eastAsia="仿宋_GB2312"/>
          <w:sz w:val="32"/>
          <w:szCs w:val="32"/>
        </w:rPr>
        <w:t>医保治理</w:t>
      </w:r>
      <w:proofErr w:type="gramEnd"/>
      <w:r>
        <w:rPr>
          <w:rStyle w:val="NormalCharacter"/>
          <w:rFonts w:ascii="仿宋_GB2312" w:eastAsia="仿宋_GB2312"/>
          <w:sz w:val="32"/>
          <w:szCs w:val="32"/>
        </w:rPr>
        <w:t>现代化水平显著提升</w:t>
      </w:r>
      <w:r>
        <w:rPr>
          <w:rStyle w:val="NormalCharacter"/>
          <w:rFonts w:ascii="仿宋_GB2312" w:eastAsia="仿宋_GB2312" w:hint="eastAsia"/>
          <w:sz w:val="32"/>
          <w:szCs w:val="32"/>
        </w:rPr>
        <w:t>，</w:t>
      </w:r>
      <w:proofErr w:type="gramStart"/>
      <w:r>
        <w:rPr>
          <w:rFonts w:ascii="仿宋_GB2312" w:eastAsia="仿宋_GB2312" w:hAnsi="仿宋_GB2312" w:cs="仿宋_GB2312" w:hint="eastAsia"/>
          <w:sz w:val="32"/>
          <w:szCs w:val="32"/>
        </w:rPr>
        <w:t>更好保障</w:t>
      </w:r>
      <w:proofErr w:type="gramEnd"/>
      <w:r>
        <w:rPr>
          <w:rFonts w:ascii="仿宋_GB2312" w:eastAsia="仿宋_GB2312" w:hAnsi="仿宋_GB2312" w:cs="仿宋_GB2312"/>
          <w:sz w:val="32"/>
          <w:szCs w:val="32"/>
        </w:rPr>
        <w:t>人民群众</w:t>
      </w:r>
      <w:r>
        <w:rPr>
          <w:rFonts w:ascii="仿宋_GB2312" w:eastAsia="仿宋_GB2312" w:hAnsi="仿宋_GB2312" w:cs="仿宋_GB2312" w:hint="eastAsia"/>
          <w:sz w:val="32"/>
          <w:szCs w:val="32"/>
        </w:rPr>
        <w:t>病有所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的目标。</w:t>
      </w:r>
    </w:p>
    <w:p w14:paraId="2BA1B344" w14:textId="77777777" w:rsidR="00431A5C" w:rsidRDefault="002679CD">
      <w:pPr>
        <w:pStyle w:val="Default"/>
        <w:jc w:val="center"/>
        <w:rPr>
          <w:rFonts w:ascii="仿宋_GB2312" w:eastAsia="仿宋_GB2312" w:hAnsi="仿宋_GB2312" w:cs="仿宋_GB2312" w:hint="default"/>
          <w:color w:val="auto"/>
          <w:spacing w:val="-11"/>
          <w:kern w:val="2"/>
          <w:sz w:val="32"/>
          <w:szCs w:val="32"/>
        </w:rPr>
      </w:pPr>
      <w:r>
        <w:rPr>
          <w:rFonts w:ascii="仿宋_GB2312" w:eastAsia="仿宋_GB2312" w:hAnsi="仿宋_GB2312" w:cs="仿宋_GB2312"/>
          <w:b/>
          <w:bCs/>
          <w:color w:val="auto"/>
          <w:spacing w:val="-11"/>
          <w:kern w:val="2"/>
          <w:sz w:val="32"/>
          <w:szCs w:val="32"/>
        </w:rPr>
        <w:t>表</w:t>
      </w:r>
      <w:r>
        <w:rPr>
          <w:rFonts w:ascii="仿宋_GB2312" w:eastAsia="仿宋_GB2312" w:hAnsi="仿宋_GB2312" w:cs="仿宋_GB2312" w:hint="default"/>
          <w:b/>
          <w:bCs/>
          <w:color w:val="auto"/>
          <w:spacing w:val="-11"/>
          <w:kern w:val="2"/>
          <w:sz w:val="32"/>
          <w:szCs w:val="32"/>
        </w:rPr>
        <w:t xml:space="preserve">1 </w:t>
      </w:r>
      <w:r>
        <w:rPr>
          <w:rFonts w:ascii="仿宋_GB2312" w:eastAsia="仿宋_GB2312" w:hAnsi="仿宋_GB2312" w:cs="仿宋_GB2312"/>
          <w:b/>
          <w:bCs/>
          <w:color w:val="auto"/>
          <w:spacing w:val="-11"/>
          <w:kern w:val="2"/>
          <w:sz w:val="32"/>
          <w:szCs w:val="32"/>
        </w:rPr>
        <w:t>“</w:t>
      </w:r>
      <w:r>
        <w:rPr>
          <w:rFonts w:ascii="仿宋_GB2312" w:eastAsia="仿宋_GB2312" w:hAnsi="仿宋_GB2312" w:cs="仿宋_GB2312"/>
          <w:b/>
          <w:bCs/>
          <w:color w:val="auto"/>
          <w:spacing w:val="-11"/>
          <w:kern w:val="2"/>
          <w:sz w:val="32"/>
          <w:szCs w:val="32"/>
        </w:rPr>
        <w:t>十四五”</w:t>
      </w:r>
      <w:r>
        <w:rPr>
          <w:rFonts w:ascii="仿宋_GB2312" w:eastAsia="仿宋_GB2312" w:hAnsi="仿宋_GB2312" w:cs="仿宋_GB2312"/>
          <w:b/>
          <w:bCs/>
          <w:color w:val="auto"/>
          <w:spacing w:val="-11"/>
          <w:kern w:val="2"/>
          <w:sz w:val="32"/>
          <w:szCs w:val="32"/>
          <w:lang w:eastAsia="zh-Hans"/>
        </w:rPr>
        <w:t>全市医疗保障发展</w:t>
      </w:r>
      <w:r>
        <w:rPr>
          <w:rFonts w:ascii="仿宋_GB2312" w:eastAsia="仿宋_GB2312" w:hAnsi="仿宋_GB2312" w:cs="仿宋_GB2312"/>
          <w:b/>
          <w:bCs/>
          <w:color w:val="auto"/>
          <w:spacing w:val="-11"/>
          <w:kern w:val="2"/>
          <w:sz w:val="32"/>
          <w:szCs w:val="32"/>
        </w:rPr>
        <w:t>主要</w:t>
      </w:r>
      <w:r>
        <w:rPr>
          <w:rFonts w:ascii="仿宋_GB2312" w:eastAsia="仿宋_GB2312" w:hAnsi="仿宋_GB2312" w:cs="仿宋_GB2312"/>
          <w:b/>
          <w:bCs/>
          <w:color w:val="auto"/>
          <w:spacing w:val="-11"/>
          <w:kern w:val="2"/>
          <w:sz w:val="32"/>
          <w:szCs w:val="32"/>
          <w:lang w:eastAsia="zh-Hans"/>
        </w:rPr>
        <w:t>目标</w:t>
      </w:r>
    </w:p>
    <w:tbl>
      <w:tblPr>
        <w:tblW w:w="4997" w:type="pct"/>
        <w:tblCellMar>
          <w:top w:w="15" w:type="dxa"/>
          <w:left w:w="15" w:type="dxa"/>
          <w:bottom w:w="15" w:type="dxa"/>
          <w:right w:w="15" w:type="dxa"/>
        </w:tblCellMar>
        <w:tblLook w:val="04A0" w:firstRow="1" w:lastRow="0" w:firstColumn="1" w:lastColumn="0" w:noHBand="0" w:noVBand="1"/>
      </w:tblPr>
      <w:tblGrid>
        <w:gridCol w:w="3402"/>
        <w:gridCol w:w="1155"/>
        <w:gridCol w:w="1179"/>
        <w:gridCol w:w="1545"/>
        <w:gridCol w:w="1010"/>
      </w:tblGrid>
      <w:tr w:rsidR="00431A5C" w14:paraId="02A7EB5B" w14:textId="77777777">
        <w:trPr>
          <w:trHeight w:val="720"/>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70EC4" w14:textId="77777777" w:rsidR="00431A5C" w:rsidRDefault="002679CD">
            <w:pPr>
              <w:widowControl/>
              <w:spacing w:line="240" w:lineRule="auto"/>
              <w:jc w:val="left"/>
              <w:textAlignment w:val="center"/>
              <w:rPr>
                <w:rFonts w:ascii="宋体" w:hAnsi="宋体" w:cs="宋体"/>
                <w:bCs/>
                <w:sz w:val="24"/>
                <w:szCs w:val="24"/>
              </w:rPr>
            </w:pPr>
            <w:r>
              <w:rPr>
                <w:rFonts w:ascii="宋体" w:hAnsi="宋体" w:cs="宋体" w:hint="eastAsia"/>
                <w:bCs/>
                <w:kern w:val="0"/>
                <w:sz w:val="24"/>
                <w:szCs w:val="24"/>
              </w:rPr>
              <w:t xml:space="preserve"> </w:t>
            </w:r>
            <w:r>
              <w:rPr>
                <w:rStyle w:val="font11"/>
                <w:bCs/>
                <w:color w:val="auto"/>
              </w:rPr>
              <w:t>主要指标</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77F5" w14:textId="77777777" w:rsidR="00431A5C" w:rsidRDefault="002679CD">
            <w:pPr>
              <w:widowControl/>
              <w:spacing w:line="240" w:lineRule="auto"/>
              <w:jc w:val="left"/>
              <w:textAlignment w:val="center"/>
              <w:rPr>
                <w:rFonts w:ascii="宋体" w:hAnsi="宋体" w:cs="宋体"/>
                <w:bCs/>
                <w:sz w:val="24"/>
                <w:szCs w:val="24"/>
              </w:rPr>
            </w:pPr>
            <w:r>
              <w:rPr>
                <w:rFonts w:ascii="宋体" w:hAnsi="宋体" w:cs="宋体" w:hint="eastAsia"/>
                <w:bCs/>
                <w:kern w:val="0"/>
                <w:sz w:val="24"/>
                <w:szCs w:val="24"/>
              </w:rPr>
              <w:t>202</w:t>
            </w:r>
            <w:r>
              <w:rPr>
                <w:rFonts w:ascii="宋体" w:hAnsi="宋体" w:cs="宋体" w:hint="eastAsia"/>
                <w:bCs/>
                <w:kern w:val="0"/>
                <w:sz w:val="24"/>
                <w:szCs w:val="24"/>
              </w:rPr>
              <w:t>1</w:t>
            </w:r>
            <w:r>
              <w:rPr>
                <w:rFonts w:ascii="宋体" w:hAnsi="宋体" w:cs="宋体" w:hint="eastAsia"/>
                <w:bCs/>
                <w:kern w:val="0"/>
                <w:sz w:val="24"/>
                <w:szCs w:val="24"/>
              </w:rPr>
              <w:t>年预期值</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CA421" w14:textId="77777777" w:rsidR="00431A5C" w:rsidRDefault="002679CD">
            <w:pPr>
              <w:widowControl/>
              <w:spacing w:line="240" w:lineRule="auto"/>
              <w:jc w:val="left"/>
              <w:textAlignment w:val="center"/>
              <w:rPr>
                <w:rFonts w:ascii="宋体" w:hAnsi="宋体" w:cs="宋体"/>
                <w:bCs/>
                <w:sz w:val="24"/>
                <w:szCs w:val="24"/>
              </w:rPr>
            </w:pPr>
            <w:r>
              <w:rPr>
                <w:rFonts w:ascii="宋体" w:hAnsi="宋体" w:cs="宋体" w:hint="eastAsia"/>
                <w:bCs/>
                <w:kern w:val="0"/>
                <w:sz w:val="24"/>
                <w:szCs w:val="24"/>
              </w:rPr>
              <w:t>2025</w:t>
            </w:r>
            <w:r>
              <w:rPr>
                <w:rFonts w:ascii="宋体" w:hAnsi="宋体" w:cs="宋体" w:hint="eastAsia"/>
                <w:bCs/>
                <w:kern w:val="0"/>
                <w:sz w:val="24"/>
                <w:szCs w:val="24"/>
              </w:rPr>
              <w:t>年目标值</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173AF" w14:textId="77777777" w:rsidR="00431A5C" w:rsidRDefault="002679CD">
            <w:pPr>
              <w:widowControl/>
              <w:spacing w:line="240" w:lineRule="auto"/>
              <w:jc w:val="center"/>
              <w:textAlignment w:val="center"/>
              <w:rPr>
                <w:rFonts w:ascii="宋体" w:hAnsi="宋体" w:cs="宋体"/>
                <w:bCs/>
                <w:sz w:val="24"/>
                <w:szCs w:val="24"/>
              </w:rPr>
            </w:pPr>
            <w:r>
              <w:rPr>
                <w:rFonts w:ascii="宋体" w:hAnsi="宋体" w:cs="宋体" w:hint="eastAsia"/>
                <w:bCs/>
                <w:kern w:val="0"/>
                <w:sz w:val="24"/>
                <w:szCs w:val="24"/>
              </w:rPr>
              <w:t>牵头单位</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FD76A" w14:textId="77777777" w:rsidR="00431A5C" w:rsidRDefault="002679CD">
            <w:pPr>
              <w:widowControl/>
              <w:spacing w:line="240" w:lineRule="auto"/>
              <w:jc w:val="left"/>
              <w:textAlignment w:val="center"/>
              <w:rPr>
                <w:rFonts w:ascii="宋体" w:hAnsi="宋体" w:cs="宋体"/>
                <w:bCs/>
                <w:sz w:val="24"/>
                <w:szCs w:val="24"/>
              </w:rPr>
            </w:pPr>
            <w:r>
              <w:rPr>
                <w:rFonts w:ascii="宋体" w:hAnsi="宋体" w:cs="宋体" w:hint="eastAsia"/>
                <w:bCs/>
                <w:kern w:val="0"/>
                <w:sz w:val="24"/>
                <w:szCs w:val="24"/>
              </w:rPr>
              <w:t>指标属性</w:t>
            </w:r>
          </w:p>
        </w:tc>
      </w:tr>
      <w:tr w:rsidR="00431A5C" w14:paraId="70E147A0" w14:textId="77777777">
        <w:trPr>
          <w:trHeight w:val="90"/>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CC078"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基本医疗保险参保缴费率</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0C790"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w:t>
            </w:r>
            <w:r>
              <w:rPr>
                <w:rStyle w:val="font01"/>
                <w:bCs/>
                <w:color w:val="auto"/>
              </w:rPr>
              <w:t>95%</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4B58F"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w:t>
            </w:r>
            <w:r>
              <w:rPr>
                <w:rStyle w:val="font01"/>
                <w:bCs/>
                <w:color w:val="auto"/>
              </w:rPr>
              <w:t>95%</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5E50C"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税务局、</w:t>
            </w: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0DCBE"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约束性</w:t>
            </w:r>
          </w:p>
        </w:tc>
      </w:tr>
      <w:tr w:rsidR="00431A5C" w14:paraId="40D36545" w14:textId="77777777">
        <w:trPr>
          <w:trHeight w:val="705"/>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5C6D4"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个人卫生支出占卫生总费用比重</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976AD" w14:textId="77777777" w:rsidR="00431A5C" w:rsidRDefault="002679CD">
            <w:pPr>
              <w:widowControl/>
              <w:spacing w:line="240" w:lineRule="auto"/>
              <w:textAlignment w:val="center"/>
              <w:rPr>
                <w:rFonts w:ascii="宋体" w:hAnsi="宋体" w:cs="宋体"/>
                <w:bCs/>
                <w:szCs w:val="21"/>
              </w:rPr>
            </w:pPr>
            <w:r>
              <w:rPr>
                <w:rFonts w:ascii="宋体" w:hAnsi="宋体" w:cs="宋体" w:hint="eastAsia"/>
                <w:bCs/>
                <w:kern w:val="0"/>
                <w:szCs w:val="21"/>
              </w:rPr>
              <w:t>28</w:t>
            </w:r>
            <w:r>
              <w:rPr>
                <w:rFonts w:ascii="宋体" w:hAnsi="宋体" w:cs="宋体" w:hint="eastAsia"/>
                <w:bCs/>
                <w:kern w:val="0"/>
                <w:szCs w:val="21"/>
              </w:rPr>
              <w:t>左右</w:t>
            </w:r>
            <w:r>
              <w:rPr>
                <w:rStyle w:val="font01"/>
                <w:bCs/>
                <w:color w:val="auto"/>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AA583"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下降到</w:t>
            </w:r>
            <w:r>
              <w:rPr>
                <w:rFonts w:ascii="宋体" w:hAnsi="宋体" w:cs="宋体" w:hint="eastAsia"/>
                <w:bCs/>
                <w:kern w:val="0"/>
                <w:szCs w:val="21"/>
              </w:rPr>
              <w:t>26.5</w:t>
            </w:r>
            <w:r>
              <w:rPr>
                <w:rFonts w:ascii="宋体" w:hAnsi="宋体" w:cs="宋体" w:hint="eastAsia"/>
                <w:bCs/>
                <w:kern w:val="0"/>
                <w:szCs w:val="21"/>
              </w:rPr>
              <w:t>左右</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C642F"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卫生健康</w:t>
            </w:r>
            <w:r>
              <w:rPr>
                <w:rFonts w:ascii="宋体" w:hAnsi="宋体" w:cs="宋体" w:hint="eastAsia"/>
                <w:bCs/>
                <w:kern w:val="0"/>
                <w:szCs w:val="21"/>
                <w:lang w:eastAsia="zh-Hans"/>
              </w:rPr>
              <w:t>局</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C57DC"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w:t>
            </w:r>
            <w:r>
              <w:rPr>
                <w:rStyle w:val="font01"/>
                <w:bCs/>
                <w:color w:val="auto"/>
              </w:rPr>
              <w:t>性</w:t>
            </w:r>
          </w:p>
        </w:tc>
      </w:tr>
      <w:tr w:rsidR="00431A5C" w14:paraId="1A0B07D8" w14:textId="77777777">
        <w:trPr>
          <w:trHeight w:val="843"/>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D373"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职工</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保住院医疗费用政策范围内报销比（</w:t>
            </w:r>
            <w:r>
              <w:rPr>
                <w:rFonts w:ascii="宋体" w:hAnsi="宋体" w:cs="宋体" w:hint="eastAsia"/>
                <w:bCs/>
                <w:kern w:val="0"/>
                <w:sz w:val="24"/>
                <w:szCs w:val="24"/>
              </w:rPr>
              <w:t>%</w:t>
            </w:r>
            <w:r>
              <w:rPr>
                <w:rFonts w:ascii="宋体" w:hAnsi="宋体" w:cs="宋体" w:hint="eastAsia"/>
                <w:bCs/>
                <w:kern w:val="0"/>
                <w:sz w:val="24"/>
                <w:szCs w:val="24"/>
              </w:rP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C8BEA"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80%</w:t>
            </w:r>
            <w:r>
              <w:rPr>
                <w:rFonts w:ascii="宋体" w:hAnsi="宋体" w:cs="宋体" w:hint="eastAsia"/>
                <w:bCs/>
                <w:kern w:val="0"/>
                <w:szCs w:val="21"/>
              </w:rPr>
              <w:t>左右</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05F22"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稳定在</w:t>
            </w:r>
            <w:r>
              <w:rPr>
                <w:rFonts w:ascii="宋体" w:hAnsi="宋体" w:cs="宋体" w:hint="eastAsia"/>
                <w:bCs/>
                <w:kern w:val="0"/>
                <w:szCs w:val="21"/>
              </w:rPr>
              <w:t>80%</w:t>
            </w:r>
            <w:r>
              <w:rPr>
                <w:rFonts w:ascii="宋体" w:hAnsi="宋体" w:cs="宋体" w:hint="eastAsia"/>
                <w:bCs/>
                <w:kern w:val="0"/>
                <w:szCs w:val="21"/>
              </w:rPr>
              <w:t>左右</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6DFF" w14:textId="77777777" w:rsidR="00431A5C" w:rsidRDefault="002679CD">
            <w:pPr>
              <w:widowControl/>
              <w:spacing w:line="240" w:lineRule="auto"/>
              <w:jc w:val="center"/>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EB6E3"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约束性</w:t>
            </w:r>
          </w:p>
        </w:tc>
      </w:tr>
      <w:tr w:rsidR="00431A5C" w14:paraId="4773776E" w14:textId="77777777">
        <w:trPr>
          <w:trHeight w:val="867"/>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8BA18"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居民</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保住院医疗费用政策范围内报销比（</w:t>
            </w:r>
            <w:r>
              <w:rPr>
                <w:rFonts w:ascii="宋体" w:hAnsi="宋体" w:cs="宋体" w:hint="eastAsia"/>
                <w:bCs/>
                <w:kern w:val="0"/>
                <w:sz w:val="24"/>
                <w:szCs w:val="24"/>
              </w:rPr>
              <w:t>%</w:t>
            </w:r>
            <w:r>
              <w:rPr>
                <w:rFonts w:ascii="宋体" w:hAnsi="宋体" w:cs="宋体" w:hint="eastAsia"/>
                <w:bCs/>
                <w:kern w:val="0"/>
                <w:sz w:val="24"/>
                <w:szCs w:val="24"/>
              </w:rPr>
              <w:t>）</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7EF46"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接近</w:t>
            </w:r>
            <w:r>
              <w:rPr>
                <w:rFonts w:ascii="宋体" w:hAnsi="宋体" w:cs="宋体" w:hint="eastAsia"/>
                <w:bCs/>
                <w:kern w:val="0"/>
                <w:szCs w:val="21"/>
              </w:rPr>
              <w:t>70</w:t>
            </w:r>
            <w:r>
              <w:rPr>
                <w:rStyle w:val="font01"/>
                <w:bCs/>
                <w:color w:val="auto"/>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3585A"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稳定在</w:t>
            </w:r>
            <w:r>
              <w:rPr>
                <w:rFonts w:ascii="宋体" w:hAnsi="宋体" w:cs="宋体" w:hint="eastAsia"/>
                <w:bCs/>
                <w:kern w:val="0"/>
                <w:szCs w:val="21"/>
              </w:rPr>
              <w:t>70%</w:t>
            </w:r>
            <w:r>
              <w:rPr>
                <w:rFonts w:ascii="宋体" w:hAnsi="宋体" w:cs="宋体" w:hint="eastAsia"/>
                <w:bCs/>
                <w:kern w:val="0"/>
                <w:szCs w:val="21"/>
              </w:rPr>
              <w:t>以上</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13B5A" w14:textId="77777777" w:rsidR="00431A5C" w:rsidRDefault="002679CD">
            <w:pPr>
              <w:widowControl/>
              <w:spacing w:line="240" w:lineRule="auto"/>
              <w:jc w:val="center"/>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ED08C"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约束性</w:t>
            </w:r>
          </w:p>
        </w:tc>
      </w:tr>
      <w:tr w:rsidR="00431A5C" w14:paraId="6BBBA7FD" w14:textId="77777777">
        <w:trPr>
          <w:trHeight w:val="810"/>
        </w:trPr>
        <w:tc>
          <w:tcPr>
            <w:tcW w:w="2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9985E"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商业健康险赔付金额占医疗费用比重</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72D14"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5%</w:t>
            </w:r>
            <w:r>
              <w:rPr>
                <w:rFonts w:ascii="宋体" w:hAnsi="宋体" w:cs="宋体" w:hint="eastAsia"/>
                <w:bCs/>
                <w:kern w:val="0"/>
                <w:szCs w:val="21"/>
              </w:rPr>
              <w:t>左右</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95DC9"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10%</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FDC3D"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银保监会、</w:t>
            </w: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0B925"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w:t>
            </w:r>
            <w:r>
              <w:rPr>
                <w:rFonts w:ascii="宋体" w:hAnsi="宋体" w:cs="宋体" w:hint="eastAsia"/>
                <w:bCs/>
                <w:kern w:val="0"/>
                <w:szCs w:val="21"/>
              </w:rPr>
              <w:t>性</w:t>
            </w:r>
          </w:p>
        </w:tc>
      </w:tr>
      <w:tr w:rsidR="00431A5C" w14:paraId="285DCCEA" w14:textId="77777777">
        <w:trPr>
          <w:trHeight w:val="598"/>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8962A"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医疗救助筹集资金</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58979" w14:textId="77777777" w:rsidR="00431A5C" w:rsidRDefault="00431A5C">
            <w:pPr>
              <w:spacing w:line="240" w:lineRule="auto"/>
              <w:jc w:val="center"/>
              <w:rPr>
                <w:rFonts w:ascii="宋体" w:hAnsi="宋体" w:cs="宋体"/>
                <w:bCs/>
                <w:szCs w:val="21"/>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7B3FB" w14:textId="77777777" w:rsidR="00431A5C" w:rsidRDefault="00431A5C">
            <w:pPr>
              <w:spacing w:line="240" w:lineRule="auto"/>
              <w:rPr>
                <w:rFonts w:ascii="宋体" w:hAnsi="宋体" w:cs="宋体"/>
                <w:bCs/>
                <w:szCs w:val="21"/>
              </w:rPr>
            </w:pP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099E5" w14:textId="77777777" w:rsidR="00431A5C" w:rsidRDefault="002679CD">
            <w:pPr>
              <w:widowControl/>
              <w:spacing w:line="240" w:lineRule="auto"/>
              <w:textAlignment w:val="center"/>
              <w:rPr>
                <w:rFonts w:ascii="宋体" w:hAnsi="宋体" w:cs="宋体"/>
                <w:bCs/>
                <w:szCs w:val="21"/>
              </w:rPr>
            </w:pPr>
            <w:r>
              <w:rPr>
                <w:rFonts w:ascii="宋体" w:hAnsi="宋体" w:cs="宋体" w:hint="eastAsia"/>
                <w:bCs/>
                <w:kern w:val="0"/>
                <w:szCs w:val="21"/>
              </w:rPr>
              <w:t>财政</w:t>
            </w:r>
            <w:r>
              <w:rPr>
                <w:rFonts w:ascii="宋体" w:hAnsi="宋体" w:cs="宋体" w:hint="eastAsia"/>
                <w:bCs/>
                <w:kern w:val="0"/>
                <w:szCs w:val="21"/>
                <w:lang w:eastAsia="zh-Hans"/>
              </w:rPr>
              <w:t>局</w:t>
            </w:r>
            <w:r>
              <w:rPr>
                <w:rFonts w:ascii="宋体" w:hAnsi="宋体" w:cs="宋体" w:hint="eastAsia"/>
                <w:bCs/>
                <w:kern w:val="0"/>
                <w:szCs w:val="21"/>
              </w:rPr>
              <w:t>、</w:t>
            </w: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CCDBE"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预期性</w:t>
            </w:r>
          </w:p>
        </w:tc>
      </w:tr>
      <w:tr w:rsidR="00431A5C" w14:paraId="1395E2DD" w14:textId="77777777">
        <w:trPr>
          <w:trHeight w:val="988"/>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AED26"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药品、</w:t>
            </w:r>
            <w:r>
              <w:rPr>
                <w:rFonts w:ascii="宋体" w:hAnsi="宋体" w:cs="宋体" w:hint="eastAsia"/>
                <w:bCs/>
                <w:kern w:val="0"/>
                <w:sz w:val="24"/>
                <w:szCs w:val="24"/>
              </w:rPr>
              <w:t>高值</w:t>
            </w:r>
            <w:proofErr w:type="gramStart"/>
            <w:r>
              <w:rPr>
                <w:rFonts w:ascii="宋体" w:hAnsi="宋体" w:cs="宋体" w:hint="eastAsia"/>
                <w:bCs/>
                <w:kern w:val="0"/>
                <w:sz w:val="24"/>
                <w:szCs w:val="24"/>
              </w:rPr>
              <w:t>耗材线</w:t>
            </w:r>
            <w:proofErr w:type="gramEnd"/>
            <w:r>
              <w:rPr>
                <w:rFonts w:ascii="宋体" w:hAnsi="宋体" w:cs="宋体" w:hint="eastAsia"/>
                <w:bCs/>
                <w:kern w:val="0"/>
                <w:sz w:val="24"/>
                <w:szCs w:val="24"/>
              </w:rPr>
              <w:t>上采购率</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890DD"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80%</w:t>
            </w: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A41C1" w14:textId="77777777" w:rsidR="00431A5C" w:rsidRDefault="002679CD">
            <w:pPr>
              <w:widowControl/>
              <w:spacing w:line="240" w:lineRule="auto"/>
              <w:textAlignment w:val="center"/>
              <w:rPr>
                <w:rFonts w:ascii="宋体" w:hAnsi="宋体" w:cs="宋体"/>
                <w:bCs/>
                <w:szCs w:val="21"/>
              </w:rPr>
            </w:pPr>
            <w:r>
              <w:rPr>
                <w:rFonts w:ascii="宋体" w:hAnsi="宋体" w:cs="宋体" w:hint="eastAsia"/>
                <w:bCs/>
                <w:kern w:val="0"/>
                <w:szCs w:val="21"/>
              </w:rPr>
              <w:t>药品</w:t>
            </w:r>
            <w:r>
              <w:rPr>
                <w:rFonts w:ascii="宋体" w:hAnsi="宋体" w:cs="宋体" w:hint="eastAsia"/>
                <w:bCs/>
                <w:kern w:val="0"/>
                <w:szCs w:val="21"/>
              </w:rPr>
              <w:t>100%</w:t>
            </w:r>
            <w:r>
              <w:rPr>
                <w:rFonts w:ascii="宋体" w:hAnsi="宋体" w:cs="宋体" w:hint="eastAsia"/>
                <w:bCs/>
                <w:kern w:val="0"/>
                <w:szCs w:val="21"/>
              </w:rPr>
              <w:t>；高值</w:t>
            </w:r>
            <w:proofErr w:type="gramStart"/>
            <w:r>
              <w:rPr>
                <w:rFonts w:ascii="宋体" w:hAnsi="宋体" w:cs="宋体" w:hint="eastAsia"/>
                <w:bCs/>
                <w:kern w:val="0"/>
                <w:szCs w:val="21"/>
              </w:rPr>
              <w:t>耗材线</w:t>
            </w:r>
            <w:proofErr w:type="gramEnd"/>
            <w:r>
              <w:rPr>
                <w:rFonts w:ascii="宋体" w:hAnsi="宋体" w:cs="宋体" w:hint="eastAsia"/>
                <w:bCs/>
                <w:kern w:val="0"/>
                <w:szCs w:val="21"/>
              </w:rPr>
              <w:t>上采购率</w:t>
            </w:r>
            <w:r>
              <w:rPr>
                <w:rFonts w:ascii="宋体" w:hAnsi="宋体" w:cs="宋体" w:hint="eastAsia"/>
                <w:bCs/>
                <w:kern w:val="0"/>
                <w:szCs w:val="21"/>
              </w:rPr>
              <w:t>90%</w:t>
            </w:r>
            <w:r>
              <w:rPr>
                <w:rFonts w:ascii="宋体" w:hAnsi="宋体" w:cs="宋体" w:hint="eastAsia"/>
                <w:bCs/>
                <w:kern w:val="0"/>
                <w:szCs w:val="21"/>
              </w:rPr>
              <w:t>以上</w:t>
            </w: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9704A" w14:textId="77777777" w:rsidR="00431A5C" w:rsidRDefault="002679CD">
            <w:pPr>
              <w:widowControl/>
              <w:spacing w:line="240" w:lineRule="auto"/>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保局、卫生健康</w:t>
            </w:r>
            <w:r>
              <w:rPr>
                <w:rFonts w:ascii="宋体" w:hAnsi="宋体" w:cs="宋体" w:hint="eastAsia"/>
                <w:bCs/>
                <w:kern w:val="0"/>
                <w:szCs w:val="21"/>
                <w:lang w:eastAsia="zh-Hans"/>
              </w:rPr>
              <w:t>局</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5A55E"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约束性</w:t>
            </w:r>
          </w:p>
        </w:tc>
      </w:tr>
      <w:tr w:rsidR="00431A5C" w14:paraId="559D3EFB" w14:textId="77777777">
        <w:trPr>
          <w:trHeight w:val="814"/>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CF859"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按病种</w:t>
            </w:r>
            <w:r>
              <w:rPr>
                <w:rFonts w:ascii="宋体" w:hAnsi="宋体" w:cs="宋体" w:hint="eastAsia"/>
                <w:bCs/>
                <w:kern w:val="0"/>
                <w:sz w:val="24"/>
                <w:szCs w:val="24"/>
              </w:rPr>
              <w:t>付费病种</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4053C8"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不到</w:t>
            </w:r>
            <w:r>
              <w:rPr>
                <w:rFonts w:ascii="宋体" w:hAnsi="宋体" w:cs="宋体" w:hint="eastAsia"/>
                <w:bCs/>
                <w:kern w:val="0"/>
                <w:szCs w:val="21"/>
              </w:rPr>
              <w:t>100</w:t>
            </w:r>
            <w:r>
              <w:rPr>
                <w:rStyle w:val="font01"/>
                <w:bCs/>
                <w:color w:val="auto"/>
              </w:rPr>
              <w:t>个</w:t>
            </w: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B1DC2" w14:textId="77777777" w:rsidR="00431A5C" w:rsidRDefault="002679CD">
            <w:pPr>
              <w:widowControl/>
              <w:spacing w:line="240" w:lineRule="auto"/>
              <w:textAlignment w:val="center"/>
              <w:rPr>
                <w:rFonts w:ascii="宋体" w:hAnsi="宋体" w:cs="宋体"/>
                <w:bCs/>
                <w:szCs w:val="21"/>
              </w:rPr>
            </w:pPr>
            <w:r>
              <w:rPr>
                <w:rFonts w:ascii="宋体" w:hAnsi="宋体" w:cs="宋体" w:hint="eastAsia"/>
                <w:bCs/>
                <w:kern w:val="0"/>
                <w:szCs w:val="21"/>
              </w:rPr>
              <w:t>200</w:t>
            </w:r>
            <w:r>
              <w:rPr>
                <w:rFonts w:ascii="宋体" w:hAnsi="宋体" w:cs="宋体" w:hint="eastAsia"/>
                <w:bCs/>
                <w:kern w:val="0"/>
                <w:szCs w:val="21"/>
              </w:rPr>
              <w:t>个以上</w:t>
            </w: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1904A" w14:textId="77777777" w:rsidR="00431A5C" w:rsidRDefault="002679CD">
            <w:pPr>
              <w:widowControl/>
              <w:spacing w:line="240" w:lineRule="auto"/>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D9479E"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预期性</w:t>
            </w:r>
          </w:p>
        </w:tc>
      </w:tr>
      <w:tr w:rsidR="00431A5C" w14:paraId="20DDB882" w14:textId="77777777">
        <w:trPr>
          <w:trHeight w:val="1111"/>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60112" w14:textId="77777777" w:rsidR="00431A5C" w:rsidRDefault="002679CD">
            <w:pPr>
              <w:widowControl/>
              <w:spacing w:line="240" w:lineRule="auto"/>
              <w:jc w:val="left"/>
              <w:textAlignment w:val="center"/>
              <w:rPr>
                <w:rFonts w:ascii="宋体" w:hAnsi="宋体" w:cs="宋体"/>
                <w:bCs/>
                <w:kern w:val="0"/>
                <w:szCs w:val="21"/>
              </w:rPr>
            </w:pPr>
            <w:r>
              <w:rPr>
                <w:rFonts w:ascii="宋体" w:hAnsi="宋体" w:cs="宋体" w:hint="eastAsia"/>
                <w:bCs/>
                <w:kern w:val="0"/>
                <w:szCs w:val="21"/>
              </w:rPr>
              <w:t>药品、高值医用耗材集中带量采购品种覆盖面</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3D9DF"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药品</w:t>
            </w:r>
            <w:r>
              <w:rPr>
                <w:rFonts w:ascii="宋体" w:hAnsi="宋体" w:cs="宋体" w:hint="eastAsia"/>
                <w:bCs/>
                <w:kern w:val="0"/>
                <w:szCs w:val="21"/>
              </w:rPr>
              <w:t>112</w:t>
            </w:r>
            <w:r>
              <w:rPr>
                <w:rFonts w:ascii="宋体" w:hAnsi="宋体" w:cs="宋体" w:hint="eastAsia"/>
                <w:bCs/>
                <w:kern w:val="0"/>
                <w:szCs w:val="21"/>
              </w:rPr>
              <w:t>个品种、高值医疗耗材</w:t>
            </w:r>
            <w:r>
              <w:rPr>
                <w:rFonts w:ascii="宋体" w:hAnsi="宋体" w:cs="宋体"/>
                <w:bCs/>
                <w:kern w:val="0"/>
                <w:szCs w:val="21"/>
              </w:rPr>
              <w:t>1</w:t>
            </w:r>
            <w:r>
              <w:rPr>
                <w:rFonts w:ascii="宋体" w:hAnsi="宋体" w:cs="宋体" w:hint="eastAsia"/>
                <w:bCs/>
                <w:kern w:val="0"/>
                <w:szCs w:val="21"/>
              </w:rPr>
              <w:t>类</w:t>
            </w: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9FAAE" w14:textId="77777777" w:rsidR="00431A5C" w:rsidRDefault="002679CD">
            <w:pPr>
              <w:widowControl/>
              <w:spacing w:line="240" w:lineRule="auto"/>
              <w:textAlignment w:val="center"/>
              <w:rPr>
                <w:rFonts w:ascii="宋体" w:hAnsi="宋体" w:cs="宋体"/>
                <w:bCs/>
                <w:szCs w:val="21"/>
              </w:rPr>
            </w:pPr>
            <w:r>
              <w:rPr>
                <w:rFonts w:ascii="宋体" w:hAnsi="宋体" w:cs="宋体" w:hint="eastAsia"/>
                <w:bCs/>
                <w:kern w:val="0"/>
                <w:szCs w:val="21"/>
              </w:rPr>
              <w:t>药品不少于</w:t>
            </w:r>
            <w:r>
              <w:rPr>
                <w:rFonts w:ascii="宋体" w:hAnsi="宋体" w:cs="宋体" w:hint="eastAsia"/>
                <w:bCs/>
                <w:kern w:val="0"/>
                <w:szCs w:val="21"/>
              </w:rPr>
              <w:t>500</w:t>
            </w:r>
            <w:r>
              <w:rPr>
                <w:rFonts w:ascii="宋体" w:hAnsi="宋体" w:cs="宋体" w:hint="eastAsia"/>
                <w:bCs/>
                <w:kern w:val="0"/>
                <w:szCs w:val="21"/>
              </w:rPr>
              <w:t>个品种、高值医疗耗材覆盖前</w:t>
            </w:r>
            <w:r>
              <w:rPr>
                <w:rFonts w:ascii="宋体" w:hAnsi="宋体" w:cs="宋体" w:hint="eastAsia"/>
                <w:bCs/>
                <w:kern w:val="0"/>
                <w:szCs w:val="21"/>
              </w:rPr>
              <w:t>10</w:t>
            </w:r>
            <w:r>
              <w:rPr>
                <w:rFonts w:ascii="宋体" w:hAnsi="宋体" w:cs="宋体" w:hint="eastAsia"/>
                <w:bCs/>
                <w:kern w:val="0"/>
                <w:szCs w:val="21"/>
              </w:rPr>
              <w:t>大类</w:t>
            </w: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2C7AB" w14:textId="77777777" w:rsidR="00431A5C" w:rsidRDefault="002679CD">
            <w:pPr>
              <w:widowControl/>
              <w:spacing w:line="240" w:lineRule="auto"/>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保局、卫生健康</w:t>
            </w:r>
            <w:r>
              <w:rPr>
                <w:rFonts w:ascii="宋体" w:hAnsi="宋体" w:cs="宋体" w:hint="eastAsia"/>
                <w:bCs/>
                <w:kern w:val="0"/>
                <w:szCs w:val="21"/>
                <w:lang w:eastAsia="zh-Hans"/>
              </w:rPr>
              <w:t>局</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2B885"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预期性</w:t>
            </w:r>
          </w:p>
        </w:tc>
      </w:tr>
      <w:tr w:rsidR="00431A5C" w14:paraId="5050BEC1" w14:textId="77777777">
        <w:trPr>
          <w:trHeight w:val="999"/>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C262B"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lastRenderedPageBreak/>
              <w:t>基本</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保基金在基层医疗机构支出比占比</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5142C0"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不到</w:t>
            </w:r>
            <w:r>
              <w:rPr>
                <w:rFonts w:ascii="宋体" w:hAnsi="宋体" w:cs="宋体" w:hint="eastAsia"/>
                <w:bCs/>
                <w:kern w:val="0"/>
                <w:szCs w:val="21"/>
              </w:rPr>
              <w:t>20%</w:t>
            </w: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A6E6E"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稳步提高</w:t>
            </w: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EB5204" w14:textId="77777777" w:rsidR="00431A5C" w:rsidRDefault="002679CD">
            <w:pPr>
              <w:widowControl/>
              <w:spacing w:line="240" w:lineRule="auto"/>
              <w:jc w:val="center"/>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保局、卫生健康委</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65E69"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预期性</w:t>
            </w:r>
          </w:p>
        </w:tc>
      </w:tr>
      <w:tr w:rsidR="00431A5C" w14:paraId="605DE991" w14:textId="77777777">
        <w:trPr>
          <w:trHeight w:val="798"/>
        </w:trPr>
        <w:tc>
          <w:tcPr>
            <w:tcW w:w="2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2DF6F" w14:textId="77777777" w:rsidR="00431A5C" w:rsidRDefault="002679CD">
            <w:pPr>
              <w:widowControl/>
              <w:spacing w:line="240" w:lineRule="auto"/>
              <w:textAlignment w:val="center"/>
              <w:rPr>
                <w:rFonts w:ascii="宋体" w:hAnsi="宋体" w:cs="宋体"/>
                <w:bCs/>
                <w:sz w:val="24"/>
                <w:szCs w:val="24"/>
              </w:rPr>
            </w:pPr>
            <w:r>
              <w:rPr>
                <w:rFonts w:ascii="宋体" w:hAnsi="宋体" w:cs="宋体" w:hint="eastAsia"/>
                <w:bCs/>
                <w:kern w:val="0"/>
                <w:sz w:val="24"/>
                <w:szCs w:val="24"/>
              </w:rPr>
              <w:t>政务服务事项网上可办比例</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27FB1" w14:textId="77777777" w:rsidR="00431A5C" w:rsidRDefault="00431A5C">
            <w:pPr>
              <w:spacing w:line="240" w:lineRule="auto"/>
              <w:jc w:val="center"/>
              <w:rPr>
                <w:rFonts w:ascii="宋体" w:hAnsi="宋体" w:cs="宋体"/>
                <w:bCs/>
                <w:szCs w:val="21"/>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95F06"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提高到</w:t>
            </w:r>
            <w:r>
              <w:rPr>
                <w:rFonts w:ascii="宋体" w:hAnsi="宋体" w:cs="宋体" w:hint="eastAsia"/>
                <w:bCs/>
                <w:kern w:val="0"/>
                <w:szCs w:val="21"/>
              </w:rPr>
              <w:t>90%</w:t>
            </w:r>
            <w:r>
              <w:rPr>
                <w:rFonts w:ascii="宋体" w:hAnsi="宋体" w:cs="宋体" w:hint="eastAsia"/>
                <w:bCs/>
                <w:kern w:val="0"/>
                <w:szCs w:val="21"/>
              </w:rPr>
              <w:t>以上</w:t>
            </w:r>
          </w:p>
        </w:tc>
        <w:tc>
          <w:tcPr>
            <w:tcW w:w="9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F4C16" w14:textId="77777777" w:rsidR="00431A5C" w:rsidRDefault="002679CD">
            <w:pPr>
              <w:widowControl/>
              <w:spacing w:line="240" w:lineRule="auto"/>
              <w:jc w:val="center"/>
              <w:textAlignment w:val="center"/>
              <w:rPr>
                <w:rFonts w:ascii="宋体" w:hAnsi="宋体" w:cs="宋体"/>
                <w:bCs/>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6B8D7" w14:textId="77777777" w:rsidR="00431A5C" w:rsidRDefault="002679CD">
            <w:pPr>
              <w:widowControl/>
              <w:spacing w:line="240" w:lineRule="auto"/>
              <w:jc w:val="center"/>
              <w:textAlignment w:val="center"/>
              <w:rPr>
                <w:rFonts w:ascii="宋体" w:hAnsi="宋体" w:cs="宋体"/>
                <w:bCs/>
                <w:szCs w:val="21"/>
              </w:rPr>
            </w:pPr>
            <w:r>
              <w:rPr>
                <w:rFonts w:ascii="宋体" w:hAnsi="宋体" w:cs="宋体" w:hint="eastAsia"/>
                <w:bCs/>
                <w:kern w:val="0"/>
                <w:szCs w:val="21"/>
              </w:rPr>
              <w:t>约束性</w:t>
            </w:r>
          </w:p>
        </w:tc>
      </w:tr>
      <w:tr w:rsidR="00431A5C" w14:paraId="4CAC29FF" w14:textId="77777777">
        <w:trPr>
          <w:trHeight w:val="798"/>
        </w:trPr>
        <w:tc>
          <w:tcPr>
            <w:tcW w:w="3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65B3C" w14:textId="77777777" w:rsidR="00431A5C" w:rsidRDefault="002679CD">
            <w:pPr>
              <w:widowControl/>
              <w:spacing w:line="240" w:lineRule="auto"/>
              <w:textAlignment w:val="center"/>
              <w:rPr>
                <w:rFonts w:ascii="宋体" w:hAnsi="宋体" w:cs="宋体"/>
                <w:bCs/>
                <w:kern w:val="0"/>
                <w:sz w:val="24"/>
                <w:szCs w:val="24"/>
              </w:rPr>
            </w:pPr>
            <w:r>
              <w:rPr>
                <w:rFonts w:ascii="宋体" w:hAnsi="宋体" w:cs="宋体" w:hint="eastAsia"/>
                <w:bCs/>
                <w:kern w:val="0"/>
                <w:sz w:val="24"/>
                <w:szCs w:val="24"/>
              </w:rPr>
              <w:t>提高</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保统筹力度，基本</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保门诊统筹资金占比</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D46D" w14:textId="77777777" w:rsidR="00431A5C" w:rsidRDefault="002679CD">
            <w:pPr>
              <w:spacing w:line="240" w:lineRule="auto"/>
              <w:jc w:val="center"/>
              <w:rPr>
                <w:rFonts w:ascii="宋体" w:hAnsi="宋体" w:cs="宋体"/>
                <w:bCs/>
                <w:szCs w:val="21"/>
              </w:rPr>
            </w:pPr>
            <w:r>
              <w:rPr>
                <w:rFonts w:ascii="宋体" w:hAnsi="宋体" w:cs="宋体" w:hint="eastAsia"/>
                <w:bCs/>
                <w:szCs w:val="21"/>
              </w:rPr>
              <w:t>达到</w:t>
            </w:r>
            <w:r>
              <w:rPr>
                <w:rFonts w:ascii="宋体" w:hAnsi="宋体" w:cs="宋体" w:hint="eastAsia"/>
                <w:bCs/>
                <w:szCs w:val="21"/>
              </w:rPr>
              <w:t>30%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04C50"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达到</w:t>
            </w:r>
            <w:r>
              <w:rPr>
                <w:rFonts w:ascii="宋体" w:hAnsi="宋体" w:cs="宋体" w:hint="eastAsia"/>
                <w:bCs/>
                <w:kern w:val="0"/>
                <w:szCs w:val="21"/>
              </w:rPr>
              <w:t>35%</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C767F" w14:textId="77777777" w:rsidR="00431A5C" w:rsidRDefault="002679CD">
            <w:pPr>
              <w:widowControl/>
              <w:spacing w:line="240" w:lineRule="auto"/>
              <w:jc w:val="center"/>
              <w:textAlignment w:val="center"/>
              <w:rPr>
                <w:rFonts w:ascii="宋体" w:hAnsi="宋体" w:cs="宋体"/>
                <w:bCs/>
                <w:kern w:val="0"/>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D363"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预期性</w:t>
            </w:r>
          </w:p>
        </w:tc>
      </w:tr>
      <w:tr w:rsidR="00431A5C" w14:paraId="4A4BB9A6" w14:textId="77777777">
        <w:trPr>
          <w:trHeight w:val="798"/>
        </w:trPr>
        <w:tc>
          <w:tcPr>
            <w:tcW w:w="3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3FBD9" w14:textId="77777777" w:rsidR="00431A5C" w:rsidRDefault="002679CD">
            <w:pPr>
              <w:widowControl/>
              <w:spacing w:line="240" w:lineRule="auto"/>
              <w:textAlignment w:val="center"/>
              <w:rPr>
                <w:rFonts w:ascii="宋体" w:hAnsi="宋体" w:cs="宋体"/>
                <w:bCs/>
                <w:kern w:val="0"/>
                <w:sz w:val="24"/>
                <w:szCs w:val="24"/>
              </w:rPr>
            </w:pPr>
            <w:r>
              <w:rPr>
                <w:rFonts w:ascii="宋体" w:hAnsi="宋体" w:cs="宋体" w:hint="eastAsia"/>
                <w:bCs/>
                <w:kern w:val="0"/>
                <w:sz w:val="24"/>
                <w:szCs w:val="24"/>
              </w:rPr>
              <w:t>为实现县域就诊率达</w:t>
            </w:r>
            <w:r>
              <w:rPr>
                <w:rFonts w:ascii="宋体" w:hAnsi="宋体" w:cs="宋体" w:hint="eastAsia"/>
                <w:bCs/>
                <w:kern w:val="0"/>
                <w:sz w:val="24"/>
                <w:szCs w:val="24"/>
              </w:rPr>
              <w:t>90%</w:t>
            </w:r>
            <w:r>
              <w:rPr>
                <w:rFonts w:ascii="宋体" w:hAnsi="宋体" w:cs="宋体" w:hint="eastAsia"/>
                <w:bCs/>
                <w:kern w:val="0"/>
                <w:sz w:val="24"/>
                <w:szCs w:val="24"/>
              </w:rPr>
              <w:t>的改革目标，县域内</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保统筹资金占比</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6FFF" w14:textId="77777777" w:rsidR="00431A5C" w:rsidRDefault="002679CD">
            <w:pPr>
              <w:spacing w:line="240" w:lineRule="auto"/>
              <w:jc w:val="center"/>
              <w:rPr>
                <w:rFonts w:ascii="宋体" w:hAnsi="宋体" w:cs="宋体"/>
                <w:bCs/>
                <w:szCs w:val="21"/>
              </w:rPr>
            </w:pPr>
            <w:r>
              <w:rPr>
                <w:rFonts w:ascii="宋体" w:hAnsi="宋体" w:cs="宋体" w:hint="eastAsia"/>
                <w:bCs/>
                <w:szCs w:val="21"/>
              </w:rPr>
              <w:t>达到</w:t>
            </w:r>
            <w:r>
              <w:rPr>
                <w:rFonts w:ascii="宋体" w:hAnsi="宋体" w:cs="宋体" w:hint="eastAsia"/>
                <w:bCs/>
                <w:szCs w:val="21"/>
              </w:rPr>
              <w:t>70%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2845E"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稳步提升</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F85F" w14:textId="77777777" w:rsidR="00431A5C" w:rsidRDefault="002679CD">
            <w:pPr>
              <w:widowControl/>
              <w:spacing w:line="240" w:lineRule="auto"/>
              <w:jc w:val="center"/>
              <w:textAlignment w:val="center"/>
              <w:rPr>
                <w:rFonts w:ascii="宋体" w:hAnsi="宋体" w:cs="宋体"/>
                <w:bCs/>
                <w:kern w:val="0"/>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10F7C"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预期性</w:t>
            </w:r>
          </w:p>
        </w:tc>
      </w:tr>
      <w:tr w:rsidR="00431A5C" w14:paraId="1209DA1B" w14:textId="77777777">
        <w:trPr>
          <w:trHeight w:val="798"/>
        </w:trPr>
        <w:tc>
          <w:tcPr>
            <w:tcW w:w="3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DF895" w14:textId="77777777" w:rsidR="00431A5C" w:rsidRDefault="002679CD">
            <w:pPr>
              <w:widowControl/>
              <w:spacing w:line="240" w:lineRule="auto"/>
              <w:textAlignment w:val="center"/>
              <w:rPr>
                <w:rFonts w:ascii="宋体" w:hAnsi="宋体" w:cs="宋体"/>
                <w:bCs/>
                <w:kern w:val="0"/>
                <w:sz w:val="24"/>
                <w:szCs w:val="24"/>
              </w:rPr>
            </w:pPr>
            <w:r>
              <w:rPr>
                <w:rFonts w:ascii="宋体" w:hAnsi="宋体" w:cs="宋体" w:hint="eastAsia"/>
                <w:bCs/>
                <w:kern w:val="0"/>
                <w:sz w:val="24"/>
                <w:szCs w:val="24"/>
              </w:rPr>
              <w:t>慢性病健康管理门诊报销</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5FD1" w14:textId="77777777" w:rsidR="00431A5C" w:rsidRDefault="002679CD">
            <w:pPr>
              <w:spacing w:line="240" w:lineRule="auto"/>
              <w:jc w:val="center"/>
              <w:rPr>
                <w:rFonts w:ascii="宋体" w:hAnsi="宋体" w:cs="宋体"/>
                <w:bCs/>
                <w:szCs w:val="21"/>
              </w:rPr>
            </w:pPr>
            <w:r>
              <w:rPr>
                <w:rFonts w:ascii="宋体" w:hAnsi="宋体" w:cs="宋体" w:hint="eastAsia"/>
                <w:bCs/>
                <w:szCs w:val="21"/>
              </w:rPr>
              <w:t>按住院比例报销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6C025"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稳步提升</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648DF" w14:textId="77777777" w:rsidR="00431A5C" w:rsidRDefault="00431A5C">
            <w:pPr>
              <w:widowControl/>
              <w:spacing w:line="240" w:lineRule="auto"/>
              <w:jc w:val="center"/>
              <w:textAlignment w:val="center"/>
              <w:rPr>
                <w:rFonts w:ascii="宋体" w:hAnsi="宋体" w:cs="宋体"/>
                <w:bCs/>
                <w:kern w:val="0"/>
                <w:szCs w:val="21"/>
              </w:rPr>
            </w:pPr>
          </w:p>
          <w:p w14:paraId="2C466F8D" w14:textId="77777777" w:rsidR="00431A5C" w:rsidRDefault="002679CD">
            <w:pPr>
              <w:widowControl/>
              <w:spacing w:line="240" w:lineRule="auto"/>
              <w:jc w:val="center"/>
              <w:textAlignment w:val="center"/>
              <w:rPr>
                <w:rFonts w:ascii="宋体" w:hAnsi="宋体" w:cs="宋体"/>
                <w:bCs/>
                <w:kern w:val="0"/>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3437"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预期性</w:t>
            </w:r>
          </w:p>
        </w:tc>
      </w:tr>
      <w:tr w:rsidR="00431A5C" w14:paraId="6079F28B" w14:textId="77777777">
        <w:trPr>
          <w:trHeight w:val="798"/>
        </w:trPr>
        <w:tc>
          <w:tcPr>
            <w:tcW w:w="3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0F329" w14:textId="77777777" w:rsidR="00431A5C" w:rsidRDefault="002679CD">
            <w:pPr>
              <w:widowControl/>
              <w:spacing w:line="240" w:lineRule="auto"/>
              <w:textAlignment w:val="center"/>
              <w:rPr>
                <w:rFonts w:ascii="宋体" w:hAnsi="宋体" w:cs="宋体"/>
                <w:bCs/>
                <w:kern w:val="0"/>
                <w:sz w:val="24"/>
                <w:szCs w:val="24"/>
              </w:rPr>
            </w:pPr>
            <w:r>
              <w:rPr>
                <w:rFonts w:ascii="宋体" w:hAnsi="宋体" w:cs="宋体" w:hint="eastAsia"/>
                <w:bCs/>
                <w:kern w:val="0"/>
                <w:sz w:val="24"/>
                <w:szCs w:val="24"/>
              </w:rPr>
              <w:t>家庭医生签约</w:t>
            </w:r>
            <w:proofErr w:type="gramStart"/>
            <w:r>
              <w:rPr>
                <w:rFonts w:ascii="宋体" w:hAnsi="宋体" w:cs="宋体" w:hint="eastAsia"/>
                <w:bCs/>
                <w:kern w:val="0"/>
                <w:sz w:val="24"/>
                <w:szCs w:val="24"/>
              </w:rPr>
              <w:t>医</w:t>
            </w:r>
            <w:proofErr w:type="gramEnd"/>
            <w:r>
              <w:rPr>
                <w:rFonts w:ascii="宋体" w:hAnsi="宋体" w:cs="宋体" w:hint="eastAsia"/>
                <w:bCs/>
                <w:kern w:val="0"/>
                <w:sz w:val="24"/>
                <w:szCs w:val="24"/>
              </w:rPr>
              <w:t>保人均补助</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D2BF6" w14:textId="77777777" w:rsidR="00431A5C" w:rsidRDefault="002679CD">
            <w:pPr>
              <w:spacing w:line="240" w:lineRule="auto"/>
              <w:jc w:val="center"/>
              <w:rPr>
                <w:rFonts w:ascii="宋体" w:hAnsi="宋体" w:cs="宋体"/>
                <w:bCs/>
                <w:szCs w:val="21"/>
              </w:rPr>
            </w:pPr>
            <w:r>
              <w:rPr>
                <w:rFonts w:ascii="宋体" w:hAnsi="宋体" w:cs="宋体" w:hint="eastAsia"/>
                <w:bCs/>
                <w:szCs w:val="21"/>
              </w:rPr>
              <w:t>3</w:t>
            </w:r>
            <w:r>
              <w:rPr>
                <w:rFonts w:ascii="宋体" w:hAnsi="宋体" w:cs="宋体" w:hint="eastAsia"/>
                <w:bCs/>
                <w:szCs w:val="21"/>
              </w:rPr>
              <w:t>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C3B76"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稳步增长</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1CF19" w14:textId="77777777" w:rsidR="00431A5C" w:rsidRDefault="002679CD">
            <w:pPr>
              <w:widowControl/>
              <w:spacing w:line="240" w:lineRule="auto"/>
              <w:jc w:val="center"/>
              <w:textAlignment w:val="center"/>
              <w:rPr>
                <w:rFonts w:ascii="宋体" w:hAnsi="宋体" w:cs="宋体"/>
                <w:bCs/>
                <w:kern w:val="0"/>
                <w:szCs w:val="21"/>
              </w:rPr>
            </w:pPr>
            <w:proofErr w:type="gramStart"/>
            <w:r>
              <w:rPr>
                <w:rFonts w:ascii="宋体" w:hAnsi="宋体" w:cs="宋体" w:hint="eastAsia"/>
                <w:bCs/>
                <w:kern w:val="0"/>
                <w:szCs w:val="21"/>
              </w:rPr>
              <w:t>医</w:t>
            </w:r>
            <w:proofErr w:type="gramEnd"/>
            <w:r>
              <w:rPr>
                <w:rFonts w:ascii="宋体" w:hAnsi="宋体" w:cs="宋体" w:hint="eastAsia"/>
                <w:bCs/>
                <w:kern w:val="0"/>
                <w:szCs w:val="21"/>
              </w:rPr>
              <w:t>保局</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C987" w14:textId="77777777" w:rsidR="00431A5C" w:rsidRDefault="002679CD">
            <w:pPr>
              <w:widowControl/>
              <w:spacing w:line="240" w:lineRule="auto"/>
              <w:jc w:val="center"/>
              <w:textAlignment w:val="center"/>
              <w:rPr>
                <w:rFonts w:ascii="宋体" w:hAnsi="宋体" w:cs="宋体"/>
                <w:bCs/>
                <w:kern w:val="0"/>
                <w:szCs w:val="21"/>
              </w:rPr>
            </w:pPr>
            <w:r>
              <w:rPr>
                <w:rFonts w:ascii="宋体" w:hAnsi="宋体" w:cs="宋体" w:hint="eastAsia"/>
                <w:bCs/>
                <w:kern w:val="0"/>
                <w:szCs w:val="21"/>
              </w:rPr>
              <w:t>约束性</w:t>
            </w:r>
          </w:p>
        </w:tc>
      </w:tr>
    </w:tbl>
    <w:p w14:paraId="415AA8AB" w14:textId="77777777" w:rsidR="00431A5C" w:rsidRDefault="002679CD">
      <w:pPr>
        <w:pStyle w:val="Default"/>
        <w:rPr>
          <w:rFonts w:hint="default"/>
          <w:color w:val="auto"/>
        </w:rPr>
      </w:pPr>
      <w:r>
        <w:rPr>
          <w:color w:val="auto"/>
        </w:rPr>
        <w:t>注：上述目标指标待定，具体根据国家和省规划正式公布后再行最终确定。</w:t>
      </w:r>
    </w:p>
    <w:p w14:paraId="4E0590B8" w14:textId="77777777" w:rsidR="00431A5C" w:rsidRDefault="002679CD">
      <w:pPr>
        <w:pStyle w:val="Default"/>
        <w:ind w:firstLineChars="200" w:firstLine="720"/>
        <w:jc w:val="both"/>
        <w:outlineLvl w:val="0"/>
        <w:rPr>
          <w:rFonts w:ascii="黑体" w:eastAsia="黑体" w:hAnsi="黑体" w:cs="黑体" w:hint="default"/>
          <w:color w:val="auto"/>
          <w:sz w:val="36"/>
          <w:szCs w:val="36"/>
        </w:rPr>
      </w:pPr>
      <w:bookmarkStart w:id="33" w:name="_Toc752169467"/>
      <w:r>
        <w:rPr>
          <w:rFonts w:ascii="黑体" w:eastAsia="黑体" w:hAnsi="黑体" w:cs="黑体"/>
          <w:color w:val="auto"/>
          <w:sz w:val="36"/>
          <w:szCs w:val="36"/>
        </w:rPr>
        <w:t>三、重点任务</w:t>
      </w:r>
      <w:bookmarkEnd w:id="33"/>
    </w:p>
    <w:p w14:paraId="468DD290" w14:textId="77777777" w:rsidR="00431A5C" w:rsidRDefault="002679CD">
      <w:pPr>
        <w:pStyle w:val="Default"/>
        <w:ind w:firstLineChars="200" w:firstLine="640"/>
        <w:jc w:val="both"/>
        <w:outlineLvl w:val="1"/>
        <w:rPr>
          <w:rFonts w:ascii="黑体" w:eastAsia="黑体" w:hAnsi="黑体" w:hint="default"/>
          <w:color w:val="auto"/>
          <w:sz w:val="32"/>
          <w:szCs w:val="32"/>
        </w:rPr>
      </w:pPr>
      <w:bookmarkStart w:id="34" w:name="_Toc1623485627"/>
      <w:bookmarkStart w:id="35" w:name="_Toc11657"/>
      <w:r>
        <w:rPr>
          <w:rFonts w:ascii="黑体" w:eastAsia="黑体" w:hAnsi="黑体"/>
          <w:color w:val="auto"/>
          <w:sz w:val="32"/>
          <w:szCs w:val="32"/>
        </w:rPr>
        <w:t>（一）健全完善</w:t>
      </w:r>
      <w:r>
        <w:rPr>
          <w:rFonts w:ascii="黑体" w:eastAsia="黑体" w:hAnsi="黑体"/>
          <w:color w:val="auto"/>
          <w:sz w:val="32"/>
          <w:szCs w:val="32"/>
        </w:rPr>
        <w:t>多层次医疗保障</w:t>
      </w:r>
      <w:r>
        <w:rPr>
          <w:rFonts w:ascii="黑体" w:eastAsia="黑体" w:hAnsi="黑体"/>
          <w:color w:val="auto"/>
          <w:sz w:val="32"/>
          <w:szCs w:val="32"/>
        </w:rPr>
        <w:t>制度体系</w:t>
      </w:r>
      <w:bookmarkEnd w:id="34"/>
    </w:p>
    <w:p w14:paraId="49D3B17C" w14:textId="77777777" w:rsidR="00431A5C" w:rsidRDefault="002679CD">
      <w:pPr>
        <w:pBdr>
          <w:bottom w:val="single" w:sz="4" w:space="31" w:color="FFFFFF"/>
        </w:pBdr>
        <w:tabs>
          <w:tab w:val="left" w:pos="1440"/>
        </w:tabs>
        <w:spacing w:line="640" w:lineRule="exact"/>
        <w:ind w:firstLineChars="200" w:firstLine="640"/>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优化</w:t>
      </w:r>
      <w:r>
        <w:rPr>
          <w:rFonts w:ascii="仿宋_GB2312" w:eastAsia="仿宋_GB2312" w:hAnsi="仿宋_GB2312" w:cs="仿宋_GB2312"/>
          <w:b/>
          <w:bCs/>
          <w:sz w:val="32"/>
          <w:szCs w:val="32"/>
        </w:rPr>
        <w:t>完善</w:t>
      </w:r>
      <w:r>
        <w:rPr>
          <w:rFonts w:ascii="仿宋_GB2312" w:eastAsia="仿宋_GB2312" w:hAnsi="仿宋_GB2312" w:cs="仿宋_GB2312" w:hint="eastAsia"/>
          <w:b/>
          <w:bCs/>
          <w:sz w:val="32"/>
          <w:szCs w:val="32"/>
          <w:lang w:eastAsia="zh-Hans"/>
        </w:rPr>
        <w:t>基本</w:t>
      </w:r>
      <w:r>
        <w:rPr>
          <w:rFonts w:ascii="仿宋_GB2312" w:eastAsia="仿宋_GB2312" w:hAnsi="仿宋_GB2312" w:cs="仿宋_GB2312"/>
          <w:b/>
          <w:bCs/>
          <w:sz w:val="32"/>
          <w:szCs w:val="32"/>
        </w:rPr>
        <w:t>医疗</w:t>
      </w:r>
      <w:r>
        <w:rPr>
          <w:rFonts w:ascii="仿宋_GB2312" w:eastAsia="仿宋_GB2312" w:hAnsi="仿宋_GB2312" w:cs="仿宋_GB2312" w:hint="eastAsia"/>
          <w:b/>
          <w:bCs/>
          <w:sz w:val="32"/>
          <w:szCs w:val="32"/>
        </w:rPr>
        <w:t>保障</w:t>
      </w:r>
      <w:r>
        <w:rPr>
          <w:rFonts w:ascii="仿宋_GB2312" w:eastAsia="仿宋_GB2312" w:hAnsi="仿宋_GB2312" w:cs="仿宋_GB2312"/>
          <w:b/>
          <w:bCs/>
          <w:sz w:val="32"/>
          <w:szCs w:val="32"/>
          <w:lang w:val="zh-CN"/>
        </w:rPr>
        <w:t>制度</w:t>
      </w:r>
      <w:r>
        <w:rPr>
          <w:rFonts w:ascii="仿宋_GB2312" w:eastAsia="仿宋_GB2312" w:hAnsi="仿宋_GB2312" w:cs="仿宋_GB2312" w:hint="eastAsia"/>
          <w:b/>
          <w:bCs/>
          <w:sz w:val="32"/>
          <w:szCs w:val="32"/>
          <w:lang w:val="zh-CN"/>
        </w:rPr>
        <w:t>。</w:t>
      </w:r>
      <w:r>
        <w:rPr>
          <w:rFonts w:ascii="仿宋_GB2312" w:eastAsia="仿宋_GB2312" w:hAnsi="仿宋_GB2312" w:cs="仿宋_GB2312" w:hint="eastAsia"/>
          <w:sz w:val="32"/>
          <w:szCs w:val="32"/>
          <w:lang w:val="zh-CN"/>
        </w:rPr>
        <w:t>坚持公平普惠、保障基本、全面覆盖，</w:t>
      </w:r>
      <w:r>
        <w:rPr>
          <w:rFonts w:ascii="仿宋_GB2312" w:eastAsia="仿宋_GB2312" w:hAnsi="仿宋_GB2312" w:cs="仿宋_GB2312" w:hint="eastAsia"/>
          <w:sz w:val="32"/>
          <w:szCs w:val="32"/>
        </w:rPr>
        <w:t>持续优化基本医疗保险、大病保险与医疗救助制度，完善</w:t>
      </w:r>
      <w:r>
        <w:rPr>
          <w:rFonts w:ascii="仿宋_GB2312" w:eastAsia="仿宋_GB2312" w:hAnsi="仿宋_GB2312" w:cs="仿宋_GB2312" w:hint="eastAsia"/>
          <w:sz w:val="32"/>
          <w:szCs w:val="32"/>
        </w:rPr>
        <w:t>三重基本医疗保障</w:t>
      </w:r>
      <w:r>
        <w:rPr>
          <w:rFonts w:ascii="仿宋_GB2312" w:eastAsia="仿宋_GB2312" w:hAnsi="仿宋_GB2312" w:cs="仿宋_GB2312" w:hint="eastAsia"/>
          <w:sz w:val="32"/>
          <w:szCs w:val="32"/>
        </w:rPr>
        <w:t>制度体系，促进各类基本医疗保障有序互补衔接。</w:t>
      </w:r>
      <w:r>
        <w:rPr>
          <w:rFonts w:ascii="仿宋_GB2312" w:eastAsia="仿宋_GB2312" w:hAnsi="仿宋_GB2312" w:cs="仿宋_GB2312"/>
          <w:sz w:val="32"/>
          <w:szCs w:val="32"/>
        </w:rPr>
        <w:t>完善和规范居民大病保险、职工大额医疗费用补助、公务员医疗补助及企业补充医疗保险。</w:t>
      </w:r>
      <w:r>
        <w:rPr>
          <w:rFonts w:ascii="仿宋_GB2312" w:eastAsia="仿宋_GB2312" w:hAnsi="仿宋_GB2312" w:cs="仿宋_GB2312" w:hint="eastAsia"/>
          <w:sz w:val="32"/>
          <w:szCs w:val="32"/>
        </w:rPr>
        <w:t>巩固</w:t>
      </w:r>
      <w:r>
        <w:rPr>
          <w:rFonts w:ascii="仿宋_GB2312" w:eastAsia="仿宋_GB2312" w:hAnsi="仿宋_GB2312" w:cs="仿宋_GB2312" w:hint="eastAsia"/>
          <w:sz w:val="32"/>
          <w:szCs w:val="32"/>
          <w:lang w:val="zh-CN"/>
        </w:rPr>
        <w:t>完善统一的城乡居民</w:t>
      </w:r>
      <w:r>
        <w:rPr>
          <w:rFonts w:ascii="仿宋_GB2312" w:eastAsia="仿宋_GB2312" w:hAnsi="仿宋_GB2312" w:cs="仿宋_GB2312" w:hint="eastAsia"/>
          <w:sz w:val="32"/>
          <w:szCs w:val="32"/>
        </w:rPr>
        <w:t>基本医疗保险</w:t>
      </w:r>
      <w:r>
        <w:rPr>
          <w:rFonts w:ascii="仿宋_GB2312" w:eastAsia="仿宋_GB2312" w:hAnsi="仿宋_GB2312" w:cs="仿宋_GB2312" w:hint="eastAsia"/>
          <w:sz w:val="32"/>
          <w:szCs w:val="32"/>
          <w:lang w:val="zh-CN"/>
        </w:rPr>
        <w:t>制度。</w:t>
      </w:r>
      <w:r>
        <w:rPr>
          <w:rFonts w:ascii="仿宋_GB2312" w:eastAsia="仿宋_GB2312" w:hAnsi="仿宋_GB2312" w:cs="仿宋_GB2312" w:hint="eastAsia"/>
          <w:sz w:val="32"/>
          <w:szCs w:val="32"/>
        </w:rPr>
        <w:t>推进建立</w:t>
      </w:r>
      <w:r>
        <w:rPr>
          <w:rFonts w:ascii="仿宋_GB2312" w:eastAsia="仿宋_GB2312" w:hAnsi="仿宋_GB2312" w:cs="仿宋_GB2312" w:hint="eastAsia"/>
          <w:sz w:val="32"/>
          <w:szCs w:val="32"/>
          <w:lang w:val="zh-CN"/>
        </w:rPr>
        <w:t>统一医疗救助制度，增强医疗救助</w:t>
      </w:r>
      <w:proofErr w:type="gramStart"/>
      <w:r>
        <w:rPr>
          <w:rFonts w:ascii="仿宋_GB2312" w:eastAsia="仿宋_GB2312" w:hAnsi="仿宋_GB2312" w:cs="仿宋_GB2312" w:hint="eastAsia"/>
          <w:sz w:val="32"/>
          <w:szCs w:val="32"/>
          <w:lang w:val="zh-CN"/>
        </w:rPr>
        <w:t>托底保障</w:t>
      </w:r>
      <w:proofErr w:type="gramEnd"/>
      <w:r>
        <w:rPr>
          <w:rFonts w:ascii="仿宋_GB2312" w:eastAsia="仿宋_GB2312" w:hAnsi="仿宋_GB2312" w:cs="仿宋_GB2312" w:hint="eastAsia"/>
          <w:sz w:val="32"/>
          <w:szCs w:val="32"/>
          <w:lang w:val="zh-CN"/>
        </w:rPr>
        <w:t>功能。</w:t>
      </w:r>
      <w:r>
        <w:rPr>
          <w:rFonts w:ascii="仿宋_GB2312" w:eastAsia="仿宋_GB2312" w:hAnsi="仿宋_GB2312" w:cs="仿宋_GB2312" w:hint="eastAsia"/>
          <w:sz w:val="32"/>
          <w:szCs w:val="32"/>
        </w:rPr>
        <w:t>探索建立重特大疾病、罕见病</w:t>
      </w:r>
      <w:proofErr w:type="gramStart"/>
      <w:r>
        <w:rPr>
          <w:rFonts w:ascii="仿宋_GB2312" w:eastAsia="仿宋_GB2312" w:hAnsi="仿宋_GB2312" w:cs="仿宋_GB2312" w:hint="eastAsia"/>
          <w:sz w:val="32"/>
          <w:szCs w:val="32"/>
        </w:rPr>
        <w:t>用药保障</w:t>
      </w:r>
      <w:proofErr w:type="gramEnd"/>
      <w:r>
        <w:rPr>
          <w:rFonts w:ascii="仿宋_GB2312" w:eastAsia="仿宋_GB2312" w:hAnsi="仿宋_GB2312" w:cs="仿宋_GB2312" w:hint="eastAsia"/>
          <w:sz w:val="32"/>
          <w:szCs w:val="32"/>
        </w:rPr>
        <w:t>机制</w:t>
      </w:r>
      <w:r>
        <w:rPr>
          <w:rFonts w:ascii="仿宋_GB2312" w:eastAsia="仿宋_GB2312" w:hAnsi="仿宋_GB2312" w:cs="仿宋_GB2312"/>
          <w:sz w:val="32"/>
          <w:szCs w:val="32"/>
        </w:rPr>
        <w:t>。</w:t>
      </w:r>
    </w:p>
    <w:p w14:paraId="594CAD59"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推动</w:t>
      </w:r>
      <w:r>
        <w:rPr>
          <w:rFonts w:ascii="仿宋_GB2312" w:eastAsia="仿宋_GB2312" w:hAnsi="仿宋_GB2312" w:cs="仿宋_GB2312" w:hint="eastAsia"/>
          <w:b/>
          <w:bCs/>
          <w:sz w:val="32"/>
          <w:szCs w:val="32"/>
        </w:rPr>
        <w:t>发展</w:t>
      </w:r>
      <w:r>
        <w:rPr>
          <w:rFonts w:ascii="仿宋_GB2312" w:eastAsia="仿宋_GB2312" w:hAnsi="仿宋_GB2312" w:cs="仿宋_GB2312"/>
          <w:b/>
          <w:bCs/>
          <w:sz w:val="32"/>
          <w:szCs w:val="32"/>
        </w:rPr>
        <w:t>补充医疗保障。</w:t>
      </w:r>
      <w:r>
        <w:rPr>
          <w:rFonts w:ascii="仿宋_GB2312" w:eastAsia="仿宋_GB2312" w:hAnsi="仿宋_GB2312" w:cs="仿宋_GB2312"/>
          <w:sz w:val="32"/>
          <w:szCs w:val="32"/>
        </w:rPr>
        <w:t>遵循收支平衡、保本微利的原则，进一步规范引导商业保险机构参与承办城乡居民大</w:t>
      </w:r>
      <w:r>
        <w:rPr>
          <w:rFonts w:ascii="仿宋_GB2312" w:eastAsia="仿宋_GB2312" w:hAnsi="仿宋_GB2312" w:cs="仿宋_GB2312"/>
          <w:sz w:val="32"/>
          <w:szCs w:val="32"/>
        </w:rPr>
        <w:lastRenderedPageBreak/>
        <w:t>病保险。</w:t>
      </w:r>
      <w:r>
        <w:rPr>
          <w:rFonts w:ascii="仿宋_GB2312" w:eastAsia="仿宋_GB2312" w:hAnsi="仿宋_GB2312" w:cs="仿宋_GB2312" w:hint="eastAsia"/>
          <w:sz w:val="32"/>
          <w:szCs w:val="32"/>
        </w:rPr>
        <w:t>鼓励商业保险机构</w:t>
      </w:r>
      <w:r>
        <w:rPr>
          <w:rFonts w:ascii="仿宋_GB2312" w:eastAsia="仿宋_GB2312" w:hAnsi="仿宋_GB2312" w:cs="仿宋_GB2312" w:hint="eastAsia"/>
          <w:sz w:val="32"/>
          <w:szCs w:val="32"/>
        </w:rPr>
        <w:t>发展补充医疗保障，</w:t>
      </w:r>
      <w:r>
        <w:rPr>
          <w:rFonts w:ascii="仿宋_GB2312" w:eastAsia="仿宋_GB2312" w:hAnsi="仿宋_GB2312" w:cs="仿宋_GB2312" w:hint="eastAsia"/>
          <w:sz w:val="32"/>
          <w:szCs w:val="32"/>
        </w:rPr>
        <w:t>提供包括医疗、疾病、康复、照护、生育等多领域的综合性医疗保险产品和服务。</w:t>
      </w:r>
      <w:r>
        <w:rPr>
          <w:rFonts w:ascii="仿宋_GB2312" w:eastAsia="仿宋_GB2312" w:hAnsi="仿宋_GB2312" w:cs="仿宋_GB2312" w:hint="eastAsia"/>
          <w:sz w:val="32"/>
          <w:szCs w:val="32"/>
        </w:rPr>
        <w:t>积极</w:t>
      </w:r>
      <w:r>
        <w:rPr>
          <w:rFonts w:ascii="仿宋_GB2312" w:eastAsia="仿宋_GB2312" w:hAnsi="仿宋_GB2312" w:cs="仿宋_GB2312" w:hint="eastAsia"/>
          <w:sz w:val="32"/>
          <w:szCs w:val="32"/>
        </w:rPr>
        <w:t>发挥商业保险在健康保障领域的作用，引导保险机构创新完善保障内容，提高保障水平和服务能力，鼓励将医疗新技术、新药品、新器械应用纳入商业健康保险保障范围。</w:t>
      </w:r>
      <w:r>
        <w:rPr>
          <w:rFonts w:ascii="仿宋_GB2312" w:eastAsia="仿宋_GB2312" w:hAnsi="仿宋_GB2312" w:cs="仿宋_GB2312"/>
          <w:sz w:val="32"/>
          <w:szCs w:val="32"/>
        </w:rPr>
        <w:t>鼓励慈善捐赠、医疗互助的发展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推动</w:t>
      </w:r>
      <w:r>
        <w:rPr>
          <w:rFonts w:ascii="仿宋_GB2312" w:eastAsia="仿宋_GB2312" w:hAnsi="仿宋_GB2312" w:cs="仿宋_GB2312"/>
          <w:sz w:val="32"/>
          <w:szCs w:val="32"/>
        </w:rPr>
        <w:t>“</w:t>
      </w:r>
      <w:r>
        <w:rPr>
          <w:rFonts w:ascii="仿宋_GB2312" w:eastAsia="仿宋_GB2312" w:hAnsi="仿宋_GB2312" w:cs="仿宋_GB2312"/>
          <w:sz w:val="32"/>
          <w:szCs w:val="32"/>
        </w:rPr>
        <w:t>健康贵阳</w:t>
      </w:r>
      <w:r>
        <w:rPr>
          <w:rFonts w:ascii="仿宋_GB2312" w:eastAsia="仿宋_GB2312" w:hAnsi="仿宋_GB2312" w:cs="仿宋_GB2312"/>
          <w:sz w:val="32"/>
          <w:szCs w:val="32"/>
        </w:rPr>
        <w:t>”</w:t>
      </w:r>
      <w:r>
        <w:rPr>
          <w:rFonts w:ascii="仿宋_GB2312" w:eastAsia="仿宋_GB2312" w:hAnsi="仿宋_GB2312" w:cs="仿宋_GB2312"/>
          <w:sz w:val="32"/>
          <w:szCs w:val="32"/>
        </w:rPr>
        <w:t>的实施。</w:t>
      </w:r>
    </w:p>
    <w:p w14:paraId="6DA31E39" w14:textId="77777777" w:rsidR="00431A5C" w:rsidRDefault="002679CD">
      <w:pPr>
        <w:pBdr>
          <w:bottom w:val="single" w:sz="4" w:space="31" w:color="FFFFFF"/>
        </w:pBdr>
        <w:tabs>
          <w:tab w:val="left" w:pos="1440"/>
        </w:tabs>
        <w:spacing w:line="640" w:lineRule="exact"/>
        <w:ind w:firstLineChars="200" w:firstLine="640"/>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巩固</w:t>
      </w:r>
      <w:proofErr w:type="gramStart"/>
      <w:r>
        <w:rPr>
          <w:rFonts w:ascii="仿宋_GB2312" w:eastAsia="仿宋_GB2312" w:hAnsi="仿宋_GB2312" w:cs="仿宋_GB2312" w:hint="eastAsia"/>
          <w:b/>
          <w:bCs/>
          <w:sz w:val="32"/>
          <w:szCs w:val="32"/>
        </w:rPr>
        <w:t>医保扶贫</w:t>
      </w:r>
      <w:proofErr w:type="gramEnd"/>
      <w:r>
        <w:rPr>
          <w:rFonts w:ascii="仿宋_GB2312" w:eastAsia="仿宋_GB2312" w:hAnsi="仿宋_GB2312" w:cs="仿宋_GB2312" w:hint="eastAsia"/>
          <w:b/>
          <w:bCs/>
          <w:sz w:val="32"/>
          <w:szCs w:val="32"/>
        </w:rPr>
        <w:t>成果同乡村振兴有效衔接。</w:t>
      </w:r>
      <w:r>
        <w:rPr>
          <w:rFonts w:ascii="仿宋_GB2312" w:eastAsia="仿宋_GB2312" w:hint="eastAsia"/>
          <w:sz w:val="32"/>
          <w:szCs w:val="32"/>
        </w:rPr>
        <w:t>保持</w:t>
      </w:r>
      <w:proofErr w:type="gramStart"/>
      <w:r>
        <w:rPr>
          <w:rFonts w:ascii="仿宋_GB2312" w:eastAsia="仿宋_GB2312" w:hint="eastAsia"/>
          <w:sz w:val="32"/>
          <w:szCs w:val="32"/>
        </w:rPr>
        <w:t>医</w:t>
      </w:r>
      <w:proofErr w:type="gramEnd"/>
      <w:r>
        <w:rPr>
          <w:rFonts w:ascii="仿宋_GB2312" w:eastAsia="仿宋_GB2312" w:hint="eastAsia"/>
          <w:sz w:val="32"/>
          <w:szCs w:val="32"/>
        </w:rPr>
        <w:t>保帮扶政策总体稳定，建立健全防止因病致贫返贫长效机制，强化农村低收入</w:t>
      </w:r>
      <w:r>
        <w:rPr>
          <w:rFonts w:ascii="仿宋_GB2312" w:eastAsia="仿宋_GB2312" w:hint="eastAsia"/>
          <w:sz w:val="32"/>
          <w:szCs w:val="32"/>
        </w:rPr>
        <w:t>人口常态化帮扶，做好与乡村振兴战略有效衔接。继续全额资助特困供养人员、孤儿、事实无人抚养儿童，定额资助</w:t>
      </w:r>
      <w:proofErr w:type="gramStart"/>
      <w:r>
        <w:rPr>
          <w:rFonts w:ascii="仿宋_GB2312" w:eastAsia="仿宋_GB2312" w:hint="eastAsia"/>
          <w:sz w:val="32"/>
          <w:szCs w:val="32"/>
        </w:rPr>
        <w:t>城乡低保对象</w:t>
      </w:r>
      <w:proofErr w:type="gramEnd"/>
      <w:r>
        <w:rPr>
          <w:rFonts w:ascii="仿宋_GB2312" w:eastAsia="仿宋_GB2312" w:hint="eastAsia"/>
          <w:sz w:val="32"/>
          <w:szCs w:val="32"/>
        </w:rPr>
        <w:t>，确保脱贫人口、边缘易致贫人口全部参加基本医疗保险。逐步提高大病保障水平，</w:t>
      </w:r>
      <w:proofErr w:type="gramStart"/>
      <w:r>
        <w:rPr>
          <w:rFonts w:ascii="仿宋_GB2312" w:eastAsia="仿宋_GB2312" w:hint="eastAsia"/>
          <w:sz w:val="32"/>
          <w:szCs w:val="32"/>
        </w:rPr>
        <w:t>对低保对象</w:t>
      </w:r>
      <w:proofErr w:type="gramEnd"/>
      <w:r>
        <w:rPr>
          <w:rFonts w:ascii="仿宋_GB2312" w:eastAsia="仿宋_GB2312" w:hint="eastAsia"/>
          <w:sz w:val="32"/>
          <w:szCs w:val="32"/>
        </w:rPr>
        <w:t>、脱贫人口、特困人员、孤儿、事实无人抚养儿童和边缘易致贫人口进行倾斜保障。夯实医疗救助托底保障，合理设定年度救助限额，合理控制救助对象政策范围内自付费用比例。坚持现行标准分类治理过度保障，规范医疗救助待遇支付政策，强化各</w:t>
      </w:r>
      <w:proofErr w:type="gramStart"/>
      <w:r>
        <w:rPr>
          <w:rFonts w:ascii="仿宋_GB2312" w:eastAsia="仿宋_GB2312" w:hint="eastAsia"/>
          <w:sz w:val="32"/>
          <w:szCs w:val="32"/>
        </w:rPr>
        <w:t>类各项</w:t>
      </w:r>
      <w:proofErr w:type="gramEnd"/>
      <w:r>
        <w:rPr>
          <w:rFonts w:ascii="仿宋_GB2312" w:eastAsia="仿宋_GB2312" w:hint="eastAsia"/>
          <w:sz w:val="32"/>
          <w:szCs w:val="32"/>
        </w:rPr>
        <w:t>保障的有效衔接。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31A5C" w14:paraId="07BA77C7" w14:textId="77777777">
        <w:tc>
          <w:tcPr>
            <w:tcW w:w="8522" w:type="dxa"/>
          </w:tcPr>
          <w:p w14:paraId="25CB6A51" w14:textId="77777777" w:rsidR="00431A5C" w:rsidRDefault="002679CD">
            <w:pPr>
              <w:adjustRightInd w:val="0"/>
              <w:snapToGrid w:val="0"/>
              <w:jc w:val="center"/>
              <w:rPr>
                <w:rFonts w:ascii="宋体" w:hAnsi="宋体" w:cs="宋体"/>
                <w:kern w:val="0"/>
                <w:sz w:val="24"/>
              </w:rPr>
            </w:pPr>
            <w:r>
              <w:rPr>
                <w:rFonts w:ascii="黑体" w:eastAsia="黑体" w:hAnsi="黑体" w:hint="eastAsia"/>
                <w:kern w:val="0"/>
                <w:sz w:val="24"/>
              </w:rPr>
              <w:t>专栏</w:t>
            </w:r>
            <w:r>
              <w:rPr>
                <w:rFonts w:ascii="黑体" w:eastAsia="黑体" w:hAnsi="黑体"/>
                <w:kern w:val="0"/>
                <w:sz w:val="24"/>
              </w:rPr>
              <w:t>1</w:t>
            </w:r>
            <w:r>
              <w:rPr>
                <w:rFonts w:ascii="黑体" w:eastAsia="黑体" w:hAnsi="黑体" w:hint="eastAsia"/>
                <w:kern w:val="0"/>
                <w:sz w:val="24"/>
              </w:rPr>
              <w:t xml:space="preserve"> </w:t>
            </w:r>
            <w:r>
              <w:rPr>
                <w:rFonts w:ascii="黑体" w:eastAsia="黑体" w:hAnsi="黑体"/>
                <w:kern w:val="0"/>
                <w:sz w:val="24"/>
              </w:rPr>
              <w:t xml:space="preserve"> </w:t>
            </w:r>
            <w:r>
              <w:rPr>
                <w:rFonts w:ascii="黑体" w:eastAsia="黑体" w:hAnsi="黑体" w:hint="eastAsia"/>
                <w:kern w:val="0"/>
                <w:sz w:val="24"/>
              </w:rPr>
              <w:t>支持</w:t>
            </w:r>
            <w:r>
              <w:rPr>
                <w:rFonts w:ascii="黑体" w:eastAsia="黑体" w:hAnsi="黑体" w:hint="eastAsia"/>
                <w:kern w:val="0"/>
                <w:sz w:val="24"/>
                <w:lang w:eastAsia="zh-Hans"/>
              </w:rPr>
              <w:t>发展</w:t>
            </w:r>
            <w:r>
              <w:rPr>
                <w:rFonts w:ascii="黑体" w:eastAsia="黑体" w:hAnsi="黑体"/>
                <w:kern w:val="0"/>
                <w:sz w:val="24"/>
              </w:rPr>
              <w:t>商业</w:t>
            </w:r>
            <w:r>
              <w:rPr>
                <w:rFonts w:ascii="黑体" w:eastAsia="黑体" w:hAnsi="黑体" w:hint="eastAsia"/>
                <w:kern w:val="0"/>
                <w:sz w:val="24"/>
                <w:lang w:eastAsia="zh-Hans"/>
              </w:rPr>
              <w:t>健康</w:t>
            </w:r>
            <w:r>
              <w:rPr>
                <w:rFonts w:ascii="黑体" w:eastAsia="黑体" w:hAnsi="黑体"/>
                <w:kern w:val="0"/>
                <w:sz w:val="24"/>
              </w:rPr>
              <w:t>保险</w:t>
            </w:r>
          </w:p>
        </w:tc>
      </w:tr>
      <w:tr w:rsidR="00431A5C" w14:paraId="7B7B83A6" w14:textId="77777777">
        <w:tc>
          <w:tcPr>
            <w:tcW w:w="8522" w:type="dxa"/>
          </w:tcPr>
          <w:p w14:paraId="1791B24F" w14:textId="77777777" w:rsidR="00431A5C" w:rsidRDefault="002679CD">
            <w:pPr>
              <w:numPr>
                <w:ilvl w:val="0"/>
                <w:numId w:val="1"/>
              </w:numPr>
              <w:adjustRightInd w:val="0"/>
              <w:snapToGrid w:val="0"/>
              <w:rPr>
                <w:rFonts w:ascii="宋体" w:hAnsi="宋体"/>
                <w:sz w:val="24"/>
              </w:rPr>
            </w:pPr>
            <w:r>
              <w:rPr>
                <w:rFonts w:ascii="黑体" w:eastAsia="黑体" w:hAnsi="黑体" w:hint="eastAsia"/>
                <w:kern w:val="0"/>
                <w:sz w:val="24"/>
                <w:lang w:eastAsia="zh-Hans"/>
              </w:rPr>
              <w:t>完善商业医疗保险支持政策。</w:t>
            </w:r>
            <w:r>
              <w:rPr>
                <w:rFonts w:ascii="宋体" w:hAnsi="宋体" w:hint="eastAsia"/>
                <w:sz w:val="24"/>
              </w:rPr>
              <w:t>支持</w:t>
            </w:r>
            <w:r>
              <w:rPr>
                <w:rFonts w:ascii="宋体" w:hAnsi="宋体" w:hint="eastAsia"/>
                <w:sz w:val="24"/>
              </w:rPr>
              <w:t>商业</w:t>
            </w:r>
            <w:r>
              <w:rPr>
                <w:rFonts w:ascii="宋体" w:hAnsi="宋体" w:hint="eastAsia"/>
                <w:sz w:val="24"/>
                <w:lang w:eastAsia="zh-Hans"/>
              </w:rPr>
              <w:t>健康</w:t>
            </w:r>
            <w:r>
              <w:rPr>
                <w:rFonts w:ascii="宋体" w:hAnsi="宋体" w:hint="eastAsia"/>
                <w:sz w:val="24"/>
              </w:rPr>
              <w:t>保险</w:t>
            </w:r>
            <w:r>
              <w:rPr>
                <w:rFonts w:ascii="宋体" w:hAnsi="宋体" w:hint="eastAsia"/>
                <w:sz w:val="24"/>
                <w:lang w:eastAsia="zh-Hans"/>
              </w:rPr>
              <w:t>产品创新</w:t>
            </w:r>
            <w:r>
              <w:rPr>
                <w:rFonts w:ascii="宋体" w:hAnsi="宋体" w:hint="eastAsia"/>
                <w:sz w:val="24"/>
              </w:rPr>
              <w:t>。</w:t>
            </w:r>
            <w:r>
              <w:rPr>
                <w:rFonts w:ascii="宋体" w:hAnsi="宋体" w:hint="eastAsia"/>
                <w:sz w:val="24"/>
              </w:rPr>
              <w:t>支持商业保险开发面向全体基本</w:t>
            </w:r>
            <w:proofErr w:type="gramStart"/>
            <w:r>
              <w:rPr>
                <w:rFonts w:ascii="宋体" w:hAnsi="宋体" w:hint="eastAsia"/>
                <w:sz w:val="24"/>
              </w:rPr>
              <w:t>医</w:t>
            </w:r>
            <w:proofErr w:type="gramEnd"/>
            <w:r>
              <w:rPr>
                <w:rFonts w:ascii="宋体" w:hAnsi="宋体" w:hint="eastAsia"/>
                <w:sz w:val="24"/>
              </w:rPr>
              <w:t>保参保群体、与基本</w:t>
            </w:r>
            <w:proofErr w:type="gramStart"/>
            <w:r>
              <w:rPr>
                <w:rFonts w:ascii="宋体" w:hAnsi="宋体" w:hint="eastAsia"/>
                <w:sz w:val="24"/>
              </w:rPr>
              <w:t>医保保障</w:t>
            </w:r>
            <w:proofErr w:type="gramEnd"/>
            <w:r>
              <w:rPr>
                <w:rFonts w:ascii="宋体" w:hAnsi="宋体" w:hint="eastAsia"/>
                <w:sz w:val="24"/>
              </w:rPr>
              <w:t>政策紧密衔接的普惠性、互</w:t>
            </w:r>
            <w:r>
              <w:rPr>
                <w:rFonts w:ascii="宋体" w:hAnsi="宋体" w:hint="eastAsia"/>
                <w:sz w:val="24"/>
              </w:rPr>
              <w:lastRenderedPageBreak/>
              <w:t>补性、高保障性、可持续性的商业医疗保险产品，满足人民群众多样化保障需求。</w:t>
            </w:r>
          </w:p>
          <w:p w14:paraId="4B725033" w14:textId="77777777" w:rsidR="00431A5C" w:rsidRDefault="002679CD">
            <w:pPr>
              <w:numPr>
                <w:ilvl w:val="0"/>
                <w:numId w:val="1"/>
              </w:numPr>
              <w:adjustRightInd w:val="0"/>
              <w:snapToGrid w:val="0"/>
            </w:pPr>
            <w:r>
              <w:rPr>
                <w:rFonts w:ascii="宋体" w:hAnsi="宋体" w:hint="eastAsia"/>
                <w:b/>
                <w:bCs/>
                <w:sz w:val="24"/>
                <w:lang w:eastAsia="zh-Hans"/>
              </w:rPr>
              <w:t>加强</w:t>
            </w:r>
            <w:r>
              <w:rPr>
                <w:rFonts w:ascii="宋体" w:hAnsi="宋体"/>
                <w:b/>
                <w:bCs/>
                <w:sz w:val="24"/>
              </w:rPr>
              <w:t>对商业</w:t>
            </w:r>
            <w:r>
              <w:rPr>
                <w:rFonts w:ascii="宋体" w:hAnsi="宋体" w:hint="eastAsia"/>
                <w:b/>
                <w:bCs/>
                <w:sz w:val="24"/>
                <w:lang w:eastAsia="zh-Hans"/>
              </w:rPr>
              <w:t>健康</w:t>
            </w:r>
            <w:r>
              <w:rPr>
                <w:rFonts w:ascii="宋体" w:hAnsi="宋体"/>
                <w:b/>
                <w:bCs/>
                <w:sz w:val="24"/>
              </w:rPr>
              <w:t>保险的</w:t>
            </w:r>
            <w:r>
              <w:rPr>
                <w:rFonts w:ascii="宋体" w:hAnsi="宋体" w:hint="eastAsia"/>
                <w:b/>
                <w:bCs/>
                <w:sz w:val="24"/>
                <w:lang w:eastAsia="zh-Hans"/>
              </w:rPr>
              <w:t>引导</w:t>
            </w:r>
            <w:r>
              <w:rPr>
                <w:rFonts w:ascii="宋体" w:hAnsi="宋体" w:hint="eastAsia"/>
                <w:b/>
                <w:bCs/>
                <w:sz w:val="24"/>
              </w:rPr>
              <w:t>。</w:t>
            </w:r>
            <w:r>
              <w:rPr>
                <w:rFonts w:ascii="宋体" w:hAnsi="宋体" w:hint="eastAsia"/>
                <w:sz w:val="24"/>
              </w:rPr>
              <w:t>规范商业保险机构承办大病保险业务，建立并完善参与基本</w:t>
            </w:r>
            <w:proofErr w:type="gramStart"/>
            <w:r>
              <w:rPr>
                <w:rFonts w:ascii="宋体" w:hAnsi="宋体" w:hint="eastAsia"/>
                <w:sz w:val="24"/>
              </w:rPr>
              <w:t>医</w:t>
            </w:r>
            <w:proofErr w:type="gramEnd"/>
            <w:r>
              <w:rPr>
                <w:rFonts w:ascii="宋体" w:hAnsi="宋体" w:hint="eastAsia"/>
                <w:sz w:val="24"/>
              </w:rPr>
              <w:t>保经办的商业保险机构绩效评价机制。加强市场行为监管，突出医疗保险产品设计、销售、赔付等关键环节监管。建立信用管理协同机制，将</w:t>
            </w:r>
            <w:proofErr w:type="gramStart"/>
            <w:r>
              <w:rPr>
                <w:rFonts w:ascii="宋体" w:hAnsi="宋体" w:hint="eastAsia"/>
                <w:sz w:val="24"/>
              </w:rPr>
              <w:t>医</w:t>
            </w:r>
            <w:proofErr w:type="gramEnd"/>
            <w:r>
              <w:rPr>
                <w:rFonts w:ascii="宋体" w:hAnsi="宋体" w:hint="eastAsia"/>
                <w:sz w:val="24"/>
              </w:rPr>
              <w:t>保定点医药机构发生的商业医疗</w:t>
            </w:r>
            <w:proofErr w:type="gramStart"/>
            <w:r>
              <w:rPr>
                <w:rFonts w:ascii="宋体" w:hAnsi="宋体" w:hint="eastAsia"/>
                <w:sz w:val="24"/>
              </w:rPr>
              <w:t>险费用</w:t>
            </w:r>
            <w:proofErr w:type="gramEnd"/>
            <w:r>
              <w:rPr>
                <w:rFonts w:ascii="宋体" w:hAnsi="宋体" w:hint="eastAsia"/>
                <w:sz w:val="24"/>
              </w:rPr>
              <w:t>一并纳入监控范围。</w:t>
            </w:r>
          </w:p>
        </w:tc>
      </w:tr>
    </w:tbl>
    <w:p w14:paraId="4C767050" w14:textId="77777777" w:rsidR="00431A5C" w:rsidRDefault="00431A5C">
      <w:pPr>
        <w:adjustRightInd w:val="0"/>
        <w:snapToGrid w:val="0"/>
        <w:ind w:firstLineChars="150" w:firstLine="480"/>
        <w:rPr>
          <w:rFonts w:ascii="仿宋_GB2312" w:eastAsia="仿宋_GB2312" w:hAnsi="仿宋_GB2312" w:cs="仿宋_GB2312"/>
          <w:b/>
          <w:bCs/>
          <w:sz w:val="32"/>
          <w:szCs w:val="32"/>
        </w:rPr>
      </w:pPr>
    </w:p>
    <w:p w14:paraId="76BF9463" w14:textId="77777777" w:rsidR="00431A5C" w:rsidRDefault="002679CD">
      <w:pPr>
        <w:numPr>
          <w:ilvl w:val="0"/>
          <w:numId w:val="2"/>
        </w:num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完善重大疫情医疗救治费用保障机制</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健全重大疫情医疗救治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政策，实施重大疫情医疗保障基金应急预拨，确保先救治、后收费。探索临时取消相关药品、耗材和诊疗项目限定条件，临时取消异地就医备案手续和待遇调减规定。探索特殊群体、特定疾病医药费豁免制度，有针对性免除</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保目录、支付限额、用药量等限制条款。调整传染病救治诊疗项目医疗服务价格和支付标准。</w:t>
      </w:r>
    </w:p>
    <w:p w14:paraId="2EAC8650" w14:textId="77777777" w:rsidR="00431A5C" w:rsidRDefault="002679CD">
      <w:pPr>
        <w:pBdr>
          <w:bottom w:val="single" w:sz="4" w:space="31" w:color="FFFFFF"/>
        </w:pBdr>
        <w:tabs>
          <w:tab w:val="left" w:pos="1440"/>
        </w:tabs>
        <w:spacing w:line="640" w:lineRule="exact"/>
        <w:ind w:firstLineChars="200" w:firstLine="640"/>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探索建立长期护理保险制度。</w:t>
      </w:r>
      <w:r>
        <w:rPr>
          <w:rFonts w:ascii="仿宋_GB2312" w:eastAsia="仿宋_GB2312" w:hAnsi="仿宋_GB2312" w:cs="仿宋_GB2312" w:hint="eastAsia"/>
          <w:sz w:val="32"/>
          <w:szCs w:val="32"/>
        </w:rPr>
        <w:t>根据国家</w:t>
      </w:r>
      <w:r>
        <w:rPr>
          <w:rFonts w:ascii="仿宋_GB2312" w:eastAsia="仿宋_GB2312" w:hAnsi="仿宋_GB2312" w:cs="仿宋_GB2312" w:hint="eastAsia"/>
          <w:sz w:val="32"/>
          <w:szCs w:val="32"/>
        </w:rPr>
        <w:t>和省</w:t>
      </w:r>
      <w:r>
        <w:rPr>
          <w:rFonts w:ascii="仿宋_GB2312" w:eastAsia="仿宋_GB2312" w:hAnsi="仿宋_GB2312" w:cs="仿宋_GB2312" w:hint="eastAsia"/>
          <w:sz w:val="32"/>
          <w:szCs w:val="32"/>
        </w:rPr>
        <w:t>统一部署，按照独立运行、保障基本、责任共担的原则，</w:t>
      </w:r>
      <w:r>
        <w:rPr>
          <w:rFonts w:ascii="仿宋_GB2312" w:eastAsia="仿宋_GB2312" w:hAnsi="仿宋_GB2312" w:cs="仿宋_GB2312" w:hint="eastAsia"/>
          <w:sz w:val="32"/>
          <w:szCs w:val="32"/>
        </w:rPr>
        <w:t>探索推进</w:t>
      </w:r>
      <w:r>
        <w:rPr>
          <w:rFonts w:ascii="仿宋_GB2312" w:eastAsia="仿宋_GB2312" w:hAnsi="仿宋_GB2312" w:cs="仿宋_GB2312" w:hint="eastAsia"/>
          <w:sz w:val="32"/>
          <w:szCs w:val="32"/>
        </w:rPr>
        <w:t>以职工基本医疗保险参保人群为起步</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长期护理保险制度试点，逐步扩大参保对象范围。</w:t>
      </w:r>
    </w:p>
    <w:p w14:paraId="2BA977B7" w14:textId="77777777" w:rsidR="00431A5C" w:rsidRDefault="002679CD">
      <w:pPr>
        <w:pBdr>
          <w:bottom w:val="single" w:sz="4" w:space="31" w:color="FFFFFF"/>
        </w:pBdr>
        <w:tabs>
          <w:tab w:val="left" w:pos="1440"/>
        </w:tabs>
        <w:spacing w:line="640" w:lineRule="exact"/>
        <w:ind w:firstLineChars="200" w:firstLine="640"/>
        <w:outlineLvl w:val="1"/>
        <w:rPr>
          <w:rFonts w:ascii="仿宋" w:eastAsia="仿宋" w:hAnsi="仿宋" w:cs="仿宋"/>
          <w:spacing w:val="-9"/>
          <w:sz w:val="32"/>
          <w:szCs w:val="32"/>
        </w:rPr>
      </w:pPr>
      <w:bookmarkStart w:id="36" w:name="_Toc2143197854"/>
      <w:r>
        <w:rPr>
          <w:rFonts w:ascii="黑体" w:eastAsia="黑体" w:hAnsi="黑体" w:hint="eastAsia"/>
          <w:sz w:val="32"/>
          <w:szCs w:val="32"/>
        </w:rPr>
        <w:t>（二）</w:t>
      </w:r>
      <w:r>
        <w:rPr>
          <w:rFonts w:ascii="黑体" w:eastAsia="黑体" w:hAnsi="黑体" w:hint="eastAsia"/>
          <w:sz w:val="32"/>
          <w:szCs w:val="32"/>
        </w:rPr>
        <w:t>巩固优化基本医疗保障</w:t>
      </w:r>
      <w:bookmarkEnd w:id="35"/>
      <w:r>
        <w:rPr>
          <w:rFonts w:ascii="黑体" w:eastAsia="黑体" w:hAnsi="黑体" w:hint="eastAsia"/>
          <w:sz w:val="32"/>
          <w:szCs w:val="32"/>
        </w:rPr>
        <w:t>待遇</w:t>
      </w:r>
      <w:bookmarkEnd w:id="36"/>
    </w:p>
    <w:p w14:paraId="1F627A5A" w14:textId="77777777" w:rsidR="00431A5C" w:rsidRDefault="002679CD">
      <w:pPr>
        <w:pBdr>
          <w:bottom w:val="single" w:sz="4" w:space="31" w:color="FFFFFF"/>
        </w:pBdr>
        <w:tabs>
          <w:tab w:val="left" w:pos="1440"/>
        </w:tabs>
        <w:spacing w:line="64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b/>
          <w:bCs/>
          <w:spacing w:val="-9"/>
          <w:sz w:val="32"/>
          <w:szCs w:val="32"/>
        </w:rPr>
        <w:t>1</w:t>
      </w:r>
      <w:r>
        <w:rPr>
          <w:rFonts w:ascii="仿宋_GB2312" w:eastAsia="仿宋_GB2312" w:hAnsi="仿宋_GB2312" w:cs="仿宋_GB2312" w:hint="eastAsia"/>
          <w:b/>
          <w:bCs/>
          <w:spacing w:val="-9"/>
          <w:sz w:val="32"/>
          <w:szCs w:val="32"/>
        </w:rPr>
        <w:t>、巩固优化基本医疗保险待遇</w:t>
      </w:r>
      <w:r>
        <w:rPr>
          <w:rFonts w:ascii="仿宋_GB2312" w:eastAsia="仿宋_GB2312" w:hAnsi="仿宋_GB2312" w:cs="仿宋_GB2312" w:hint="eastAsia"/>
          <w:spacing w:val="-9"/>
          <w:sz w:val="32"/>
          <w:szCs w:val="32"/>
        </w:rPr>
        <w:t>。</w:t>
      </w:r>
      <w:r>
        <w:rPr>
          <w:rFonts w:ascii="仿宋_GB2312" w:eastAsia="仿宋_GB2312" w:hAnsi="仿宋_GB2312" w:cs="仿宋_GB2312" w:hint="eastAsia"/>
          <w:sz w:val="32"/>
          <w:szCs w:val="32"/>
        </w:rPr>
        <w:t>健全落实基本医疗保险待遇</w:t>
      </w:r>
      <w:r>
        <w:rPr>
          <w:rFonts w:ascii="仿宋_GB2312" w:eastAsia="仿宋_GB2312" w:hAnsi="仿宋_GB2312" w:cs="仿宋_GB2312" w:hint="eastAsia"/>
          <w:sz w:val="32"/>
          <w:szCs w:val="32"/>
        </w:rPr>
        <w:t>清</w:t>
      </w:r>
      <w:r>
        <w:rPr>
          <w:rFonts w:ascii="仿宋_GB2312" w:eastAsia="仿宋_GB2312" w:hAnsi="仿宋_GB2312" w:cs="仿宋_GB2312" w:hint="eastAsia"/>
          <w:sz w:val="32"/>
          <w:szCs w:val="32"/>
        </w:rPr>
        <w:t>单制度，根据基金预算</w:t>
      </w:r>
      <w:r>
        <w:rPr>
          <w:rFonts w:ascii="仿宋_GB2312" w:eastAsia="仿宋_GB2312" w:hAnsi="仿宋_GB2312" w:cs="仿宋_GB2312" w:hint="eastAsia"/>
          <w:sz w:val="32"/>
          <w:szCs w:val="32"/>
        </w:rPr>
        <w:t>和执行</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优化</w:t>
      </w:r>
      <w:r>
        <w:rPr>
          <w:rFonts w:ascii="仿宋_GB2312" w:eastAsia="仿宋_GB2312" w:hAnsi="仿宋_GB2312" w:cs="仿宋_GB2312" w:hint="eastAsia"/>
          <w:sz w:val="32"/>
          <w:szCs w:val="32"/>
        </w:rPr>
        <w:t>基本医疗保险待遇调整机制。在完善大病保险筹资机制的基础上，</w:t>
      </w:r>
      <w:r>
        <w:rPr>
          <w:rFonts w:ascii="仿宋_GB2312" w:eastAsia="仿宋_GB2312" w:hAnsi="仿宋_GB2312" w:cs="仿宋_GB2312"/>
          <w:sz w:val="32"/>
          <w:szCs w:val="32"/>
        </w:rPr>
        <w:t>稳步提高大病保障能力。</w:t>
      </w:r>
    </w:p>
    <w:p w14:paraId="1FFCA47E"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eastAsia="zh-Hans"/>
        </w:rPr>
        <w:t>完善</w:t>
      </w:r>
      <w:r>
        <w:rPr>
          <w:rFonts w:ascii="仿宋_GB2312" w:eastAsia="仿宋_GB2312" w:hAnsi="仿宋_GB2312" w:cs="仿宋_GB2312"/>
          <w:b/>
          <w:bCs/>
          <w:sz w:val="32"/>
          <w:szCs w:val="32"/>
        </w:rPr>
        <w:t>门诊</w:t>
      </w:r>
      <w:r>
        <w:rPr>
          <w:rFonts w:ascii="仿宋_GB2312" w:eastAsia="仿宋_GB2312" w:hAnsi="仿宋_GB2312" w:cs="仿宋_GB2312" w:hint="eastAsia"/>
          <w:b/>
          <w:bCs/>
          <w:sz w:val="32"/>
          <w:szCs w:val="32"/>
        </w:rPr>
        <w:t>待遇保障机制</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eastAsia="zh-Hans"/>
        </w:rPr>
        <w:t>加强门诊慢性政策规制力度，进一步规范完善门诊慢病保障范围和支付标准。</w:t>
      </w:r>
      <w:r>
        <w:rPr>
          <w:rFonts w:ascii="仿宋_GB2312" w:eastAsia="仿宋_GB2312" w:hAnsi="仿宋_GB2312" w:cs="仿宋_GB2312"/>
          <w:sz w:val="32"/>
          <w:szCs w:val="32"/>
        </w:rPr>
        <w:t>根据国家</w:t>
      </w:r>
      <w:r>
        <w:rPr>
          <w:rFonts w:ascii="仿宋_GB2312" w:eastAsia="仿宋_GB2312" w:hAnsi="仿宋_GB2312" w:cs="仿宋_GB2312" w:hint="eastAsia"/>
          <w:sz w:val="32"/>
          <w:szCs w:val="32"/>
          <w:lang w:eastAsia="zh-Hans"/>
        </w:rPr>
        <w:t>和省</w:t>
      </w:r>
      <w:r>
        <w:rPr>
          <w:rFonts w:ascii="仿宋_GB2312" w:eastAsia="仿宋_GB2312" w:hAnsi="仿宋_GB2312" w:cs="仿宋_GB2312"/>
          <w:sz w:val="32"/>
          <w:szCs w:val="32"/>
        </w:rPr>
        <w:t>统一部署，</w:t>
      </w:r>
      <w:r>
        <w:rPr>
          <w:rFonts w:ascii="仿宋_GB2312" w:eastAsia="仿宋_GB2312" w:hAnsi="仿宋_GB2312" w:cs="仿宋_GB2312" w:hint="eastAsia"/>
          <w:sz w:val="32"/>
          <w:szCs w:val="32"/>
          <w:lang w:eastAsia="zh-Hans"/>
        </w:rPr>
        <w:t>改革</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个人账户</w:t>
      </w:r>
      <w:r>
        <w:rPr>
          <w:rFonts w:ascii="仿宋_GB2312" w:eastAsia="仿宋_GB2312" w:hAnsi="仿宋_GB2312" w:cs="仿宋_GB2312" w:hint="eastAsia"/>
          <w:sz w:val="32"/>
          <w:szCs w:val="32"/>
        </w:rPr>
        <w:t>记账办法</w:t>
      </w:r>
      <w:r>
        <w:rPr>
          <w:rFonts w:ascii="仿宋_GB2312" w:eastAsia="仿宋_GB2312" w:hAnsi="仿宋_GB2312" w:cs="仿宋_GB2312" w:hint="eastAsia"/>
          <w:spacing w:val="-9"/>
          <w:sz w:val="32"/>
          <w:szCs w:val="32"/>
          <w:lang w:eastAsia="zh-Hans"/>
        </w:rPr>
        <w:t>，推进</w:t>
      </w:r>
      <w:r>
        <w:rPr>
          <w:rFonts w:ascii="仿宋_GB2312" w:eastAsia="仿宋_GB2312" w:hAnsi="仿宋_GB2312" w:cs="仿宋_GB2312" w:hint="eastAsia"/>
          <w:sz w:val="32"/>
          <w:szCs w:val="32"/>
          <w:lang w:eastAsia="zh-Hans"/>
        </w:rPr>
        <w:t>建立门诊共</w:t>
      </w:r>
      <w:proofErr w:type="gramStart"/>
      <w:r>
        <w:rPr>
          <w:rFonts w:ascii="仿宋_GB2312" w:eastAsia="仿宋_GB2312" w:hAnsi="仿宋_GB2312" w:cs="仿宋_GB2312" w:hint="eastAsia"/>
          <w:sz w:val="32"/>
          <w:szCs w:val="32"/>
          <w:lang w:eastAsia="zh-Hans"/>
        </w:rPr>
        <w:t>济保障</w:t>
      </w:r>
      <w:proofErr w:type="gramEnd"/>
      <w:r>
        <w:rPr>
          <w:rFonts w:ascii="仿宋_GB2312" w:eastAsia="仿宋_GB2312" w:hAnsi="仿宋_GB2312" w:cs="仿宋_GB2312" w:hint="eastAsia"/>
          <w:sz w:val="32"/>
          <w:szCs w:val="32"/>
          <w:lang w:eastAsia="zh-Hans"/>
        </w:rPr>
        <w:t>制度，完善门诊慢性病保障功能。根据基金承受能力和社会需求，稳步</w:t>
      </w:r>
      <w:r>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基本医疗保险门诊慢性病待遇保障水平</w:t>
      </w:r>
      <w:r>
        <w:rPr>
          <w:rFonts w:ascii="仿宋_GB2312" w:eastAsia="仿宋_GB2312" w:hAnsi="仿宋_GB2312" w:cs="仿宋_GB2312" w:hint="eastAsia"/>
          <w:sz w:val="32"/>
          <w:szCs w:val="32"/>
        </w:rPr>
        <w:t>。</w:t>
      </w:r>
    </w:p>
    <w:p w14:paraId="3A3F286D" w14:textId="77777777" w:rsidR="00431A5C" w:rsidRDefault="002679CD">
      <w:pPr>
        <w:pBdr>
          <w:bottom w:val="single" w:sz="4" w:space="31" w:color="FFFFFF"/>
        </w:pBdr>
        <w:tabs>
          <w:tab w:val="left" w:pos="1440"/>
        </w:tabs>
        <w:spacing w:line="640" w:lineRule="exact"/>
        <w:ind w:firstLineChars="200" w:firstLine="640"/>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lang w:eastAsia="zh-Hans"/>
        </w:rPr>
        <w:t>、</w:t>
      </w:r>
      <w:r>
        <w:rPr>
          <w:rFonts w:ascii="仿宋_GB2312" w:eastAsia="仿宋_GB2312" w:hAnsi="仿宋_GB2312" w:cs="仿宋_GB2312" w:hint="eastAsia"/>
          <w:b/>
          <w:bCs/>
          <w:sz w:val="32"/>
          <w:szCs w:val="32"/>
          <w:lang w:eastAsia="zh-Hans"/>
        </w:rPr>
        <w:t>完善</w:t>
      </w:r>
      <w:r>
        <w:rPr>
          <w:rFonts w:ascii="仿宋_GB2312" w:eastAsia="仿宋_GB2312" w:hAnsi="仿宋_GB2312" w:cs="仿宋_GB2312" w:hint="eastAsia"/>
          <w:b/>
          <w:bCs/>
          <w:sz w:val="32"/>
          <w:szCs w:val="32"/>
        </w:rPr>
        <w:t>重大疾病医疗保障</w:t>
      </w:r>
      <w:r>
        <w:rPr>
          <w:rFonts w:ascii="仿宋_GB2312" w:eastAsia="仿宋_GB2312" w:hAnsi="仿宋_GB2312" w:cs="仿宋_GB2312" w:hint="eastAsia"/>
          <w:b/>
          <w:bCs/>
          <w:sz w:val="32"/>
          <w:szCs w:val="32"/>
          <w:lang w:eastAsia="zh-Hans"/>
        </w:rPr>
        <w:t>。</w:t>
      </w:r>
      <w:r>
        <w:rPr>
          <w:rFonts w:ascii="仿宋_GB2312" w:eastAsia="仿宋_GB2312" w:hAnsi="仿宋_GB2312" w:cs="仿宋_GB2312" w:hint="eastAsia"/>
          <w:sz w:val="32"/>
          <w:szCs w:val="32"/>
        </w:rPr>
        <w:t>完善基本医疗保险特殊药品管理办法，完善重大疾病特殊用药门诊保障服务体系。完善基本医疗保险特殊药品“双通道”管理服务机制</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规范特殊药品管理，加强重特大疾病医疗保障能力</w:t>
      </w:r>
      <w:r>
        <w:rPr>
          <w:rFonts w:ascii="仿宋_GB2312" w:eastAsia="仿宋_GB2312" w:hAnsi="仿宋_GB2312" w:cs="仿宋_GB2312" w:hint="eastAsia"/>
          <w:sz w:val="32"/>
          <w:szCs w:val="32"/>
          <w:lang w:eastAsia="zh-Hans"/>
        </w:rPr>
        <w:t>。</w:t>
      </w:r>
    </w:p>
    <w:p w14:paraId="23FEAF59" w14:textId="77777777" w:rsidR="00431A5C" w:rsidRDefault="002679CD">
      <w:pPr>
        <w:pBdr>
          <w:bottom w:val="single" w:sz="4" w:space="31" w:color="FFFFFF"/>
        </w:pBdr>
        <w:tabs>
          <w:tab w:val="left" w:pos="1440"/>
        </w:tabs>
        <w:spacing w:line="640" w:lineRule="exact"/>
        <w:ind w:firstLineChars="200" w:firstLine="640"/>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统一医疗救助制度。</w:t>
      </w:r>
      <w:r>
        <w:rPr>
          <w:rFonts w:ascii="仿宋_GB2312" w:eastAsia="仿宋_GB2312" w:hAnsi="仿宋_GB2312" w:cs="仿宋_GB2312"/>
          <w:sz w:val="32"/>
          <w:szCs w:val="32"/>
        </w:rPr>
        <w:t>健全</w:t>
      </w:r>
      <w:r>
        <w:rPr>
          <w:rFonts w:ascii="仿宋_GB2312" w:eastAsia="仿宋_GB2312" w:hAnsi="仿宋_GB2312" w:cs="仿宋_GB2312" w:hint="eastAsia"/>
          <w:sz w:val="32"/>
          <w:szCs w:val="32"/>
        </w:rPr>
        <w:t>完善医疗</w:t>
      </w:r>
      <w:r>
        <w:rPr>
          <w:rFonts w:ascii="仿宋_GB2312" w:eastAsia="仿宋_GB2312" w:hAnsi="仿宋_GB2312" w:cs="仿宋_GB2312"/>
          <w:sz w:val="32"/>
          <w:szCs w:val="32"/>
        </w:rPr>
        <w:t>救助对象精准识别机制，完善城乡医疗救助政策体系，加强医疗救助托底保障。</w:t>
      </w:r>
      <w:r>
        <w:rPr>
          <w:rFonts w:ascii="仿宋_GB2312" w:eastAsia="仿宋_GB2312" w:hAnsi="仿宋_GB2312" w:cs="仿宋_GB2312" w:hint="eastAsia"/>
          <w:sz w:val="32"/>
          <w:szCs w:val="32"/>
        </w:rPr>
        <w:t>探索推进</w:t>
      </w:r>
      <w:r>
        <w:rPr>
          <w:rFonts w:ascii="仿宋_GB2312" w:eastAsia="仿宋_GB2312" w:hAnsi="仿宋_GB2312" w:cs="仿宋_GB2312"/>
          <w:sz w:val="32"/>
          <w:szCs w:val="32"/>
        </w:rPr>
        <w:t>医疗救助资金市级统筹管理，进一步规范和统一救助对象、享受条件、待遇项目、救助标准等政策规定。</w:t>
      </w:r>
      <w:r>
        <w:rPr>
          <w:rFonts w:ascii="仿宋_GB2312" w:eastAsia="仿宋_GB2312" w:hAnsi="仿宋_GB2312" w:cs="仿宋_GB2312" w:hint="eastAsia"/>
          <w:sz w:val="32"/>
          <w:szCs w:val="32"/>
        </w:rPr>
        <w:t>逐步</w:t>
      </w:r>
      <w:r>
        <w:rPr>
          <w:rFonts w:ascii="仿宋_GB2312" w:eastAsia="仿宋_GB2312" w:hAnsi="仿宋_GB2312" w:cs="仿宋_GB2312"/>
          <w:sz w:val="32"/>
          <w:szCs w:val="32"/>
        </w:rPr>
        <w:t>提高门诊和住院医疗救助限额，稳步提高医疗救助待遇水平。</w:t>
      </w:r>
      <w:r>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全市统一医疗救助管理信息系统</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，实现与基本医疗保险制度的有效衔接和一体化的信息共享机制，</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的“一站式”报销结算</w:t>
      </w:r>
      <w:r>
        <w:rPr>
          <w:rFonts w:ascii="仿宋_GB2312" w:eastAsia="仿宋_GB2312" w:hAnsi="仿宋_GB2312" w:cs="仿宋_GB2312" w:hint="eastAsia"/>
          <w:sz w:val="32"/>
          <w:szCs w:val="32"/>
        </w:rPr>
        <w:t>机制</w:t>
      </w:r>
      <w:r>
        <w:rPr>
          <w:rFonts w:ascii="仿宋_GB2312" w:eastAsia="仿宋_GB2312" w:hAnsi="仿宋_GB2312" w:cs="仿宋_GB2312" w:hint="eastAsia"/>
          <w:sz w:val="32"/>
          <w:szCs w:val="32"/>
        </w:rPr>
        <w:t>。</w:t>
      </w:r>
    </w:p>
    <w:p w14:paraId="7C99A353"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提高</w:t>
      </w:r>
      <w:r>
        <w:rPr>
          <w:rFonts w:ascii="仿宋_GB2312" w:eastAsia="仿宋_GB2312" w:hAnsi="仿宋_GB2312" w:cs="仿宋_GB2312"/>
          <w:b/>
          <w:bCs/>
          <w:sz w:val="32"/>
          <w:szCs w:val="32"/>
        </w:rPr>
        <w:t>生育</w:t>
      </w:r>
      <w:r>
        <w:rPr>
          <w:rFonts w:ascii="仿宋_GB2312" w:eastAsia="仿宋_GB2312" w:hAnsi="仿宋_GB2312" w:cs="仿宋_GB2312" w:hint="eastAsia"/>
          <w:b/>
          <w:bCs/>
          <w:sz w:val="32"/>
          <w:szCs w:val="32"/>
          <w:lang w:eastAsia="zh-Hans"/>
        </w:rPr>
        <w:t>保险</w:t>
      </w:r>
      <w:r>
        <w:rPr>
          <w:rFonts w:ascii="仿宋_GB2312" w:eastAsia="仿宋_GB2312" w:hAnsi="仿宋_GB2312" w:cs="仿宋_GB2312"/>
          <w:b/>
          <w:bCs/>
          <w:sz w:val="32"/>
          <w:szCs w:val="32"/>
        </w:rPr>
        <w:t>待遇。</w:t>
      </w:r>
      <w:r>
        <w:rPr>
          <w:rFonts w:ascii="仿宋_GB2312" w:eastAsia="仿宋_GB2312" w:hAnsi="仿宋_GB2312" w:cs="仿宋_GB2312" w:hint="eastAsia"/>
          <w:sz w:val="32"/>
          <w:szCs w:val="32"/>
        </w:rPr>
        <w:t>深入推进基本医疗保险与生育保险合并实施，将生育医疗待遇支付方式纳入</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保支付方式改革，推进住院分娩按病种、产前检查按人头付费方式等改</w:t>
      </w:r>
      <w:r>
        <w:rPr>
          <w:rFonts w:ascii="仿宋_GB2312" w:eastAsia="仿宋_GB2312" w:hAnsi="仿宋_GB2312" w:cs="仿宋_GB2312" w:hint="eastAsia"/>
          <w:sz w:val="32"/>
          <w:szCs w:val="32"/>
        </w:rPr>
        <w:lastRenderedPageBreak/>
        <w:t>革。建立完善生育医疗保险待遇动态调整机制，根据经济发展水平及参保群众的实际费用负担情况，实时调整生育保障待遇支付标准，稳步提高生育保险产前检查、住院分娩等待遇保障水平，支持妇幼健康保障事业发展。完善生育津贴制度，统一生育津贴待遇支付方式和待遇保障标准。探索扩大生育津贴支付范围。</w:t>
      </w:r>
    </w:p>
    <w:p w14:paraId="2D1B979F"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sz w:val="32"/>
          <w:szCs w:val="32"/>
        </w:rPr>
      </w:pPr>
      <w:bookmarkStart w:id="37" w:name="_Toc983121047"/>
      <w:bookmarkStart w:id="38" w:name="_Toc18530"/>
      <w:r>
        <w:rPr>
          <w:rFonts w:ascii="黑体" w:eastAsia="黑体" w:hAnsi="黑体" w:hint="eastAsia"/>
          <w:sz w:val="32"/>
          <w:szCs w:val="32"/>
        </w:rPr>
        <w:t>（三）</w:t>
      </w:r>
      <w:r>
        <w:rPr>
          <w:rFonts w:ascii="黑体" w:eastAsia="黑体" w:hAnsi="黑体" w:hint="eastAsia"/>
          <w:sz w:val="32"/>
          <w:szCs w:val="32"/>
        </w:rPr>
        <w:t>完善</w:t>
      </w:r>
      <w:r>
        <w:rPr>
          <w:rFonts w:ascii="黑体" w:eastAsia="黑体" w:hAnsi="黑体" w:hint="eastAsia"/>
          <w:sz w:val="32"/>
          <w:szCs w:val="32"/>
        </w:rPr>
        <w:t>基本</w:t>
      </w:r>
      <w:r>
        <w:rPr>
          <w:rFonts w:ascii="黑体" w:eastAsia="黑体" w:hAnsi="黑体" w:hint="eastAsia"/>
          <w:sz w:val="32"/>
          <w:szCs w:val="32"/>
        </w:rPr>
        <w:t>医疗保障</w:t>
      </w:r>
      <w:r>
        <w:rPr>
          <w:rFonts w:ascii="黑体" w:eastAsia="黑体" w:hAnsi="黑体"/>
          <w:sz w:val="32"/>
          <w:szCs w:val="32"/>
        </w:rPr>
        <w:t>筹资机制</w:t>
      </w:r>
      <w:bookmarkEnd w:id="37"/>
      <w:bookmarkEnd w:id="38"/>
    </w:p>
    <w:p w14:paraId="16947AF7"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巩固提升参保质量</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强化基本医疗保险全覆盖目标责</w:t>
      </w:r>
      <w:r>
        <w:rPr>
          <w:rFonts w:ascii="仿宋_GB2312" w:eastAsia="仿宋_GB2312" w:hAnsi="仿宋_GB2312" w:cs="仿宋_GB2312" w:hint="eastAsia"/>
          <w:sz w:val="32"/>
          <w:szCs w:val="32"/>
        </w:rPr>
        <w:t>任，促进</w:t>
      </w:r>
      <w:r>
        <w:rPr>
          <w:rFonts w:ascii="仿宋_GB2312" w:eastAsia="仿宋_GB2312" w:hAnsi="仿宋_GB2312" w:cs="仿宋_GB2312" w:hint="eastAsia"/>
          <w:sz w:val="32"/>
          <w:szCs w:val="32"/>
        </w:rPr>
        <w:t>依法依规分类参保。</w:t>
      </w:r>
      <w:r>
        <w:rPr>
          <w:rFonts w:ascii="仿宋_GB2312" w:eastAsia="仿宋_GB2312" w:hAnsi="仿宋_GB2312" w:cs="仿宋_GB2312" w:hint="eastAsia"/>
          <w:sz w:val="32"/>
          <w:szCs w:val="32"/>
        </w:rPr>
        <w:t>建立覆盖全民的参保数据库</w:t>
      </w:r>
      <w:r>
        <w:rPr>
          <w:rFonts w:ascii="仿宋_GB2312" w:eastAsia="仿宋_GB2312" w:hAnsi="仿宋_GB2312" w:cs="仿宋_GB2312" w:hint="eastAsia"/>
          <w:sz w:val="32"/>
          <w:szCs w:val="32"/>
        </w:rPr>
        <w:t>，打通</w:t>
      </w:r>
      <w:r>
        <w:rPr>
          <w:rFonts w:ascii="仿宋_GB2312" w:eastAsia="仿宋_GB2312" w:hAnsi="仿宋_GB2312" w:cs="仿宋_GB2312" w:hint="eastAsia"/>
          <w:sz w:val="32"/>
          <w:szCs w:val="32"/>
        </w:rPr>
        <w:t>与公安、民政、卫生健康、市场、税务、教育、扶贫等</w:t>
      </w:r>
      <w:r>
        <w:rPr>
          <w:rFonts w:ascii="仿宋_GB2312" w:eastAsia="仿宋_GB2312" w:hAnsi="仿宋_GB2312" w:cs="仿宋_GB2312" w:hint="eastAsia"/>
          <w:sz w:val="32"/>
          <w:szCs w:val="32"/>
        </w:rPr>
        <w:t>跨</w:t>
      </w:r>
      <w:r>
        <w:rPr>
          <w:rFonts w:ascii="仿宋_GB2312" w:eastAsia="仿宋_GB2312" w:hAnsi="仿宋_GB2312" w:cs="仿宋_GB2312" w:hint="eastAsia"/>
          <w:sz w:val="32"/>
          <w:szCs w:val="32"/>
        </w:rPr>
        <w:t>部门的数据共享交换机制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加强数据比对，及时掌握新生儿、新就业人员和新常住人口等人员信息，实现</w:t>
      </w:r>
      <w:proofErr w:type="gramStart"/>
      <w:r>
        <w:rPr>
          <w:rFonts w:ascii="仿宋_GB2312" w:eastAsia="仿宋_GB2312" w:hAnsi="仿宋_GB2312" w:cs="仿宋_GB2312" w:hint="eastAsia"/>
          <w:sz w:val="32"/>
          <w:szCs w:val="32"/>
        </w:rPr>
        <w:t>精准扩面和</w:t>
      </w:r>
      <w:proofErr w:type="gramEnd"/>
      <w:r>
        <w:rPr>
          <w:rFonts w:ascii="仿宋_GB2312" w:eastAsia="仿宋_GB2312" w:hAnsi="仿宋_GB2312" w:cs="仿宋_GB2312" w:hint="eastAsia"/>
          <w:sz w:val="32"/>
          <w:szCs w:val="32"/>
        </w:rPr>
        <w:t>参保信息实时动态查询，避免重复参保</w:t>
      </w:r>
      <w:r>
        <w:rPr>
          <w:rFonts w:ascii="仿宋_GB2312" w:eastAsia="仿宋_GB2312" w:hAnsi="仿宋_GB2312" w:cs="仿宋_GB2312" w:hint="eastAsia"/>
          <w:sz w:val="32"/>
          <w:szCs w:val="32"/>
        </w:rPr>
        <w:t>和漏报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推动法定人员基本医疗保障实现全覆盖，</w:t>
      </w:r>
      <w:r>
        <w:rPr>
          <w:rFonts w:ascii="仿宋_GB2312" w:eastAsia="仿宋_GB2312" w:hAnsi="仿宋_GB2312" w:cs="仿宋_GB2312"/>
          <w:sz w:val="32"/>
          <w:szCs w:val="32"/>
        </w:rPr>
        <w:t>切实维护参保人权益，</w:t>
      </w:r>
      <w:r>
        <w:rPr>
          <w:rFonts w:ascii="仿宋_GB2312" w:eastAsia="仿宋_GB2312" w:hAnsi="仿宋_GB2312" w:cs="仿宋_GB2312" w:hint="eastAsia"/>
          <w:sz w:val="32"/>
          <w:szCs w:val="32"/>
        </w:rPr>
        <w:t>巩固</w:t>
      </w:r>
      <w:r>
        <w:rPr>
          <w:rFonts w:ascii="仿宋_GB2312" w:eastAsia="仿宋_GB2312" w:hAnsi="仿宋_GB2312" w:cs="仿宋_GB2312" w:hint="eastAsia"/>
          <w:sz w:val="32"/>
          <w:szCs w:val="32"/>
        </w:rPr>
        <w:t>提升</w:t>
      </w:r>
      <w:r>
        <w:rPr>
          <w:rFonts w:ascii="仿宋_GB2312" w:eastAsia="仿宋_GB2312" w:hAnsi="仿宋_GB2312" w:cs="仿宋_GB2312"/>
          <w:sz w:val="32"/>
          <w:szCs w:val="32"/>
        </w:rPr>
        <w:t>全民参保</w:t>
      </w:r>
      <w:r>
        <w:rPr>
          <w:rFonts w:ascii="仿宋_GB2312" w:eastAsia="仿宋_GB2312" w:hAnsi="仿宋_GB2312" w:cs="仿宋_GB2312" w:hint="eastAsia"/>
          <w:sz w:val="32"/>
          <w:szCs w:val="32"/>
        </w:rPr>
        <w:t>成果</w:t>
      </w:r>
      <w:r>
        <w:rPr>
          <w:rFonts w:ascii="仿宋_GB2312" w:eastAsia="仿宋_GB2312" w:hAnsi="仿宋_GB2312" w:cs="仿宋_GB2312"/>
          <w:sz w:val="32"/>
          <w:szCs w:val="32"/>
        </w:rPr>
        <w:t>。</w:t>
      </w:r>
    </w:p>
    <w:p w14:paraId="593E2527"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完善</w:t>
      </w:r>
      <w:r>
        <w:rPr>
          <w:rFonts w:ascii="仿宋_GB2312" w:eastAsia="仿宋_GB2312" w:hAnsi="仿宋_GB2312" w:cs="仿宋_GB2312" w:hint="eastAsia"/>
          <w:b/>
          <w:bCs/>
          <w:sz w:val="32"/>
          <w:szCs w:val="32"/>
        </w:rPr>
        <w:t>公平合理</w:t>
      </w:r>
      <w:r>
        <w:rPr>
          <w:rFonts w:ascii="仿宋_GB2312" w:eastAsia="仿宋_GB2312" w:hAnsi="仿宋_GB2312" w:cs="仿宋_GB2312"/>
          <w:b/>
          <w:bCs/>
          <w:sz w:val="32"/>
          <w:szCs w:val="32"/>
        </w:rPr>
        <w:t>筹资分担和调整机制。</w:t>
      </w:r>
      <w:r>
        <w:rPr>
          <w:rFonts w:ascii="仿宋_GB2312" w:eastAsia="仿宋_GB2312" w:hAnsi="仿宋_GB2312" w:cs="仿宋_GB2312" w:hint="eastAsia"/>
          <w:sz w:val="32"/>
          <w:szCs w:val="32"/>
        </w:rPr>
        <w:t>落实</w:t>
      </w:r>
      <w:r>
        <w:rPr>
          <w:rFonts w:ascii="仿宋_GB2312" w:eastAsia="仿宋_GB2312" w:hAnsi="仿宋_GB2312" w:cs="仿宋_GB2312"/>
          <w:sz w:val="32"/>
          <w:szCs w:val="32"/>
        </w:rPr>
        <w:t>基本医疗保险基金基准费率制度，根据</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保支付实际，合理确定基准费率并实行动态调整。统一规范全市基本医疗保险缴费基数，均衡个人、用人单位主体缴费责任，优化</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居民</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保个人缴费和政府补助结构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困难企业参保缴费</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稳步</w:t>
      </w:r>
      <w:r>
        <w:rPr>
          <w:rFonts w:ascii="仿宋_GB2312" w:eastAsia="仿宋_GB2312" w:hAnsi="仿宋_GB2312" w:cs="仿宋_GB2312"/>
          <w:sz w:val="32"/>
          <w:szCs w:val="32"/>
        </w:rPr>
        <w:t>提高大病保险筹资水平。建立适应新业态发展的、适合灵</w:t>
      </w:r>
      <w:r>
        <w:rPr>
          <w:rFonts w:ascii="仿宋_GB2312" w:eastAsia="仿宋_GB2312" w:hAnsi="仿宋_GB2312" w:cs="仿宋_GB2312"/>
          <w:sz w:val="32"/>
          <w:szCs w:val="32"/>
        </w:rPr>
        <w:lastRenderedPageBreak/>
        <w:t>活就业人员特点的</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保参保缴费</w:t>
      </w:r>
      <w:r>
        <w:rPr>
          <w:rFonts w:ascii="仿宋_GB2312" w:eastAsia="仿宋_GB2312" w:hAnsi="仿宋_GB2312" w:cs="仿宋_GB2312" w:hint="eastAsia"/>
          <w:sz w:val="32"/>
          <w:szCs w:val="32"/>
        </w:rPr>
        <w:t>政策，逐步规范缴费基数、合理确定费率</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实行动态调整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适应人口流动和就业转换需要，做好跨统筹地区就业人员基本</w:t>
      </w:r>
      <w:proofErr w:type="gramStart"/>
      <w:r>
        <w:rPr>
          <w:rFonts w:ascii="仿宋_GB2312" w:eastAsia="仿宋_GB2312" w:hAnsi="仿宋_GB2312" w:cs="仿宋_GB2312" w:hint="eastAsia"/>
          <w:sz w:val="32"/>
          <w:szCs w:val="32"/>
        </w:rPr>
        <w:t>医保关系</w:t>
      </w:r>
      <w:proofErr w:type="gramEnd"/>
      <w:r>
        <w:rPr>
          <w:rFonts w:ascii="仿宋_GB2312" w:eastAsia="仿宋_GB2312" w:hAnsi="仿宋_GB2312" w:cs="仿宋_GB2312" w:hint="eastAsia"/>
          <w:sz w:val="32"/>
          <w:szCs w:val="32"/>
        </w:rPr>
        <w:t>转移接续工作。</w:t>
      </w:r>
    </w:p>
    <w:p w14:paraId="402437B0"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推进</w:t>
      </w:r>
      <w:r>
        <w:rPr>
          <w:rFonts w:ascii="仿宋_GB2312" w:eastAsia="仿宋_GB2312" w:hAnsi="仿宋_GB2312" w:cs="仿宋_GB2312" w:hint="eastAsia"/>
          <w:b/>
          <w:bCs/>
          <w:sz w:val="32"/>
          <w:szCs w:val="32"/>
        </w:rPr>
        <w:t>提升</w:t>
      </w:r>
      <w:r>
        <w:rPr>
          <w:rFonts w:ascii="仿宋_GB2312" w:eastAsia="仿宋_GB2312" w:hAnsi="仿宋_GB2312" w:cs="仿宋_GB2312"/>
          <w:b/>
          <w:bCs/>
          <w:sz w:val="32"/>
          <w:szCs w:val="32"/>
        </w:rPr>
        <w:t>统筹层次</w:t>
      </w:r>
      <w:r>
        <w:rPr>
          <w:rFonts w:ascii="仿宋_GB2312" w:eastAsia="仿宋_GB2312" w:hAnsi="仿宋_GB2312" w:cs="仿宋_GB2312"/>
          <w:sz w:val="32"/>
          <w:szCs w:val="32"/>
        </w:rPr>
        <w:t>。按照制度政策统一、基金统收统支、管理服务一体的标准，全面做实基本医疗保险、大病保险</w:t>
      </w:r>
      <w:r>
        <w:rPr>
          <w:rFonts w:ascii="仿宋_GB2312" w:eastAsia="仿宋_GB2312" w:hAnsi="仿宋_GB2312" w:cs="仿宋_GB2312" w:hint="eastAsia"/>
          <w:sz w:val="32"/>
          <w:szCs w:val="32"/>
        </w:rPr>
        <w:t>市级统筹。</w:t>
      </w:r>
      <w:r>
        <w:rPr>
          <w:rFonts w:ascii="仿宋_GB2312" w:eastAsia="仿宋_GB2312" w:hAnsi="仿宋_GB2312" w:cs="仿宋_GB2312"/>
          <w:sz w:val="32"/>
          <w:szCs w:val="32"/>
        </w:rPr>
        <w:t>探索推进</w:t>
      </w:r>
      <w:r>
        <w:rPr>
          <w:rFonts w:ascii="仿宋_GB2312" w:eastAsia="仿宋_GB2312" w:hAnsi="仿宋_GB2312" w:cs="仿宋_GB2312"/>
          <w:sz w:val="32"/>
          <w:szCs w:val="32"/>
        </w:rPr>
        <w:t>医疗救助市级统筹</w:t>
      </w:r>
      <w:r>
        <w:rPr>
          <w:rFonts w:ascii="仿宋_GB2312" w:eastAsia="仿宋_GB2312" w:hAnsi="仿宋_GB2312" w:cs="仿宋_GB2312" w:hint="eastAsia"/>
          <w:sz w:val="32"/>
          <w:szCs w:val="32"/>
        </w:rPr>
        <w:t>管理。</w:t>
      </w:r>
      <w:r>
        <w:rPr>
          <w:rFonts w:ascii="仿宋_GB2312" w:eastAsia="仿宋_GB2312" w:hAnsi="仿宋_GB2312" w:cs="仿宋_GB2312"/>
          <w:sz w:val="32"/>
          <w:szCs w:val="32"/>
        </w:rPr>
        <w:t>完善医疗救助资助资金财政拨付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建立稳定的</w:t>
      </w:r>
      <w:r>
        <w:rPr>
          <w:rFonts w:ascii="仿宋_GB2312" w:eastAsia="仿宋_GB2312" w:hAnsi="仿宋_GB2312" w:cs="仿宋_GB2312"/>
          <w:sz w:val="32"/>
          <w:szCs w:val="32"/>
        </w:rPr>
        <w:t>财政</w:t>
      </w:r>
      <w:r>
        <w:rPr>
          <w:rFonts w:ascii="仿宋_GB2312" w:eastAsia="仿宋_GB2312" w:hAnsi="仿宋_GB2312" w:cs="仿宋_GB2312" w:hint="eastAsia"/>
          <w:sz w:val="32"/>
          <w:szCs w:val="32"/>
        </w:rPr>
        <w:t>投入机制</w:t>
      </w:r>
      <w:r>
        <w:rPr>
          <w:rFonts w:ascii="仿宋_GB2312" w:eastAsia="仿宋_GB2312" w:hAnsi="仿宋_GB2312" w:cs="仿宋_GB2312"/>
          <w:sz w:val="32"/>
          <w:szCs w:val="32"/>
        </w:rPr>
        <w:t>，加强对医疗救助资金的投入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出台各级财政投入责任指导意见，参照城乡居民</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保的资金管理方式，</w:t>
      </w:r>
      <w:r>
        <w:rPr>
          <w:rFonts w:ascii="仿宋_GB2312" w:eastAsia="仿宋_GB2312" w:hAnsi="仿宋_GB2312" w:cs="仿宋_GB2312" w:hint="eastAsia"/>
          <w:sz w:val="32"/>
          <w:szCs w:val="32"/>
        </w:rPr>
        <w:t>明确界定</w:t>
      </w:r>
      <w:r>
        <w:rPr>
          <w:rFonts w:ascii="仿宋_GB2312" w:eastAsia="仿宋_GB2312" w:hAnsi="仿宋_GB2312" w:cs="仿宋_GB2312"/>
          <w:sz w:val="32"/>
          <w:szCs w:val="32"/>
        </w:rPr>
        <w:t>各级财政的</w:t>
      </w:r>
      <w:r>
        <w:rPr>
          <w:rFonts w:ascii="仿宋_GB2312" w:eastAsia="仿宋_GB2312" w:hAnsi="仿宋_GB2312" w:cs="仿宋_GB2312" w:hint="eastAsia"/>
          <w:sz w:val="32"/>
          <w:szCs w:val="32"/>
        </w:rPr>
        <w:t>医疗救助资金</w:t>
      </w:r>
      <w:r>
        <w:rPr>
          <w:rFonts w:ascii="仿宋_GB2312" w:eastAsia="仿宋_GB2312" w:hAnsi="仿宋_GB2312" w:cs="仿宋_GB2312"/>
          <w:sz w:val="32"/>
          <w:szCs w:val="32"/>
        </w:rPr>
        <w:t>投入和匹配标准</w:t>
      </w:r>
      <w:r>
        <w:rPr>
          <w:rFonts w:ascii="仿宋_GB2312" w:eastAsia="仿宋_GB2312" w:hAnsi="仿宋_GB2312" w:cs="仿宋_GB2312" w:hint="eastAsia"/>
          <w:sz w:val="32"/>
          <w:szCs w:val="32"/>
        </w:rPr>
        <w:t>。</w:t>
      </w:r>
    </w:p>
    <w:p w14:paraId="487931B4"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加强基金预算管理和风险预警。</w:t>
      </w:r>
      <w:r>
        <w:rPr>
          <w:rFonts w:ascii="仿宋_GB2312" w:eastAsia="仿宋_GB2312" w:hAnsi="仿宋_GB2312" w:cs="仿宋_GB2312" w:hint="eastAsia"/>
          <w:sz w:val="32"/>
          <w:szCs w:val="32"/>
        </w:rPr>
        <w:t>按照“收支平衡、略有结余”的原则，加强医疗保障基金风险预警，建立医疗保障基金风险评估预警和</w:t>
      </w:r>
      <w:proofErr w:type="gramStart"/>
      <w:r>
        <w:rPr>
          <w:rFonts w:ascii="仿宋_GB2312" w:eastAsia="仿宋_GB2312" w:hAnsi="仿宋_GB2312" w:cs="仿宋_GB2312" w:hint="eastAsia"/>
          <w:sz w:val="32"/>
          <w:szCs w:val="32"/>
        </w:rPr>
        <w:t>及</w:t>
      </w:r>
      <w:proofErr w:type="gramEnd"/>
      <w:r>
        <w:rPr>
          <w:rFonts w:ascii="仿宋_GB2312" w:eastAsia="仿宋_GB2312" w:hAnsi="仿宋_GB2312" w:cs="仿宋_GB2312" w:hint="eastAsia"/>
          <w:sz w:val="32"/>
          <w:szCs w:val="32"/>
        </w:rPr>
        <w:t>基金平衡调整机制。</w:t>
      </w:r>
      <w:r>
        <w:rPr>
          <w:rFonts w:ascii="仿宋_GB2312" w:eastAsia="仿宋_GB2312" w:hAnsi="仿宋_GB2312" w:cs="仿宋_GB2312"/>
          <w:sz w:val="32"/>
          <w:szCs w:val="32"/>
        </w:rPr>
        <w:t>全面实施基本医疗保险基金总额预算绩效管理。建立全市</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保基金年度运行分析报告制度和中长期精算分析制度。构建</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保基金长期收支平衡机制，加强风险预警。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31A5C" w14:paraId="5327F29A" w14:textId="77777777">
        <w:tc>
          <w:tcPr>
            <w:tcW w:w="8522" w:type="dxa"/>
          </w:tcPr>
          <w:p w14:paraId="6C74AD44" w14:textId="77777777" w:rsidR="00431A5C" w:rsidRDefault="002679CD">
            <w:pPr>
              <w:adjustRightInd w:val="0"/>
              <w:snapToGrid w:val="0"/>
              <w:jc w:val="center"/>
              <w:rPr>
                <w:rFonts w:ascii="宋体" w:eastAsia="黑体" w:hAnsi="宋体" w:cs="宋体"/>
                <w:kern w:val="0"/>
                <w:sz w:val="24"/>
              </w:rPr>
            </w:pPr>
            <w:r>
              <w:rPr>
                <w:rFonts w:ascii="黑体" w:eastAsia="黑体" w:hAnsi="黑体" w:hint="eastAsia"/>
                <w:kern w:val="0"/>
                <w:sz w:val="24"/>
              </w:rPr>
              <w:t>专栏</w:t>
            </w:r>
            <w:r>
              <w:rPr>
                <w:rFonts w:ascii="黑体" w:eastAsia="黑体" w:hAnsi="黑体"/>
                <w:kern w:val="0"/>
                <w:sz w:val="24"/>
              </w:rPr>
              <w:t>2</w:t>
            </w:r>
            <w:r>
              <w:rPr>
                <w:rFonts w:ascii="黑体" w:eastAsia="黑体" w:hAnsi="黑体"/>
                <w:kern w:val="0"/>
                <w:sz w:val="24"/>
              </w:rPr>
              <w:t xml:space="preserve"> </w:t>
            </w:r>
            <w:r>
              <w:rPr>
                <w:rFonts w:ascii="黑体" w:eastAsia="黑体" w:hAnsi="黑体" w:hint="eastAsia"/>
                <w:kern w:val="0"/>
                <w:sz w:val="24"/>
              </w:rPr>
              <w:t xml:space="preserve"> </w:t>
            </w:r>
            <w:r>
              <w:rPr>
                <w:rFonts w:ascii="黑体" w:eastAsia="黑体" w:hAnsi="黑体" w:hint="eastAsia"/>
                <w:kern w:val="0"/>
                <w:sz w:val="24"/>
              </w:rPr>
              <w:t>实施全民</w:t>
            </w:r>
            <w:proofErr w:type="gramStart"/>
            <w:r>
              <w:rPr>
                <w:rFonts w:ascii="黑体" w:eastAsia="黑体" w:hAnsi="黑体" w:hint="eastAsia"/>
                <w:kern w:val="0"/>
                <w:sz w:val="24"/>
              </w:rPr>
              <w:t>医</w:t>
            </w:r>
            <w:proofErr w:type="gramEnd"/>
            <w:r>
              <w:rPr>
                <w:rFonts w:ascii="黑体" w:eastAsia="黑体" w:hAnsi="黑体" w:hint="eastAsia"/>
                <w:kern w:val="0"/>
                <w:sz w:val="24"/>
              </w:rPr>
              <w:t>保质量提升计划</w:t>
            </w:r>
          </w:p>
        </w:tc>
      </w:tr>
      <w:tr w:rsidR="00431A5C" w14:paraId="2421F809" w14:textId="77777777">
        <w:tc>
          <w:tcPr>
            <w:tcW w:w="8522" w:type="dxa"/>
          </w:tcPr>
          <w:p w14:paraId="3E92E32D" w14:textId="77777777" w:rsidR="00431A5C" w:rsidRDefault="002679CD">
            <w:pPr>
              <w:numPr>
                <w:ilvl w:val="0"/>
                <w:numId w:val="3"/>
              </w:numPr>
              <w:adjustRightInd w:val="0"/>
              <w:snapToGrid w:val="0"/>
              <w:rPr>
                <w:rFonts w:ascii="宋体" w:hAnsi="宋体" w:cs="仿宋_GB2312"/>
                <w:sz w:val="24"/>
                <w:szCs w:val="24"/>
              </w:rPr>
            </w:pPr>
            <w:r>
              <w:rPr>
                <w:rFonts w:ascii="宋体" w:hAnsi="宋体"/>
                <w:sz w:val="24"/>
              </w:rPr>
              <w:t>巩固落实</w:t>
            </w:r>
            <w:r>
              <w:rPr>
                <w:rFonts w:ascii="宋体" w:hAnsi="宋体" w:hint="eastAsia"/>
                <w:sz w:val="24"/>
              </w:rPr>
              <w:t>全民</w:t>
            </w:r>
            <w:r>
              <w:rPr>
                <w:rFonts w:ascii="宋体" w:hAnsi="宋体"/>
                <w:sz w:val="24"/>
              </w:rPr>
              <w:t>依法</w:t>
            </w:r>
            <w:r>
              <w:rPr>
                <w:rFonts w:ascii="宋体" w:hAnsi="宋体" w:hint="eastAsia"/>
                <w:sz w:val="24"/>
              </w:rPr>
              <w:t>参保</w:t>
            </w:r>
            <w:r>
              <w:rPr>
                <w:rFonts w:ascii="宋体" w:hAnsi="宋体"/>
                <w:sz w:val="24"/>
              </w:rPr>
              <w:t>登记成果</w:t>
            </w:r>
            <w:r>
              <w:rPr>
                <w:rFonts w:ascii="宋体" w:hAnsi="宋体" w:hint="eastAsia"/>
                <w:sz w:val="24"/>
              </w:rPr>
              <w:t>，</w:t>
            </w:r>
            <w:r>
              <w:rPr>
                <w:rFonts w:ascii="宋体" w:hAnsi="宋体"/>
                <w:sz w:val="24"/>
              </w:rPr>
              <w:t>提升参保质量，实现全民参保精确管理。建立信息</w:t>
            </w:r>
            <w:r>
              <w:rPr>
                <w:rFonts w:ascii="宋体" w:hAnsi="宋体" w:hint="eastAsia"/>
                <w:sz w:val="24"/>
              </w:rPr>
              <w:t>比对、查询、集中动态管理</w:t>
            </w:r>
            <w:r>
              <w:rPr>
                <w:rFonts w:ascii="宋体" w:hAnsi="宋体"/>
                <w:sz w:val="24"/>
              </w:rPr>
              <w:t>联动</w:t>
            </w:r>
            <w:r>
              <w:rPr>
                <w:rFonts w:ascii="宋体" w:hAnsi="宋体" w:hint="eastAsia"/>
                <w:sz w:val="24"/>
              </w:rPr>
              <w:t>工作机制，对各类群体参加</w:t>
            </w:r>
            <w:r>
              <w:rPr>
                <w:rFonts w:ascii="宋体" w:hAnsi="宋体"/>
                <w:sz w:val="24"/>
              </w:rPr>
              <w:t>基本医疗、大病保险和医疗救助</w:t>
            </w:r>
            <w:r>
              <w:rPr>
                <w:rFonts w:ascii="宋体" w:hAnsi="宋体" w:hint="eastAsia"/>
                <w:sz w:val="24"/>
              </w:rPr>
              <w:t>情况进行</w:t>
            </w:r>
            <w:r>
              <w:rPr>
                <w:rFonts w:ascii="宋体" w:hAnsi="宋体"/>
                <w:sz w:val="24"/>
              </w:rPr>
              <w:t>精准</w:t>
            </w:r>
            <w:r>
              <w:rPr>
                <w:rFonts w:ascii="宋体" w:hAnsi="宋体" w:hint="eastAsia"/>
                <w:sz w:val="24"/>
              </w:rPr>
              <w:t>记录、</w:t>
            </w:r>
            <w:r>
              <w:rPr>
                <w:rFonts w:ascii="宋体" w:hAnsi="宋体"/>
                <w:sz w:val="24"/>
              </w:rPr>
              <w:t>快速</w:t>
            </w:r>
            <w:r>
              <w:rPr>
                <w:rFonts w:ascii="宋体" w:hAnsi="宋体" w:hint="eastAsia"/>
                <w:sz w:val="24"/>
              </w:rPr>
              <w:t>核查和</w:t>
            </w:r>
            <w:r>
              <w:rPr>
                <w:rFonts w:ascii="宋体" w:hAnsi="宋体"/>
                <w:sz w:val="24"/>
              </w:rPr>
              <w:t>精细化服务</w:t>
            </w:r>
            <w:r>
              <w:rPr>
                <w:rFonts w:ascii="宋体" w:hAnsi="宋体" w:hint="eastAsia"/>
                <w:sz w:val="24"/>
              </w:rPr>
              <w:t>。</w:t>
            </w:r>
            <w:r>
              <w:rPr>
                <w:rFonts w:ascii="宋体" w:hAnsi="宋体"/>
                <w:sz w:val="24"/>
              </w:rPr>
              <w:t>实现税务、财政、卫健、民政等相关部门医疗保障</w:t>
            </w:r>
            <w:r>
              <w:rPr>
                <w:rFonts w:ascii="宋体" w:hAnsi="宋体" w:hint="eastAsia"/>
                <w:sz w:val="24"/>
              </w:rPr>
              <w:t>数据库</w:t>
            </w:r>
            <w:r>
              <w:rPr>
                <w:rFonts w:ascii="宋体" w:hAnsi="宋体"/>
                <w:sz w:val="24"/>
              </w:rPr>
              <w:t>跨部门联网核对和一体化协同</w:t>
            </w:r>
            <w:r>
              <w:rPr>
                <w:rFonts w:ascii="宋体" w:hAnsi="宋体" w:hint="eastAsia"/>
                <w:sz w:val="24"/>
              </w:rPr>
              <w:t>工作机制</w:t>
            </w:r>
            <w:r>
              <w:rPr>
                <w:rFonts w:ascii="宋体" w:hAnsi="宋体" w:hint="eastAsia"/>
                <w:sz w:val="24"/>
              </w:rPr>
              <w:t>，</w:t>
            </w:r>
            <w:r>
              <w:rPr>
                <w:rFonts w:ascii="宋体" w:hAnsi="宋体"/>
                <w:sz w:val="24"/>
              </w:rPr>
              <w:t>实现系统自动比对排查，</w:t>
            </w:r>
            <w:r>
              <w:rPr>
                <w:rFonts w:ascii="宋体" w:hAnsi="宋体" w:hint="eastAsia"/>
                <w:sz w:val="24"/>
              </w:rPr>
              <w:t>推动职工和城乡居民</w:t>
            </w:r>
            <w:proofErr w:type="gramStart"/>
            <w:r>
              <w:rPr>
                <w:rFonts w:ascii="宋体" w:hAnsi="宋体"/>
                <w:sz w:val="24"/>
              </w:rPr>
              <w:t>医</w:t>
            </w:r>
            <w:proofErr w:type="gramEnd"/>
            <w:r>
              <w:rPr>
                <w:rFonts w:ascii="宋体" w:hAnsi="宋体"/>
                <w:sz w:val="24"/>
              </w:rPr>
              <w:t>保</w:t>
            </w:r>
            <w:r>
              <w:rPr>
                <w:rFonts w:ascii="宋体" w:hAnsi="宋体" w:hint="eastAsia"/>
                <w:sz w:val="24"/>
              </w:rPr>
              <w:t>全面</w:t>
            </w:r>
            <w:r>
              <w:rPr>
                <w:rFonts w:ascii="宋体" w:hAnsi="宋体"/>
                <w:sz w:val="24"/>
              </w:rPr>
              <w:t>衔</w:t>
            </w:r>
            <w:r>
              <w:rPr>
                <w:rFonts w:ascii="宋体" w:hAnsi="宋体"/>
                <w:sz w:val="24"/>
              </w:rPr>
              <w:lastRenderedPageBreak/>
              <w:t>接，排除重复参保、漏报</w:t>
            </w:r>
            <w:r>
              <w:rPr>
                <w:rFonts w:ascii="宋体" w:hAnsi="宋体" w:hint="eastAsia"/>
                <w:sz w:val="24"/>
              </w:rPr>
              <w:t>，</w:t>
            </w:r>
            <w:r>
              <w:rPr>
                <w:rFonts w:ascii="宋体" w:hAnsi="宋体" w:hint="eastAsia"/>
                <w:sz w:val="24"/>
              </w:rPr>
              <w:t>确保基本医疗保险</w:t>
            </w:r>
            <w:r>
              <w:rPr>
                <w:rFonts w:ascii="宋体" w:hAnsi="宋体"/>
                <w:sz w:val="24"/>
              </w:rPr>
              <w:t>应保尽保</w:t>
            </w:r>
            <w:r>
              <w:rPr>
                <w:rFonts w:ascii="宋体" w:hAnsi="宋体" w:hint="eastAsia"/>
                <w:sz w:val="24"/>
              </w:rPr>
              <w:t>。</w:t>
            </w:r>
          </w:p>
        </w:tc>
      </w:tr>
    </w:tbl>
    <w:p w14:paraId="46353E12" w14:textId="77777777" w:rsidR="00431A5C" w:rsidRDefault="00431A5C">
      <w:pPr>
        <w:pStyle w:val="Default"/>
        <w:rPr>
          <w:rFonts w:ascii="宋体" w:hAnsi="宋体" w:hint="default"/>
          <w:color w:val="auto"/>
        </w:rPr>
      </w:pPr>
    </w:p>
    <w:p w14:paraId="039B195A" w14:textId="77777777" w:rsidR="00431A5C" w:rsidRDefault="002679CD">
      <w:pPr>
        <w:tabs>
          <w:tab w:val="left" w:pos="2018"/>
          <w:tab w:val="center" w:pos="4773"/>
        </w:tabs>
        <w:spacing w:line="560" w:lineRule="exact"/>
        <w:ind w:firstLineChars="200" w:firstLine="640"/>
        <w:outlineLvl w:val="1"/>
        <w:rPr>
          <w:rFonts w:ascii="仿宋_GB2312" w:eastAsia="仿宋_GB2312" w:hAnsi="仿宋_GB2312" w:cs="仿宋_GB2312"/>
          <w:sz w:val="32"/>
          <w:szCs w:val="32"/>
        </w:rPr>
      </w:pPr>
      <w:bookmarkStart w:id="39" w:name="_Toc18409"/>
      <w:bookmarkStart w:id="40" w:name="_Toc576256911"/>
      <w:r>
        <w:rPr>
          <w:rFonts w:ascii="黑体" w:eastAsia="黑体" w:hAnsi="黑体" w:hint="eastAsia"/>
          <w:sz w:val="32"/>
          <w:szCs w:val="32"/>
        </w:rPr>
        <w:t>（四）</w:t>
      </w:r>
      <w:r>
        <w:rPr>
          <w:rFonts w:ascii="黑体" w:eastAsia="黑体" w:hAnsi="黑体" w:hint="eastAsia"/>
          <w:sz w:val="32"/>
          <w:szCs w:val="32"/>
        </w:rPr>
        <w:t>持续优化</w:t>
      </w:r>
      <w:proofErr w:type="gramStart"/>
      <w:r>
        <w:rPr>
          <w:rFonts w:ascii="黑体" w:eastAsia="黑体" w:hAnsi="黑体"/>
          <w:sz w:val="32"/>
          <w:szCs w:val="32"/>
        </w:rPr>
        <w:t>医</w:t>
      </w:r>
      <w:proofErr w:type="gramEnd"/>
      <w:r>
        <w:rPr>
          <w:rFonts w:ascii="黑体" w:eastAsia="黑体" w:hAnsi="黑体"/>
          <w:sz w:val="32"/>
          <w:szCs w:val="32"/>
        </w:rPr>
        <w:t>保支付</w:t>
      </w:r>
      <w:bookmarkEnd w:id="39"/>
      <w:r>
        <w:rPr>
          <w:rFonts w:ascii="黑体" w:eastAsia="黑体" w:hAnsi="黑体" w:hint="eastAsia"/>
          <w:sz w:val="32"/>
          <w:szCs w:val="32"/>
        </w:rPr>
        <w:t>方式</w:t>
      </w:r>
      <w:r>
        <w:rPr>
          <w:rFonts w:ascii="黑体" w:eastAsia="黑体" w:hAnsi="黑体" w:hint="eastAsia"/>
          <w:sz w:val="32"/>
          <w:szCs w:val="32"/>
        </w:rPr>
        <w:t>改革</w:t>
      </w:r>
      <w:bookmarkEnd w:id="40"/>
    </w:p>
    <w:p w14:paraId="702838E1" w14:textId="77777777" w:rsidR="00431A5C" w:rsidRDefault="002679CD">
      <w:pPr>
        <w:numPr>
          <w:ilvl w:val="0"/>
          <w:numId w:val="4"/>
        </w:num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完善</w:t>
      </w:r>
      <w:proofErr w:type="gramStart"/>
      <w:r>
        <w:rPr>
          <w:rFonts w:ascii="仿宋_GB2312" w:eastAsia="仿宋_GB2312" w:hAnsi="仿宋_GB2312" w:cs="仿宋_GB2312"/>
          <w:b/>
          <w:bCs/>
          <w:sz w:val="32"/>
          <w:szCs w:val="32"/>
        </w:rPr>
        <w:t>医</w:t>
      </w:r>
      <w:proofErr w:type="gramEnd"/>
      <w:r>
        <w:rPr>
          <w:rFonts w:ascii="仿宋_GB2312" w:eastAsia="仿宋_GB2312" w:hAnsi="仿宋_GB2312" w:cs="仿宋_GB2312"/>
          <w:b/>
          <w:bCs/>
          <w:sz w:val="32"/>
          <w:szCs w:val="32"/>
        </w:rPr>
        <w:t>保目录动态调整机制。</w:t>
      </w:r>
      <w:r>
        <w:rPr>
          <w:rFonts w:ascii="仿宋_GB2312" w:eastAsia="仿宋_GB2312" w:hAnsi="仿宋_GB2312" w:cs="仿宋_GB2312"/>
          <w:sz w:val="32"/>
          <w:szCs w:val="32"/>
        </w:rPr>
        <w:t>落实国家</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保目录管理规范，将药品目录执行使用情况纳入定点服务协议管理和考核范围，推动及时将新增国家谈判药品及时挂网采购和按规定报销。及时做好</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保目录和医用耗材目录的对码更新维护。支持医疗服务技术发展，引导医疗机构合理使用新技术、新方法、新手段。</w:t>
      </w:r>
    </w:p>
    <w:p w14:paraId="521B0FDD" w14:textId="77777777" w:rsidR="00431A5C" w:rsidRDefault="002679CD">
      <w:pPr>
        <w:numPr>
          <w:ilvl w:val="0"/>
          <w:numId w:val="4"/>
        </w:num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优化</w:t>
      </w:r>
      <w:proofErr w:type="gramStart"/>
      <w:r>
        <w:rPr>
          <w:rFonts w:ascii="仿宋_GB2312" w:eastAsia="仿宋_GB2312" w:hAnsi="仿宋_GB2312" w:cs="仿宋_GB2312"/>
          <w:b/>
          <w:bCs/>
          <w:sz w:val="32"/>
          <w:szCs w:val="32"/>
        </w:rPr>
        <w:t>医保协议</w:t>
      </w:r>
      <w:proofErr w:type="gramEnd"/>
      <w:r>
        <w:rPr>
          <w:rFonts w:ascii="仿宋_GB2312" w:eastAsia="仿宋_GB2312" w:hAnsi="仿宋_GB2312" w:cs="仿宋_GB2312"/>
          <w:b/>
          <w:bCs/>
          <w:sz w:val="32"/>
          <w:szCs w:val="32"/>
        </w:rPr>
        <w:t>管理。</w:t>
      </w:r>
      <w:r>
        <w:rPr>
          <w:rFonts w:ascii="仿宋_GB2312" w:eastAsia="仿宋_GB2312" w:hAnsi="仿宋_GB2312" w:cs="仿宋_GB2312"/>
          <w:sz w:val="32"/>
          <w:szCs w:val="32"/>
        </w:rPr>
        <w:t>完善基本医疗保险协议管理，简化优化医药机构定点申请、专业评估、协商谈判程序。推进</w:t>
      </w:r>
      <w:r>
        <w:rPr>
          <w:rFonts w:ascii="仿宋_GB2312" w:eastAsia="仿宋_GB2312" w:hAnsi="仿宋_GB2312" w:cs="仿宋_GB2312"/>
          <w:sz w:val="32"/>
          <w:szCs w:val="32"/>
        </w:rPr>
        <w:t>“</w:t>
      </w:r>
      <w:r>
        <w:rPr>
          <w:rFonts w:ascii="仿宋_GB2312" w:eastAsia="仿宋_GB2312" w:hAnsi="仿宋_GB2312" w:cs="仿宋_GB2312"/>
          <w:sz w:val="32"/>
          <w:szCs w:val="32"/>
        </w:rPr>
        <w:t>互联网</w:t>
      </w:r>
      <w:r>
        <w:rPr>
          <w:rFonts w:ascii="仿宋_GB2312" w:eastAsia="仿宋_GB2312" w:hAnsi="仿宋_GB2312" w:cs="仿宋_GB2312"/>
          <w:sz w:val="32"/>
          <w:szCs w:val="32"/>
        </w:rPr>
        <w:t>+</w:t>
      </w:r>
      <w:r>
        <w:rPr>
          <w:rFonts w:ascii="仿宋_GB2312" w:eastAsia="仿宋_GB2312" w:hAnsi="仿宋_GB2312" w:cs="仿宋_GB2312"/>
          <w:sz w:val="32"/>
          <w:szCs w:val="32"/>
        </w:rPr>
        <w:t>医疗</w:t>
      </w:r>
      <w:r>
        <w:rPr>
          <w:rFonts w:ascii="仿宋_GB2312" w:eastAsia="仿宋_GB2312" w:hAnsi="仿宋_GB2312" w:cs="仿宋_GB2312"/>
          <w:sz w:val="32"/>
          <w:szCs w:val="32"/>
        </w:rPr>
        <w:t>”</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联体等新服务模式发展。制定定点医药机构履行协议考核办法，突出行为规范、服务质量和费用控制考核评价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w:t>
      </w:r>
      <w:r>
        <w:rPr>
          <w:rFonts w:ascii="仿宋_GB2312" w:eastAsia="仿宋_GB2312" w:hAnsi="仿宋_GB2312" w:cs="仿宋_GB2312"/>
          <w:sz w:val="32"/>
          <w:szCs w:val="32"/>
        </w:rPr>
        <w:t>完善定点</w:t>
      </w:r>
      <w:r>
        <w:rPr>
          <w:rFonts w:ascii="仿宋_GB2312" w:eastAsia="仿宋_GB2312" w:hAnsi="仿宋_GB2312" w:cs="仿宋_GB2312" w:hint="eastAsia"/>
          <w:sz w:val="32"/>
          <w:szCs w:val="32"/>
        </w:rPr>
        <w:t>医疗机构、药店准入</w:t>
      </w:r>
      <w:r>
        <w:rPr>
          <w:rFonts w:ascii="仿宋_GB2312" w:eastAsia="仿宋_GB2312" w:hAnsi="仿宋_GB2312" w:cs="仿宋_GB2312"/>
          <w:sz w:val="32"/>
          <w:szCs w:val="32"/>
        </w:rPr>
        <w:t>退出机制。</w:t>
      </w:r>
    </w:p>
    <w:p w14:paraId="733C8280" w14:textId="77777777" w:rsidR="00431A5C" w:rsidRDefault="002679CD">
      <w:pPr>
        <w:numPr>
          <w:ilvl w:val="0"/>
          <w:numId w:val="4"/>
        </w:numPr>
        <w:pBdr>
          <w:bottom w:val="single" w:sz="4" w:space="31" w:color="FFFFFF"/>
        </w:pBdr>
        <w:tabs>
          <w:tab w:val="left" w:pos="1440"/>
        </w:tabs>
        <w:spacing w:line="640" w:lineRule="exact"/>
        <w:ind w:firstLineChars="200" w:firstLine="640"/>
        <w:rPr>
          <w:rFonts w:ascii="仿宋_GB2312" w:eastAsia="仿宋_GB2312" w:cs="仿宋_GB2312"/>
          <w:kern w:val="0"/>
          <w:sz w:val="32"/>
          <w:szCs w:val="32"/>
        </w:rPr>
      </w:pPr>
      <w:r>
        <w:rPr>
          <w:rFonts w:ascii="仿宋_GB2312" w:eastAsia="仿宋_GB2312" w:hAnsi="仿宋_GB2312" w:cs="仿宋_GB2312"/>
          <w:b/>
          <w:bCs/>
          <w:sz w:val="32"/>
          <w:szCs w:val="32"/>
        </w:rPr>
        <w:t>推进</w:t>
      </w:r>
      <w:proofErr w:type="gramStart"/>
      <w:r>
        <w:rPr>
          <w:rFonts w:ascii="仿宋_GB2312" w:eastAsia="仿宋_GB2312" w:hAnsi="仿宋_GB2312" w:cs="仿宋_GB2312"/>
          <w:b/>
          <w:bCs/>
          <w:sz w:val="32"/>
          <w:szCs w:val="32"/>
        </w:rPr>
        <w:t>医</w:t>
      </w:r>
      <w:proofErr w:type="gramEnd"/>
      <w:r>
        <w:rPr>
          <w:rFonts w:ascii="仿宋_GB2312" w:eastAsia="仿宋_GB2312" w:hAnsi="仿宋_GB2312" w:cs="仿宋_GB2312"/>
          <w:b/>
          <w:bCs/>
          <w:sz w:val="32"/>
          <w:szCs w:val="32"/>
        </w:rPr>
        <w:t>保支付方式改革。</w:t>
      </w:r>
      <w:r>
        <w:rPr>
          <w:rFonts w:ascii="仿宋_GB2312" w:eastAsia="仿宋_GB2312" w:hAnsi="仿宋_GB2312" w:cs="仿宋_GB2312"/>
          <w:sz w:val="32"/>
          <w:szCs w:val="32"/>
        </w:rPr>
        <w:t>完善</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保基金总额预算办法</w:t>
      </w:r>
      <w:r>
        <w:rPr>
          <w:rFonts w:ascii="仿宋_GB2312" w:eastAsia="仿宋_GB2312" w:hAnsi="仿宋_GB2312" w:cs="仿宋_GB2312" w:hint="eastAsia"/>
          <w:sz w:val="32"/>
          <w:szCs w:val="32"/>
        </w:rPr>
        <w:t>，</w:t>
      </w:r>
      <w:r>
        <w:rPr>
          <w:rStyle w:val="NormalCharacter"/>
          <w:rFonts w:ascii="仿宋_GB2312" w:eastAsia="仿宋_GB2312" w:hint="eastAsia"/>
          <w:sz w:val="32"/>
          <w:szCs w:val="32"/>
        </w:rPr>
        <w:t>强化</w:t>
      </w:r>
      <w:r>
        <w:rPr>
          <w:rFonts w:ascii="仿宋_GB2312" w:eastAsia="仿宋_GB2312" w:hint="eastAsia"/>
          <w:sz w:val="32"/>
          <w:szCs w:val="32"/>
        </w:rPr>
        <w:t>总额控制</w:t>
      </w:r>
      <w:r>
        <w:rPr>
          <w:rFonts w:ascii="仿宋_GB2312" w:eastAsia="仿宋_GB2312" w:hint="eastAsia"/>
          <w:sz w:val="32"/>
          <w:szCs w:val="32"/>
        </w:rPr>
        <w:t>下以总额预付为主、</w:t>
      </w:r>
      <w:r>
        <w:rPr>
          <w:rStyle w:val="NormalCharacter"/>
          <w:rFonts w:ascii="仿宋_GB2312" w:eastAsia="仿宋_GB2312" w:hint="eastAsia"/>
          <w:sz w:val="32"/>
          <w:szCs w:val="32"/>
        </w:rPr>
        <w:t>按病种付费</w:t>
      </w:r>
      <w:r>
        <w:rPr>
          <w:rStyle w:val="NormalCharacter"/>
          <w:rFonts w:ascii="仿宋_GB2312" w:eastAsia="仿宋_GB2312" w:hint="eastAsia"/>
          <w:sz w:val="32"/>
          <w:szCs w:val="32"/>
        </w:rPr>
        <w:t>、</w:t>
      </w:r>
      <w:proofErr w:type="gramStart"/>
      <w:r>
        <w:rPr>
          <w:rStyle w:val="NormalCharacter"/>
          <w:rFonts w:ascii="仿宋_GB2312" w:eastAsia="仿宋_GB2312" w:hint="eastAsia"/>
          <w:sz w:val="32"/>
          <w:szCs w:val="32"/>
        </w:rPr>
        <w:t>床日付费</w:t>
      </w:r>
      <w:proofErr w:type="gramEnd"/>
      <w:r>
        <w:rPr>
          <w:rStyle w:val="NormalCharacter"/>
          <w:rFonts w:ascii="仿宋_GB2312" w:eastAsia="仿宋_GB2312" w:hint="eastAsia"/>
          <w:sz w:val="32"/>
          <w:szCs w:val="32"/>
        </w:rPr>
        <w:t>等相结合的</w:t>
      </w:r>
      <w:r>
        <w:rPr>
          <w:rStyle w:val="NormalCharacter"/>
          <w:rFonts w:ascii="仿宋_GB2312" w:eastAsia="仿宋_GB2312" w:hint="eastAsia"/>
          <w:sz w:val="32"/>
          <w:szCs w:val="32"/>
        </w:rPr>
        <w:t>多元复合式</w:t>
      </w:r>
      <w:proofErr w:type="gramStart"/>
      <w:r>
        <w:rPr>
          <w:rStyle w:val="NormalCharacter"/>
          <w:rFonts w:ascii="仿宋_GB2312" w:eastAsia="仿宋_GB2312" w:hint="eastAsia"/>
          <w:sz w:val="32"/>
          <w:szCs w:val="32"/>
        </w:rPr>
        <w:t>医</w:t>
      </w:r>
      <w:proofErr w:type="gramEnd"/>
      <w:r>
        <w:rPr>
          <w:rStyle w:val="NormalCharacter"/>
          <w:rFonts w:ascii="仿宋_GB2312" w:eastAsia="仿宋_GB2312" w:hint="eastAsia"/>
          <w:sz w:val="32"/>
          <w:szCs w:val="32"/>
        </w:rPr>
        <w:t>保支付方式。</w:t>
      </w:r>
      <w:r>
        <w:rPr>
          <w:rFonts w:ascii="仿宋_GB2312" w:eastAsia="仿宋_GB2312" w:hAnsi="仿宋_GB2312" w:cs="仿宋_GB2312" w:hint="eastAsia"/>
          <w:sz w:val="32"/>
          <w:szCs w:val="32"/>
        </w:rPr>
        <w:t>继续做好</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病种</w:t>
      </w:r>
      <w:r>
        <w:rPr>
          <w:rFonts w:ascii="仿宋_GB2312" w:eastAsia="仿宋_GB2312" w:hAnsi="仿宋_GB2312" w:cs="仿宋_GB2312" w:hint="eastAsia"/>
          <w:sz w:val="32"/>
          <w:szCs w:val="32"/>
        </w:rPr>
        <w:t>付费</w:t>
      </w:r>
      <w:r>
        <w:rPr>
          <w:rFonts w:ascii="仿宋_GB2312" w:eastAsia="仿宋_GB2312" w:hAnsi="仿宋_GB2312" w:cs="仿宋_GB2312" w:hint="eastAsia"/>
          <w:sz w:val="32"/>
          <w:szCs w:val="32"/>
        </w:rPr>
        <w:t>实施工作，探索将更多具备标准临床路径的病种纳入病种结算范围，</w:t>
      </w:r>
      <w:proofErr w:type="gramStart"/>
      <w:r>
        <w:rPr>
          <w:rFonts w:ascii="仿宋_GB2312" w:eastAsia="仿宋_GB2312" w:hAnsi="仿宋_GB2312" w:cs="仿宋_GB2312"/>
          <w:sz w:val="32"/>
          <w:szCs w:val="32"/>
        </w:rPr>
        <w:t>扩大</w:t>
      </w:r>
      <w:r>
        <w:rPr>
          <w:rFonts w:ascii="仿宋_GB2312" w:eastAsia="仿宋_GB2312" w:hAnsi="仿宋_GB2312" w:cs="仿宋_GB2312" w:hint="eastAsia"/>
          <w:sz w:val="32"/>
          <w:szCs w:val="32"/>
        </w:rPr>
        <w:t>按</w:t>
      </w:r>
      <w:proofErr w:type="gramEnd"/>
      <w:r>
        <w:rPr>
          <w:rFonts w:ascii="仿宋_GB2312" w:eastAsia="仿宋_GB2312" w:hAnsi="仿宋_GB2312" w:cs="仿宋_GB2312" w:hint="eastAsia"/>
          <w:sz w:val="32"/>
          <w:szCs w:val="32"/>
        </w:rPr>
        <w:t>病种付费</w:t>
      </w:r>
      <w:r>
        <w:rPr>
          <w:rFonts w:ascii="仿宋_GB2312" w:eastAsia="仿宋_GB2312" w:hAnsi="仿宋_GB2312" w:cs="仿宋_GB2312"/>
          <w:sz w:val="32"/>
          <w:szCs w:val="32"/>
        </w:rPr>
        <w:t>范围</w:t>
      </w:r>
      <w:r>
        <w:rPr>
          <w:rFonts w:ascii="仿宋_GB2312" w:eastAsia="仿宋_GB2312" w:cs="仿宋_GB2312"/>
          <w:kern w:val="0"/>
          <w:sz w:val="32"/>
          <w:szCs w:val="32"/>
        </w:rPr>
        <w:t>。</w:t>
      </w:r>
    </w:p>
    <w:p w14:paraId="736753F2" w14:textId="77777777" w:rsidR="00431A5C" w:rsidRDefault="002679CD">
      <w:pPr>
        <w:numPr>
          <w:ilvl w:val="0"/>
          <w:numId w:val="4"/>
        </w:numPr>
        <w:pBdr>
          <w:bottom w:val="single" w:sz="4" w:space="31" w:color="FFFFFF"/>
        </w:pBdr>
        <w:tabs>
          <w:tab w:val="left" w:pos="1440"/>
        </w:tabs>
        <w:spacing w:line="64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b/>
          <w:bCs/>
          <w:sz w:val="32"/>
          <w:szCs w:val="32"/>
        </w:rPr>
        <w:t>推进</w:t>
      </w:r>
      <w:proofErr w:type="gramStart"/>
      <w:r>
        <w:rPr>
          <w:rFonts w:ascii="仿宋_GB2312" w:eastAsia="仿宋_GB2312" w:hAnsi="仿宋_GB2312" w:cs="仿宋_GB2312" w:hint="eastAsia"/>
          <w:b/>
          <w:bCs/>
          <w:sz w:val="32"/>
          <w:szCs w:val="32"/>
        </w:rPr>
        <w:t>基层基层</w:t>
      </w:r>
      <w:proofErr w:type="gramEnd"/>
      <w:r>
        <w:rPr>
          <w:rFonts w:ascii="仿宋_GB2312" w:eastAsia="仿宋_GB2312" w:hAnsi="仿宋_GB2312" w:cs="仿宋_GB2312" w:hint="eastAsia"/>
          <w:b/>
          <w:bCs/>
          <w:sz w:val="32"/>
          <w:szCs w:val="32"/>
        </w:rPr>
        <w:t>医疗机构门诊按人</w:t>
      </w:r>
      <w:r>
        <w:rPr>
          <w:rFonts w:ascii="仿宋_GB2312" w:eastAsia="仿宋_GB2312" w:hAnsi="仿宋_GB2312" w:cs="仿宋_GB2312" w:hint="eastAsia"/>
          <w:b/>
          <w:bCs/>
          <w:sz w:val="32"/>
          <w:szCs w:val="32"/>
          <w:lang w:eastAsia="zh-Hans"/>
        </w:rPr>
        <w:t>头</w:t>
      </w:r>
      <w:r>
        <w:rPr>
          <w:rFonts w:ascii="仿宋_GB2312" w:eastAsia="仿宋_GB2312" w:hAnsi="仿宋_GB2312" w:cs="仿宋_GB2312" w:hint="eastAsia"/>
          <w:b/>
          <w:bCs/>
          <w:sz w:val="32"/>
          <w:szCs w:val="32"/>
        </w:rPr>
        <w:t>付费改革。</w:t>
      </w:r>
      <w:r>
        <w:rPr>
          <w:rFonts w:ascii="仿宋_GB2312" w:eastAsia="仿宋_GB2312" w:hAnsi="楷体_GB2312" w:cs="楷体_GB2312" w:hint="eastAsia"/>
          <w:kern w:val="0"/>
          <w:sz w:val="32"/>
          <w:szCs w:val="32"/>
        </w:rPr>
        <w:t>配合家庭医生、分级诊疗、</w:t>
      </w:r>
      <w:proofErr w:type="gramStart"/>
      <w:r>
        <w:rPr>
          <w:rFonts w:ascii="仿宋_GB2312" w:eastAsia="仿宋_GB2312" w:hAnsi="楷体_GB2312" w:cs="楷体_GB2312" w:hint="eastAsia"/>
          <w:kern w:val="0"/>
          <w:sz w:val="32"/>
          <w:szCs w:val="32"/>
        </w:rPr>
        <w:t>医</w:t>
      </w:r>
      <w:proofErr w:type="gramEnd"/>
      <w:r>
        <w:rPr>
          <w:rFonts w:ascii="仿宋_GB2312" w:eastAsia="仿宋_GB2312" w:hAnsi="楷体_GB2312" w:cs="楷体_GB2312" w:hint="eastAsia"/>
          <w:kern w:val="0"/>
          <w:sz w:val="32"/>
          <w:szCs w:val="32"/>
        </w:rPr>
        <w:t>养结合、家庭病床，建机制、补短</w:t>
      </w:r>
      <w:r>
        <w:rPr>
          <w:rFonts w:ascii="仿宋_GB2312" w:eastAsia="仿宋_GB2312" w:hAnsi="楷体_GB2312" w:cs="楷体_GB2312" w:hint="eastAsia"/>
          <w:kern w:val="0"/>
          <w:sz w:val="32"/>
          <w:szCs w:val="32"/>
        </w:rPr>
        <w:lastRenderedPageBreak/>
        <w:t>板、强基层，积极推进基层医疗机构门诊人头付费改革，提高</w:t>
      </w:r>
      <w:proofErr w:type="gramStart"/>
      <w:r>
        <w:rPr>
          <w:rFonts w:ascii="仿宋_GB2312" w:eastAsia="仿宋_GB2312" w:hAnsi="楷体_GB2312" w:cs="楷体_GB2312" w:hint="eastAsia"/>
          <w:kern w:val="0"/>
          <w:sz w:val="32"/>
          <w:szCs w:val="32"/>
        </w:rPr>
        <w:t>医</w:t>
      </w:r>
      <w:proofErr w:type="gramEnd"/>
      <w:r>
        <w:rPr>
          <w:rFonts w:ascii="仿宋_GB2312" w:eastAsia="仿宋_GB2312" w:hAnsi="楷体_GB2312" w:cs="楷体_GB2312" w:hint="eastAsia"/>
          <w:kern w:val="0"/>
          <w:sz w:val="32"/>
          <w:szCs w:val="32"/>
        </w:rPr>
        <w:t>保基金对基层医疗机构的支付比重，引导居民基层就近就医。</w:t>
      </w:r>
      <w:r>
        <w:rPr>
          <w:rFonts w:ascii="仿宋_GB2312" w:eastAsia="仿宋_GB2312" w:cs="仿宋_GB2312" w:hint="eastAsia"/>
          <w:kern w:val="0"/>
          <w:sz w:val="32"/>
          <w:szCs w:val="32"/>
        </w:rPr>
        <w:t>推进紧密型</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共（联）体内各乡镇卫生院、社区卫生服务中心使用牵头医院相同的城镇职工基本医疗保险药品目录，并实现</w:t>
      </w:r>
      <w:proofErr w:type="gramStart"/>
      <w:r>
        <w:rPr>
          <w:rFonts w:ascii="仿宋_GB2312" w:eastAsia="仿宋_GB2312" w:cs="仿宋_GB2312" w:hint="eastAsia"/>
          <w:kern w:val="0"/>
          <w:sz w:val="32"/>
          <w:szCs w:val="32"/>
        </w:rPr>
        <w:t>医保按</w:t>
      </w:r>
      <w:proofErr w:type="gramEnd"/>
      <w:r>
        <w:rPr>
          <w:rFonts w:ascii="仿宋_GB2312" w:eastAsia="仿宋_GB2312" w:cs="仿宋_GB2312" w:hint="eastAsia"/>
          <w:kern w:val="0"/>
          <w:sz w:val="32"/>
          <w:szCs w:val="32"/>
        </w:rPr>
        <w:t>比例付费。</w:t>
      </w:r>
    </w:p>
    <w:p w14:paraId="5E0C5709" w14:textId="77777777" w:rsidR="00431A5C" w:rsidRDefault="002679CD">
      <w:pPr>
        <w:numPr>
          <w:ilvl w:val="0"/>
          <w:numId w:val="4"/>
        </w:numPr>
        <w:pBdr>
          <w:bottom w:val="single" w:sz="4" w:space="31" w:color="FFFFFF"/>
        </w:pBdr>
        <w:tabs>
          <w:tab w:val="left" w:pos="1440"/>
        </w:tabs>
        <w:spacing w:line="640" w:lineRule="exact"/>
        <w:ind w:firstLineChars="200" w:firstLine="640"/>
        <w:rPr>
          <w:rFonts w:ascii="仿宋_GB2312" w:eastAsia="仿宋_GB2312" w:cs="仿宋_GB2312"/>
          <w:kern w:val="0"/>
          <w:sz w:val="32"/>
          <w:szCs w:val="32"/>
        </w:rPr>
      </w:pPr>
      <w:r>
        <w:rPr>
          <w:rFonts w:ascii="仿宋_GB2312" w:eastAsia="仿宋_GB2312" w:cs="仿宋_GB2312" w:hint="eastAsia"/>
          <w:b/>
          <w:bCs/>
          <w:kern w:val="0"/>
          <w:sz w:val="32"/>
          <w:szCs w:val="32"/>
        </w:rPr>
        <w:t>探索</w:t>
      </w:r>
      <w:r>
        <w:rPr>
          <w:rFonts w:ascii="仿宋_GB2312" w:eastAsia="仿宋_GB2312" w:cs="仿宋_GB2312" w:hint="eastAsia"/>
          <w:b/>
          <w:bCs/>
          <w:kern w:val="0"/>
          <w:sz w:val="32"/>
          <w:szCs w:val="32"/>
        </w:rPr>
        <w:t>新型</w:t>
      </w:r>
      <w:proofErr w:type="gramStart"/>
      <w:r>
        <w:rPr>
          <w:rFonts w:ascii="仿宋_GB2312" w:eastAsia="仿宋_GB2312" w:cs="仿宋_GB2312" w:hint="eastAsia"/>
          <w:b/>
          <w:bCs/>
          <w:kern w:val="0"/>
          <w:sz w:val="32"/>
          <w:szCs w:val="32"/>
        </w:rPr>
        <w:t>医</w:t>
      </w:r>
      <w:proofErr w:type="gramEnd"/>
      <w:r>
        <w:rPr>
          <w:rFonts w:ascii="仿宋_GB2312" w:eastAsia="仿宋_GB2312" w:cs="仿宋_GB2312" w:hint="eastAsia"/>
          <w:b/>
          <w:bCs/>
          <w:kern w:val="0"/>
          <w:sz w:val="32"/>
          <w:szCs w:val="32"/>
        </w:rPr>
        <w:t>保支付方式改革</w:t>
      </w:r>
      <w:r>
        <w:rPr>
          <w:rFonts w:ascii="仿宋_GB2312" w:eastAsia="仿宋_GB2312" w:cs="仿宋_GB2312" w:hint="eastAsia"/>
          <w:b/>
          <w:bCs/>
          <w:kern w:val="0"/>
          <w:sz w:val="32"/>
          <w:szCs w:val="32"/>
          <w:lang w:eastAsia="zh-Hans"/>
        </w:rPr>
        <w:t>。</w:t>
      </w:r>
      <w:r>
        <w:rPr>
          <w:rFonts w:ascii="仿宋_GB2312" w:eastAsia="仿宋_GB2312" w:cs="仿宋_GB2312" w:hint="eastAsia"/>
          <w:kern w:val="0"/>
          <w:sz w:val="32"/>
          <w:szCs w:val="32"/>
        </w:rPr>
        <w:t>结合大健康、大生态、大数据发展战略，根据社会发展需要，探索建立多元打包式付费方式，鼓励和支持创新型</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联体、整合型</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共体建设。探索医疗康复、慢性精神疾病等长期住院病人</w:t>
      </w:r>
      <w:proofErr w:type="gramStart"/>
      <w:r>
        <w:rPr>
          <w:rFonts w:ascii="仿宋_GB2312" w:eastAsia="仿宋_GB2312" w:cs="仿宋_GB2312" w:hint="eastAsia"/>
          <w:kern w:val="0"/>
          <w:sz w:val="32"/>
          <w:szCs w:val="32"/>
        </w:rPr>
        <w:t>按床日</w:t>
      </w:r>
      <w:proofErr w:type="gramEnd"/>
      <w:r>
        <w:rPr>
          <w:rFonts w:ascii="仿宋_GB2312" w:eastAsia="仿宋_GB2312" w:cs="仿宋_GB2312" w:hint="eastAsia"/>
          <w:kern w:val="0"/>
          <w:sz w:val="32"/>
          <w:szCs w:val="32"/>
        </w:rPr>
        <w:t>付费</w:t>
      </w:r>
      <w:r>
        <w:rPr>
          <w:rFonts w:ascii="仿宋_GB2312" w:eastAsia="仿宋_GB2312" w:cs="仿宋_GB2312" w:hint="eastAsia"/>
          <w:kern w:val="0"/>
          <w:sz w:val="32"/>
          <w:szCs w:val="32"/>
          <w:lang w:eastAsia="zh-Hans"/>
        </w:rPr>
        <w:t>。</w:t>
      </w:r>
      <w:r>
        <w:rPr>
          <w:rFonts w:ascii="仿宋_GB2312" w:eastAsia="仿宋_GB2312" w:cs="仿宋_GB2312" w:hint="eastAsia"/>
          <w:kern w:val="0"/>
          <w:sz w:val="32"/>
          <w:szCs w:val="32"/>
        </w:rPr>
        <w:t>探索</w:t>
      </w:r>
      <w:r>
        <w:rPr>
          <w:rFonts w:ascii="仿宋_GB2312" w:eastAsia="仿宋_GB2312" w:cs="仿宋_GB2312" w:hint="eastAsia"/>
          <w:kern w:val="0"/>
          <w:sz w:val="32"/>
          <w:szCs w:val="32"/>
          <w:lang w:eastAsia="zh-Hans"/>
        </w:rPr>
        <w:t>推进</w:t>
      </w:r>
      <w:r>
        <w:rPr>
          <w:rFonts w:ascii="仿宋_GB2312" w:eastAsia="仿宋_GB2312" w:cs="仿宋_GB2312" w:hint="eastAsia"/>
          <w:kern w:val="0"/>
          <w:sz w:val="32"/>
          <w:szCs w:val="32"/>
        </w:rPr>
        <w:t>按疾病诊断分组（</w:t>
      </w:r>
      <w:r>
        <w:rPr>
          <w:rFonts w:ascii="仿宋_GB2312" w:eastAsia="仿宋_GB2312" w:cs="仿宋_GB2312" w:hint="eastAsia"/>
          <w:kern w:val="0"/>
          <w:sz w:val="32"/>
          <w:szCs w:val="32"/>
        </w:rPr>
        <w:t>DRGs</w:t>
      </w:r>
      <w:r>
        <w:rPr>
          <w:rFonts w:ascii="仿宋_GB2312" w:eastAsia="仿宋_GB2312" w:cs="仿宋_GB2312" w:hint="eastAsia"/>
          <w:kern w:val="0"/>
          <w:sz w:val="32"/>
          <w:szCs w:val="32"/>
        </w:rPr>
        <w:t>）付费、区域点数法总额预算、基于大数据的病种分值（</w:t>
      </w:r>
      <w:r>
        <w:rPr>
          <w:rFonts w:ascii="仿宋_GB2312" w:eastAsia="仿宋_GB2312" w:cs="仿宋_GB2312" w:hint="eastAsia"/>
          <w:kern w:val="0"/>
          <w:sz w:val="32"/>
          <w:szCs w:val="32"/>
        </w:rPr>
        <w:t>DIP</w:t>
      </w:r>
      <w:r>
        <w:rPr>
          <w:rFonts w:ascii="仿宋_GB2312" w:eastAsia="仿宋_GB2312" w:cs="仿宋_GB2312" w:hint="eastAsia"/>
          <w:kern w:val="0"/>
          <w:sz w:val="32"/>
          <w:szCs w:val="32"/>
        </w:rPr>
        <w:t>）和紧密型</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共体付费的支付方式。探索符合中医药服务特点的支付方式，鼓励提供和使用适宜的中医药服务。支持民族中医药事业、健康预防康复护理医院、康养度假基地、疗养中心发展。</w:t>
      </w:r>
    </w:p>
    <w:p w14:paraId="1A73D24F" w14:textId="77777777" w:rsidR="00431A5C" w:rsidRDefault="002679CD">
      <w:pPr>
        <w:tabs>
          <w:tab w:val="left" w:pos="2018"/>
          <w:tab w:val="center" w:pos="4773"/>
        </w:tabs>
        <w:spacing w:line="560" w:lineRule="exact"/>
        <w:ind w:firstLineChars="150" w:firstLine="480"/>
        <w:outlineLvl w:val="1"/>
        <w:rPr>
          <w:rFonts w:ascii="黑体" w:eastAsia="黑体" w:hAnsi="黑体"/>
          <w:sz w:val="32"/>
          <w:szCs w:val="32"/>
        </w:rPr>
      </w:pPr>
      <w:bookmarkStart w:id="41" w:name="_Toc28500"/>
      <w:bookmarkStart w:id="42" w:name="_Toc2146138854"/>
      <w:r>
        <w:rPr>
          <w:rFonts w:ascii="黑体" w:eastAsia="黑体" w:hAnsi="黑体" w:hint="eastAsia"/>
          <w:sz w:val="32"/>
          <w:szCs w:val="32"/>
        </w:rPr>
        <w:t>（五）</w:t>
      </w:r>
      <w:r>
        <w:rPr>
          <w:rFonts w:ascii="黑体" w:eastAsia="黑体" w:hAnsi="黑体" w:hint="eastAsia"/>
          <w:sz w:val="32"/>
          <w:szCs w:val="32"/>
        </w:rPr>
        <w:t>健全完善</w:t>
      </w:r>
      <w:r>
        <w:rPr>
          <w:rFonts w:ascii="黑体" w:eastAsia="黑体" w:hAnsi="黑体"/>
          <w:sz w:val="32"/>
          <w:szCs w:val="32"/>
        </w:rPr>
        <w:t>基金监管</w:t>
      </w:r>
      <w:bookmarkEnd w:id="41"/>
      <w:r>
        <w:rPr>
          <w:rFonts w:ascii="黑体" w:eastAsia="黑体" w:hAnsi="黑体" w:hint="eastAsia"/>
          <w:sz w:val="32"/>
          <w:szCs w:val="32"/>
        </w:rPr>
        <w:t>服务体系</w:t>
      </w:r>
      <w:bookmarkEnd w:id="42"/>
    </w:p>
    <w:p w14:paraId="6857D299"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建立完善</w:t>
      </w:r>
      <w:r>
        <w:rPr>
          <w:rFonts w:ascii="仿宋_GB2312" w:eastAsia="仿宋_GB2312" w:hAnsi="仿宋_GB2312" w:cs="仿宋_GB2312"/>
          <w:b/>
          <w:bCs/>
          <w:sz w:val="32"/>
          <w:szCs w:val="32"/>
        </w:rPr>
        <w:t>基金监管体制。</w:t>
      </w:r>
      <w:r>
        <w:rPr>
          <w:rFonts w:ascii="仿宋_GB2312" w:eastAsia="仿宋_GB2312" w:hAnsi="仿宋_GB2312" w:cs="仿宋_GB2312"/>
          <w:sz w:val="32"/>
          <w:szCs w:val="32"/>
        </w:rPr>
        <w:t>健全基金监管机构建设，</w:t>
      </w:r>
      <w:r>
        <w:rPr>
          <w:rFonts w:ascii="仿宋_GB2312" w:eastAsia="仿宋_GB2312" w:hAnsi="仿宋_GB2312" w:cs="仿宋_GB2312" w:hint="eastAsia"/>
          <w:sz w:val="32"/>
          <w:szCs w:val="32"/>
        </w:rPr>
        <w:t>强化监管机构</w:t>
      </w:r>
      <w:r>
        <w:rPr>
          <w:rFonts w:ascii="仿宋_GB2312" w:eastAsia="仿宋_GB2312" w:hAnsi="仿宋_GB2312" w:cs="仿宋_GB2312" w:hint="eastAsia"/>
          <w:sz w:val="32"/>
          <w:szCs w:val="32"/>
        </w:rPr>
        <w:t>行政监督、</w:t>
      </w:r>
      <w:r>
        <w:rPr>
          <w:rFonts w:ascii="仿宋_GB2312" w:eastAsia="仿宋_GB2312" w:hAnsi="仿宋_GB2312" w:cs="仿宋_GB2312"/>
          <w:sz w:val="32"/>
          <w:szCs w:val="32"/>
        </w:rPr>
        <w:t>协议管理、费用监控、稽查审核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内控制度建设等基金监管主体</w:t>
      </w:r>
      <w:r>
        <w:rPr>
          <w:rFonts w:ascii="仿宋_GB2312" w:eastAsia="仿宋_GB2312" w:hAnsi="仿宋_GB2312" w:cs="仿宋_GB2312"/>
          <w:sz w:val="32"/>
          <w:szCs w:val="32"/>
        </w:rPr>
        <w:t>责任。加强</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保监管人才队伍建设，</w:t>
      </w:r>
      <w:r>
        <w:rPr>
          <w:rFonts w:ascii="仿宋_GB2312" w:eastAsia="仿宋_GB2312" w:hAnsi="仿宋_GB2312" w:cs="仿宋_GB2312" w:hint="eastAsia"/>
          <w:sz w:val="32"/>
          <w:szCs w:val="32"/>
        </w:rPr>
        <w:t>建立实施</w:t>
      </w:r>
      <w:r>
        <w:rPr>
          <w:rFonts w:ascii="仿宋_GB2312" w:eastAsia="仿宋_GB2312" w:hAnsi="仿宋_GB2312" w:cs="仿宋_GB2312"/>
          <w:sz w:val="32"/>
          <w:szCs w:val="32"/>
        </w:rPr>
        <w:t>跨部门协同监管</w:t>
      </w:r>
      <w:r>
        <w:rPr>
          <w:rFonts w:ascii="仿宋_GB2312" w:eastAsia="仿宋_GB2312" w:hAnsi="仿宋_GB2312" w:cs="仿宋_GB2312" w:hint="eastAsia"/>
          <w:sz w:val="32"/>
          <w:szCs w:val="32"/>
        </w:rPr>
        <w:t>机制。</w:t>
      </w:r>
      <w:r>
        <w:rPr>
          <w:rFonts w:ascii="仿宋_GB2312" w:eastAsia="仿宋_GB2312" w:hAnsi="仿宋_GB2312" w:cs="仿宋_GB2312"/>
          <w:sz w:val="32"/>
          <w:szCs w:val="32"/>
        </w:rPr>
        <w:t>积极引入第三方监管力量，加强</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w:t>
      </w:r>
      <w:r>
        <w:rPr>
          <w:rFonts w:ascii="仿宋_GB2312" w:eastAsia="仿宋_GB2312" w:hAnsi="仿宋_GB2312" w:cs="仿宋_GB2312" w:hint="eastAsia"/>
          <w:sz w:val="32"/>
          <w:szCs w:val="32"/>
        </w:rPr>
        <w:t>协同</w:t>
      </w:r>
      <w:r>
        <w:rPr>
          <w:rFonts w:ascii="仿宋_GB2312" w:eastAsia="仿宋_GB2312" w:hAnsi="仿宋_GB2312" w:cs="仿宋_GB2312"/>
          <w:sz w:val="32"/>
          <w:szCs w:val="32"/>
        </w:rPr>
        <w:t>监管</w:t>
      </w:r>
      <w:r>
        <w:rPr>
          <w:rFonts w:ascii="仿宋_GB2312" w:eastAsia="仿宋_GB2312" w:hAnsi="仿宋_GB2312" w:cs="仿宋_GB2312" w:hint="eastAsia"/>
          <w:sz w:val="32"/>
          <w:szCs w:val="32"/>
        </w:rPr>
        <w:t>力量。建立完善</w:t>
      </w:r>
      <w:r>
        <w:rPr>
          <w:rFonts w:ascii="仿宋_GB2312" w:eastAsia="仿宋_GB2312" w:hAnsi="仿宋_GB2312" w:cs="仿宋_GB2312"/>
          <w:sz w:val="32"/>
          <w:szCs w:val="32"/>
        </w:rPr>
        <w:t>医疗保障</w:t>
      </w:r>
      <w:r>
        <w:rPr>
          <w:rFonts w:ascii="仿宋_GB2312" w:eastAsia="仿宋_GB2312" w:hAnsi="仿宋_GB2312" w:cs="仿宋_GB2312" w:hint="eastAsia"/>
          <w:sz w:val="32"/>
          <w:szCs w:val="32"/>
        </w:rPr>
        <w:t>基金</w:t>
      </w:r>
      <w:r>
        <w:rPr>
          <w:rFonts w:ascii="仿宋_GB2312" w:eastAsia="仿宋_GB2312" w:hAnsi="仿宋_GB2312" w:cs="仿宋_GB2312"/>
          <w:sz w:val="32"/>
          <w:szCs w:val="32"/>
        </w:rPr>
        <w:t>社会</w:t>
      </w:r>
      <w:r>
        <w:rPr>
          <w:rFonts w:ascii="仿宋_GB2312" w:eastAsia="仿宋_GB2312" w:hAnsi="仿宋_GB2312" w:cs="仿宋_GB2312"/>
          <w:sz w:val="32"/>
          <w:szCs w:val="32"/>
        </w:rPr>
        <w:lastRenderedPageBreak/>
        <w:t>监督机制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保基金监管能力建设。</w:t>
      </w:r>
    </w:p>
    <w:p w14:paraId="0C3736BD"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健全</w:t>
      </w:r>
      <w:r>
        <w:rPr>
          <w:rFonts w:ascii="仿宋_GB2312" w:eastAsia="仿宋_GB2312" w:hAnsi="仿宋_GB2312" w:cs="仿宋_GB2312" w:hint="eastAsia"/>
          <w:b/>
          <w:bCs/>
          <w:sz w:val="32"/>
          <w:szCs w:val="32"/>
        </w:rPr>
        <w:t>基金</w:t>
      </w:r>
      <w:r>
        <w:rPr>
          <w:rFonts w:ascii="仿宋_GB2312" w:eastAsia="仿宋_GB2312" w:hAnsi="仿宋_GB2312" w:cs="仿宋_GB2312" w:hint="eastAsia"/>
          <w:b/>
          <w:bCs/>
          <w:sz w:val="32"/>
          <w:szCs w:val="32"/>
        </w:rPr>
        <w:t>监督检查制度</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完善“双随机、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公开”监管机制，建立和完善日常巡查、专项检查、飞行检查、重点检查、专家审查等相结合的多形式</w:t>
      </w:r>
      <w:r>
        <w:rPr>
          <w:rFonts w:ascii="仿宋_GB2312" w:eastAsia="仿宋_GB2312" w:hAnsi="仿宋_GB2312" w:cs="仿宋_GB2312" w:hint="eastAsia"/>
          <w:sz w:val="32"/>
          <w:szCs w:val="32"/>
        </w:rPr>
        <w:t>的基金</w:t>
      </w:r>
      <w:r>
        <w:rPr>
          <w:rFonts w:ascii="仿宋_GB2312" w:eastAsia="仿宋_GB2312" w:hAnsi="仿宋_GB2312" w:cs="仿宋_GB2312" w:hint="eastAsia"/>
          <w:sz w:val="32"/>
          <w:szCs w:val="32"/>
        </w:rPr>
        <w:t>检查制度，明确检查对象、检查重点和检查内容。规范启动条件、工作要求和工作流程，明确各方权利义务，确保公开、</w:t>
      </w:r>
      <w:r>
        <w:rPr>
          <w:rFonts w:ascii="仿宋_GB2312" w:eastAsia="仿宋_GB2312" w:hAnsi="仿宋_GB2312" w:cs="仿宋_GB2312" w:hint="eastAsia"/>
          <w:sz w:val="32"/>
          <w:szCs w:val="32"/>
        </w:rPr>
        <w:t>公平、公正。建立信用管理制度，完善守信激励和失信惩戒工作机制；建立定点医药机构信息报告制度和定点医药机构综合绩效考评机制</w:t>
      </w:r>
      <w:r>
        <w:rPr>
          <w:rFonts w:ascii="仿宋_GB2312" w:eastAsia="仿宋_GB2312" w:hAnsi="仿宋_GB2312" w:cs="仿宋_GB2312"/>
          <w:sz w:val="32"/>
          <w:szCs w:val="32"/>
        </w:rPr>
        <w:t>，依法依规向社会公开医药费用、费用结构等信息。建立</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保基金绩效评价体系，实施基金运行全过程绩效管理，并纳入总额预算绩效考核。健全医疗保障社会监督激励机制，完善欺诈骗保举报奖励制度。</w:t>
      </w:r>
    </w:p>
    <w:p w14:paraId="3D3BAD81"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b/>
          <w:bCs/>
          <w:sz w:val="32"/>
          <w:szCs w:val="32"/>
        </w:rPr>
        <w:t>、创新基金监管方式。</w:t>
      </w:r>
      <w:r>
        <w:rPr>
          <w:rFonts w:ascii="仿宋_GB2312" w:eastAsia="仿宋_GB2312" w:hAnsi="仿宋_GB2312" w:cs="仿宋_GB2312"/>
          <w:sz w:val="32"/>
          <w:szCs w:val="32"/>
        </w:rPr>
        <w:t>完善全市统一的大数</w:t>
      </w:r>
      <w:proofErr w:type="gramStart"/>
      <w:r>
        <w:rPr>
          <w:rFonts w:ascii="仿宋_GB2312" w:eastAsia="仿宋_GB2312" w:hAnsi="仿宋_GB2312" w:cs="仿宋_GB2312"/>
          <w:sz w:val="32"/>
          <w:szCs w:val="32"/>
        </w:rPr>
        <w:t>据实时</w:t>
      </w:r>
      <w:proofErr w:type="gramEnd"/>
      <w:r>
        <w:rPr>
          <w:rFonts w:ascii="仿宋_GB2312" w:eastAsia="仿宋_GB2312" w:hAnsi="仿宋_GB2312" w:cs="仿宋_GB2312"/>
          <w:sz w:val="32"/>
          <w:szCs w:val="32"/>
        </w:rPr>
        <w:t>动态智能监控系统建设，加强对医疗</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行为的监控。建立部门联动机制，开展联合检查，形成监管合力。积极引入信息技术服务机构、会计师事务所、商业保险机构等第三方力量参与</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保基金监管，建立和完善政府购买服务制度，推行按服务绩效付费，提升监管的专业性、精准性、效益性。</w:t>
      </w:r>
      <w:r>
        <w:rPr>
          <w:rFonts w:ascii="仿宋_GB2312" w:eastAsia="仿宋_GB2312" w:hAnsi="仿宋_GB2312" w:cs="仿宋_GB2312" w:hint="eastAsia"/>
          <w:sz w:val="32"/>
          <w:szCs w:val="32"/>
        </w:rPr>
        <w:t>探索和完善大数据在</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保费用审核中的应用，形成以大数据分析为基础、职能审核、日常审核、专项审核等相结合的多重模</w:t>
      </w:r>
      <w:r>
        <w:rPr>
          <w:rFonts w:ascii="仿宋_GB2312" w:eastAsia="仿宋_GB2312" w:hAnsi="仿宋_GB2312" w:cs="仿宋_GB2312" w:hint="eastAsia"/>
          <w:sz w:val="32"/>
          <w:szCs w:val="32"/>
        </w:rPr>
        <w:lastRenderedPageBreak/>
        <w:t>式，确保基金安全、平稳运行，提升基金监管效能。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31A5C" w14:paraId="6F54F7AF" w14:textId="77777777">
        <w:tc>
          <w:tcPr>
            <w:tcW w:w="8522" w:type="dxa"/>
          </w:tcPr>
          <w:p w14:paraId="357BF439" w14:textId="77777777" w:rsidR="00431A5C" w:rsidRDefault="002679CD">
            <w:pPr>
              <w:adjustRightInd w:val="0"/>
              <w:snapToGrid w:val="0"/>
              <w:jc w:val="center"/>
              <w:rPr>
                <w:rFonts w:ascii="宋体" w:hAnsi="宋体" w:cs="宋体"/>
                <w:kern w:val="0"/>
                <w:sz w:val="24"/>
              </w:rPr>
            </w:pPr>
            <w:r>
              <w:rPr>
                <w:rFonts w:ascii="黑体" w:eastAsia="黑体" w:hAnsi="黑体" w:hint="eastAsia"/>
                <w:kern w:val="0"/>
                <w:sz w:val="24"/>
              </w:rPr>
              <w:t>专栏</w:t>
            </w:r>
            <w:r>
              <w:rPr>
                <w:rFonts w:ascii="黑体" w:eastAsia="黑体" w:hAnsi="黑体"/>
                <w:kern w:val="0"/>
                <w:sz w:val="24"/>
              </w:rPr>
              <w:t>3</w:t>
            </w:r>
            <w:r>
              <w:rPr>
                <w:rFonts w:ascii="黑体" w:eastAsia="黑体" w:hAnsi="黑体" w:hint="eastAsia"/>
                <w:kern w:val="0"/>
                <w:sz w:val="24"/>
              </w:rPr>
              <w:t xml:space="preserve"> </w:t>
            </w:r>
            <w:r>
              <w:rPr>
                <w:rFonts w:ascii="黑体" w:eastAsia="黑体" w:hAnsi="黑体" w:hint="eastAsia"/>
                <w:kern w:val="0"/>
                <w:sz w:val="24"/>
              </w:rPr>
              <w:t>完善</w:t>
            </w:r>
            <w:proofErr w:type="gramStart"/>
            <w:r>
              <w:rPr>
                <w:rFonts w:ascii="黑体" w:eastAsia="黑体" w:hAnsi="黑体"/>
                <w:kern w:val="0"/>
                <w:sz w:val="24"/>
              </w:rPr>
              <w:t>医</w:t>
            </w:r>
            <w:proofErr w:type="gramEnd"/>
            <w:r>
              <w:rPr>
                <w:rFonts w:ascii="黑体" w:eastAsia="黑体" w:hAnsi="黑体"/>
                <w:kern w:val="0"/>
                <w:sz w:val="24"/>
              </w:rPr>
              <w:t>保基金监管</w:t>
            </w:r>
            <w:r>
              <w:rPr>
                <w:rFonts w:ascii="黑体" w:eastAsia="黑体" w:hAnsi="黑体" w:hint="eastAsia"/>
                <w:kern w:val="0"/>
                <w:sz w:val="24"/>
              </w:rPr>
              <w:t>服务体系</w:t>
            </w:r>
          </w:p>
        </w:tc>
      </w:tr>
      <w:tr w:rsidR="00431A5C" w14:paraId="4D99BCDC" w14:textId="77777777">
        <w:tc>
          <w:tcPr>
            <w:tcW w:w="8522" w:type="dxa"/>
          </w:tcPr>
          <w:p w14:paraId="29AEF1A2" w14:textId="77777777" w:rsidR="00431A5C" w:rsidRDefault="002679CD">
            <w:pPr>
              <w:numPr>
                <w:ilvl w:val="0"/>
                <w:numId w:val="5"/>
              </w:numPr>
              <w:adjustRightInd w:val="0"/>
              <w:snapToGrid w:val="0"/>
            </w:pPr>
            <w:r>
              <w:rPr>
                <w:b/>
                <w:bCs/>
              </w:rPr>
              <w:t>完善</w:t>
            </w:r>
            <w:proofErr w:type="gramStart"/>
            <w:r>
              <w:rPr>
                <w:b/>
                <w:bCs/>
              </w:rPr>
              <w:t>医</w:t>
            </w:r>
            <w:proofErr w:type="gramEnd"/>
            <w:r>
              <w:rPr>
                <w:b/>
                <w:bCs/>
              </w:rPr>
              <w:t>保智能监控系统</w:t>
            </w:r>
            <w:r>
              <w:rPr>
                <w:rFonts w:hint="eastAsia"/>
                <w:b/>
                <w:bCs/>
              </w:rPr>
              <w:t>。</w:t>
            </w:r>
            <w:r>
              <w:rPr>
                <w:rFonts w:hint="eastAsia"/>
              </w:rPr>
              <w:t>加强大数据</w:t>
            </w:r>
            <w:r>
              <w:t>成果</w:t>
            </w:r>
            <w:r>
              <w:rPr>
                <w:rFonts w:hint="eastAsia"/>
              </w:rPr>
              <w:t>应用</w:t>
            </w:r>
            <w:r>
              <w:t>，</w:t>
            </w:r>
            <w:r>
              <w:rPr>
                <w:rFonts w:hint="eastAsia"/>
              </w:rPr>
              <w:t>建</w:t>
            </w:r>
            <w:r>
              <w:rPr>
                <w:rFonts w:hint="eastAsia"/>
                <w:lang w:eastAsia="zh-Hans"/>
              </w:rPr>
              <w:t>全</w:t>
            </w:r>
            <w:r>
              <w:rPr>
                <w:rFonts w:hint="eastAsia"/>
              </w:rPr>
              <w:t>和完善</w:t>
            </w:r>
            <w:r>
              <w:t>全市统一</w:t>
            </w:r>
            <w:proofErr w:type="gramStart"/>
            <w:r>
              <w:rPr>
                <w:rFonts w:hint="eastAsia"/>
              </w:rPr>
              <w:t>医</w:t>
            </w:r>
            <w:proofErr w:type="gramEnd"/>
            <w:r>
              <w:rPr>
                <w:rFonts w:hint="eastAsia"/>
              </w:rPr>
              <w:t>保智能监控系统</w:t>
            </w:r>
            <w:r>
              <w:t>，</w:t>
            </w:r>
            <w:r>
              <w:rPr>
                <w:rFonts w:hint="eastAsia"/>
              </w:rPr>
              <w:t>加强对定点医疗机构临床诊疗行为的引导和</w:t>
            </w:r>
            <w:r>
              <w:rPr>
                <w:rFonts w:hint="eastAsia"/>
                <w:lang w:eastAsia="zh-Hans"/>
              </w:rPr>
              <w:t>规范</w:t>
            </w:r>
            <w:r>
              <w:t>，</w:t>
            </w:r>
            <w:r>
              <w:rPr>
                <w:rFonts w:hint="eastAsia"/>
                <w:lang w:eastAsia="zh-Hans"/>
              </w:rPr>
              <w:t>完善</w:t>
            </w:r>
            <w:r>
              <w:rPr>
                <w:rFonts w:hint="eastAsia"/>
              </w:rPr>
              <w:t>事前、事中监管</w:t>
            </w:r>
            <w:r>
              <w:rPr>
                <w:rFonts w:hint="eastAsia"/>
                <w:lang w:eastAsia="zh-Hans"/>
              </w:rPr>
              <w:t>功能模块，强化事前规范约束功能</w:t>
            </w:r>
            <w:r>
              <w:rPr>
                <w:rFonts w:hint="eastAsia"/>
              </w:rPr>
              <w:t>。针对欺诈骗</w:t>
            </w:r>
            <w:proofErr w:type="gramStart"/>
            <w:r>
              <w:rPr>
                <w:rFonts w:hint="eastAsia"/>
              </w:rPr>
              <w:t>保行为</w:t>
            </w:r>
            <w:proofErr w:type="gramEnd"/>
            <w:r>
              <w:rPr>
                <w:rFonts w:hint="eastAsia"/>
              </w:rPr>
              <w:t>特点，不断完善药品、诊疗项目和医疗服务设施等基础信息标准库和临床指南等医学知识库，完善智能监控规则，提升智能监控功能。推广视频监控、生物特征识别等技术应用。推进异地就医、购药即时结算，实现结算数据全部上线，</w:t>
            </w:r>
            <w:r>
              <w:rPr>
                <w:rFonts w:hint="eastAsia"/>
              </w:rPr>
              <w:t>逐步推进</w:t>
            </w:r>
            <w:r>
              <w:rPr>
                <w:rFonts w:hint="eastAsia"/>
              </w:rPr>
              <w:t>实现基金监管从</w:t>
            </w:r>
            <w:proofErr w:type="gramStart"/>
            <w:r>
              <w:rPr>
                <w:rFonts w:hint="eastAsia"/>
              </w:rPr>
              <w:t>人工抽单审核</w:t>
            </w:r>
            <w:proofErr w:type="gramEnd"/>
            <w:r>
              <w:rPr>
                <w:rFonts w:hint="eastAsia"/>
              </w:rPr>
              <w:t>向大数据全方位、全流程、全环节智能监控转变。</w:t>
            </w:r>
          </w:p>
          <w:p w14:paraId="37788D79" w14:textId="77777777" w:rsidR="00431A5C" w:rsidRDefault="002679CD">
            <w:pPr>
              <w:numPr>
                <w:ilvl w:val="0"/>
                <w:numId w:val="5"/>
              </w:numPr>
              <w:adjustRightInd w:val="0"/>
              <w:snapToGrid w:val="0"/>
            </w:pPr>
            <w:r>
              <w:rPr>
                <w:b/>
                <w:bCs/>
              </w:rPr>
              <w:t>完善</w:t>
            </w:r>
            <w:proofErr w:type="gramStart"/>
            <w:r>
              <w:rPr>
                <w:b/>
                <w:bCs/>
              </w:rPr>
              <w:t>医保反</w:t>
            </w:r>
            <w:proofErr w:type="gramEnd"/>
            <w:r>
              <w:rPr>
                <w:b/>
                <w:bCs/>
              </w:rPr>
              <w:t>欺诈的社会监督机制</w:t>
            </w:r>
            <w:r>
              <w:rPr>
                <w:rFonts w:hint="eastAsia"/>
                <w:b/>
                <w:bCs/>
              </w:rPr>
              <w:t>。</w:t>
            </w:r>
            <w:r>
              <w:rPr>
                <w:rFonts w:hint="eastAsia"/>
              </w:rPr>
              <w:t>建立医疗保障违法违规违约行为举报奖励制度，依照相关规定对举报人予以奖励。畅通投诉举报渠道，规范受理、检查、处理、反馈等工作流程和机制，加强隐私保护，切实保障举报人信息安全。完善举</w:t>
            </w:r>
            <w:r>
              <w:rPr>
                <w:rFonts w:hint="eastAsia"/>
              </w:rPr>
              <w:t>报奖励标准，及时兑现奖励资金，促进群众和社会各方积极参与监督。</w:t>
            </w:r>
          </w:p>
          <w:p w14:paraId="26D82896" w14:textId="77777777" w:rsidR="00431A5C" w:rsidRDefault="002679CD">
            <w:pPr>
              <w:numPr>
                <w:ilvl w:val="0"/>
                <w:numId w:val="5"/>
              </w:numPr>
              <w:adjustRightInd w:val="0"/>
              <w:snapToGrid w:val="0"/>
            </w:pPr>
            <w:r>
              <w:rPr>
                <w:rFonts w:hint="eastAsia"/>
                <w:b/>
                <w:bCs/>
              </w:rPr>
              <w:t>建立</w:t>
            </w:r>
            <w:r>
              <w:rPr>
                <w:rFonts w:hint="eastAsia"/>
                <w:b/>
                <w:bCs/>
              </w:rPr>
              <w:t>医疗保障信用管理</w:t>
            </w:r>
            <w:r>
              <w:rPr>
                <w:rFonts w:hint="eastAsia"/>
                <w:b/>
                <w:bCs/>
              </w:rPr>
              <w:t>制度。</w:t>
            </w:r>
            <w:r>
              <w:rPr>
                <w:rFonts w:hint="eastAsia"/>
              </w:rPr>
              <w:t>建立</w:t>
            </w:r>
            <w:r>
              <w:t>定点</w:t>
            </w:r>
            <w:r>
              <w:rPr>
                <w:rFonts w:hint="eastAsia"/>
              </w:rPr>
              <w:t>机构和</w:t>
            </w:r>
            <w:proofErr w:type="gramStart"/>
            <w:r>
              <w:rPr>
                <w:rFonts w:hint="eastAsia"/>
              </w:rPr>
              <w:t>参保人</w:t>
            </w:r>
            <w:proofErr w:type="gramEnd"/>
            <w:r>
              <w:rPr>
                <w:rFonts w:hint="eastAsia"/>
              </w:rPr>
              <w:t>员</w:t>
            </w:r>
            <w:proofErr w:type="gramStart"/>
            <w:r>
              <w:rPr>
                <w:rFonts w:hint="eastAsia"/>
              </w:rPr>
              <w:t>医</w:t>
            </w:r>
            <w:proofErr w:type="gramEnd"/>
            <w:r>
              <w:rPr>
                <w:rFonts w:hint="eastAsia"/>
              </w:rPr>
              <w:t>保信用记录、信用评价制度、积分管理</w:t>
            </w:r>
            <w:r>
              <w:rPr>
                <w:rFonts w:hint="eastAsia"/>
              </w:rPr>
              <w:t>和信息披露</w:t>
            </w:r>
            <w:r>
              <w:rPr>
                <w:rFonts w:hint="eastAsia"/>
              </w:rPr>
              <w:t>制度。加强和规范医疗保障领域守信联合激励对象和失信联合惩戒对象名单管理工作，依法依规实施守信联合激励和失信联合惩戒</w:t>
            </w:r>
            <w:r>
              <w:t>。</w:t>
            </w:r>
            <w:r>
              <w:rPr>
                <w:rFonts w:hint="eastAsia"/>
              </w:rPr>
              <w:t>创新定点医药机构综合绩效考评机制，将信用评价结果、综合绩效考评结果与预算管理、检查稽核、定点协议管理等相关联。</w:t>
            </w:r>
            <w:r>
              <w:t>建立定点机构监督检查争议申诉机制。</w:t>
            </w:r>
            <w:r>
              <w:rPr>
                <w:rFonts w:hint="eastAsia"/>
              </w:rPr>
              <w:t>鼓励</w:t>
            </w:r>
            <w:r>
              <w:t>第三方机构</w:t>
            </w:r>
            <w:r>
              <w:rPr>
                <w:rFonts w:hint="eastAsia"/>
              </w:rPr>
              <w:t>开展行业规范和自律建设，制定并落实自律公约，促进行业规范和自我约束。</w:t>
            </w:r>
          </w:p>
        </w:tc>
      </w:tr>
    </w:tbl>
    <w:p w14:paraId="1DEF30DF"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sz w:val="32"/>
          <w:szCs w:val="32"/>
        </w:rPr>
      </w:pPr>
      <w:bookmarkStart w:id="43" w:name="_Toc1151"/>
      <w:bookmarkStart w:id="44" w:name="_Toc1020384166"/>
      <w:r>
        <w:rPr>
          <w:rFonts w:ascii="黑体" w:eastAsia="黑体" w:hAnsi="黑体" w:hint="eastAsia"/>
          <w:sz w:val="32"/>
          <w:szCs w:val="32"/>
        </w:rPr>
        <w:t>（六）</w:t>
      </w:r>
      <w:bookmarkEnd w:id="43"/>
      <w:r>
        <w:rPr>
          <w:rFonts w:ascii="黑体" w:eastAsia="黑体" w:hAnsi="黑体" w:hint="eastAsia"/>
          <w:sz w:val="32"/>
          <w:szCs w:val="32"/>
        </w:rPr>
        <w:t>推</w:t>
      </w:r>
      <w:r>
        <w:rPr>
          <w:rFonts w:ascii="黑体" w:eastAsia="黑体" w:hAnsi="黑体" w:hint="eastAsia"/>
          <w:sz w:val="32"/>
          <w:szCs w:val="32"/>
        </w:rPr>
        <w:t>进落实</w:t>
      </w:r>
      <w:r>
        <w:rPr>
          <w:rFonts w:ascii="黑体" w:eastAsia="黑体" w:hAnsi="黑体" w:hint="eastAsia"/>
          <w:sz w:val="32"/>
          <w:szCs w:val="32"/>
        </w:rPr>
        <w:t>医药服务供给改革</w:t>
      </w:r>
      <w:bookmarkEnd w:id="44"/>
    </w:p>
    <w:p w14:paraId="7C329288"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推进国家谈判、集采药品</w:t>
      </w:r>
      <w:r>
        <w:rPr>
          <w:rFonts w:ascii="仿宋_GB2312" w:eastAsia="仿宋_GB2312" w:hAnsi="仿宋_GB2312" w:cs="仿宋_GB2312" w:hint="eastAsia"/>
          <w:b/>
          <w:bCs/>
          <w:sz w:val="32"/>
          <w:szCs w:val="32"/>
        </w:rPr>
        <w:t>（耗材）落地使用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推进落实国家和省</w:t>
      </w:r>
      <w:proofErr w:type="gramStart"/>
      <w:r>
        <w:rPr>
          <w:rFonts w:ascii="仿宋_GB2312" w:eastAsia="仿宋_GB2312" w:hAnsi="仿宋_GB2312" w:cs="仿宋_GB2312" w:hint="eastAsia"/>
          <w:sz w:val="32"/>
          <w:szCs w:val="32"/>
        </w:rPr>
        <w:t>医保谈判</w:t>
      </w:r>
      <w:proofErr w:type="gramEnd"/>
      <w:r>
        <w:rPr>
          <w:rFonts w:ascii="仿宋_GB2312" w:eastAsia="仿宋_GB2312" w:hAnsi="仿宋_GB2312" w:cs="仿宋_GB2312" w:hint="eastAsia"/>
          <w:sz w:val="32"/>
          <w:szCs w:val="32"/>
        </w:rPr>
        <w:t>药品、集中</w:t>
      </w:r>
      <w:proofErr w:type="gramStart"/>
      <w:r>
        <w:rPr>
          <w:rFonts w:ascii="仿宋_GB2312" w:eastAsia="仿宋_GB2312" w:hAnsi="仿宋_GB2312" w:cs="仿宋_GB2312" w:hint="eastAsia"/>
          <w:sz w:val="32"/>
          <w:szCs w:val="32"/>
        </w:rPr>
        <w:t>带量采药品</w:t>
      </w:r>
      <w:proofErr w:type="gramEnd"/>
      <w:r>
        <w:rPr>
          <w:rFonts w:ascii="仿宋_GB2312" w:eastAsia="仿宋_GB2312" w:hAnsi="仿宋_GB2312" w:cs="仿宋_GB2312" w:hint="eastAsia"/>
          <w:sz w:val="32"/>
          <w:szCs w:val="32"/>
        </w:rPr>
        <w:t>（耗材）试点成果，及时调整市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保目录及</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保支付标准。推进高值医用耗材网上阳光采购，探索开展区域高值医用耗材集中采购。推动实施医药集中采购平台货款统一结算办法。</w:t>
      </w:r>
    </w:p>
    <w:p w14:paraId="3B2C5C19"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建立医疗服务价格</w:t>
      </w:r>
      <w:r>
        <w:rPr>
          <w:rFonts w:ascii="仿宋_GB2312" w:eastAsia="仿宋_GB2312" w:hAnsi="仿宋_GB2312" w:cs="仿宋_GB2312" w:hint="eastAsia"/>
          <w:b/>
          <w:bCs/>
          <w:sz w:val="32"/>
          <w:szCs w:val="32"/>
        </w:rPr>
        <w:t>动态</w:t>
      </w:r>
      <w:r>
        <w:rPr>
          <w:rFonts w:ascii="仿宋_GB2312" w:eastAsia="仿宋_GB2312" w:hAnsi="仿宋_GB2312" w:cs="仿宋_GB2312"/>
          <w:b/>
          <w:bCs/>
          <w:sz w:val="32"/>
          <w:szCs w:val="32"/>
        </w:rPr>
        <w:t>调整机制。</w:t>
      </w:r>
      <w:r>
        <w:rPr>
          <w:rFonts w:ascii="仿宋_GB2312" w:eastAsia="仿宋_GB2312" w:hAnsi="仿宋_GB2312" w:cs="仿宋_GB2312"/>
          <w:sz w:val="32"/>
          <w:szCs w:val="32"/>
        </w:rPr>
        <w:t>建立合理</w:t>
      </w:r>
      <w:r>
        <w:rPr>
          <w:rFonts w:ascii="仿宋_GB2312" w:eastAsia="仿宋_GB2312" w:hAnsi="仿宋_GB2312" w:cs="仿宋_GB2312" w:hint="eastAsia"/>
          <w:sz w:val="32"/>
          <w:szCs w:val="32"/>
        </w:rPr>
        <w:t>化医疗服务价格</w:t>
      </w:r>
      <w:r>
        <w:rPr>
          <w:rFonts w:ascii="仿宋_GB2312" w:eastAsia="仿宋_GB2312" w:hAnsi="仿宋_GB2312" w:cs="仿宋_GB2312"/>
          <w:sz w:val="32"/>
          <w:szCs w:val="32"/>
        </w:rPr>
        <w:t>动态调整机制</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rPr>
        <w:t>根据基金承受能力和社会发展需</w:t>
      </w:r>
      <w:r>
        <w:rPr>
          <w:rFonts w:ascii="仿宋_GB2312" w:eastAsia="仿宋_GB2312" w:hAnsi="仿宋_GB2312" w:cs="仿宋_GB2312"/>
          <w:sz w:val="32"/>
          <w:szCs w:val="32"/>
        </w:rPr>
        <w:lastRenderedPageBreak/>
        <w:t>要，</w:t>
      </w:r>
      <w:r>
        <w:rPr>
          <w:rFonts w:ascii="仿宋_GB2312" w:eastAsia="仿宋_GB2312" w:hAnsi="仿宋_GB2312" w:cs="仿宋_GB2312" w:hint="eastAsia"/>
          <w:sz w:val="32"/>
          <w:szCs w:val="32"/>
          <w:lang w:eastAsia="zh-Hans"/>
        </w:rPr>
        <w:t>推进医疗服务价格改革，推进</w:t>
      </w:r>
      <w:r>
        <w:rPr>
          <w:rFonts w:ascii="仿宋_GB2312" w:eastAsia="仿宋_GB2312" w:hAnsi="仿宋_GB2312" w:cs="仿宋_GB2312"/>
          <w:sz w:val="32"/>
          <w:szCs w:val="32"/>
        </w:rPr>
        <w:t>形成适应现代医疗技术发展</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rPr>
        <w:t>有利于优化价格结构、理顺比价关系的公立医院医疗服务价格项目</w:t>
      </w:r>
      <w:r>
        <w:rPr>
          <w:rFonts w:ascii="仿宋_GB2312" w:eastAsia="仿宋_GB2312" w:hAnsi="仿宋_GB2312" w:cs="仿宋_GB2312" w:hint="eastAsia"/>
          <w:sz w:val="32"/>
          <w:szCs w:val="32"/>
          <w:lang w:eastAsia="zh-Hans"/>
        </w:rPr>
        <w:t>及时动态调整机制。建立实施医疗服务项目准入制度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探索对临床急需新技术医疗服务项目实行备案制，支持医疗服务新技术发展。</w:t>
      </w:r>
    </w:p>
    <w:p w14:paraId="2FD60C1E" w14:textId="77777777" w:rsidR="00431A5C" w:rsidRDefault="002679CD">
      <w:pPr>
        <w:pBdr>
          <w:bottom w:val="single" w:sz="4" w:space="31" w:color="FFFFFF"/>
        </w:pBdr>
        <w:tabs>
          <w:tab w:val="left" w:pos="1440"/>
        </w:tabs>
        <w:spacing w:line="640" w:lineRule="exact"/>
        <w:ind w:firstLineChars="200" w:firstLine="640"/>
        <w:rPr>
          <w:rFonts w:eastAsia="方正仿宋简体"/>
          <w:lang w:eastAsia="zh-Hans"/>
        </w:rPr>
      </w:pPr>
      <w:r>
        <w:rPr>
          <w:rFonts w:ascii="仿宋_GB2312" w:eastAsia="仿宋_GB2312" w:hAnsi="仿宋_GB2312" w:cs="仿宋_GB2312"/>
          <w:b/>
          <w:bCs/>
          <w:sz w:val="32"/>
          <w:szCs w:val="32"/>
        </w:rPr>
        <w:t>3</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建立</w:t>
      </w:r>
      <w:proofErr w:type="gramStart"/>
      <w:r>
        <w:rPr>
          <w:rFonts w:ascii="仿宋_GB2312" w:eastAsia="仿宋_GB2312" w:hAnsi="仿宋_GB2312" w:cs="仿宋_GB2312" w:hint="eastAsia"/>
          <w:b/>
          <w:bCs/>
          <w:sz w:val="32"/>
          <w:szCs w:val="32"/>
        </w:rPr>
        <w:t>医</w:t>
      </w:r>
      <w:proofErr w:type="gramEnd"/>
      <w:r>
        <w:rPr>
          <w:rFonts w:ascii="仿宋_GB2312" w:eastAsia="仿宋_GB2312" w:hAnsi="仿宋_GB2312" w:cs="仿宋_GB2312" w:hint="eastAsia"/>
          <w:b/>
          <w:bCs/>
          <w:sz w:val="32"/>
          <w:szCs w:val="32"/>
        </w:rPr>
        <w:t>保药品</w:t>
      </w:r>
      <w:r>
        <w:rPr>
          <w:rFonts w:ascii="仿宋_GB2312" w:eastAsia="仿宋_GB2312" w:hAnsi="仿宋_GB2312" w:cs="仿宋_GB2312" w:hint="eastAsia"/>
          <w:b/>
          <w:bCs/>
          <w:sz w:val="32"/>
          <w:szCs w:val="32"/>
        </w:rPr>
        <w:t>价格</w:t>
      </w:r>
      <w:r>
        <w:rPr>
          <w:rFonts w:ascii="仿宋_GB2312" w:eastAsia="仿宋_GB2312" w:hAnsi="仿宋_GB2312" w:cs="仿宋_GB2312" w:hint="eastAsia"/>
          <w:b/>
          <w:bCs/>
          <w:sz w:val="32"/>
          <w:szCs w:val="32"/>
        </w:rPr>
        <w:t>常态化监管</w:t>
      </w:r>
      <w:r>
        <w:rPr>
          <w:rFonts w:ascii="仿宋_GB2312" w:eastAsia="仿宋_GB2312" w:hAnsi="仿宋_GB2312" w:cs="仿宋_GB2312" w:hint="eastAsia"/>
          <w:b/>
          <w:bCs/>
          <w:sz w:val="32"/>
          <w:szCs w:val="32"/>
        </w:rPr>
        <w:t>机制</w:t>
      </w:r>
      <w:r>
        <w:rPr>
          <w:rFonts w:ascii="仿宋_GB2312" w:eastAsia="仿宋_GB2312" w:hAnsi="仿宋_GB2312" w:cs="仿宋_GB2312"/>
          <w:sz w:val="32"/>
          <w:szCs w:val="32"/>
        </w:rPr>
        <w:t>。加强医疗机构考核评价体系建设，</w:t>
      </w:r>
      <w:r>
        <w:rPr>
          <w:rFonts w:ascii="仿宋_GB2312" w:eastAsia="仿宋_GB2312" w:cs="仿宋_GB2312" w:hint="eastAsia"/>
          <w:kern w:val="0"/>
          <w:sz w:val="32"/>
          <w:szCs w:val="32"/>
        </w:rPr>
        <w:t>加大定点医疗卫生机构和定点零售药店药品价格的巡查力度，强化对</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保目录药品价格的监督管理</w:t>
      </w:r>
      <w:r>
        <w:rPr>
          <w:rFonts w:ascii="仿宋_GB2312" w:eastAsia="仿宋_GB2312" w:cs="仿宋_GB2312" w:hint="eastAsia"/>
          <w:kern w:val="0"/>
          <w:sz w:val="32"/>
          <w:szCs w:val="32"/>
        </w:rPr>
        <w:t>，</w:t>
      </w:r>
      <w:r>
        <w:rPr>
          <w:rFonts w:ascii="仿宋_GB2312" w:eastAsia="仿宋_GB2312" w:cs="仿宋_GB2312" w:hint="eastAsia"/>
          <w:kern w:val="0"/>
          <w:sz w:val="32"/>
          <w:szCs w:val="32"/>
        </w:rPr>
        <w:t>加强对</w:t>
      </w:r>
      <w:proofErr w:type="gramStart"/>
      <w:r>
        <w:rPr>
          <w:rFonts w:ascii="仿宋_GB2312" w:eastAsia="仿宋_GB2312" w:cs="仿宋_GB2312" w:hint="eastAsia"/>
          <w:kern w:val="0"/>
          <w:sz w:val="32"/>
          <w:szCs w:val="32"/>
        </w:rPr>
        <w:t>医</w:t>
      </w:r>
      <w:proofErr w:type="gramEnd"/>
      <w:r>
        <w:rPr>
          <w:rFonts w:ascii="仿宋_GB2312" w:eastAsia="仿宋_GB2312" w:cs="仿宋_GB2312" w:hint="eastAsia"/>
          <w:kern w:val="0"/>
          <w:sz w:val="32"/>
          <w:szCs w:val="32"/>
        </w:rPr>
        <w:t>保</w:t>
      </w:r>
      <w:r>
        <w:rPr>
          <w:rFonts w:ascii="仿宋_GB2312" w:eastAsia="仿宋_GB2312" w:cs="仿宋_GB2312" w:hint="eastAsia"/>
          <w:kern w:val="0"/>
          <w:sz w:val="32"/>
          <w:szCs w:val="32"/>
        </w:rPr>
        <w:t>药品价格异常的</w:t>
      </w:r>
      <w:r>
        <w:rPr>
          <w:rFonts w:ascii="仿宋_GB2312" w:eastAsia="仿宋_GB2312" w:cs="仿宋_GB2312" w:hint="eastAsia"/>
          <w:kern w:val="0"/>
          <w:sz w:val="32"/>
          <w:szCs w:val="32"/>
        </w:rPr>
        <w:t>监测</w:t>
      </w:r>
      <w:r>
        <w:rPr>
          <w:rFonts w:ascii="仿宋_GB2312" w:eastAsia="仿宋_GB2312" w:cs="仿宋_GB2312" w:hint="eastAsia"/>
          <w:kern w:val="0"/>
          <w:sz w:val="32"/>
          <w:szCs w:val="32"/>
        </w:rPr>
        <w:t>预警</w:t>
      </w:r>
      <w:r>
        <w:rPr>
          <w:rFonts w:ascii="仿宋_GB2312" w:eastAsia="仿宋_GB2312" w:cs="仿宋_GB2312" w:hint="eastAsia"/>
          <w:kern w:val="0"/>
          <w:sz w:val="32"/>
          <w:szCs w:val="3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31A5C" w14:paraId="08FC5BAE" w14:textId="77777777">
        <w:tc>
          <w:tcPr>
            <w:tcW w:w="8522" w:type="dxa"/>
          </w:tcPr>
          <w:p w14:paraId="419B96FE" w14:textId="77777777" w:rsidR="00431A5C" w:rsidRDefault="002679CD">
            <w:pPr>
              <w:adjustRightInd w:val="0"/>
              <w:snapToGrid w:val="0"/>
              <w:jc w:val="center"/>
              <w:rPr>
                <w:rFonts w:ascii="宋体" w:hAnsi="宋体" w:cs="宋体"/>
                <w:kern w:val="0"/>
                <w:sz w:val="24"/>
              </w:rPr>
            </w:pPr>
            <w:r>
              <w:rPr>
                <w:rFonts w:ascii="黑体" w:eastAsia="黑体" w:hAnsi="黑体" w:hint="eastAsia"/>
                <w:kern w:val="0"/>
                <w:sz w:val="24"/>
              </w:rPr>
              <w:t>专栏</w:t>
            </w:r>
            <w:r>
              <w:rPr>
                <w:rFonts w:ascii="黑体" w:eastAsia="黑体" w:hAnsi="黑体"/>
                <w:kern w:val="0"/>
                <w:sz w:val="24"/>
              </w:rPr>
              <w:t>4</w:t>
            </w:r>
            <w:r>
              <w:rPr>
                <w:rFonts w:ascii="宋体" w:hAnsi="宋体" w:hint="eastAsia"/>
                <w:b/>
                <w:bCs/>
                <w:sz w:val="24"/>
              </w:rPr>
              <w:t xml:space="preserve"> </w:t>
            </w:r>
            <w:r>
              <w:rPr>
                <w:rFonts w:ascii="宋体" w:hAnsi="宋体" w:hint="eastAsia"/>
                <w:sz w:val="24"/>
                <w:lang w:eastAsia="zh-Hans"/>
              </w:rPr>
              <w:t>建设</w:t>
            </w:r>
            <w:r>
              <w:rPr>
                <w:rFonts w:ascii="宋体" w:hAnsi="宋体" w:hint="eastAsia"/>
                <w:sz w:val="24"/>
              </w:rPr>
              <w:t>基金风险预警监测系统</w:t>
            </w:r>
          </w:p>
        </w:tc>
      </w:tr>
      <w:tr w:rsidR="00431A5C" w14:paraId="39EA0120" w14:textId="77777777">
        <w:tc>
          <w:tcPr>
            <w:tcW w:w="8522" w:type="dxa"/>
          </w:tcPr>
          <w:p w14:paraId="5455C7AD" w14:textId="77777777" w:rsidR="00431A5C" w:rsidRDefault="002679CD">
            <w:pPr>
              <w:numPr>
                <w:ilvl w:val="0"/>
                <w:numId w:val="6"/>
              </w:numPr>
              <w:adjustRightInd w:val="0"/>
              <w:snapToGrid w:val="0"/>
            </w:pPr>
            <w:r>
              <w:rPr>
                <w:rFonts w:ascii="宋体" w:hAnsi="宋体" w:hint="eastAsia"/>
                <w:sz w:val="24"/>
              </w:rPr>
              <w:t>完善基金风险预警机制，探索建立纵向覆盖各级定点医疗机构，涵盖基金收支、</w:t>
            </w:r>
            <w:proofErr w:type="gramStart"/>
            <w:r>
              <w:rPr>
                <w:rFonts w:ascii="宋体" w:hAnsi="宋体" w:hint="eastAsia"/>
                <w:sz w:val="24"/>
              </w:rPr>
              <w:t>医</w:t>
            </w:r>
            <w:proofErr w:type="gramEnd"/>
            <w:r>
              <w:rPr>
                <w:rFonts w:ascii="宋体" w:hAnsi="宋体" w:hint="eastAsia"/>
                <w:sz w:val="24"/>
              </w:rPr>
              <w:t>保药品、耗材、医疗服务价格监测的基金风险预警监测系统，服务科学决策。</w:t>
            </w:r>
          </w:p>
          <w:p w14:paraId="79DA0ACA" w14:textId="77777777" w:rsidR="00431A5C" w:rsidRDefault="002679CD">
            <w:pPr>
              <w:numPr>
                <w:ilvl w:val="0"/>
                <w:numId w:val="6"/>
              </w:numPr>
              <w:adjustRightInd w:val="0"/>
              <w:snapToGrid w:val="0"/>
            </w:pPr>
            <w:r>
              <w:rPr>
                <w:rFonts w:ascii="宋体" w:hAnsi="宋体" w:hint="eastAsia"/>
                <w:sz w:val="24"/>
              </w:rPr>
              <w:t>建立</w:t>
            </w:r>
            <w:proofErr w:type="gramStart"/>
            <w:r>
              <w:rPr>
                <w:rFonts w:ascii="宋体" w:hAnsi="宋体" w:hint="eastAsia"/>
                <w:sz w:val="24"/>
              </w:rPr>
              <w:t>医</w:t>
            </w:r>
            <w:proofErr w:type="gramEnd"/>
            <w:r>
              <w:rPr>
                <w:rFonts w:ascii="宋体" w:hAnsi="宋体" w:hint="eastAsia"/>
                <w:sz w:val="24"/>
              </w:rPr>
              <w:t>保基金风险评估机制，定期开展全市</w:t>
            </w:r>
            <w:proofErr w:type="gramStart"/>
            <w:r>
              <w:rPr>
                <w:rFonts w:ascii="宋体" w:hAnsi="宋体" w:hint="eastAsia"/>
                <w:sz w:val="24"/>
              </w:rPr>
              <w:t>医</w:t>
            </w:r>
            <w:proofErr w:type="gramEnd"/>
            <w:r>
              <w:rPr>
                <w:rFonts w:ascii="宋体" w:hAnsi="宋体" w:hint="eastAsia"/>
                <w:sz w:val="24"/>
              </w:rPr>
              <w:t>保基金风险评估工作。</w:t>
            </w:r>
          </w:p>
          <w:p w14:paraId="3CDCEA82" w14:textId="77777777" w:rsidR="00431A5C" w:rsidRDefault="002679CD">
            <w:pPr>
              <w:numPr>
                <w:ilvl w:val="0"/>
                <w:numId w:val="6"/>
              </w:numPr>
              <w:adjustRightInd w:val="0"/>
              <w:snapToGrid w:val="0"/>
            </w:pPr>
            <w:r>
              <w:rPr>
                <w:rFonts w:ascii="宋体" w:hAnsi="宋体" w:hint="eastAsia"/>
                <w:sz w:val="24"/>
              </w:rPr>
              <w:t>建立</w:t>
            </w:r>
            <w:r>
              <w:rPr>
                <w:rFonts w:ascii="宋体" w:hAnsi="宋体" w:hint="eastAsia"/>
                <w:sz w:val="24"/>
              </w:rPr>
              <w:t>全市医药（耗材）</w:t>
            </w:r>
            <w:r>
              <w:rPr>
                <w:rFonts w:ascii="宋体" w:hAnsi="宋体"/>
                <w:sz w:val="24"/>
              </w:rPr>
              <w:t>价格信息监测与</w:t>
            </w:r>
            <w:r>
              <w:rPr>
                <w:rFonts w:ascii="宋体" w:hAnsi="宋体" w:hint="eastAsia"/>
                <w:sz w:val="24"/>
              </w:rPr>
              <w:t>发布</w:t>
            </w:r>
            <w:r>
              <w:rPr>
                <w:rFonts w:ascii="宋体" w:hAnsi="宋体"/>
                <w:sz w:val="24"/>
              </w:rPr>
              <w:t>机制</w:t>
            </w:r>
            <w:r>
              <w:rPr>
                <w:rFonts w:ascii="宋体" w:hAnsi="宋体" w:hint="eastAsia"/>
                <w:sz w:val="24"/>
              </w:rPr>
              <w:t>。</w:t>
            </w:r>
          </w:p>
          <w:p w14:paraId="021D5246" w14:textId="77777777" w:rsidR="00431A5C" w:rsidRDefault="002679CD">
            <w:pPr>
              <w:numPr>
                <w:ilvl w:val="0"/>
                <w:numId w:val="6"/>
              </w:numPr>
              <w:adjustRightInd w:val="0"/>
              <w:snapToGrid w:val="0"/>
              <w:rPr>
                <w:rFonts w:ascii="宋体" w:hAnsi="宋体"/>
                <w:b/>
                <w:bCs/>
              </w:rPr>
            </w:pPr>
            <w:r>
              <w:rPr>
                <w:rFonts w:ascii="宋体" w:hAnsi="宋体" w:hint="eastAsia"/>
                <w:sz w:val="24"/>
              </w:rPr>
              <w:t>落实</w:t>
            </w:r>
            <w:r>
              <w:rPr>
                <w:rFonts w:ascii="宋体" w:hAnsi="宋体"/>
                <w:sz w:val="24"/>
              </w:rPr>
              <w:t>药品价格</w:t>
            </w:r>
            <w:proofErr w:type="gramStart"/>
            <w:r>
              <w:rPr>
                <w:rFonts w:ascii="宋体" w:hAnsi="宋体"/>
                <w:sz w:val="24"/>
              </w:rPr>
              <w:t>和招采信用</w:t>
            </w:r>
            <w:proofErr w:type="gramEnd"/>
            <w:r>
              <w:rPr>
                <w:rFonts w:ascii="宋体" w:hAnsi="宋体"/>
                <w:sz w:val="24"/>
              </w:rPr>
              <w:t>评价制度，完善价格函询、约谈制度。</w:t>
            </w:r>
          </w:p>
        </w:tc>
      </w:tr>
    </w:tbl>
    <w:p w14:paraId="6139FD38" w14:textId="77777777" w:rsidR="00431A5C" w:rsidRDefault="00431A5C">
      <w:pPr>
        <w:pBdr>
          <w:bottom w:val="single" w:sz="4" w:space="31" w:color="FFFFFF"/>
        </w:pBdr>
        <w:tabs>
          <w:tab w:val="left" w:pos="1440"/>
        </w:tabs>
        <w:spacing w:line="640" w:lineRule="exact"/>
        <w:rPr>
          <w:rFonts w:ascii="黑体" w:eastAsia="黑体" w:hAnsi="黑体"/>
          <w:sz w:val="32"/>
          <w:szCs w:val="32"/>
        </w:rPr>
      </w:pPr>
      <w:bookmarkStart w:id="45" w:name="_Toc27236"/>
    </w:p>
    <w:p w14:paraId="08B440F6"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sz w:val="32"/>
          <w:szCs w:val="32"/>
        </w:rPr>
      </w:pPr>
      <w:bookmarkStart w:id="46" w:name="_Toc1939756667"/>
      <w:r>
        <w:rPr>
          <w:rFonts w:ascii="黑体" w:eastAsia="黑体" w:hAnsi="黑体" w:hint="eastAsia"/>
          <w:sz w:val="32"/>
          <w:szCs w:val="32"/>
        </w:rPr>
        <w:t>（七）</w:t>
      </w:r>
      <w:r>
        <w:rPr>
          <w:rFonts w:ascii="黑体" w:eastAsia="黑体" w:hAnsi="黑体" w:hint="eastAsia"/>
          <w:sz w:val="32"/>
          <w:szCs w:val="32"/>
        </w:rPr>
        <w:t>提升</w:t>
      </w:r>
      <w:r>
        <w:rPr>
          <w:rFonts w:ascii="黑体" w:eastAsia="黑体" w:hAnsi="黑体" w:hint="eastAsia"/>
          <w:sz w:val="32"/>
          <w:szCs w:val="32"/>
          <w:lang w:eastAsia="zh-Hans"/>
        </w:rPr>
        <w:t>医疗保障</w:t>
      </w:r>
      <w:r>
        <w:rPr>
          <w:rFonts w:ascii="黑体" w:eastAsia="黑体" w:hAnsi="黑体"/>
          <w:sz w:val="32"/>
          <w:szCs w:val="32"/>
        </w:rPr>
        <w:t>公共服务</w:t>
      </w:r>
      <w:bookmarkEnd w:id="45"/>
      <w:r>
        <w:rPr>
          <w:rFonts w:ascii="黑体" w:eastAsia="黑体" w:hAnsi="黑体" w:hint="eastAsia"/>
          <w:sz w:val="32"/>
          <w:szCs w:val="32"/>
        </w:rPr>
        <w:t>能力</w:t>
      </w:r>
      <w:bookmarkEnd w:id="46"/>
    </w:p>
    <w:p w14:paraId="062CDB43" w14:textId="77777777" w:rsidR="00431A5C" w:rsidRDefault="002679CD">
      <w:pPr>
        <w:numPr>
          <w:ilvl w:val="0"/>
          <w:numId w:val="7"/>
        </w:numPr>
        <w:pBdr>
          <w:bottom w:val="single" w:sz="4" w:space="31" w:color="FFFFFF"/>
        </w:pBdr>
        <w:tabs>
          <w:tab w:val="left" w:pos="1440"/>
        </w:tabs>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lang w:eastAsia="zh-Hans"/>
        </w:rPr>
        <w:t>完善</w:t>
      </w:r>
      <w:r>
        <w:rPr>
          <w:rFonts w:ascii="仿宋_GB2312" w:eastAsia="仿宋_GB2312" w:hAnsi="仿宋_GB2312" w:cs="仿宋_GB2312" w:hint="eastAsia"/>
          <w:b/>
          <w:bCs/>
          <w:sz w:val="32"/>
          <w:szCs w:val="32"/>
        </w:rPr>
        <w:t>经办</w:t>
      </w:r>
      <w:r>
        <w:rPr>
          <w:rFonts w:ascii="仿宋_GB2312" w:eastAsia="仿宋_GB2312" w:hAnsi="仿宋_GB2312" w:cs="仿宋_GB2312" w:hint="eastAsia"/>
          <w:b/>
          <w:bCs/>
          <w:sz w:val="32"/>
          <w:szCs w:val="32"/>
          <w:lang w:eastAsia="zh-Hans"/>
        </w:rPr>
        <w:t>管理</w:t>
      </w:r>
      <w:r>
        <w:rPr>
          <w:rFonts w:ascii="仿宋_GB2312" w:eastAsia="仿宋_GB2312" w:hAnsi="仿宋_GB2312" w:cs="仿宋_GB2312" w:hint="eastAsia"/>
          <w:b/>
          <w:bCs/>
          <w:sz w:val="32"/>
          <w:szCs w:val="32"/>
        </w:rPr>
        <w:t>服务体系。</w:t>
      </w:r>
      <w:r>
        <w:rPr>
          <w:rFonts w:ascii="仿宋_GB2312" w:eastAsia="仿宋_GB2312" w:hAnsi="仿宋_GB2312" w:cs="仿宋_GB2312" w:hint="eastAsia"/>
          <w:sz w:val="32"/>
          <w:szCs w:val="32"/>
          <w:lang w:eastAsia="zh-Hans"/>
        </w:rPr>
        <w:t>推进建设</w:t>
      </w:r>
      <w:r>
        <w:rPr>
          <w:rFonts w:ascii="仿宋_GB2312" w:eastAsia="仿宋_GB2312" w:hAnsi="仿宋_GB2312" w:cs="仿宋_GB2312"/>
          <w:sz w:val="32"/>
          <w:szCs w:val="32"/>
        </w:rPr>
        <w:t>全市统一的医疗保障经办管理服务体系，</w:t>
      </w:r>
      <w:r>
        <w:rPr>
          <w:rFonts w:ascii="仿宋_GB2312" w:eastAsia="仿宋_GB2312" w:hAnsi="仿宋_GB2312" w:cs="仿宋_GB2312" w:hint="eastAsia"/>
          <w:sz w:val="32"/>
          <w:szCs w:val="32"/>
          <w:lang w:eastAsia="zh-Hans"/>
        </w:rPr>
        <w:t>依托乡镇街道、社区基层服务平台，健全</w:t>
      </w:r>
      <w:r>
        <w:rPr>
          <w:rFonts w:ascii="仿宋_GB2312" w:eastAsia="仿宋_GB2312" w:hAnsi="仿宋_GB2312" w:cs="仿宋_GB2312"/>
          <w:sz w:val="32"/>
          <w:szCs w:val="32"/>
        </w:rPr>
        <w:t>市、县、乡镇（街道）、村（社区）经办服务</w:t>
      </w:r>
      <w:r>
        <w:rPr>
          <w:rFonts w:ascii="仿宋_GB2312" w:eastAsia="仿宋_GB2312" w:hAnsi="仿宋_GB2312" w:cs="仿宋_GB2312" w:hint="eastAsia"/>
          <w:sz w:val="32"/>
          <w:szCs w:val="32"/>
        </w:rPr>
        <w:t>网络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优化基本医疗保障参保缴费服务</w:t>
      </w:r>
      <w:r>
        <w:rPr>
          <w:rFonts w:ascii="仿宋_GB2312" w:eastAsia="仿宋_GB2312" w:hAnsi="仿宋_GB2312" w:cs="仿宋_GB2312" w:hint="eastAsia"/>
          <w:sz w:val="32"/>
          <w:szCs w:val="32"/>
        </w:rPr>
        <w:t>。</w:t>
      </w:r>
    </w:p>
    <w:p w14:paraId="01E44E2B" w14:textId="77777777" w:rsidR="00431A5C" w:rsidRDefault="002679CD">
      <w:pPr>
        <w:numPr>
          <w:ilvl w:val="0"/>
          <w:numId w:val="7"/>
        </w:numPr>
        <w:pBdr>
          <w:bottom w:val="single" w:sz="4" w:space="31" w:color="FFFFFF"/>
        </w:pBdr>
        <w:tabs>
          <w:tab w:val="left" w:pos="1440"/>
        </w:tabs>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lang w:eastAsia="zh-Hans"/>
        </w:rPr>
        <w:lastRenderedPageBreak/>
        <w:t>提高医疗保障信息化服务能力</w:t>
      </w:r>
      <w:r>
        <w:rPr>
          <w:rFonts w:ascii="仿宋" w:eastAsia="仿宋" w:hAnsi="仿宋" w:cs="仿宋" w:hint="eastAsia"/>
          <w:b/>
          <w:bCs/>
          <w:sz w:val="32"/>
          <w:szCs w:val="32"/>
        </w:rPr>
        <w:t>。</w:t>
      </w:r>
      <w:r>
        <w:rPr>
          <w:rFonts w:ascii="仿宋" w:eastAsia="仿宋" w:hAnsi="仿宋" w:cs="仿宋" w:hint="eastAsia"/>
          <w:sz w:val="32"/>
          <w:szCs w:val="32"/>
        </w:rPr>
        <w:t>大力推广</w:t>
      </w:r>
      <w:proofErr w:type="gramStart"/>
      <w:r>
        <w:rPr>
          <w:rFonts w:ascii="仿宋" w:eastAsia="仿宋" w:hAnsi="仿宋" w:cs="仿宋" w:hint="eastAsia"/>
          <w:sz w:val="32"/>
          <w:szCs w:val="32"/>
        </w:rPr>
        <w:t>医保电子</w:t>
      </w:r>
      <w:proofErr w:type="gramEnd"/>
      <w:r>
        <w:rPr>
          <w:rFonts w:ascii="仿宋" w:eastAsia="仿宋" w:hAnsi="仿宋" w:cs="仿宋" w:hint="eastAsia"/>
          <w:sz w:val="32"/>
          <w:szCs w:val="32"/>
        </w:rPr>
        <w:t>凭证应用，拓展更多的医疗保障经办事项在互联网端和移动端办理，</w:t>
      </w:r>
      <w:r>
        <w:rPr>
          <w:rFonts w:ascii="仿宋" w:eastAsia="仿宋" w:hAnsi="仿宋" w:cs="仿宋" w:hint="eastAsia"/>
          <w:sz w:val="32"/>
          <w:szCs w:val="32"/>
          <w:lang w:eastAsia="zh-Hans"/>
        </w:rPr>
        <w:t>优化</w:t>
      </w:r>
      <w:r>
        <w:rPr>
          <w:rFonts w:ascii="仿宋" w:eastAsia="仿宋" w:hAnsi="仿宋" w:hint="eastAsia"/>
          <w:sz w:val="32"/>
          <w:szCs w:val="32"/>
        </w:rPr>
        <w:t>网上</w:t>
      </w:r>
      <w:r>
        <w:rPr>
          <w:rFonts w:ascii="仿宋" w:eastAsia="仿宋" w:hAnsi="仿宋" w:hint="eastAsia"/>
          <w:sz w:val="32"/>
          <w:szCs w:val="32"/>
          <w:lang w:eastAsia="zh-Hans"/>
        </w:rPr>
        <w:t>服务能力</w:t>
      </w:r>
      <w:r>
        <w:rPr>
          <w:rFonts w:ascii="仿宋" w:eastAsia="仿宋" w:hAnsi="仿宋" w:hint="eastAsia"/>
          <w:sz w:val="32"/>
          <w:szCs w:val="32"/>
        </w:rPr>
        <w:t>。</w:t>
      </w:r>
      <w:r>
        <w:rPr>
          <w:rFonts w:ascii="仿宋" w:eastAsia="仿宋" w:hAnsi="仿宋" w:cs="仿宋" w:hint="eastAsia"/>
          <w:sz w:val="32"/>
          <w:szCs w:val="32"/>
        </w:rPr>
        <w:t>推进</w:t>
      </w:r>
      <w:r>
        <w:rPr>
          <w:rFonts w:ascii="仿宋" w:eastAsia="仿宋" w:hAnsi="仿宋" w:cs="仿宋" w:hint="eastAsia"/>
          <w:sz w:val="32"/>
          <w:szCs w:val="32"/>
        </w:rPr>
        <w:t>线上线下</w:t>
      </w:r>
      <w:r>
        <w:rPr>
          <w:rFonts w:ascii="仿宋" w:eastAsia="仿宋" w:hAnsi="仿宋" w:cs="仿宋" w:hint="eastAsia"/>
          <w:sz w:val="32"/>
          <w:szCs w:val="32"/>
          <w:lang w:eastAsia="zh-Hans"/>
        </w:rPr>
        <w:t>协同经办</w:t>
      </w:r>
      <w:r>
        <w:rPr>
          <w:rFonts w:ascii="仿宋" w:eastAsia="仿宋" w:hAnsi="仿宋" w:cs="仿宋" w:hint="eastAsia"/>
          <w:sz w:val="32"/>
          <w:szCs w:val="32"/>
        </w:rPr>
        <w:t>，</w:t>
      </w:r>
      <w:r>
        <w:rPr>
          <w:rFonts w:ascii="仿宋" w:eastAsia="仿宋" w:hAnsi="仿宋" w:hint="eastAsia"/>
          <w:sz w:val="32"/>
          <w:szCs w:val="32"/>
        </w:rPr>
        <w:t>提高</w:t>
      </w:r>
      <w:r>
        <w:rPr>
          <w:rFonts w:ascii="仿宋" w:eastAsia="仿宋" w:hAnsi="仿宋" w:hint="eastAsia"/>
          <w:sz w:val="32"/>
          <w:szCs w:val="32"/>
          <w:lang w:eastAsia="zh-Hans"/>
        </w:rPr>
        <w:t>信息化</w:t>
      </w:r>
      <w:r>
        <w:rPr>
          <w:rFonts w:ascii="仿宋" w:eastAsia="仿宋" w:hAnsi="仿宋" w:hint="eastAsia"/>
          <w:sz w:val="32"/>
          <w:szCs w:val="32"/>
        </w:rPr>
        <w:t>服务质量</w:t>
      </w:r>
      <w:r>
        <w:rPr>
          <w:rFonts w:ascii="仿宋" w:eastAsia="仿宋" w:hAnsi="仿宋" w:cs="仿宋" w:hint="eastAsia"/>
          <w:sz w:val="32"/>
          <w:szCs w:val="32"/>
        </w:rPr>
        <w:t>。</w:t>
      </w:r>
      <w:r>
        <w:rPr>
          <w:rFonts w:ascii="仿宋" w:eastAsia="仿宋" w:hAnsi="仿宋" w:cs="仿宋" w:hint="eastAsia"/>
          <w:sz w:val="32"/>
          <w:szCs w:val="32"/>
          <w:lang w:eastAsia="zh-Hans"/>
        </w:rPr>
        <w:t>推进</w:t>
      </w:r>
      <w:r>
        <w:rPr>
          <w:rFonts w:ascii="仿宋" w:eastAsia="仿宋" w:hAnsi="仿宋" w:cs="仿宋" w:hint="eastAsia"/>
          <w:sz w:val="32"/>
          <w:szCs w:val="32"/>
        </w:rPr>
        <w:t>门诊跨省就医结算，为参保群众提供更加方便快捷、住院门诊一体化的异地就医直接结算服务。</w:t>
      </w:r>
    </w:p>
    <w:p w14:paraId="2E977D45" w14:textId="77777777" w:rsidR="00431A5C" w:rsidRDefault="002679CD">
      <w:pPr>
        <w:numPr>
          <w:ilvl w:val="0"/>
          <w:numId w:val="7"/>
        </w:numPr>
        <w:pBdr>
          <w:bottom w:val="single" w:sz="4" w:space="31" w:color="FFFFFF"/>
        </w:pBdr>
        <w:tabs>
          <w:tab w:val="left" w:pos="1440"/>
        </w:tabs>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lang w:eastAsia="zh-Hans"/>
        </w:rPr>
        <w:t>完善内控制度建设</w:t>
      </w:r>
      <w:r>
        <w:rPr>
          <w:rFonts w:ascii="仿宋" w:eastAsia="仿宋" w:hAnsi="仿宋" w:cs="仿宋" w:hint="eastAsia"/>
          <w:b/>
          <w:bCs/>
          <w:sz w:val="32"/>
          <w:szCs w:val="32"/>
        </w:rPr>
        <w:t>。</w:t>
      </w:r>
      <w:r>
        <w:rPr>
          <w:rFonts w:ascii="仿宋" w:eastAsia="仿宋" w:hAnsi="仿宋" w:cs="仿宋" w:hint="eastAsia"/>
          <w:sz w:val="32"/>
          <w:szCs w:val="32"/>
          <w:lang w:eastAsia="zh-Hans"/>
        </w:rPr>
        <w:t>完善流程控制、风险评估、运行控制、内审稽核监督等内控制度体系建设，防范和化解内部风险。加强财务系统一体化建设，促进内控机制有效运行。</w:t>
      </w:r>
      <w:r>
        <w:rPr>
          <w:rFonts w:ascii="仿宋" w:eastAsia="仿宋" w:hAnsi="仿宋" w:cs="仿宋" w:hint="eastAsia"/>
          <w:sz w:val="32"/>
          <w:szCs w:val="32"/>
        </w:rPr>
        <w:t>推进服务窗口标准化建设，</w:t>
      </w:r>
      <w:r>
        <w:rPr>
          <w:rFonts w:ascii="仿宋" w:eastAsia="仿宋" w:hAnsi="仿宋" w:cs="仿宋" w:hint="eastAsia"/>
          <w:sz w:val="32"/>
          <w:szCs w:val="32"/>
          <w:lang w:eastAsia="zh-Hans"/>
        </w:rPr>
        <w:t>深化</w:t>
      </w:r>
      <w:r>
        <w:rPr>
          <w:rFonts w:ascii="仿宋" w:eastAsia="仿宋" w:hAnsi="仿宋" w:cs="仿宋" w:hint="eastAsia"/>
          <w:sz w:val="32"/>
          <w:szCs w:val="32"/>
        </w:rPr>
        <w:t>“放管服”改革</w:t>
      </w:r>
      <w:r>
        <w:rPr>
          <w:rFonts w:ascii="仿宋" w:eastAsia="仿宋" w:hAnsi="仿宋" w:cs="仿宋" w:hint="eastAsia"/>
          <w:sz w:val="32"/>
          <w:szCs w:val="32"/>
          <w:lang w:eastAsia="zh-Hans"/>
        </w:rPr>
        <w:t>，</w:t>
      </w:r>
      <w:r>
        <w:rPr>
          <w:rFonts w:ascii="仿宋" w:eastAsia="仿宋" w:hAnsi="仿宋" w:cs="仿宋" w:hint="eastAsia"/>
          <w:sz w:val="32"/>
          <w:szCs w:val="32"/>
        </w:rPr>
        <w:t>合理配置便捷化服务设施，</w:t>
      </w:r>
      <w:r>
        <w:rPr>
          <w:rFonts w:ascii="仿宋" w:eastAsia="仿宋" w:hAnsi="仿宋" w:cs="仿宋" w:hint="eastAsia"/>
          <w:sz w:val="32"/>
          <w:szCs w:val="32"/>
          <w:lang w:eastAsia="zh-Hans"/>
        </w:rPr>
        <w:t>完善</w:t>
      </w:r>
      <w:r>
        <w:rPr>
          <w:rFonts w:ascii="仿宋" w:eastAsia="仿宋" w:hAnsi="仿宋" w:cs="仿宋" w:hint="eastAsia"/>
          <w:sz w:val="32"/>
          <w:szCs w:val="32"/>
        </w:rPr>
        <w:t>综合柜员制，落实一次性告知制、首问责任制、限时办结制、承诺制、</w:t>
      </w:r>
      <w:proofErr w:type="gramStart"/>
      <w:r>
        <w:rPr>
          <w:rFonts w:ascii="仿宋" w:eastAsia="仿宋" w:hAnsi="仿宋" w:cs="仿宋" w:hint="eastAsia"/>
          <w:sz w:val="32"/>
          <w:szCs w:val="32"/>
        </w:rPr>
        <w:t>容缺受理</w:t>
      </w:r>
      <w:proofErr w:type="gramEnd"/>
      <w:r>
        <w:rPr>
          <w:rFonts w:ascii="仿宋" w:eastAsia="仿宋" w:hAnsi="仿宋" w:cs="仿宋" w:hint="eastAsia"/>
          <w:sz w:val="32"/>
          <w:szCs w:val="32"/>
        </w:rPr>
        <w:t>制、好差评等制度，</w:t>
      </w:r>
      <w:r>
        <w:rPr>
          <w:rFonts w:ascii="仿宋" w:eastAsia="仿宋" w:hAnsi="仿宋" w:cs="仿宋" w:hint="eastAsia"/>
          <w:sz w:val="32"/>
          <w:szCs w:val="32"/>
          <w:lang w:eastAsia="zh-Hans"/>
        </w:rPr>
        <w:t>创建优质服务窗口，助力创优营商环境。</w:t>
      </w:r>
    </w:p>
    <w:p w14:paraId="04AD9C02" w14:textId="77777777" w:rsidR="00431A5C" w:rsidRDefault="002679CD">
      <w:pPr>
        <w:numPr>
          <w:ilvl w:val="0"/>
          <w:numId w:val="7"/>
        </w:numPr>
        <w:pBdr>
          <w:bottom w:val="single" w:sz="4" w:space="31" w:color="FFFFFF"/>
        </w:pBdr>
        <w:tabs>
          <w:tab w:val="left" w:pos="1440"/>
        </w:tabs>
        <w:spacing w:line="640" w:lineRule="exact"/>
        <w:ind w:firstLineChars="200" w:firstLine="643"/>
        <w:rPr>
          <w:rFonts w:ascii="仿宋_GB2312" w:eastAsia="仿宋_GB2312"/>
          <w:sz w:val="36"/>
          <w:szCs w:val="36"/>
        </w:rPr>
      </w:pPr>
      <w:r>
        <w:rPr>
          <w:rFonts w:ascii="仿宋" w:eastAsia="仿宋" w:hAnsi="仿宋" w:cs="仿宋" w:hint="eastAsia"/>
          <w:b/>
          <w:bCs/>
          <w:sz w:val="32"/>
          <w:szCs w:val="32"/>
        </w:rPr>
        <w:t>提升</w:t>
      </w:r>
      <w:r>
        <w:rPr>
          <w:rFonts w:ascii="仿宋" w:eastAsia="仿宋" w:hAnsi="仿宋" w:cs="仿宋" w:hint="eastAsia"/>
          <w:b/>
          <w:bCs/>
          <w:sz w:val="32"/>
          <w:szCs w:val="32"/>
          <w:lang w:eastAsia="zh-Hans"/>
        </w:rPr>
        <w:t>医疗保障</w:t>
      </w:r>
      <w:r>
        <w:rPr>
          <w:rFonts w:ascii="仿宋" w:eastAsia="仿宋" w:hAnsi="仿宋" w:cs="仿宋" w:hint="eastAsia"/>
          <w:b/>
          <w:bCs/>
          <w:sz w:val="32"/>
          <w:szCs w:val="32"/>
        </w:rPr>
        <w:t>协同</w:t>
      </w:r>
      <w:r>
        <w:rPr>
          <w:rFonts w:ascii="仿宋" w:eastAsia="仿宋" w:hAnsi="仿宋" w:cs="仿宋" w:hint="eastAsia"/>
          <w:b/>
          <w:bCs/>
          <w:sz w:val="32"/>
          <w:szCs w:val="32"/>
          <w:lang w:eastAsia="zh-Hans"/>
        </w:rPr>
        <w:t>能力</w:t>
      </w:r>
      <w:r>
        <w:rPr>
          <w:rFonts w:ascii="仿宋" w:eastAsia="仿宋" w:hAnsi="仿宋" w:cs="仿宋" w:hint="eastAsia"/>
          <w:b/>
          <w:bCs/>
          <w:sz w:val="32"/>
          <w:szCs w:val="32"/>
        </w:rPr>
        <w:t>。</w:t>
      </w:r>
      <w:r>
        <w:rPr>
          <w:rFonts w:ascii="仿宋" w:eastAsia="仿宋" w:hAnsi="仿宋" w:cs="仿宋" w:hint="eastAsia"/>
          <w:sz w:val="32"/>
          <w:szCs w:val="32"/>
        </w:rPr>
        <w:t>依托全国一体化政务服务平台，聚焦保障改善民生，</w:t>
      </w:r>
      <w:r>
        <w:rPr>
          <w:rFonts w:ascii="仿宋" w:eastAsia="仿宋" w:hAnsi="仿宋" w:cs="仿宋" w:hint="eastAsia"/>
          <w:sz w:val="32"/>
          <w:szCs w:val="32"/>
          <w:lang w:eastAsia="zh-Hans"/>
        </w:rPr>
        <w:t>加强</w:t>
      </w:r>
      <w:r>
        <w:rPr>
          <w:rFonts w:ascii="仿宋" w:eastAsia="仿宋" w:hAnsi="仿宋" w:cs="仿宋" w:hint="eastAsia"/>
          <w:sz w:val="32"/>
          <w:szCs w:val="32"/>
        </w:rPr>
        <w:t>数据共享，打通业务链条</w:t>
      </w:r>
      <w:r>
        <w:rPr>
          <w:rFonts w:ascii="仿宋" w:eastAsia="仿宋" w:hAnsi="仿宋" w:cs="仿宋" w:hint="eastAsia"/>
          <w:sz w:val="32"/>
          <w:szCs w:val="32"/>
          <w:lang w:eastAsia="zh-Hans"/>
        </w:rPr>
        <w:t>，</w:t>
      </w:r>
      <w:r>
        <w:rPr>
          <w:rFonts w:ascii="仿宋" w:eastAsia="仿宋" w:hAnsi="仿宋" w:cs="仿宋" w:hint="eastAsia"/>
          <w:sz w:val="32"/>
          <w:szCs w:val="32"/>
          <w:lang w:eastAsia="zh-Hans"/>
        </w:rPr>
        <w:t>推动</w:t>
      </w:r>
      <w:r>
        <w:rPr>
          <w:rFonts w:ascii="仿宋" w:eastAsia="仿宋" w:hAnsi="仿宋" w:cs="仿宋" w:hint="eastAsia"/>
          <w:sz w:val="32"/>
          <w:szCs w:val="32"/>
        </w:rPr>
        <w:t>实现</w:t>
      </w:r>
      <w:proofErr w:type="gramStart"/>
      <w:r>
        <w:rPr>
          <w:rFonts w:ascii="仿宋" w:eastAsia="仿宋" w:hAnsi="仿宋" w:cs="仿宋" w:hint="eastAsia"/>
          <w:sz w:val="32"/>
          <w:szCs w:val="32"/>
          <w:lang w:eastAsia="zh-Hans"/>
        </w:rPr>
        <w:t>医保关系</w:t>
      </w:r>
      <w:proofErr w:type="gramEnd"/>
      <w:r>
        <w:rPr>
          <w:rFonts w:ascii="仿宋" w:eastAsia="仿宋" w:hAnsi="仿宋" w:cs="仿宋" w:hint="eastAsia"/>
          <w:sz w:val="32"/>
          <w:szCs w:val="32"/>
          <w:lang w:eastAsia="zh-Hans"/>
        </w:rPr>
        <w:t>转移</w:t>
      </w:r>
      <w:r>
        <w:rPr>
          <w:rFonts w:ascii="仿宋" w:eastAsia="仿宋" w:hAnsi="仿宋" w:cs="仿宋" w:hint="eastAsia"/>
          <w:sz w:val="32"/>
          <w:szCs w:val="32"/>
        </w:rPr>
        <w:t>“一网通办”、“全省通办”</w:t>
      </w:r>
      <w:r>
        <w:rPr>
          <w:rFonts w:ascii="仿宋" w:eastAsia="仿宋" w:hAnsi="仿宋" w:cs="仿宋" w:hint="eastAsia"/>
          <w:sz w:val="32"/>
          <w:szCs w:val="32"/>
          <w:lang w:eastAsia="zh-Hans"/>
        </w:rPr>
        <w:t>，</w:t>
      </w:r>
      <w:r>
        <w:rPr>
          <w:rFonts w:ascii="仿宋" w:eastAsia="仿宋" w:hAnsi="仿宋" w:cs="仿宋" w:hint="eastAsia"/>
          <w:sz w:val="32"/>
          <w:szCs w:val="32"/>
        </w:rPr>
        <w:t>推动个人服务高频事项“跨省通办”</w:t>
      </w:r>
      <w:r>
        <w:rPr>
          <w:rFonts w:ascii="仿宋" w:eastAsia="仿宋" w:hAnsi="仿宋" w:cs="仿宋" w:hint="eastAsia"/>
          <w:sz w:val="32"/>
          <w:szCs w:val="32"/>
          <w:lang w:eastAsia="zh-Hans"/>
        </w:rPr>
        <w:t>。</w:t>
      </w:r>
      <w:r>
        <w:rPr>
          <w:rFonts w:ascii="仿宋" w:eastAsia="仿宋" w:hAnsi="仿宋" w:cs="仿宋" w:hint="eastAsia"/>
          <w:sz w:val="32"/>
          <w:szCs w:val="32"/>
        </w:rPr>
        <w:t>探索建立跨区域</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保管理协作机制，增强医疗保障跨区域协作</w:t>
      </w:r>
      <w:r>
        <w:rPr>
          <w:rFonts w:ascii="仿宋" w:eastAsia="仿宋" w:hAnsi="仿宋" w:cs="仿宋" w:hint="eastAsia"/>
          <w:sz w:val="32"/>
          <w:szCs w:val="32"/>
          <w:lang w:eastAsia="zh-Hans"/>
        </w:rPr>
        <w:t>，</w:t>
      </w:r>
      <w:r>
        <w:rPr>
          <w:rFonts w:ascii="仿宋" w:eastAsia="仿宋" w:hAnsi="仿宋" w:cs="仿宋" w:hint="eastAsia"/>
          <w:sz w:val="32"/>
          <w:szCs w:val="32"/>
        </w:rPr>
        <w:t>强化异地就医费用监管。</w:t>
      </w:r>
      <w:r>
        <w:rPr>
          <w:rFonts w:ascii="仿宋" w:eastAsia="仿宋" w:hAnsi="仿宋" w:cs="仿宋" w:hint="eastAsia"/>
          <w:sz w:val="32"/>
          <w:szCs w:val="32"/>
          <w:lang w:eastAsia="zh-Hans"/>
        </w:rPr>
        <w:t>加强风险防控和处置能力建设，防控和化解重大基金风险。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31A5C" w14:paraId="1C00B945" w14:textId="77777777">
        <w:trPr>
          <w:trHeight w:val="474"/>
        </w:trPr>
        <w:tc>
          <w:tcPr>
            <w:tcW w:w="8522" w:type="dxa"/>
            <w:vAlign w:val="bottom"/>
          </w:tcPr>
          <w:p w14:paraId="1346BE57" w14:textId="77777777" w:rsidR="00431A5C" w:rsidRDefault="002679CD">
            <w:pPr>
              <w:adjustRightInd w:val="0"/>
              <w:snapToGrid w:val="0"/>
              <w:jc w:val="center"/>
              <w:rPr>
                <w:rFonts w:ascii="宋体" w:hAnsi="宋体" w:cs="宋体"/>
                <w:kern w:val="0"/>
                <w:sz w:val="24"/>
              </w:rPr>
            </w:pPr>
            <w:r>
              <w:rPr>
                <w:rFonts w:ascii="黑体" w:eastAsia="黑体" w:hAnsi="黑体" w:hint="eastAsia"/>
                <w:kern w:val="0"/>
                <w:sz w:val="24"/>
              </w:rPr>
              <w:t>专栏</w:t>
            </w:r>
            <w:r>
              <w:rPr>
                <w:rFonts w:ascii="黑体" w:eastAsia="黑体" w:hAnsi="黑体"/>
                <w:kern w:val="0"/>
                <w:sz w:val="24"/>
              </w:rPr>
              <w:t>5</w:t>
            </w:r>
            <w:r>
              <w:rPr>
                <w:rFonts w:ascii="黑体" w:eastAsia="黑体" w:hAnsi="黑体" w:hint="eastAsia"/>
                <w:kern w:val="0"/>
                <w:sz w:val="24"/>
              </w:rPr>
              <w:t xml:space="preserve"> </w:t>
            </w:r>
            <w:r>
              <w:rPr>
                <w:rFonts w:ascii="黑体" w:eastAsia="黑体" w:hAnsi="黑体"/>
                <w:kern w:val="0"/>
                <w:sz w:val="24"/>
              </w:rPr>
              <w:t>医疗保障</w:t>
            </w:r>
            <w:r>
              <w:rPr>
                <w:rFonts w:ascii="黑体" w:eastAsia="黑体" w:hAnsi="黑体" w:hint="eastAsia"/>
                <w:kern w:val="0"/>
                <w:sz w:val="24"/>
              </w:rPr>
              <w:t>能力</w:t>
            </w:r>
            <w:r>
              <w:rPr>
                <w:rFonts w:ascii="黑体" w:eastAsia="黑体" w:hAnsi="黑体" w:hint="eastAsia"/>
                <w:kern w:val="0"/>
                <w:sz w:val="24"/>
              </w:rPr>
              <w:t>提升计划</w:t>
            </w:r>
          </w:p>
        </w:tc>
      </w:tr>
      <w:tr w:rsidR="00431A5C" w14:paraId="20B1D111" w14:textId="77777777">
        <w:tc>
          <w:tcPr>
            <w:tcW w:w="8522" w:type="dxa"/>
          </w:tcPr>
          <w:p w14:paraId="62D03F3E" w14:textId="77777777" w:rsidR="00431A5C" w:rsidRDefault="002679CD">
            <w:pPr>
              <w:numPr>
                <w:ilvl w:val="0"/>
                <w:numId w:val="8"/>
              </w:numPr>
              <w:adjustRightInd w:val="0"/>
              <w:snapToGrid w:val="0"/>
              <w:rPr>
                <w:rFonts w:ascii="宋体" w:hAnsi="宋体"/>
                <w:sz w:val="24"/>
              </w:rPr>
            </w:pPr>
            <w:r>
              <w:rPr>
                <w:rFonts w:ascii="宋体" w:hAnsi="宋体" w:hint="eastAsia"/>
                <w:b/>
                <w:bCs/>
                <w:sz w:val="24"/>
              </w:rPr>
              <w:t>提升医疗保障信息化服务能力。</w:t>
            </w:r>
            <w:r>
              <w:rPr>
                <w:rFonts w:ascii="宋体" w:hAnsi="宋体"/>
                <w:sz w:val="24"/>
              </w:rPr>
              <w:t>加强医疗保障数据资源开发利用，强化服务</w:t>
            </w:r>
            <w:r>
              <w:rPr>
                <w:rFonts w:ascii="宋体" w:hAnsi="宋体"/>
                <w:sz w:val="24"/>
              </w:rPr>
              <w:lastRenderedPageBreak/>
              <w:t>支撑功能</w:t>
            </w:r>
            <w:r>
              <w:rPr>
                <w:rFonts w:ascii="宋体" w:hAnsi="宋体" w:hint="eastAsia"/>
                <w:sz w:val="24"/>
              </w:rPr>
              <w:t>。</w:t>
            </w:r>
            <w:r>
              <w:rPr>
                <w:rFonts w:ascii="宋体" w:hAnsi="宋体"/>
                <w:sz w:val="24"/>
              </w:rPr>
              <w:t>加强</w:t>
            </w:r>
            <w:r>
              <w:rPr>
                <w:rFonts w:ascii="宋体" w:hAnsi="宋体" w:hint="eastAsia"/>
                <w:sz w:val="24"/>
              </w:rPr>
              <w:t>医疗</w:t>
            </w:r>
            <w:r>
              <w:rPr>
                <w:rFonts w:ascii="宋体" w:hAnsi="宋体"/>
                <w:sz w:val="24"/>
              </w:rPr>
              <w:t>保险业务经办管理系统、决策支持系统、公共服务系统建设，打造税务、财政、</w:t>
            </w:r>
            <w:proofErr w:type="gramStart"/>
            <w:r>
              <w:rPr>
                <w:rFonts w:ascii="宋体" w:hAnsi="宋体"/>
                <w:sz w:val="24"/>
              </w:rPr>
              <w:t>医</w:t>
            </w:r>
            <w:proofErr w:type="gramEnd"/>
            <w:r>
              <w:rPr>
                <w:rFonts w:ascii="宋体" w:hAnsi="宋体"/>
                <w:sz w:val="24"/>
              </w:rPr>
              <w:t>保、医疗机构、药店等横向协同，市、县、乡、村纵向一体的经办服务网络系统。加快推进</w:t>
            </w:r>
            <w:proofErr w:type="gramStart"/>
            <w:r>
              <w:rPr>
                <w:rFonts w:ascii="宋体" w:hAnsi="宋体"/>
                <w:sz w:val="24"/>
              </w:rPr>
              <w:t>医</w:t>
            </w:r>
            <w:proofErr w:type="gramEnd"/>
            <w:r>
              <w:rPr>
                <w:rFonts w:ascii="宋体" w:hAnsi="宋体"/>
                <w:sz w:val="24"/>
              </w:rPr>
              <w:t>保业务网上业务经办。完善</w:t>
            </w:r>
            <w:proofErr w:type="gramStart"/>
            <w:r>
              <w:rPr>
                <w:rFonts w:ascii="宋体" w:hAnsi="宋体"/>
                <w:sz w:val="24"/>
              </w:rPr>
              <w:t>医</w:t>
            </w:r>
            <w:proofErr w:type="gramEnd"/>
            <w:r>
              <w:rPr>
                <w:rFonts w:ascii="宋体" w:hAnsi="宋体"/>
                <w:sz w:val="24"/>
              </w:rPr>
              <w:t>保智能审核监控系统。</w:t>
            </w:r>
          </w:p>
          <w:p w14:paraId="6A1709AF" w14:textId="77777777" w:rsidR="00431A5C" w:rsidRDefault="002679CD">
            <w:pPr>
              <w:numPr>
                <w:ilvl w:val="0"/>
                <w:numId w:val="8"/>
              </w:numPr>
              <w:adjustRightInd w:val="0"/>
              <w:snapToGrid w:val="0"/>
              <w:rPr>
                <w:rFonts w:ascii="宋体" w:hAnsi="宋体"/>
                <w:sz w:val="24"/>
              </w:rPr>
            </w:pPr>
            <w:r>
              <w:rPr>
                <w:rFonts w:ascii="宋体" w:hAnsi="宋体"/>
                <w:b/>
                <w:bCs/>
                <w:sz w:val="24"/>
              </w:rPr>
              <w:t>建立</w:t>
            </w:r>
            <w:proofErr w:type="gramStart"/>
            <w:r>
              <w:rPr>
                <w:rFonts w:ascii="宋体" w:hAnsi="宋体"/>
                <w:b/>
                <w:bCs/>
                <w:sz w:val="24"/>
              </w:rPr>
              <w:t>医</w:t>
            </w:r>
            <w:proofErr w:type="gramEnd"/>
            <w:r>
              <w:rPr>
                <w:rFonts w:ascii="宋体" w:hAnsi="宋体"/>
                <w:b/>
                <w:bCs/>
                <w:sz w:val="24"/>
              </w:rPr>
              <w:t>保基金监管决策支持系统。</w:t>
            </w:r>
            <w:r>
              <w:rPr>
                <w:rFonts w:ascii="宋体" w:hAnsi="宋体" w:hint="eastAsia"/>
                <w:sz w:val="24"/>
              </w:rPr>
              <w:t>建立完善</w:t>
            </w:r>
            <w:r>
              <w:rPr>
                <w:rFonts w:ascii="宋体" w:hAnsi="宋体"/>
                <w:sz w:val="24"/>
              </w:rPr>
              <w:t>全市统一医疗救助信息系统。实现医疗救助与基本</w:t>
            </w:r>
            <w:proofErr w:type="gramStart"/>
            <w:r>
              <w:rPr>
                <w:rFonts w:ascii="宋体" w:hAnsi="宋体"/>
                <w:sz w:val="24"/>
              </w:rPr>
              <w:t>医</w:t>
            </w:r>
            <w:proofErr w:type="gramEnd"/>
            <w:r>
              <w:rPr>
                <w:rFonts w:ascii="宋体" w:hAnsi="宋体"/>
                <w:sz w:val="24"/>
              </w:rPr>
              <w:t>保、大病保险的无缝衔接、一站式结算。完善信息安全保障体系，推进网络安全信任体系建设，保障全网全域信息安全。推广</w:t>
            </w:r>
            <w:proofErr w:type="gramStart"/>
            <w:r>
              <w:rPr>
                <w:rFonts w:ascii="宋体" w:hAnsi="宋体"/>
                <w:sz w:val="24"/>
              </w:rPr>
              <w:t>医保电子</w:t>
            </w:r>
            <w:proofErr w:type="gramEnd"/>
            <w:r>
              <w:rPr>
                <w:rFonts w:ascii="宋体" w:hAnsi="宋体"/>
                <w:sz w:val="24"/>
              </w:rPr>
              <w:t>凭证，推进</w:t>
            </w:r>
            <w:r>
              <w:rPr>
                <w:rFonts w:ascii="宋体" w:hAnsi="宋体"/>
                <w:sz w:val="24"/>
              </w:rPr>
              <w:t>“</w:t>
            </w:r>
            <w:r>
              <w:rPr>
                <w:rFonts w:ascii="宋体" w:hAnsi="宋体"/>
                <w:sz w:val="24"/>
              </w:rPr>
              <w:t>互联网</w:t>
            </w:r>
            <w:r>
              <w:rPr>
                <w:rFonts w:ascii="宋体" w:hAnsi="宋体"/>
                <w:sz w:val="24"/>
              </w:rPr>
              <w:t>+</w:t>
            </w:r>
            <w:proofErr w:type="gramStart"/>
            <w:r>
              <w:rPr>
                <w:rFonts w:ascii="宋体" w:hAnsi="宋体"/>
                <w:sz w:val="24"/>
              </w:rPr>
              <w:t>医</w:t>
            </w:r>
            <w:proofErr w:type="gramEnd"/>
            <w:r>
              <w:rPr>
                <w:rFonts w:ascii="宋体" w:hAnsi="宋体"/>
                <w:sz w:val="24"/>
              </w:rPr>
              <w:t>保</w:t>
            </w:r>
            <w:r>
              <w:rPr>
                <w:rFonts w:ascii="宋体" w:hAnsi="宋体"/>
                <w:sz w:val="24"/>
              </w:rPr>
              <w:t>”</w:t>
            </w:r>
            <w:r>
              <w:rPr>
                <w:rFonts w:ascii="宋体" w:hAnsi="宋体"/>
                <w:sz w:val="24"/>
              </w:rPr>
              <w:t>服务，完善</w:t>
            </w:r>
            <w:r>
              <w:rPr>
                <w:rFonts w:ascii="宋体" w:hAnsi="宋体"/>
                <w:sz w:val="24"/>
              </w:rPr>
              <w:t>“</w:t>
            </w:r>
            <w:r>
              <w:rPr>
                <w:rFonts w:ascii="宋体" w:hAnsi="宋体"/>
                <w:sz w:val="24"/>
              </w:rPr>
              <w:t>网上经办</w:t>
            </w:r>
            <w:r>
              <w:rPr>
                <w:rFonts w:ascii="宋体" w:hAnsi="宋体"/>
                <w:sz w:val="24"/>
              </w:rPr>
              <w:t>”</w:t>
            </w:r>
            <w:r>
              <w:rPr>
                <w:rFonts w:ascii="宋体" w:hAnsi="宋体"/>
                <w:sz w:val="24"/>
              </w:rPr>
              <w:t>、</w:t>
            </w:r>
            <w:r>
              <w:rPr>
                <w:rFonts w:ascii="宋体" w:hAnsi="宋体"/>
                <w:sz w:val="24"/>
              </w:rPr>
              <w:t>“</w:t>
            </w:r>
            <w:r>
              <w:rPr>
                <w:rFonts w:ascii="宋体" w:hAnsi="宋体"/>
                <w:sz w:val="24"/>
              </w:rPr>
              <w:t>一网通办</w:t>
            </w:r>
            <w:r>
              <w:rPr>
                <w:rFonts w:ascii="宋体" w:hAnsi="宋体"/>
                <w:sz w:val="24"/>
              </w:rPr>
              <w:t>”</w:t>
            </w:r>
            <w:r>
              <w:rPr>
                <w:rFonts w:ascii="宋体" w:hAnsi="宋体"/>
                <w:sz w:val="24"/>
              </w:rPr>
              <w:t>机制，推进</w:t>
            </w:r>
            <w:r>
              <w:rPr>
                <w:rFonts w:ascii="宋体" w:hAnsi="宋体"/>
                <w:sz w:val="24"/>
              </w:rPr>
              <w:t>“</w:t>
            </w:r>
            <w:r>
              <w:rPr>
                <w:rFonts w:ascii="宋体" w:hAnsi="宋体"/>
                <w:sz w:val="24"/>
              </w:rPr>
              <w:t>全省通办</w:t>
            </w:r>
            <w:r>
              <w:rPr>
                <w:rFonts w:ascii="宋体" w:hAnsi="宋体"/>
                <w:sz w:val="24"/>
              </w:rPr>
              <w:t>”</w:t>
            </w:r>
            <w:r>
              <w:rPr>
                <w:rFonts w:ascii="宋体" w:hAnsi="宋体"/>
                <w:sz w:val="24"/>
              </w:rPr>
              <w:t>、</w:t>
            </w:r>
            <w:r>
              <w:rPr>
                <w:rFonts w:ascii="宋体" w:hAnsi="宋体"/>
                <w:sz w:val="24"/>
              </w:rPr>
              <w:t>“</w:t>
            </w:r>
            <w:r>
              <w:rPr>
                <w:rFonts w:ascii="宋体" w:hAnsi="宋体"/>
                <w:sz w:val="24"/>
              </w:rPr>
              <w:t>跨省通办</w:t>
            </w:r>
            <w:r>
              <w:rPr>
                <w:rFonts w:ascii="宋体" w:hAnsi="宋体"/>
                <w:sz w:val="24"/>
              </w:rPr>
              <w:t>”</w:t>
            </w:r>
            <w:r>
              <w:rPr>
                <w:rFonts w:ascii="宋体" w:hAnsi="宋体"/>
                <w:sz w:val="24"/>
              </w:rPr>
              <w:t>。</w:t>
            </w:r>
          </w:p>
          <w:p w14:paraId="10DB6873" w14:textId="77777777" w:rsidR="00431A5C" w:rsidRDefault="002679CD">
            <w:pPr>
              <w:numPr>
                <w:ilvl w:val="0"/>
                <w:numId w:val="8"/>
              </w:numPr>
              <w:adjustRightInd w:val="0"/>
              <w:snapToGrid w:val="0"/>
              <w:rPr>
                <w:rFonts w:ascii="宋体" w:hAnsi="宋体"/>
                <w:sz w:val="24"/>
              </w:rPr>
            </w:pPr>
            <w:r>
              <w:rPr>
                <w:rFonts w:ascii="宋体" w:hAnsi="宋体"/>
                <w:b/>
                <w:bCs/>
                <w:sz w:val="24"/>
              </w:rPr>
              <w:t>打造标</w:t>
            </w:r>
            <w:r>
              <w:rPr>
                <w:rFonts w:ascii="宋体" w:hAnsi="宋体"/>
                <w:b/>
                <w:bCs/>
                <w:sz w:val="24"/>
              </w:rPr>
              <w:t>准化的医疗保障管理服务体系</w:t>
            </w:r>
            <w:r>
              <w:rPr>
                <w:rFonts w:ascii="宋体" w:hAnsi="宋体" w:hint="eastAsia"/>
                <w:b/>
                <w:bCs/>
                <w:sz w:val="24"/>
              </w:rPr>
              <w:t>。</w:t>
            </w:r>
            <w:r>
              <w:rPr>
                <w:rFonts w:ascii="宋体" w:hAnsi="宋体"/>
                <w:sz w:val="24"/>
              </w:rPr>
              <w:t>在落实国家标准化建设项目的基础上。大力推进全市医疗保障管理服务体系标准化建设。以规范标准和业务规程促进市、县、乡、村四级医疗保障公共服务平台业务标准、形象标识、大厅陈列、管理规章、服务规范等从内到外、从管理到服务全流程工作业务的标准化、规范化建设。</w:t>
            </w:r>
          </w:p>
          <w:p w14:paraId="4C42D081" w14:textId="77777777" w:rsidR="00431A5C" w:rsidRDefault="002679CD">
            <w:pPr>
              <w:numPr>
                <w:ilvl w:val="0"/>
                <w:numId w:val="8"/>
              </w:numPr>
              <w:adjustRightInd w:val="0"/>
              <w:snapToGrid w:val="0"/>
              <w:rPr>
                <w:rFonts w:ascii="宋体" w:hAnsi="宋体"/>
                <w:sz w:val="24"/>
              </w:rPr>
            </w:pPr>
            <w:r>
              <w:rPr>
                <w:rFonts w:ascii="宋体" w:hAnsi="宋体" w:hint="eastAsia"/>
                <w:b/>
                <w:bCs/>
                <w:sz w:val="24"/>
              </w:rPr>
              <w:t>规范</w:t>
            </w:r>
            <w:r>
              <w:rPr>
                <w:rFonts w:ascii="宋体" w:hAnsi="宋体" w:hint="eastAsia"/>
                <w:b/>
                <w:bCs/>
                <w:sz w:val="24"/>
              </w:rPr>
              <w:t>县</w:t>
            </w:r>
            <w:r>
              <w:rPr>
                <w:rFonts w:ascii="宋体" w:hAnsi="宋体"/>
                <w:b/>
                <w:bCs/>
                <w:sz w:val="24"/>
              </w:rPr>
              <w:t>（区）、</w:t>
            </w:r>
            <w:r>
              <w:rPr>
                <w:rFonts w:ascii="宋体" w:hAnsi="宋体" w:hint="eastAsia"/>
                <w:b/>
                <w:bCs/>
                <w:sz w:val="24"/>
              </w:rPr>
              <w:t>乡</w:t>
            </w:r>
            <w:r>
              <w:rPr>
                <w:rFonts w:ascii="宋体" w:hAnsi="宋体"/>
                <w:b/>
                <w:bCs/>
                <w:sz w:val="24"/>
              </w:rPr>
              <w:t>医</w:t>
            </w:r>
            <w:proofErr w:type="gramStart"/>
            <w:r>
              <w:rPr>
                <w:rFonts w:ascii="宋体" w:hAnsi="宋体"/>
                <w:b/>
                <w:bCs/>
                <w:sz w:val="24"/>
              </w:rPr>
              <w:t>保基层</w:t>
            </w:r>
            <w:proofErr w:type="gramEnd"/>
            <w:r>
              <w:rPr>
                <w:rFonts w:ascii="宋体" w:hAnsi="宋体" w:hint="eastAsia"/>
                <w:b/>
                <w:bCs/>
                <w:sz w:val="24"/>
              </w:rPr>
              <w:t>服务</w:t>
            </w:r>
            <w:r>
              <w:rPr>
                <w:rFonts w:ascii="宋体" w:hAnsi="宋体"/>
                <w:b/>
                <w:bCs/>
                <w:sz w:val="24"/>
              </w:rPr>
              <w:t>平台</w:t>
            </w:r>
            <w:r>
              <w:rPr>
                <w:rFonts w:ascii="宋体" w:hAnsi="宋体" w:hint="eastAsia"/>
                <w:b/>
                <w:bCs/>
                <w:sz w:val="24"/>
              </w:rPr>
              <w:t>。</w:t>
            </w:r>
            <w:r>
              <w:rPr>
                <w:rFonts w:ascii="宋体" w:hAnsi="宋体"/>
                <w:sz w:val="24"/>
              </w:rPr>
              <w:t>按照</w:t>
            </w:r>
            <w:r>
              <w:rPr>
                <w:rFonts w:ascii="宋体" w:hAnsi="宋体"/>
                <w:sz w:val="24"/>
              </w:rPr>
              <w:t>“</w:t>
            </w:r>
            <w:r>
              <w:rPr>
                <w:rFonts w:ascii="宋体" w:hAnsi="宋体"/>
                <w:sz w:val="24"/>
              </w:rPr>
              <w:t>补短板、强基层</w:t>
            </w:r>
            <w:r>
              <w:rPr>
                <w:rFonts w:ascii="宋体" w:hAnsi="宋体"/>
                <w:sz w:val="24"/>
              </w:rPr>
              <w:t>”</w:t>
            </w:r>
            <w:r>
              <w:rPr>
                <w:rFonts w:ascii="宋体" w:hAnsi="宋体"/>
                <w:sz w:val="24"/>
              </w:rPr>
              <w:t>以及推动适应</w:t>
            </w:r>
            <w:proofErr w:type="gramStart"/>
            <w:r>
              <w:rPr>
                <w:rFonts w:ascii="宋体" w:hAnsi="宋体"/>
                <w:sz w:val="24"/>
              </w:rPr>
              <w:t>医</w:t>
            </w:r>
            <w:proofErr w:type="gramEnd"/>
            <w:r>
              <w:rPr>
                <w:rFonts w:ascii="宋体" w:hAnsi="宋体"/>
                <w:sz w:val="24"/>
              </w:rPr>
              <w:t>保业务下沉、就近服务全体城乡居民的发展要求，强化县乡基层医疗保障服务平台建设</w:t>
            </w:r>
            <w:r>
              <w:rPr>
                <w:rFonts w:ascii="宋体" w:hAnsi="宋体" w:hint="eastAsia"/>
                <w:sz w:val="24"/>
              </w:rPr>
              <w:t>，</w:t>
            </w:r>
            <w:r>
              <w:rPr>
                <w:rFonts w:ascii="宋体" w:hAnsi="宋体"/>
                <w:sz w:val="24"/>
              </w:rPr>
              <w:t>确保</w:t>
            </w:r>
            <w:r>
              <w:rPr>
                <w:rFonts w:ascii="宋体" w:hAnsi="宋体" w:hint="eastAsia"/>
                <w:sz w:val="24"/>
              </w:rPr>
              <w:t>基层</w:t>
            </w:r>
            <w:proofErr w:type="gramStart"/>
            <w:r>
              <w:rPr>
                <w:rFonts w:ascii="宋体" w:hAnsi="宋体"/>
                <w:sz w:val="24"/>
              </w:rPr>
              <w:t>医</w:t>
            </w:r>
            <w:proofErr w:type="gramEnd"/>
            <w:r>
              <w:rPr>
                <w:rFonts w:ascii="宋体" w:hAnsi="宋体"/>
                <w:sz w:val="24"/>
              </w:rPr>
              <w:t>保经办</w:t>
            </w:r>
            <w:r>
              <w:rPr>
                <w:rFonts w:ascii="宋体" w:hAnsi="宋体" w:hint="eastAsia"/>
                <w:sz w:val="24"/>
              </w:rPr>
              <w:t>服务</w:t>
            </w:r>
            <w:r>
              <w:rPr>
                <w:rFonts w:ascii="宋体" w:hAnsi="宋体"/>
                <w:sz w:val="24"/>
              </w:rPr>
              <w:t>机构</w:t>
            </w:r>
            <w:r>
              <w:rPr>
                <w:rFonts w:ascii="宋体" w:hAnsi="宋体" w:hint="eastAsia"/>
                <w:sz w:val="24"/>
              </w:rPr>
              <w:t>专业人才配置稳定。</w:t>
            </w:r>
          </w:p>
          <w:p w14:paraId="3A45BEB4" w14:textId="77777777" w:rsidR="00431A5C" w:rsidRDefault="002679CD">
            <w:pPr>
              <w:numPr>
                <w:ilvl w:val="0"/>
                <w:numId w:val="8"/>
              </w:numPr>
              <w:adjustRightInd w:val="0"/>
              <w:snapToGrid w:val="0"/>
              <w:rPr>
                <w:rFonts w:ascii="宋体" w:hAnsi="宋体" w:cs="仿宋_GB2312"/>
                <w:sz w:val="24"/>
                <w:szCs w:val="24"/>
              </w:rPr>
            </w:pPr>
            <w:r>
              <w:rPr>
                <w:rFonts w:ascii="宋体" w:hAnsi="宋体" w:hint="eastAsia"/>
                <w:b/>
                <w:bCs/>
                <w:sz w:val="24"/>
              </w:rPr>
              <w:t>提升</w:t>
            </w:r>
            <w:r>
              <w:rPr>
                <w:rFonts w:ascii="宋体" w:hAnsi="宋体" w:hint="eastAsia"/>
                <w:b/>
                <w:bCs/>
                <w:sz w:val="24"/>
              </w:rPr>
              <w:t>人才</w:t>
            </w:r>
            <w:r>
              <w:rPr>
                <w:rFonts w:ascii="宋体" w:hAnsi="宋体"/>
                <w:b/>
                <w:bCs/>
                <w:sz w:val="24"/>
              </w:rPr>
              <w:t>队伍</w:t>
            </w:r>
            <w:r>
              <w:rPr>
                <w:rFonts w:ascii="宋体" w:hAnsi="宋体" w:hint="eastAsia"/>
                <w:b/>
                <w:bCs/>
                <w:sz w:val="24"/>
              </w:rPr>
              <w:t>专业化水平。</w:t>
            </w:r>
            <w:r>
              <w:rPr>
                <w:rFonts w:ascii="宋体" w:hAnsi="宋体" w:hint="eastAsia"/>
                <w:sz w:val="24"/>
              </w:rPr>
              <w:t>建立</w:t>
            </w:r>
            <w:r>
              <w:rPr>
                <w:rFonts w:ascii="宋体" w:hAnsi="宋体" w:hint="eastAsia"/>
                <w:sz w:val="24"/>
              </w:rPr>
              <w:t>完善</w:t>
            </w:r>
            <w:r>
              <w:rPr>
                <w:rFonts w:ascii="宋体" w:hAnsi="宋体"/>
                <w:sz w:val="24"/>
              </w:rPr>
              <w:t>全市医疗保</w:t>
            </w:r>
            <w:r>
              <w:rPr>
                <w:rFonts w:ascii="宋体" w:hAnsi="宋体"/>
                <w:sz w:val="24"/>
              </w:rPr>
              <w:t>障经办</w:t>
            </w:r>
            <w:r>
              <w:rPr>
                <w:rFonts w:ascii="宋体" w:hAnsi="宋体" w:hint="eastAsia"/>
                <w:sz w:val="24"/>
              </w:rPr>
              <w:t>服务工作人员培训考核</w:t>
            </w:r>
            <w:r>
              <w:rPr>
                <w:rFonts w:ascii="宋体" w:hAnsi="宋体"/>
                <w:sz w:val="24"/>
              </w:rPr>
              <w:t>制度</w:t>
            </w:r>
            <w:r>
              <w:rPr>
                <w:rFonts w:ascii="宋体" w:hAnsi="宋体" w:hint="eastAsia"/>
                <w:sz w:val="24"/>
              </w:rPr>
              <w:t>。</w:t>
            </w:r>
            <w:r>
              <w:rPr>
                <w:rFonts w:ascii="宋体" w:hAnsi="宋体"/>
                <w:sz w:val="24"/>
              </w:rPr>
              <w:t>建立全市医疗保障干部队伍</w:t>
            </w:r>
            <w:r>
              <w:rPr>
                <w:rFonts w:ascii="宋体" w:hAnsi="宋体" w:hint="eastAsia"/>
                <w:sz w:val="24"/>
              </w:rPr>
              <w:t>培训</w:t>
            </w:r>
            <w:r>
              <w:rPr>
                <w:rFonts w:ascii="宋体" w:hAnsi="宋体"/>
                <w:sz w:val="24"/>
              </w:rPr>
              <w:t>机制，有计划、分</w:t>
            </w:r>
            <w:r>
              <w:rPr>
                <w:rFonts w:ascii="宋体" w:hAnsi="宋体" w:hint="eastAsia"/>
                <w:sz w:val="24"/>
              </w:rPr>
              <w:t>层次、</w:t>
            </w:r>
            <w:r>
              <w:rPr>
                <w:rFonts w:ascii="宋体" w:hAnsi="宋体"/>
                <w:sz w:val="24"/>
              </w:rPr>
              <w:t>分重点地开展</w:t>
            </w:r>
            <w:r>
              <w:rPr>
                <w:rFonts w:ascii="宋体" w:hAnsi="宋体" w:hint="eastAsia"/>
                <w:sz w:val="24"/>
              </w:rPr>
              <w:t>多</w:t>
            </w:r>
            <w:r>
              <w:rPr>
                <w:rFonts w:ascii="宋体" w:hAnsi="宋体" w:hint="eastAsia"/>
                <w:sz w:val="24"/>
              </w:rPr>
              <w:t>样化</w:t>
            </w:r>
            <w:r>
              <w:rPr>
                <w:rFonts w:ascii="宋体" w:hAnsi="宋体"/>
                <w:sz w:val="24"/>
              </w:rPr>
              <w:t>人才培训</w:t>
            </w:r>
            <w:r>
              <w:rPr>
                <w:rFonts w:ascii="宋体" w:hAnsi="宋体" w:hint="eastAsia"/>
                <w:sz w:val="24"/>
              </w:rPr>
              <w:t>，</w:t>
            </w:r>
            <w:r>
              <w:rPr>
                <w:rFonts w:ascii="宋体" w:hAnsi="宋体"/>
                <w:sz w:val="24"/>
              </w:rPr>
              <w:t>力争</w:t>
            </w:r>
            <w:r>
              <w:rPr>
                <w:rFonts w:ascii="宋体" w:hAnsi="宋体" w:hint="eastAsia"/>
                <w:sz w:val="24"/>
              </w:rPr>
              <w:t>用</w:t>
            </w:r>
            <w:r>
              <w:rPr>
                <w:rFonts w:ascii="宋体" w:hAnsi="宋体" w:hint="eastAsia"/>
                <w:sz w:val="24"/>
              </w:rPr>
              <w:t>5</w:t>
            </w:r>
            <w:r>
              <w:rPr>
                <w:rFonts w:ascii="宋体" w:hAnsi="宋体" w:hint="eastAsia"/>
                <w:sz w:val="24"/>
              </w:rPr>
              <w:t>年左右的时间，完成</w:t>
            </w:r>
            <w:r>
              <w:rPr>
                <w:rFonts w:ascii="宋体" w:hAnsi="宋体"/>
                <w:sz w:val="24"/>
              </w:rPr>
              <w:t>全市医疗保障</w:t>
            </w:r>
            <w:r>
              <w:rPr>
                <w:rFonts w:ascii="宋体" w:hAnsi="宋体" w:hint="eastAsia"/>
                <w:sz w:val="24"/>
              </w:rPr>
              <w:t>干部队伍专业化</w:t>
            </w:r>
            <w:r>
              <w:rPr>
                <w:rFonts w:ascii="宋体" w:hAnsi="宋体" w:hint="eastAsia"/>
                <w:sz w:val="24"/>
              </w:rPr>
              <w:t>培训</w:t>
            </w:r>
            <w:r>
              <w:rPr>
                <w:rFonts w:ascii="宋体" w:hAnsi="宋体" w:hint="eastAsia"/>
                <w:sz w:val="24"/>
              </w:rPr>
              <w:t>，全面提</w:t>
            </w:r>
            <w:r>
              <w:rPr>
                <w:rFonts w:ascii="宋体" w:hAnsi="宋体"/>
                <w:sz w:val="24"/>
              </w:rPr>
              <w:t>升干部</w:t>
            </w:r>
            <w:r>
              <w:rPr>
                <w:rFonts w:ascii="宋体" w:hAnsi="宋体" w:hint="eastAsia"/>
                <w:sz w:val="24"/>
              </w:rPr>
              <w:t>队伍的整体</w:t>
            </w:r>
            <w:r>
              <w:rPr>
                <w:rFonts w:ascii="宋体" w:hAnsi="宋体"/>
                <w:sz w:val="24"/>
              </w:rPr>
              <w:t>能力</w:t>
            </w:r>
            <w:r>
              <w:rPr>
                <w:rFonts w:ascii="宋体" w:hAnsi="宋体" w:hint="eastAsia"/>
                <w:sz w:val="24"/>
              </w:rPr>
              <w:t>素质</w:t>
            </w:r>
            <w:r>
              <w:rPr>
                <w:rFonts w:ascii="宋体" w:hAnsi="宋体"/>
                <w:sz w:val="24"/>
              </w:rPr>
              <w:t>。重点强化专业理论、</w:t>
            </w:r>
            <w:r>
              <w:rPr>
                <w:rFonts w:ascii="宋体" w:hAnsi="宋体" w:hint="eastAsia"/>
                <w:sz w:val="24"/>
              </w:rPr>
              <w:t>财务管理、信息技术、统计分析、标准化建设、稽核管理</w:t>
            </w:r>
            <w:r>
              <w:rPr>
                <w:rFonts w:ascii="宋体" w:hAnsi="宋体"/>
                <w:sz w:val="24"/>
              </w:rPr>
              <w:t>、法律</w:t>
            </w:r>
            <w:r>
              <w:rPr>
                <w:rFonts w:ascii="宋体" w:hAnsi="宋体" w:hint="eastAsia"/>
                <w:sz w:val="24"/>
              </w:rPr>
              <w:t>等专业人才</w:t>
            </w:r>
            <w:r>
              <w:rPr>
                <w:rFonts w:ascii="宋体" w:hAnsi="宋体"/>
                <w:sz w:val="24"/>
              </w:rPr>
              <w:t>的培养</w:t>
            </w:r>
            <w:r>
              <w:rPr>
                <w:rFonts w:ascii="宋体" w:hAnsi="宋体" w:hint="eastAsia"/>
                <w:sz w:val="24"/>
              </w:rPr>
              <w:t>。</w:t>
            </w:r>
          </w:p>
        </w:tc>
      </w:tr>
    </w:tbl>
    <w:p w14:paraId="60AE2C33" w14:textId="77777777" w:rsidR="00431A5C" w:rsidRDefault="00431A5C">
      <w:pPr>
        <w:pStyle w:val="Default"/>
        <w:rPr>
          <w:rFonts w:ascii="仿宋_GB2312" w:eastAsia="仿宋_GB2312" w:hint="default"/>
          <w:color w:val="auto"/>
          <w:sz w:val="36"/>
          <w:szCs w:val="36"/>
        </w:rPr>
      </w:pPr>
    </w:p>
    <w:p w14:paraId="14E2951E" w14:textId="77777777" w:rsidR="00431A5C" w:rsidRDefault="002679CD">
      <w:pPr>
        <w:pStyle w:val="Default"/>
        <w:ind w:firstLineChars="200" w:firstLine="720"/>
        <w:jc w:val="both"/>
        <w:outlineLvl w:val="0"/>
        <w:rPr>
          <w:rFonts w:ascii="黑体" w:eastAsia="黑体" w:hAnsi="黑体" w:cs="黑体" w:hint="default"/>
          <w:color w:val="auto"/>
          <w:sz w:val="32"/>
          <w:szCs w:val="32"/>
        </w:rPr>
      </w:pPr>
      <w:bookmarkStart w:id="47" w:name="_Toc12660"/>
      <w:bookmarkStart w:id="48" w:name="_Toc541057162"/>
      <w:r>
        <w:rPr>
          <w:rFonts w:ascii="黑体" w:eastAsia="黑体" w:hAnsi="黑体" w:cs="黑体"/>
          <w:color w:val="auto"/>
          <w:sz w:val="36"/>
          <w:szCs w:val="36"/>
        </w:rPr>
        <w:t>四、</w:t>
      </w:r>
      <w:r>
        <w:rPr>
          <w:rFonts w:ascii="黑体" w:eastAsia="黑体" w:hAnsi="黑体" w:cs="黑体"/>
          <w:color w:val="auto"/>
          <w:sz w:val="36"/>
          <w:szCs w:val="36"/>
        </w:rPr>
        <w:t>保障措施</w:t>
      </w:r>
      <w:bookmarkStart w:id="49" w:name="_Toc14116"/>
      <w:bookmarkEnd w:id="47"/>
      <w:bookmarkEnd w:id="48"/>
    </w:p>
    <w:p w14:paraId="537F6BA6" w14:textId="77777777" w:rsidR="00431A5C" w:rsidRDefault="002679CD">
      <w:pPr>
        <w:widowControl/>
        <w:spacing w:line="560" w:lineRule="exact"/>
        <w:ind w:right="45" w:firstLineChars="200" w:firstLine="640"/>
        <w:outlineLvl w:val="1"/>
        <w:rPr>
          <w:rFonts w:ascii="黑体" w:eastAsia="黑体" w:hAnsi="黑体"/>
          <w:kern w:val="0"/>
          <w:sz w:val="32"/>
          <w:szCs w:val="32"/>
        </w:rPr>
      </w:pPr>
      <w:bookmarkStart w:id="50" w:name="_Toc1101960336"/>
      <w:bookmarkStart w:id="51" w:name="_Toc30518"/>
      <w:r>
        <w:rPr>
          <w:rFonts w:ascii="黑体" w:eastAsia="黑体" w:hAnsi="黑体" w:hint="eastAsia"/>
          <w:kern w:val="0"/>
          <w:sz w:val="32"/>
          <w:szCs w:val="32"/>
        </w:rPr>
        <w:t>（</w:t>
      </w:r>
      <w:r>
        <w:rPr>
          <w:rFonts w:ascii="黑体" w:eastAsia="黑体" w:hAnsi="黑体" w:hint="eastAsia"/>
          <w:kern w:val="0"/>
          <w:sz w:val="32"/>
          <w:szCs w:val="32"/>
        </w:rPr>
        <w:t>一</w:t>
      </w:r>
      <w:r>
        <w:rPr>
          <w:rFonts w:ascii="黑体" w:eastAsia="黑体" w:hAnsi="黑体" w:hint="eastAsia"/>
          <w:kern w:val="0"/>
          <w:sz w:val="32"/>
          <w:szCs w:val="32"/>
        </w:rPr>
        <w:t>）</w:t>
      </w:r>
      <w:r>
        <w:rPr>
          <w:rFonts w:ascii="黑体" w:eastAsia="黑体" w:hAnsi="黑体"/>
          <w:kern w:val="0"/>
          <w:sz w:val="32"/>
          <w:szCs w:val="32"/>
        </w:rPr>
        <w:t>加强组织领导</w:t>
      </w:r>
      <w:bookmarkEnd w:id="50"/>
    </w:p>
    <w:p w14:paraId="5A51B1A5"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十四五</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是深化医疗保障改革创局之年。必须高度重视深化医疗保障改革工作任务的艰巨性、复杂性和紧迫性。</w:t>
      </w:r>
      <w:r>
        <w:rPr>
          <w:rFonts w:ascii="仿宋_GB2312" w:eastAsia="仿宋_GB2312" w:hAnsi="仿宋_GB2312" w:cs="仿宋_GB2312"/>
          <w:kern w:val="0"/>
          <w:sz w:val="32"/>
          <w:szCs w:val="32"/>
        </w:rPr>
        <w:lastRenderedPageBreak/>
        <w:t>要将深化医疗保障改革作为</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一把手</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工程加以推进，建立健全各级党委领导、政府负责、社会协同、公众参与的协同长效工作机制。统筹</w:t>
      </w:r>
      <w:proofErr w:type="gramStart"/>
      <w:r>
        <w:rPr>
          <w:rFonts w:ascii="仿宋_GB2312" w:eastAsia="仿宋_GB2312" w:hAnsi="仿宋_GB2312" w:cs="仿宋_GB2312"/>
          <w:kern w:val="0"/>
          <w:sz w:val="32"/>
          <w:szCs w:val="32"/>
        </w:rPr>
        <w:t>医</w:t>
      </w:r>
      <w:proofErr w:type="gramEnd"/>
      <w:r>
        <w:rPr>
          <w:rFonts w:ascii="仿宋_GB2312" w:eastAsia="仿宋_GB2312" w:hAnsi="仿宋_GB2312" w:cs="仿宋_GB2312"/>
          <w:kern w:val="0"/>
          <w:sz w:val="32"/>
          <w:szCs w:val="32"/>
        </w:rPr>
        <w:t>保、卫健、发改、财政、税务等部门，建立强有力的工作协作机制，全面落实各项工作措施和任务。</w:t>
      </w:r>
    </w:p>
    <w:p w14:paraId="0B18E7D4"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kern w:val="0"/>
          <w:sz w:val="32"/>
          <w:szCs w:val="32"/>
        </w:rPr>
      </w:pPr>
      <w:bookmarkStart w:id="52" w:name="_Toc748395424"/>
      <w:r>
        <w:rPr>
          <w:rFonts w:ascii="黑体" w:eastAsia="黑体" w:hAnsi="黑体" w:hint="eastAsia"/>
          <w:kern w:val="0"/>
          <w:sz w:val="32"/>
          <w:szCs w:val="32"/>
        </w:rPr>
        <w:t>（</w:t>
      </w:r>
      <w:r>
        <w:rPr>
          <w:rFonts w:ascii="黑体" w:eastAsia="黑体" w:hAnsi="黑体" w:hint="eastAsia"/>
          <w:kern w:val="0"/>
          <w:sz w:val="32"/>
          <w:szCs w:val="32"/>
        </w:rPr>
        <w:t>二</w:t>
      </w:r>
      <w:r>
        <w:rPr>
          <w:rFonts w:ascii="黑体" w:eastAsia="黑体" w:hAnsi="黑体" w:hint="eastAsia"/>
          <w:kern w:val="0"/>
          <w:sz w:val="32"/>
          <w:szCs w:val="32"/>
        </w:rPr>
        <w:t>）加大财政投入</w:t>
      </w:r>
      <w:bookmarkEnd w:id="52"/>
    </w:p>
    <w:p w14:paraId="55825E2C"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强化财政规划与</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保障事业发展规划实施的</w:t>
      </w:r>
      <w:r>
        <w:rPr>
          <w:rFonts w:ascii="仿宋_GB2312" w:eastAsia="仿宋_GB2312" w:hAnsi="仿宋_GB2312" w:cs="仿宋_GB2312"/>
          <w:kern w:val="0"/>
          <w:sz w:val="32"/>
          <w:szCs w:val="32"/>
        </w:rPr>
        <w:t>有效</w:t>
      </w:r>
      <w:r>
        <w:rPr>
          <w:rFonts w:ascii="仿宋_GB2312" w:eastAsia="仿宋_GB2312" w:hAnsi="仿宋_GB2312" w:cs="仿宋_GB2312" w:hint="eastAsia"/>
          <w:kern w:val="0"/>
          <w:sz w:val="32"/>
          <w:szCs w:val="32"/>
        </w:rPr>
        <w:t>衔接，建立与</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保障事业发展相匹配的政府预算安排机制，</w:t>
      </w:r>
      <w:r>
        <w:rPr>
          <w:rFonts w:ascii="仿宋_GB2312" w:eastAsia="仿宋_GB2312" w:hAnsi="仿宋_GB2312" w:cs="仿宋_GB2312"/>
          <w:kern w:val="0"/>
          <w:sz w:val="32"/>
          <w:szCs w:val="32"/>
        </w:rPr>
        <w:t>切实</w:t>
      </w:r>
      <w:r>
        <w:rPr>
          <w:rFonts w:ascii="仿宋_GB2312" w:eastAsia="仿宋_GB2312" w:hAnsi="仿宋_GB2312" w:cs="仿宋_GB2312" w:hint="eastAsia"/>
          <w:kern w:val="0"/>
          <w:sz w:val="32"/>
          <w:szCs w:val="32"/>
        </w:rPr>
        <w:t>提高</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保障公共服务的供给水平和均等化水平。</w:t>
      </w:r>
      <w:r>
        <w:rPr>
          <w:rFonts w:ascii="仿宋_GB2312" w:eastAsia="仿宋_GB2312" w:hAnsi="仿宋_GB2312" w:cs="仿宋_GB2312"/>
          <w:kern w:val="0"/>
          <w:sz w:val="32"/>
          <w:szCs w:val="32"/>
        </w:rPr>
        <w:t>持续</w:t>
      </w:r>
      <w:r>
        <w:rPr>
          <w:rFonts w:ascii="仿宋_GB2312" w:eastAsia="仿宋_GB2312" w:hAnsi="仿宋_GB2312" w:cs="仿宋_GB2312" w:hint="eastAsia"/>
          <w:kern w:val="0"/>
          <w:sz w:val="32"/>
          <w:szCs w:val="32"/>
        </w:rPr>
        <w:t>加大对</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保障事业</w:t>
      </w:r>
      <w:r>
        <w:rPr>
          <w:rFonts w:ascii="仿宋_GB2312" w:eastAsia="仿宋_GB2312" w:hAnsi="仿宋_GB2312" w:cs="仿宋_GB2312"/>
          <w:kern w:val="0"/>
          <w:sz w:val="32"/>
          <w:szCs w:val="32"/>
        </w:rPr>
        <w:t>经费</w:t>
      </w:r>
      <w:r>
        <w:rPr>
          <w:rFonts w:ascii="仿宋_GB2312" w:eastAsia="仿宋_GB2312" w:hAnsi="仿宋_GB2312" w:cs="仿宋_GB2312" w:hint="eastAsia"/>
          <w:kern w:val="0"/>
          <w:sz w:val="32"/>
          <w:szCs w:val="32"/>
        </w:rPr>
        <w:t>的投入</w:t>
      </w:r>
      <w:r>
        <w:rPr>
          <w:rFonts w:ascii="仿宋_GB2312" w:eastAsia="仿宋_GB2312" w:hAnsi="仿宋_GB2312" w:cs="仿宋_GB2312" w:hint="eastAsia"/>
          <w:kern w:val="0"/>
          <w:sz w:val="32"/>
          <w:szCs w:val="32"/>
        </w:rPr>
        <w:t>力度，提高</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保障支出占财政支出的比重</w:t>
      </w:r>
      <w:r>
        <w:rPr>
          <w:rFonts w:ascii="仿宋_GB2312" w:eastAsia="仿宋_GB2312" w:hAnsi="仿宋_GB2312" w:cs="仿宋_GB2312"/>
          <w:kern w:val="0"/>
          <w:sz w:val="32"/>
          <w:szCs w:val="32"/>
        </w:rPr>
        <w:t>。落实医疗保障机构工作经费、人才投入，确保各级医疗</w:t>
      </w:r>
      <w:r>
        <w:rPr>
          <w:rFonts w:ascii="仿宋_GB2312" w:eastAsia="仿宋_GB2312" w:hAnsi="仿宋_GB2312" w:cs="仿宋_GB2312" w:hint="eastAsia"/>
          <w:kern w:val="0"/>
          <w:sz w:val="32"/>
          <w:szCs w:val="32"/>
        </w:rPr>
        <w:t>保障公共服务机构的正常运转，</w:t>
      </w:r>
      <w:r>
        <w:rPr>
          <w:rFonts w:ascii="仿宋_GB2312" w:eastAsia="仿宋_GB2312" w:hAnsi="仿宋_GB2312" w:cs="仿宋_GB2312"/>
          <w:kern w:val="0"/>
          <w:sz w:val="32"/>
          <w:szCs w:val="32"/>
        </w:rPr>
        <w:t>特别是</w:t>
      </w:r>
      <w:r>
        <w:rPr>
          <w:rFonts w:ascii="仿宋_GB2312" w:eastAsia="仿宋_GB2312" w:hAnsi="仿宋_GB2312" w:cs="仿宋_GB2312" w:hint="eastAsia"/>
          <w:kern w:val="0"/>
          <w:sz w:val="32"/>
          <w:szCs w:val="32"/>
        </w:rPr>
        <w:t>保障</w:t>
      </w:r>
      <w:r>
        <w:rPr>
          <w:rFonts w:ascii="仿宋_GB2312" w:eastAsia="仿宋_GB2312" w:hAnsi="仿宋_GB2312" w:cs="仿宋_GB2312"/>
          <w:kern w:val="0"/>
          <w:sz w:val="32"/>
          <w:szCs w:val="32"/>
        </w:rPr>
        <w:t>医疗</w:t>
      </w:r>
      <w:r>
        <w:rPr>
          <w:rFonts w:ascii="仿宋_GB2312" w:eastAsia="仿宋_GB2312" w:hAnsi="仿宋_GB2312" w:cs="仿宋_GB2312" w:hint="eastAsia"/>
          <w:kern w:val="0"/>
          <w:sz w:val="32"/>
          <w:szCs w:val="32"/>
        </w:rPr>
        <w:t>保障重大</w:t>
      </w:r>
      <w:r>
        <w:rPr>
          <w:rFonts w:ascii="仿宋_GB2312" w:eastAsia="仿宋_GB2312" w:hAnsi="仿宋_GB2312" w:cs="仿宋_GB2312"/>
          <w:kern w:val="0"/>
          <w:sz w:val="32"/>
          <w:szCs w:val="32"/>
        </w:rPr>
        <w:t>工程和重点建设</w:t>
      </w:r>
      <w:r>
        <w:rPr>
          <w:rFonts w:ascii="仿宋_GB2312" w:eastAsia="仿宋_GB2312" w:hAnsi="仿宋_GB2312" w:cs="仿宋_GB2312" w:hint="eastAsia"/>
          <w:kern w:val="0"/>
          <w:sz w:val="32"/>
          <w:szCs w:val="32"/>
        </w:rPr>
        <w:t>项目的实施</w:t>
      </w:r>
      <w:r>
        <w:rPr>
          <w:rFonts w:ascii="仿宋_GB2312" w:eastAsia="仿宋_GB2312" w:hAnsi="仿宋_GB2312" w:cs="仿宋_GB2312"/>
          <w:kern w:val="0"/>
          <w:sz w:val="32"/>
          <w:szCs w:val="32"/>
        </w:rPr>
        <w:t>。</w:t>
      </w:r>
    </w:p>
    <w:p w14:paraId="056393A2"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kern w:val="0"/>
          <w:sz w:val="32"/>
          <w:szCs w:val="32"/>
        </w:rPr>
      </w:pPr>
      <w:bookmarkStart w:id="53" w:name="_Toc470170689"/>
      <w:r>
        <w:rPr>
          <w:rFonts w:ascii="黑体" w:eastAsia="黑体" w:hAnsi="黑体" w:hint="eastAsia"/>
          <w:kern w:val="0"/>
          <w:sz w:val="32"/>
          <w:szCs w:val="32"/>
        </w:rPr>
        <w:t>（</w:t>
      </w:r>
      <w:r>
        <w:rPr>
          <w:rFonts w:ascii="黑体" w:eastAsia="黑体" w:hAnsi="黑体" w:hint="eastAsia"/>
          <w:kern w:val="0"/>
          <w:sz w:val="32"/>
          <w:szCs w:val="32"/>
        </w:rPr>
        <w:t>三</w:t>
      </w:r>
      <w:r>
        <w:rPr>
          <w:rFonts w:ascii="黑体" w:eastAsia="黑体" w:hAnsi="黑体" w:hint="eastAsia"/>
          <w:kern w:val="0"/>
          <w:sz w:val="32"/>
          <w:szCs w:val="32"/>
        </w:rPr>
        <w:t>）</w:t>
      </w:r>
      <w:r>
        <w:rPr>
          <w:rFonts w:ascii="黑体" w:eastAsia="黑体" w:hAnsi="黑体"/>
          <w:kern w:val="0"/>
          <w:sz w:val="32"/>
          <w:szCs w:val="32"/>
        </w:rPr>
        <w:t>加强政府购买服务</w:t>
      </w:r>
      <w:bookmarkEnd w:id="53"/>
    </w:p>
    <w:p w14:paraId="58235291"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大力推进政府购买服务，促进政府职能转变，改善医疗保障公共服务供给，提高医疗保障公共服务质量。规范医疗保障政府购买服务目录，委托第三方开展</w:t>
      </w:r>
      <w:proofErr w:type="gramStart"/>
      <w:r>
        <w:rPr>
          <w:rFonts w:ascii="仿宋_GB2312" w:eastAsia="仿宋_GB2312" w:hAnsi="仿宋_GB2312" w:cs="仿宋_GB2312"/>
          <w:kern w:val="0"/>
          <w:sz w:val="32"/>
          <w:szCs w:val="32"/>
        </w:rPr>
        <w:t>医</w:t>
      </w:r>
      <w:proofErr w:type="gramEnd"/>
      <w:r>
        <w:rPr>
          <w:rFonts w:ascii="仿宋_GB2312" w:eastAsia="仿宋_GB2312" w:hAnsi="仿宋_GB2312" w:cs="仿宋_GB2312"/>
          <w:kern w:val="0"/>
          <w:sz w:val="32"/>
          <w:szCs w:val="32"/>
        </w:rPr>
        <w:t>保经办、稽核监督、考核评估、资金清算、运行分析、政策宣传、标准制定、以及政策咨询、质量评价等辅助服务。</w:t>
      </w:r>
    </w:p>
    <w:p w14:paraId="5E235EAA"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kern w:val="0"/>
          <w:sz w:val="32"/>
          <w:szCs w:val="32"/>
        </w:rPr>
      </w:pPr>
      <w:bookmarkStart w:id="54" w:name="_Toc1566432710"/>
      <w:r>
        <w:rPr>
          <w:rFonts w:ascii="黑体" w:eastAsia="黑体" w:hAnsi="黑体" w:hint="eastAsia"/>
          <w:kern w:val="0"/>
          <w:sz w:val="32"/>
          <w:szCs w:val="32"/>
        </w:rPr>
        <w:t>（四）加强</w:t>
      </w:r>
      <w:r>
        <w:rPr>
          <w:rFonts w:ascii="黑体" w:eastAsia="黑体" w:hAnsi="黑体" w:hint="eastAsia"/>
          <w:kern w:val="0"/>
          <w:sz w:val="32"/>
          <w:szCs w:val="32"/>
        </w:rPr>
        <w:t>大数据</w:t>
      </w:r>
      <w:r>
        <w:rPr>
          <w:rFonts w:ascii="黑体" w:eastAsia="黑体" w:hAnsi="黑体" w:hint="eastAsia"/>
          <w:kern w:val="0"/>
          <w:sz w:val="32"/>
          <w:szCs w:val="32"/>
        </w:rPr>
        <w:t>应用</w:t>
      </w:r>
      <w:bookmarkEnd w:id="54"/>
    </w:p>
    <w:p w14:paraId="0DF37F5F" w14:textId="77777777" w:rsidR="00431A5C" w:rsidRDefault="002679CD">
      <w:pPr>
        <w:pBdr>
          <w:bottom w:val="single" w:sz="4" w:space="31" w:color="FFFFFF"/>
        </w:pBdr>
        <w:tabs>
          <w:tab w:val="left" w:pos="1440"/>
        </w:tabs>
        <w:spacing w:line="640" w:lineRule="exact"/>
        <w:ind w:firstLineChars="200" w:firstLine="640"/>
        <w:rPr>
          <w:rFonts w:ascii="黑体" w:eastAsia="黑体" w:hAnsi="黑体"/>
          <w:kern w:val="0"/>
          <w:sz w:val="32"/>
          <w:szCs w:val="32"/>
        </w:rPr>
      </w:pPr>
      <w:r>
        <w:rPr>
          <w:rFonts w:ascii="仿宋" w:eastAsia="仿宋" w:hAnsi="仿宋" w:hint="eastAsia"/>
          <w:sz w:val="32"/>
          <w:szCs w:val="32"/>
        </w:rPr>
        <w:t>推进建立</w:t>
      </w:r>
      <w:proofErr w:type="gramStart"/>
      <w:r>
        <w:rPr>
          <w:rFonts w:ascii="仿宋" w:eastAsia="仿宋" w:hAnsi="仿宋" w:hint="eastAsia"/>
          <w:sz w:val="32"/>
          <w:szCs w:val="32"/>
        </w:rPr>
        <w:t>医</w:t>
      </w:r>
      <w:proofErr w:type="gramEnd"/>
      <w:r>
        <w:rPr>
          <w:rFonts w:ascii="仿宋" w:eastAsia="仿宋" w:hAnsi="仿宋" w:hint="eastAsia"/>
          <w:sz w:val="32"/>
          <w:szCs w:val="32"/>
        </w:rPr>
        <w:t>保大数据多元化社会开发和成果利用机制，</w:t>
      </w:r>
      <w:r>
        <w:rPr>
          <w:rFonts w:ascii="仿宋" w:eastAsia="仿宋" w:hAnsi="仿宋" w:hint="eastAsia"/>
          <w:sz w:val="32"/>
          <w:szCs w:val="32"/>
        </w:rPr>
        <w:lastRenderedPageBreak/>
        <w:t>开展大数据</w:t>
      </w:r>
      <w:r>
        <w:rPr>
          <w:rFonts w:ascii="仿宋" w:eastAsia="仿宋" w:hAnsi="仿宋" w:hint="eastAsia"/>
          <w:sz w:val="32"/>
          <w:szCs w:val="32"/>
        </w:rPr>
        <w:t>分析，为政策制定提供支撑，加快业务经办数字化转型、智能化升级。充分发挥大数据的辅助精确参保服务、信息查询服务、电子</w:t>
      </w:r>
      <w:proofErr w:type="gramStart"/>
      <w:r>
        <w:rPr>
          <w:rFonts w:ascii="仿宋" w:eastAsia="仿宋" w:hAnsi="仿宋" w:hint="eastAsia"/>
          <w:sz w:val="32"/>
          <w:szCs w:val="32"/>
        </w:rPr>
        <w:t>医</w:t>
      </w:r>
      <w:proofErr w:type="gramEnd"/>
      <w:r>
        <w:rPr>
          <w:rFonts w:ascii="仿宋" w:eastAsia="仿宋" w:hAnsi="仿宋" w:hint="eastAsia"/>
          <w:sz w:val="32"/>
          <w:szCs w:val="32"/>
        </w:rPr>
        <w:t>保服务、智能监控服务、基金监督服务、</w:t>
      </w:r>
      <w:proofErr w:type="gramStart"/>
      <w:r>
        <w:rPr>
          <w:rFonts w:ascii="仿宋" w:eastAsia="仿宋" w:hAnsi="仿宋" w:hint="eastAsia"/>
          <w:sz w:val="32"/>
          <w:szCs w:val="32"/>
        </w:rPr>
        <w:t>医</w:t>
      </w:r>
      <w:proofErr w:type="gramEnd"/>
      <w:r>
        <w:rPr>
          <w:rFonts w:ascii="仿宋" w:eastAsia="仿宋" w:hAnsi="仿宋" w:hint="eastAsia"/>
          <w:sz w:val="32"/>
          <w:szCs w:val="32"/>
        </w:rPr>
        <w:t>保支付标准服务、药品价格监管服务等方面的功能作用和技术优势，</w:t>
      </w:r>
      <w:r>
        <w:rPr>
          <w:rFonts w:ascii="仿宋" w:eastAsia="仿宋" w:hAnsi="仿宋" w:hint="eastAsia"/>
          <w:sz w:val="32"/>
          <w:szCs w:val="32"/>
        </w:rPr>
        <w:t>助力</w:t>
      </w:r>
      <w:r>
        <w:rPr>
          <w:rFonts w:ascii="仿宋" w:eastAsia="仿宋" w:hAnsi="仿宋" w:hint="eastAsia"/>
          <w:sz w:val="32"/>
          <w:szCs w:val="32"/>
        </w:rPr>
        <w:t>数字城市</w:t>
      </w:r>
      <w:r>
        <w:rPr>
          <w:rFonts w:ascii="仿宋" w:eastAsia="仿宋" w:hAnsi="仿宋" w:hint="eastAsia"/>
          <w:sz w:val="32"/>
          <w:szCs w:val="32"/>
        </w:rPr>
        <w:t>建设</w:t>
      </w:r>
      <w:r>
        <w:rPr>
          <w:rFonts w:ascii="仿宋" w:eastAsia="仿宋" w:hAnsi="仿宋" w:hint="eastAsia"/>
          <w:sz w:val="32"/>
          <w:szCs w:val="32"/>
        </w:rPr>
        <w:t>。依托大数据，探索虚实空间协同优化智慧</w:t>
      </w:r>
      <w:proofErr w:type="gramStart"/>
      <w:r>
        <w:rPr>
          <w:rFonts w:ascii="仿宋" w:eastAsia="仿宋" w:hAnsi="仿宋" w:hint="eastAsia"/>
          <w:sz w:val="32"/>
          <w:szCs w:val="32"/>
        </w:rPr>
        <w:t>医</w:t>
      </w:r>
      <w:proofErr w:type="gramEnd"/>
      <w:r>
        <w:rPr>
          <w:rFonts w:ascii="仿宋" w:eastAsia="仿宋" w:hAnsi="仿宋" w:hint="eastAsia"/>
          <w:sz w:val="32"/>
          <w:szCs w:val="32"/>
        </w:rPr>
        <w:t>保的道路，</w:t>
      </w:r>
      <w:r>
        <w:rPr>
          <w:rFonts w:ascii="仿宋" w:eastAsia="仿宋" w:hAnsi="仿宋" w:hint="eastAsia"/>
          <w:sz w:val="32"/>
          <w:szCs w:val="32"/>
        </w:rPr>
        <w:t>助力</w:t>
      </w:r>
      <w:r>
        <w:rPr>
          <w:rFonts w:ascii="仿宋" w:eastAsia="仿宋" w:hAnsi="仿宋" w:hint="eastAsia"/>
          <w:sz w:val="32"/>
          <w:szCs w:val="32"/>
        </w:rPr>
        <w:t>大数据</w:t>
      </w:r>
      <w:r>
        <w:rPr>
          <w:rFonts w:ascii="仿宋" w:eastAsia="仿宋" w:hAnsi="仿宋" w:hint="eastAsia"/>
          <w:sz w:val="32"/>
          <w:szCs w:val="32"/>
          <w:lang w:eastAsia="zh-Hans"/>
        </w:rPr>
        <w:t>、</w:t>
      </w:r>
      <w:r>
        <w:rPr>
          <w:rFonts w:ascii="仿宋" w:eastAsia="仿宋" w:hAnsi="仿宋" w:hint="eastAsia"/>
          <w:sz w:val="32"/>
          <w:szCs w:val="32"/>
          <w:lang w:eastAsia="zh-Hans"/>
        </w:rPr>
        <w:t>大健康、大生态</w:t>
      </w:r>
      <w:r>
        <w:rPr>
          <w:rFonts w:ascii="仿宋" w:eastAsia="仿宋" w:hAnsi="仿宋" w:hint="eastAsia"/>
          <w:sz w:val="32"/>
          <w:szCs w:val="32"/>
        </w:rPr>
        <w:t>产业发展。</w:t>
      </w:r>
    </w:p>
    <w:p w14:paraId="516A0A4C"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kern w:val="0"/>
          <w:sz w:val="32"/>
          <w:szCs w:val="32"/>
        </w:rPr>
      </w:pPr>
      <w:bookmarkStart w:id="55" w:name="_Toc1032528397"/>
      <w:r>
        <w:rPr>
          <w:rFonts w:ascii="黑体" w:eastAsia="黑体" w:hAnsi="黑体" w:hint="eastAsia"/>
          <w:kern w:val="0"/>
          <w:sz w:val="32"/>
          <w:szCs w:val="32"/>
        </w:rPr>
        <w:t>（</w:t>
      </w:r>
      <w:r>
        <w:rPr>
          <w:rFonts w:ascii="黑体" w:eastAsia="黑体" w:hAnsi="黑体" w:hint="eastAsia"/>
          <w:kern w:val="0"/>
          <w:sz w:val="32"/>
          <w:szCs w:val="32"/>
        </w:rPr>
        <w:t>五</w:t>
      </w:r>
      <w:r>
        <w:rPr>
          <w:rFonts w:ascii="黑体" w:eastAsia="黑体" w:hAnsi="黑体" w:hint="eastAsia"/>
          <w:kern w:val="0"/>
          <w:sz w:val="32"/>
          <w:szCs w:val="32"/>
        </w:rPr>
        <w:t>）强化法治保障</w:t>
      </w:r>
      <w:bookmarkEnd w:id="49"/>
      <w:bookmarkEnd w:id="51"/>
      <w:bookmarkEnd w:id="55"/>
    </w:p>
    <w:p w14:paraId="6C19D495"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积极推进“</w:t>
      </w:r>
      <w:r>
        <w:rPr>
          <w:rFonts w:ascii="仿宋_GB2312" w:eastAsia="仿宋_GB2312" w:hAnsi="仿宋_GB2312" w:cs="仿宋_GB2312"/>
          <w:kern w:val="0"/>
          <w:sz w:val="32"/>
          <w:szCs w:val="32"/>
        </w:rPr>
        <w:t>法制医保</w:t>
      </w:r>
      <w:r>
        <w:rPr>
          <w:rFonts w:ascii="仿宋_GB2312" w:eastAsia="仿宋_GB2312" w:hAnsi="仿宋_GB2312" w:cs="仿宋_GB2312" w:hint="eastAsia"/>
          <w:kern w:val="0"/>
          <w:sz w:val="32"/>
          <w:szCs w:val="32"/>
        </w:rPr>
        <w:t>”建设，加快建设法治政府、责任政府、服务型政府，推动治理能力和治理体系现代化。</w:t>
      </w:r>
      <w:r>
        <w:rPr>
          <w:rFonts w:ascii="仿宋_GB2312" w:eastAsia="仿宋_GB2312" w:hAnsi="仿宋_GB2312" w:cs="仿宋_GB2312" w:hint="eastAsia"/>
          <w:kern w:val="0"/>
          <w:sz w:val="32"/>
          <w:szCs w:val="32"/>
          <w:lang w:eastAsia="zh-Hans"/>
        </w:rPr>
        <w:t>完善基金监管立法，确保基金安全。</w:t>
      </w:r>
      <w:r>
        <w:rPr>
          <w:rFonts w:ascii="仿宋_GB2312" w:eastAsia="仿宋_GB2312" w:hAnsi="仿宋_GB2312" w:cs="仿宋_GB2312" w:hint="eastAsia"/>
          <w:kern w:val="0"/>
          <w:sz w:val="32"/>
          <w:szCs w:val="32"/>
        </w:rPr>
        <w:t>依据有关法律法规的规定，制定或完善相关配套制度，</w:t>
      </w:r>
      <w:r>
        <w:rPr>
          <w:rFonts w:ascii="仿宋_GB2312" w:eastAsia="仿宋_GB2312" w:hAnsi="仿宋_GB2312" w:cs="仿宋_GB2312" w:hint="eastAsia"/>
          <w:kern w:val="0"/>
          <w:sz w:val="32"/>
          <w:szCs w:val="32"/>
        </w:rPr>
        <w:t>建立权力清单和责任清单制度，加强依法行政制度建设，做好行政复议和行政应诉工作。</w:t>
      </w:r>
      <w:bookmarkStart w:id="56" w:name="_Toc24489"/>
      <w:bookmarkStart w:id="57" w:name="_Toc1421"/>
      <w:bookmarkEnd w:id="56"/>
      <w:bookmarkEnd w:id="57"/>
    </w:p>
    <w:p w14:paraId="35FD4334" w14:textId="77777777" w:rsidR="00431A5C" w:rsidRDefault="002679CD">
      <w:pPr>
        <w:pBdr>
          <w:bottom w:val="single" w:sz="4" w:space="31" w:color="FFFFFF"/>
        </w:pBdr>
        <w:tabs>
          <w:tab w:val="left" w:pos="1440"/>
        </w:tabs>
        <w:spacing w:line="640" w:lineRule="exact"/>
        <w:ind w:firstLineChars="200" w:firstLine="640"/>
        <w:outlineLvl w:val="1"/>
        <w:rPr>
          <w:rFonts w:ascii="黑体" w:eastAsia="黑体" w:hAnsi="黑体" w:cs="仿宋_GB2312"/>
          <w:bCs/>
          <w:sz w:val="32"/>
          <w:szCs w:val="32"/>
        </w:rPr>
      </w:pPr>
      <w:bookmarkStart w:id="58" w:name="_Toc7016"/>
      <w:bookmarkStart w:id="59" w:name="_Toc442303338"/>
      <w:bookmarkStart w:id="60" w:name="_Toc23134"/>
      <w:bookmarkStart w:id="61" w:name="_Toc16445"/>
      <w:bookmarkStart w:id="62" w:name="_Toc8743"/>
      <w:bookmarkStart w:id="63" w:name="_Toc2036900619"/>
      <w:r>
        <w:rPr>
          <w:rFonts w:ascii="黑体" w:eastAsia="黑体" w:hAnsi="黑体" w:cs="仿宋_GB2312" w:hint="eastAsia"/>
          <w:bCs/>
          <w:sz w:val="32"/>
          <w:szCs w:val="32"/>
        </w:rPr>
        <w:t>（</w:t>
      </w:r>
      <w:r>
        <w:rPr>
          <w:rFonts w:ascii="黑体" w:eastAsia="黑体" w:hAnsi="黑体" w:cs="仿宋_GB2312" w:hint="eastAsia"/>
          <w:bCs/>
          <w:sz w:val="32"/>
          <w:szCs w:val="32"/>
        </w:rPr>
        <w:t>六</w:t>
      </w:r>
      <w:r>
        <w:rPr>
          <w:rFonts w:ascii="黑体" w:eastAsia="黑体" w:hAnsi="黑体" w:cs="仿宋_GB2312" w:hint="eastAsia"/>
          <w:bCs/>
          <w:sz w:val="32"/>
          <w:szCs w:val="32"/>
        </w:rPr>
        <w:t>）加</w:t>
      </w:r>
      <w:r>
        <w:rPr>
          <w:rFonts w:ascii="黑体" w:eastAsia="黑体" w:hAnsi="黑体" w:cs="仿宋_GB2312" w:hint="eastAsia"/>
          <w:bCs/>
          <w:sz w:val="32"/>
          <w:szCs w:val="32"/>
        </w:rPr>
        <w:t>强</w:t>
      </w:r>
      <w:r>
        <w:rPr>
          <w:rFonts w:ascii="黑体" w:eastAsia="黑体" w:hAnsi="黑体" w:cs="仿宋_GB2312" w:hint="eastAsia"/>
          <w:bCs/>
          <w:sz w:val="32"/>
          <w:szCs w:val="32"/>
        </w:rPr>
        <w:t>规划</w:t>
      </w:r>
      <w:bookmarkEnd w:id="58"/>
      <w:bookmarkEnd w:id="59"/>
      <w:bookmarkEnd w:id="60"/>
      <w:bookmarkEnd w:id="61"/>
      <w:bookmarkEnd w:id="62"/>
      <w:r>
        <w:rPr>
          <w:rFonts w:ascii="黑体" w:eastAsia="黑体" w:hAnsi="黑体" w:cs="仿宋_GB2312" w:hint="eastAsia"/>
          <w:bCs/>
          <w:sz w:val="32"/>
          <w:szCs w:val="32"/>
        </w:rPr>
        <w:t>落实督导</w:t>
      </w:r>
      <w:bookmarkEnd w:id="63"/>
    </w:p>
    <w:p w14:paraId="5007EB18" w14:textId="77777777" w:rsidR="00431A5C" w:rsidRDefault="002679CD">
      <w:pPr>
        <w:pBdr>
          <w:bottom w:val="single" w:sz="4" w:space="31" w:color="FFFFFF"/>
        </w:pBdr>
        <w:tabs>
          <w:tab w:val="left" w:pos="1440"/>
        </w:tabs>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加强对规划主要目标实施情况的跟踪分析，做好规划实施情况的年度检查</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建立规划中期评估制度</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及时向</w:t>
      </w:r>
      <w:r>
        <w:rPr>
          <w:rFonts w:ascii="仿宋_GB2312" w:eastAsia="仿宋_GB2312" w:hAnsi="仿宋_GB2312" w:cs="仿宋_GB2312"/>
          <w:kern w:val="0"/>
          <w:sz w:val="32"/>
          <w:szCs w:val="32"/>
        </w:rPr>
        <w:t>市委、市政府</w:t>
      </w:r>
      <w:r>
        <w:rPr>
          <w:rFonts w:ascii="仿宋_GB2312" w:eastAsia="仿宋_GB2312" w:hAnsi="仿宋_GB2312" w:cs="仿宋_GB2312" w:hint="eastAsia"/>
          <w:kern w:val="0"/>
          <w:sz w:val="32"/>
          <w:szCs w:val="32"/>
        </w:rPr>
        <w:t>报告规划实施</w:t>
      </w:r>
      <w:r>
        <w:rPr>
          <w:rFonts w:ascii="仿宋_GB2312" w:eastAsia="仿宋_GB2312" w:hAnsi="仿宋_GB2312" w:cs="仿宋_GB2312"/>
          <w:kern w:val="0"/>
          <w:sz w:val="32"/>
          <w:szCs w:val="32"/>
        </w:rPr>
        <w:t>进展</w:t>
      </w:r>
      <w:r>
        <w:rPr>
          <w:rFonts w:ascii="仿宋_GB2312" w:eastAsia="仿宋_GB2312" w:hAnsi="仿宋_GB2312" w:cs="仿宋_GB2312" w:hint="eastAsia"/>
          <w:kern w:val="0"/>
          <w:sz w:val="32"/>
          <w:szCs w:val="32"/>
        </w:rPr>
        <w:t>情况，并</w:t>
      </w:r>
      <w:r>
        <w:rPr>
          <w:rFonts w:ascii="仿宋_GB2312" w:eastAsia="仿宋_GB2312" w:hAnsi="仿宋_GB2312" w:cs="仿宋_GB2312"/>
          <w:kern w:val="0"/>
          <w:sz w:val="32"/>
          <w:szCs w:val="32"/>
        </w:rPr>
        <w:t>及时</w:t>
      </w:r>
      <w:r>
        <w:rPr>
          <w:rFonts w:ascii="仿宋_GB2312" w:eastAsia="仿宋_GB2312" w:hAnsi="仿宋_GB2312" w:cs="仿宋_GB2312" w:hint="eastAsia"/>
          <w:kern w:val="0"/>
          <w:sz w:val="32"/>
          <w:szCs w:val="32"/>
        </w:rPr>
        <w:t>向社会公布，自觉接受</w:t>
      </w:r>
      <w:r>
        <w:rPr>
          <w:rFonts w:ascii="仿宋_GB2312" w:eastAsia="仿宋_GB2312" w:hAnsi="仿宋_GB2312" w:cs="仿宋_GB2312"/>
          <w:kern w:val="0"/>
          <w:sz w:val="32"/>
          <w:szCs w:val="32"/>
        </w:rPr>
        <w:t>市</w:t>
      </w:r>
      <w:r>
        <w:rPr>
          <w:rFonts w:ascii="仿宋_GB2312" w:eastAsia="仿宋_GB2312" w:hAnsi="仿宋_GB2312" w:cs="仿宋_GB2312" w:hint="eastAsia"/>
          <w:kern w:val="0"/>
          <w:sz w:val="32"/>
          <w:szCs w:val="32"/>
        </w:rPr>
        <w:t>人大、政协对规划执行情况的监督检查</w:t>
      </w:r>
      <w:bookmarkStart w:id="64" w:name="_Toc21966"/>
      <w:bookmarkStart w:id="65" w:name="_Toc18083"/>
      <w:bookmarkStart w:id="66" w:name="_Toc19801"/>
      <w:bookmarkStart w:id="67" w:name="_Toc442303339"/>
      <w:bookmarkStart w:id="68" w:name="_Toc8672"/>
      <w:r>
        <w:rPr>
          <w:rFonts w:ascii="仿宋_GB2312" w:eastAsia="仿宋_GB2312" w:hAnsi="仿宋_GB2312" w:cs="仿宋_GB2312"/>
          <w:kern w:val="0"/>
          <w:sz w:val="32"/>
          <w:szCs w:val="32"/>
        </w:rPr>
        <w:t>。</w:t>
      </w:r>
      <w:bookmarkEnd w:id="64"/>
      <w:bookmarkEnd w:id="65"/>
      <w:bookmarkEnd w:id="66"/>
      <w:bookmarkEnd w:id="67"/>
      <w:bookmarkEnd w:id="68"/>
    </w:p>
    <w:p w14:paraId="5AD2E351" w14:textId="77777777" w:rsidR="00431A5C" w:rsidRDefault="00431A5C">
      <w:pPr>
        <w:pStyle w:val="Default"/>
        <w:rPr>
          <w:rFonts w:ascii="仿宋_GB2312" w:eastAsia="仿宋_GB2312" w:hAnsi="仿宋_GB2312" w:cs="仿宋_GB2312" w:hint="default"/>
          <w:color w:val="auto"/>
          <w:sz w:val="32"/>
          <w:szCs w:val="32"/>
        </w:rPr>
      </w:pPr>
    </w:p>
    <w:p w14:paraId="67676DF8" w14:textId="77777777" w:rsidR="00431A5C" w:rsidRDefault="00431A5C">
      <w:pPr>
        <w:pStyle w:val="Default"/>
        <w:rPr>
          <w:rFonts w:ascii="仿宋_GB2312" w:eastAsia="仿宋_GB2312" w:hAnsi="仿宋_GB2312" w:cs="仿宋_GB2312" w:hint="default"/>
          <w:color w:val="auto"/>
          <w:sz w:val="32"/>
          <w:szCs w:val="32"/>
        </w:rPr>
      </w:pPr>
    </w:p>
    <w:p w14:paraId="05F2B13E" w14:textId="77777777" w:rsidR="00431A5C" w:rsidRDefault="00431A5C">
      <w:pPr>
        <w:pStyle w:val="Default"/>
        <w:rPr>
          <w:rFonts w:ascii="仿宋_GB2312" w:eastAsia="仿宋_GB2312" w:hAnsi="仿宋_GB2312" w:cs="仿宋_GB2312" w:hint="default"/>
          <w:color w:val="auto"/>
          <w:sz w:val="32"/>
          <w:szCs w:val="32"/>
        </w:rPr>
      </w:pPr>
    </w:p>
    <w:sectPr w:rsidR="00431A5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E585A" w14:textId="77777777" w:rsidR="002679CD" w:rsidRDefault="002679CD">
      <w:pPr>
        <w:spacing w:line="240" w:lineRule="auto"/>
      </w:pPr>
      <w:r>
        <w:separator/>
      </w:r>
    </w:p>
  </w:endnote>
  <w:endnote w:type="continuationSeparator" w:id="0">
    <w:p w14:paraId="45C412EF" w14:textId="77777777" w:rsidR="002679CD" w:rsidRDefault="00267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Helvetica Neue">
    <w:altName w:val="Times New Roman"/>
    <w:charset w:val="00"/>
    <w:family w:val="auto"/>
    <w:pitch w:val="default"/>
    <w:sig w:usb0="E50002FF" w:usb1="500079DB" w:usb2="00000010" w:usb3="00000000" w:csb0="00000000" w:csb1="00000000"/>
  </w:font>
  <w:font w:name="font-weight : 700">
    <w:altName w:val="Calibri"/>
    <w:charset w:val="00"/>
    <w:family w:val="auto"/>
    <w:pitch w:val="default"/>
  </w:font>
  <w:font w:name="font-weight : 400">
    <w:altName w:val="Calibri"/>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5236" w14:textId="77777777" w:rsidR="00431A5C" w:rsidRDefault="002679CD">
    <w:pPr>
      <w:pStyle w:val="a5"/>
    </w:pPr>
    <w:r>
      <w:rPr>
        <w:noProof/>
      </w:rPr>
      <mc:AlternateContent>
        <mc:Choice Requires="wps">
          <w:drawing>
            <wp:anchor distT="0" distB="0" distL="0" distR="0" simplePos="0" relativeHeight="1024" behindDoc="0" locked="0" layoutInCell="1" allowOverlap="1" wp14:anchorId="2AF61242" wp14:editId="3D272533">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CAEA59" w14:textId="77777777" w:rsidR="00431A5C" w:rsidRDefault="002679CD">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w14:anchorId="2AF61242"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21CAEA59" w14:textId="77777777" w:rsidR="00431A5C" w:rsidRDefault="002679CD">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FF5B" w14:textId="77777777" w:rsidR="002679CD" w:rsidRDefault="002679CD">
      <w:pPr>
        <w:spacing w:line="240" w:lineRule="auto"/>
      </w:pPr>
      <w:r>
        <w:separator/>
      </w:r>
    </w:p>
  </w:footnote>
  <w:footnote w:type="continuationSeparator" w:id="0">
    <w:p w14:paraId="0DCAD4A8" w14:textId="77777777" w:rsidR="002679CD" w:rsidRDefault="00267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bullet"/>
      <w:lvlText w:val=""/>
      <w:lvlJc w:val="left"/>
      <w:pPr>
        <w:ind w:left="420" w:hanging="420"/>
      </w:pPr>
      <w:rPr>
        <w:rFonts w:ascii="Wingdings" w:hAnsi="Wingdings" w:hint="default"/>
      </w:rPr>
    </w:lvl>
  </w:abstractNum>
  <w:abstractNum w:abstractNumId="2" w15:restartNumberingAfterBreak="0">
    <w:nsid w:val="00000002"/>
    <w:multiLevelType w:val="singleLevel"/>
    <w:tmpl w:val="00000002"/>
    <w:lvl w:ilvl="0">
      <w:start w:val="1"/>
      <w:numFmt w:val="bullet"/>
      <w:lvlText w:val=""/>
      <w:lvlJc w:val="left"/>
      <w:pPr>
        <w:ind w:left="420" w:hanging="420"/>
      </w:pPr>
      <w:rPr>
        <w:rFonts w:ascii="Wingdings" w:hAnsi="Wingdings" w:hint="default"/>
      </w:rPr>
    </w:lvl>
  </w:abstractNum>
  <w:abstractNum w:abstractNumId="3" w15:restartNumberingAfterBreak="0">
    <w:nsid w:val="00000003"/>
    <w:multiLevelType w:val="singleLevel"/>
    <w:tmpl w:val="00000003"/>
    <w:lvl w:ilvl="0">
      <w:start w:val="1"/>
      <w:numFmt w:val="bullet"/>
      <w:lvlText w:val=""/>
      <w:lvlJc w:val="left"/>
      <w:pPr>
        <w:ind w:left="420" w:hanging="420"/>
      </w:pPr>
      <w:rPr>
        <w:rFonts w:ascii="Wingdings" w:hAnsi="Wingdings" w:hint="default"/>
      </w:rPr>
    </w:lvl>
  </w:abstractNum>
  <w:abstractNum w:abstractNumId="4" w15:restartNumberingAfterBreak="0">
    <w:nsid w:val="00000004"/>
    <w:multiLevelType w:val="singleLevel"/>
    <w:tmpl w:val="00000004"/>
    <w:lvl w:ilvl="0">
      <w:start w:val="1"/>
      <w:numFmt w:val="bullet"/>
      <w:lvlText w:val=""/>
      <w:lvlJc w:val="left"/>
      <w:pPr>
        <w:ind w:left="420" w:hanging="420"/>
      </w:pPr>
      <w:rPr>
        <w:rFonts w:ascii="Wingdings" w:hAnsi="Wingdings" w:hint="default"/>
      </w:rPr>
    </w:lvl>
  </w:abstractNum>
  <w:abstractNum w:abstractNumId="5" w15:restartNumberingAfterBreak="0">
    <w:nsid w:val="00000005"/>
    <w:multiLevelType w:val="singleLevel"/>
    <w:tmpl w:val="00000005"/>
    <w:lvl w:ilvl="0">
      <w:start w:val="1"/>
      <w:numFmt w:val="bullet"/>
      <w:lvlText w:val=""/>
      <w:lvlJc w:val="left"/>
      <w:pPr>
        <w:ind w:left="420" w:hanging="420"/>
      </w:pPr>
      <w:rPr>
        <w:rFonts w:ascii="Wingdings" w:hAnsi="Wingdings" w:hint="default"/>
      </w:rPr>
    </w:lvl>
  </w:abstractNum>
  <w:abstractNum w:abstractNumId="6" w15:restartNumberingAfterBreak="0">
    <w:nsid w:val="00000006"/>
    <w:multiLevelType w:val="singleLevel"/>
    <w:tmpl w:val="00000006"/>
    <w:lvl w:ilvl="0">
      <w:start w:val="4"/>
      <w:numFmt w:val="decimal"/>
      <w:suff w:val="nothing"/>
      <w:lvlText w:val="%1、"/>
      <w:lvlJc w:val="left"/>
    </w:lvl>
  </w:abstractNum>
  <w:abstractNum w:abstractNumId="7" w15:restartNumberingAfterBreak="0">
    <w:nsid w:val="00000007"/>
    <w:multiLevelType w:val="singleLevel"/>
    <w:tmpl w:val="00000007"/>
    <w:lvl w:ilvl="0">
      <w:start w:val="1"/>
      <w:numFmt w:val="decimal"/>
      <w:suff w:val="nothing"/>
      <w:lvlText w:val="%1、"/>
      <w:lvlJc w:val="left"/>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5C"/>
    <w:rsid w:val="FFDFBE73"/>
    <w:rsid w:val="002679CD"/>
    <w:rsid w:val="00431A5C"/>
    <w:rsid w:val="00CC458E"/>
    <w:rsid w:val="1DBD8058"/>
    <w:rsid w:val="33DDF814"/>
    <w:rsid w:val="38F5316D"/>
    <w:rsid w:val="3BAD9B69"/>
    <w:rsid w:val="3FF65463"/>
    <w:rsid w:val="55F7684E"/>
    <w:rsid w:val="59D6834D"/>
    <w:rsid w:val="5EFE4FDC"/>
    <w:rsid w:val="5FE812E4"/>
    <w:rsid w:val="67F03841"/>
    <w:rsid w:val="6FD77E65"/>
    <w:rsid w:val="737E9919"/>
    <w:rsid w:val="7BBC1A91"/>
    <w:rsid w:val="7DF5B5C3"/>
    <w:rsid w:val="7DFD5826"/>
    <w:rsid w:val="7EF76B92"/>
    <w:rsid w:val="9DDFE1C6"/>
    <w:rsid w:val="9FFE4A9D"/>
    <w:rsid w:val="B735E0C1"/>
    <w:rsid w:val="BF5A8565"/>
    <w:rsid w:val="CFF1D349"/>
    <w:rsid w:val="CFF976A7"/>
    <w:rsid w:val="DEF7FA7F"/>
    <w:rsid w:val="DF6E9E8B"/>
    <w:rsid w:val="EBBB75F6"/>
    <w:rsid w:val="EDFFFDB5"/>
    <w:rsid w:val="EE9FCE77"/>
    <w:rsid w:val="EFFE7577"/>
    <w:rsid w:val="FAFF94D4"/>
    <w:rsid w:val="FBFDEE4B"/>
    <w:rsid w:val="FCFFC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83A2F"/>
  <w15:docId w15:val="{7217951C-C3D3-4C2F-B67D-5DF828D5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annotation text" w:qFormat="1"/>
    <w:lsdException w:name="header" w:qFormat="1"/>
    <w:lsdException w:name="footer" w:qFormat="1"/>
    <w:lsdException w:name="caption" w:semiHidden="1" w:unhideWhenUsed="1" w:qFormat="1"/>
    <w:lsdException w:name="page number" w:qFormat="1"/>
    <w:lsdException w:name="Title" w:uiPriority="1" w:qFormat="1"/>
    <w:lsdException w:name="Default Paragraph Font" w:uiPriority="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Calibri" w:hAnsi="Calibri" w:cs="黑体"/>
      <w:kern w:val="2"/>
      <w:sz w:val="21"/>
      <w:szCs w:val="22"/>
    </w:rPr>
  </w:style>
  <w:style w:type="paragraph" w:styleId="2">
    <w:name w:val="heading 2"/>
    <w:basedOn w:val="a"/>
    <w:next w:val="a"/>
    <w:qFormat/>
    <w:pPr>
      <w:keepNext/>
      <w:keepLines/>
      <w:spacing w:line="413" w:lineRule="auto"/>
      <w:ind w:left="567" w:hanging="567"/>
      <w:outlineLvl w:val="1"/>
    </w:pPr>
    <w:rPr>
      <w:rFonts w:eastAsia="黑体"/>
      <w:sz w:val="30"/>
      <w:szCs w:val="30"/>
    </w:rPr>
  </w:style>
  <w:style w:type="paragraph" w:styleId="3">
    <w:name w:val="heading 3"/>
    <w:basedOn w:val="a"/>
    <w:next w:val="a"/>
    <w:uiPriority w:val="1"/>
    <w:qFormat/>
    <w:pPr>
      <w:ind w:left="701"/>
      <w:outlineLvl w:val="2"/>
    </w:pPr>
    <w:rPr>
      <w:rFonts w:ascii="宋体" w:hAnsi="宋体" w:cs="宋体"/>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方正仿宋简体" w:eastAsia="方正仿宋简体" w:hAnsi="方正仿宋简体" w:hint="eastAsia"/>
      <w:color w:val="000000"/>
      <w:sz w:val="24"/>
      <w:szCs w:val="22"/>
    </w:rPr>
  </w:style>
  <w:style w:type="paragraph" w:styleId="a3">
    <w:name w:val="annotation text"/>
    <w:basedOn w:val="a"/>
    <w:qFormat/>
    <w:pPr>
      <w:jc w:val="left"/>
    </w:pPr>
  </w:style>
  <w:style w:type="paragraph" w:styleId="a4">
    <w:name w:val="Body Text"/>
    <w:basedOn w:val="a"/>
    <w:next w:val="Style2"/>
    <w:uiPriority w:val="1"/>
    <w:qFormat/>
    <w:pPr>
      <w:ind w:left="140"/>
    </w:pPr>
    <w:rPr>
      <w:rFonts w:ascii="微软雅黑" w:eastAsia="微软雅黑" w:hAnsi="微软雅黑" w:cs="微软雅黑"/>
      <w:sz w:val="28"/>
      <w:szCs w:val="28"/>
      <w:lang w:val="zh-CN" w:bidi="zh-CN"/>
    </w:rPr>
  </w:style>
  <w:style w:type="paragraph" w:customStyle="1" w:styleId="Style2">
    <w:name w:val="_Style 2"/>
    <w:next w:val="a"/>
    <w:qFormat/>
    <w:pPr>
      <w:wordWrap w:val="0"/>
    </w:pPr>
    <w:rPr>
      <w:rFonts w:eastAsia="Times New Roman" w:cs="宋体"/>
      <w:sz w:val="32"/>
      <w:szCs w:val="2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1"/>
    <w:qFormat/>
  </w:style>
  <w:style w:type="paragraph" w:styleId="TOC2">
    <w:name w:val="toc 2"/>
    <w:basedOn w:val="a"/>
    <w:next w:val="a"/>
    <w:uiPriority w:val="1"/>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uiPriority w:val="1"/>
    <w:qFormat/>
    <w:pPr>
      <w:spacing w:line="923" w:lineRule="exact"/>
      <w:ind w:left="383" w:right="640"/>
      <w:jc w:val="center"/>
    </w:pPr>
    <w:rPr>
      <w:rFonts w:ascii="微软雅黑" w:eastAsia="微软雅黑" w:hAnsi="微软雅黑" w:cs="微软雅黑"/>
      <w:b/>
      <w:bCs/>
      <w:i/>
      <w:sz w:val="52"/>
      <w:szCs w:val="52"/>
      <w:lang w:val="zh-CN" w:bidi="zh-CN"/>
    </w:rPr>
  </w:style>
  <w:style w:type="character" w:styleId="a9">
    <w:name w:val="Strong"/>
    <w:basedOn w:val="a0"/>
    <w:qFormat/>
    <w:rPr>
      <w:b/>
    </w:rPr>
  </w:style>
  <w:style w:type="character" w:styleId="aa">
    <w:name w:val="page number"/>
    <w:basedOn w:val="a0"/>
    <w:qFormat/>
  </w:style>
  <w:style w:type="paragraph" w:customStyle="1" w:styleId="BodyTextFirstIndent21">
    <w:name w:val="Body Text First Indent 21"/>
    <w:basedOn w:val="BodyTextIndent1"/>
    <w:qFormat/>
    <w:pPr>
      <w:spacing w:before="100" w:beforeAutospacing="1" w:after="100" w:afterAutospacing="1"/>
      <w:ind w:left="200" w:firstLine="420"/>
    </w:pPr>
    <w:rPr>
      <w:rFonts w:ascii="仿宋_GB2312" w:eastAsia="仿宋_GB2312" w:cs="宋体"/>
      <w:sz w:val="32"/>
      <w:szCs w:val="32"/>
    </w:rPr>
  </w:style>
  <w:style w:type="paragraph" w:customStyle="1" w:styleId="BodyTextIndent1">
    <w:name w:val="Body Text Indent1"/>
    <w:basedOn w:val="a"/>
    <w:qFormat/>
    <w:pPr>
      <w:ind w:leftChars="200" w:left="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41">
    <w:name w:val="font41"/>
    <w:basedOn w:val="a0"/>
    <w:qFormat/>
    <w:rPr>
      <w:rFonts w:ascii="黑体" w:eastAsia="黑体" w:hAnsi="宋体" w:cs="黑体" w:hint="default"/>
      <w:color w:val="000000"/>
      <w:sz w:val="28"/>
      <w:szCs w:val="28"/>
      <w:u w:val="none"/>
    </w:rPr>
  </w:style>
  <w:style w:type="paragraph" w:customStyle="1" w:styleId="UserStyle1">
    <w:name w:val="UserStyle_1"/>
    <w:basedOn w:val="a"/>
    <w:qFormat/>
    <w:pPr>
      <w:spacing w:line="380" w:lineRule="atLeast"/>
      <w:jc w:val="left"/>
      <w:textAlignment w:val="baseline"/>
    </w:pPr>
    <w:rPr>
      <w:rFonts w:ascii="Helvetica Neue" w:eastAsia="Helvetica Neue" w:hAnsi="Helvetica Neue"/>
      <w:kern w:val="0"/>
      <w:sz w:val="26"/>
      <w:szCs w:val="26"/>
    </w:rPr>
  </w:style>
  <w:style w:type="character" w:customStyle="1" w:styleId="NormalCharacter">
    <w:name w:val="NormalCharacter"/>
    <w:qFormat/>
  </w:style>
  <w:style w:type="character" w:customStyle="1" w:styleId="UserStyle0">
    <w:name w:val="UserStyle_0"/>
    <w:qFormat/>
    <w:rPr>
      <w:rFonts w:ascii="Times New Roman" w:eastAsia="宋体" w:hAnsi="Times New Roman"/>
    </w:rPr>
  </w:style>
  <w:style w:type="paragraph" w:customStyle="1" w:styleId="p1">
    <w:name w:val="p1"/>
    <w:basedOn w:val="a"/>
    <w:qFormat/>
    <w:pPr>
      <w:spacing w:line="380" w:lineRule="atLeast"/>
      <w:jc w:val="left"/>
    </w:pPr>
    <w:rPr>
      <w:rFonts w:ascii="Helvetica Neue" w:eastAsia="Helvetica Neue" w:hAnsi="Helvetica Neue" w:cs="Times New Roman"/>
      <w:kern w:val="0"/>
      <w:sz w:val="26"/>
      <w:szCs w:val="26"/>
    </w:rPr>
  </w:style>
  <w:style w:type="paragraph" w:customStyle="1" w:styleId="Bodytext2">
    <w:name w:val="Body text|2"/>
    <w:basedOn w:val="a"/>
    <w:qFormat/>
    <w:pPr>
      <w:spacing w:after="60" w:line="641" w:lineRule="exact"/>
      <w:ind w:left="720" w:firstLine="960"/>
    </w:pPr>
    <w:rPr>
      <w:rFonts w:ascii="宋体" w:hAnsi="宋体" w:cs="宋体"/>
      <w:sz w:val="32"/>
      <w:szCs w:val="32"/>
      <w:lang w:val="zh-TW" w:eastAsia="zh-TW" w:bidi="zh-TW"/>
    </w:rPr>
  </w:style>
  <w:style w:type="character" w:customStyle="1" w:styleId="font11">
    <w:name w:val="font11"/>
    <w:basedOn w:val="a0"/>
    <w:qFormat/>
    <w:rPr>
      <w:rFonts w:ascii="font-weight : 700" w:eastAsia="font-weight : 700" w:hAnsi="font-weight : 700" w:cs="font-weight : 700"/>
      <w:color w:val="000000"/>
      <w:sz w:val="24"/>
      <w:szCs w:val="24"/>
      <w:u w:val="none"/>
    </w:rPr>
  </w:style>
  <w:style w:type="character" w:customStyle="1" w:styleId="font21">
    <w:name w:val="font21"/>
    <w:basedOn w:val="a0"/>
    <w:qFormat/>
    <w:rPr>
      <w:rFonts w:ascii="font-weight : 400" w:eastAsia="font-weight : 400" w:hAnsi="font-weight : 400" w:cs="font-weight : 400"/>
      <w:color w:val="000000"/>
      <w:sz w:val="24"/>
      <w:szCs w:val="24"/>
      <w:u w:val="none"/>
    </w:rPr>
  </w:style>
  <w:style w:type="character" w:customStyle="1" w:styleId="font01">
    <w:name w:val="font01"/>
    <w:basedOn w:val="a0"/>
    <w:qFormat/>
    <w:rPr>
      <w:rFonts w:ascii="font-weight : 400" w:eastAsia="font-weight : 400" w:hAnsi="font-weight : 400" w:cs="font-weight : 400" w:hint="default"/>
      <w:color w:val="000000"/>
      <w:sz w:val="21"/>
      <w:szCs w:val="21"/>
      <w:u w:val="none"/>
    </w:rPr>
  </w:style>
  <w:style w:type="character" w:customStyle="1" w:styleId="fontstyle01">
    <w:name w:val="fontstyle01"/>
    <w:basedOn w:val="a0"/>
    <w:qFormat/>
    <w:rPr>
      <w:rFonts w:ascii="黑体" w:eastAsia="黑体" w:hAnsi="宋体" w:cs="黑体"/>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小艾晚</dc:creator>
  <cp:lastModifiedBy>Z</cp:lastModifiedBy>
  <cp:revision>2</cp:revision>
  <dcterms:created xsi:type="dcterms:W3CDTF">2021-05-25T12:12:00Z</dcterms:created>
  <dcterms:modified xsi:type="dcterms:W3CDTF">2021-05-25T12:12:00Z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8116DDDF98E34654AE5E4AA76ACC6399</vt:lpwstr>
  </property>
</Properties>
</file>