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EF" w:rsidRDefault="000434EF" w:rsidP="002520B2">
      <w:pPr>
        <w:adjustRightInd w:val="0"/>
        <w:snapToGrid w:val="0"/>
        <w:ind w:leftChars="25" w:left="51"/>
        <w:jc w:val="center"/>
        <w:rPr>
          <w:rFonts w:ascii="方正小标宋_GBK" w:eastAsia="方正小标宋_GBK"/>
          <w:sz w:val="44"/>
          <w:szCs w:val="44"/>
        </w:rPr>
      </w:pPr>
    </w:p>
    <w:p w:rsidR="007525BA" w:rsidRDefault="007525BA" w:rsidP="002520B2">
      <w:pPr>
        <w:adjustRightInd w:val="0"/>
        <w:snapToGrid w:val="0"/>
        <w:ind w:leftChars="25" w:left="51"/>
        <w:jc w:val="center"/>
        <w:rPr>
          <w:rFonts w:ascii="方正小标宋_GBK" w:eastAsia="方正小标宋_GBK"/>
          <w:sz w:val="44"/>
          <w:szCs w:val="44"/>
        </w:rPr>
      </w:pPr>
      <w:r w:rsidRPr="00CE78A4">
        <w:rPr>
          <w:rFonts w:ascii="方正小标宋_GBK" w:eastAsia="方正小标宋_GBK" w:hint="eastAsia"/>
          <w:sz w:val="44"/>
          <w:szCs w:val="44"/>
        </w:rPr>
        <w:t>辽宁省</w:t>
      </w:r>
      <w:r w:rsidR="00FA1A9F">
        <w:rPr>
          <w:rFonts w:ascii="方正小标宋_GBK" w:eastAsia="方正小标宋_GBK" w:hint="eastAsia"/>
          <w:sz w:val="44"/>
          <w:szCs w:val="44"/>
        </w:rPr>
        <w:t>药品监督</w:t>
      </w:r>
      <w:r w:rsidR="00FA1A9F">
        <w:rPr>
          <w:rFonts w:ascii="方正小标宋_GBK" w:eastAsia="方正小标宋_GBK"/>
          <w:sz w:val="44"/>
          <w:szCs w:val="44"/>
        </w:rPr>
        <w:t>管理局关于</w:t>
      </w:r>
      <w:r w:rsidR="00FA1A9F" w:rsidRPr="00FA1A9F">
        <w:rPr>
          <w:rFonts w:ascii="方正小标宋_GBK" w:eastAsia="方正小标宋_GBK" w:hint="eastAsia"/>
          <w:sz w:val="44"/>
          <w:szCs w:val="44"/>
        </w:rPr>
        <w:t>规范药品零售</w:t>
      </w:r>
      <w:r w:rsidR="005A576F">
        <w:rPr>
          <w:rFonts w:ascii="方正小标宋_GBK" w:eastAsia="方正小标宋_GBK" w:hint="eastAsia"/>
          <w:sz w:val="44"/>
          <w:szCs w:val="44"/>
        </w:rPr>
        <w:t>企业</w:t>
      </w:r>
      <w:r w:rsidR="00F7714C">
        <w:rPr>
          <w:rFonts w:ascii="方正小标宋_GBK" w:eastAsia="方正小标宋_GBK" w:hint="eastAsia"/>
          <w:sz w:val="44"/>
          <w:szCs w:val="44"/>
        </w:rPr>
        <w:t>差异化</w:t>
      </w:r>
      <w:r w:rsidR="00FA1A9F" w:rsidRPr="00FA1A9F">
        <w:rPr>
          <w:rFonts w:ascii="方正小标宋_GBK" w:eastAsia="方正小标宋_GBK" w:hint="eastAsia"/>
          <w:sz w:val="44"/>
          <w:szCs w:val="44"/>
        </w:rPr>
        <w:t>配备使用执业药师的通知</w:t>
      </w:r>
    </w:p>
    <w:p w:rsidR="00097CE6" w:rsidRPr="00CE78A4" w:rsidRDefault="00097CE6" w:rsidP="002520B2">
      <w:pPr>
        <w:adjustRightInd w:val="0"/>
        <w:snapToGrid w:val="0"/>
        <w:ind w:leftChars="25" w:left="51"/>
        <w:jc w:val="center"/>
        <w:rPr>
          <w:rFonts w:ascii="方正小标宋_GBK" w:eastAsia="方正小标宋_GBK"/>
          <w:sz w:val="44"/>
          <w:szCs w:val="44"/>
        </w:rPr>
      </w:pPr>
      <w:r>
        <w:rPr>
          <w:rFonts w:ascii="方正小标宋_GBK" w:eastAsia="方正小标宋_GBK" w:hint="eastAsia"/>
          <w:sz w:val="44"/>
          <w:szCs w:val="44"/>
        </w:rPr>
        <w:t>（征求</w:t>
      </w:r>
      <w:r>
        <w:rPr>
          <w:rFonts w:ascii="方正小标宋_GBK" w:eastAsia="方正小标宋_GBK"/>
          <w:sz w:val="44"/>
          <w:szCs w:val="44"/>
        </w:rPr>
        <w:t>意见稿</w:t>
      </w:r>
      <w:r>
        <w:rPr>
          <w:rFonts w:ascii="方正小标宋_GBK" w:eastAsia="方正小标宋_GBK" w:hint="eastAsia"/>
          <w:sz w:val="44"/>
          <w:szCs w:val="44"/>
        </w:rPr>
        <w:t>）</w:t>
      </w:r>
    </w:p>
    <w:p w:rsidR="00F37D21" w:rsidRDefault="00F37D21" w:rsidP="00F37D21">
      <w:pPr>
        <w:rPr>
          <w:rFonts w:ascii="仿宋_GB2312" w:eastAsia="仿宋_GB2312"/>
          <w:sz w:val="32"/>
          <w:szCs w:val="32"/>
        </w:rPr>
      </w:pPr>
    </w:p>
    <w:p w:rsidR="00F37D21" w:rsidRPr="0078593D" w:rsidRDefault="00F37D21" w:rsidP="00F37D21">
      <w:pPr>
        <w:rPr>
          <w:rFonts w:ascii="仿宋_GB2312" w:eastAsia="仿宋_GB2312"/>
          <w:sz w:val="32"/>
          <w:szCs w:val="32"/>
        </w:rPr>
      </w:pPr>
      <w:r>
        <w:rPr>
          <w:rFonts w:ascii="仿宋_GB2312" w:eastAsia="仿宋_GB2312" w:hint="eastAsia"/>
          <w:sz w:val="32"/>
          <w:szCs w:val="32"/>
        </w:rPr>
        <w:t>各市、</w:t>
      </w:r>
      <w:r>
        <w:rPr>
          <w:rFonts w:ascii="仿宋_GB2312" w:eastAsia="仿宋_GB2312"/>
          <w:sz w:val="32"/>
          <w:szCs w:val="32"/>
        </w:rPr>
        <w:t>沈抚示范区市场监督管理局</w:t>
      </w:r>
      <w:r w:rsidR="00897E2C">
        <w:rPr>
          <w:rFonts w:ascii="仿宋_GB2312" w:eastAsia="仿宋_GB2312" w:hint="eastAsia"/>
          <w:sz w:val="32"/>
          <w:szCs w:val="32"/>
        </w:rPr>
        <w:t>，</w:t>
      </w:r>
      <w:r w:rsidR="0078593D">
        <w:rPr>
          <w:rFonts w:ascii="仿宋_GB2312" w:eastAsia="仿宋_GB2312" w:hint="eastAsia"/>
          <w:sz w:val="32"/>
          <w:szCs w:val="32"/>
        </w:rPr>
        <w:t>鞍山</w:t>
      </w:r>
      <w:r w:rsidR="0078593D">
        <w:rPr>
          <w:rFonts w:ascii="仿宋_GB2312" w:eastAsia="仿宋_GB2312"/>
          <w:sz w:val="32"/>
          <w:szCs w:val="32"/>
        </w:rPr>
        <w:t>、锦州、营口、辽阳</w:t>
      </w:r>
      <w:r w:rsidR="009D32CD" w:rsidRPr="0078593D">
        <w:rPr>
          <w:rFonts w:ascii="仿宋_GB2312" w:eastAsia="仿宋_GB2312" w:hint="eastAsia"/>
          <w:sz w:val="32"/>
          <w:szCs w:val="32"/>
        </w:rPr>
        <w:t>市行政审批</w:t>
      </w:r>
      <w:r w:rsidR="0078593D" w:rsidRPr="0078593D">
        <w:rPr>
          <w:rFonts w:ascii="仿宋_GB2312" w:eastAsia="仿宋_GB2312" w:hint="eastAsia"/>
          <w:sz w:val="32"/>
          <w:szCs w:val="32"/>
        </w:rPr>
        <w:t>局</w:t>
      </w:r>
      <w:r w:rsidRPr="0078593D">
        <w:rPr>
          <w:rFonts w:ascii="仿宋_GB2312" w:eastAsia="仿宋_GB2312"/>
          <w:sz w:val="32"/>
          <w:szCs w:val="32"/>
        </w:rPr>
        <w:t>：</w:t>
      </w:r>
    </w:p>
    <w:p w:rsidR="00FA1A9F" w:rsidRPr="00FA1A9F" w:rsidRDefault="00260A03" w:rsidP="00F7714C">
      <w:pPr>
        <w:ind w:firstLineChars="200" w:firstLine="632"/>
        <w:rPr>
          <w:rFonts w:ascii="仿宋_GB2312" w:eastAsia="仿宋_GB2312"/>
          <w:sz w:val="32"/>
          <w:szCs w:val="32"/>
        </w:rPr>
      </w:pPr>
      <w:r w:rsidRPr="00260A03">
        <w:rPr>
          <w:rFonts w:ascii="仿宋_GB2312" w:eastAsia="仿宋_GB2312" w:hint="eastAsia"/>
          <w:sz w:val="32"/>
          <w:szCs w:val="32"/>
        </w:rPr>
        <w:t>根据《国家药监局关于规范药品零售企业配备使用执业药师的通知》（国药监药管〔2020〕25号）精神，针对我省执业药师队伍发展不平衡、不充分，部分地区执业药师不够用、配备难的实际情况，为进一步规范我省药品零</w:t>
      </w:r>
      <w:r>
        <w:rPr>
          <w:rFonts w:ascii="仿宋_GB2312" w:eastAsia="仿宋_GB2312" w:hint="eastAsia"/>
          <w:sz w:val="32"/>
          <w:szCs w:val="32"/>
        </w:rPr>
        <w:t>售企业执业药师配备使用，提升药学服务质量，现将有关要求通知如下</w:t>
      </w:r>
      <w:r w:rsidR="00FA1A9F" w:rsidRPr="00FA1A9F">
        <w:rPr>
          <w:rFonts w:ascii="仿宋_GB2312" w:eastAsia="仿宋_GB2312" w:hint="eastAsia"/>
          <w:sz w:val="32"/>
          <w:szCs w:val="32"/>
        </w:rPr>
        <w:t>：</w:t>
      </w:r>
    </w:p>
    <w:p w:rsidR="006B5642" w:rsidRDefault="00FA1A9F" w:rsidP="007B0A80">
      <w:pPr>
        <w:ind w:firstLineChars="200" w:firstLine="632"/>
        <w:rPr>
          <w:rFonts w:ascii="黑体" w:eastAsia="黑体" w:hAnsi="黑体"/>
          <w:sz w:val="32"/>
          <w:szCs w:val="32"/>
        </w:rPr>
      </w:pPr>
      <w:r w:rsidRPr="005A0026">
        <w:rPr>
          <w:rFonts w:ascii="黑体" w:eastAsia="黑体" w:hAnsi="黑体" w:hint="eastAsia"/>
          <w:sz w:val="32"/>
          <w:szCs w:val="32"/>
        </w:rPr>
        <w:t>一</w:t>
      </w:r>
      <w:r w:rsidRPr="005A0026">
        <w:rPr>
          <w:rFonts w:ascii="黑体" w:eastAsia="黑体" w:hAnsi="黑体"/>
          <w:sz w:val="32"/>
          <w:szCs w:val="32"/>
        </w:rPr>
        <w:t>、</w:t>
      </w:r>
      <w:r w:rsidR="00386EE6" w:rsidRPr="00386EE6">
        <w:rPr>
          <w:rFonts w:ascii="黑体" w:eastAsia="黑体" w:hAnsi="黑体" w:hint="eastAsia"/>
          <w:sz w:val="32"/>
          <w:szCs w:val="32"/>
        </w:rPr>
        <w:t>严格落实执业药师配备使用要求</w:t>
      </w:r>
    </w:p>
    <w:p w:rsidR="00260A03" w:rsidRDefault="00260A03" w:rsidP="008764D4">
      <w:pPr>
        <w:spacing w:line="590" w:lineRule="exact"/>
        <w:ind w:firstLineChars="200" w:firstLine="632"/>
        <w:rPr>
          <w:rFonts w:ascii="仿宋_GB2312" w:eastAsia="仿宋_GB2312" w:hAnsi="仿宋" w:cs="仿宋"/>
          <w:sz w:val="32"/>
          <w:szCs w:val="32"/>
        </w:rPr>
      </w:pPr>
      <w:r w:rsidRPr="00260A03">
        <w:rPr>
          <w:rFonts w:ascii="仿宋_GB2312" w:eastAsia="仿宋_GB2312" w:hAnsi="仿宋" w:cs="仿宋" w:hint="eastAsia"/>
          <w:sz w:val="32"/>
          <w:szCs w:val="32"/>
        </w:rPr>
        <w:t>药品零售企业按规定配备执业药师是维护公众用药安全的基本要求。《药品管理法》规定，从事药品经营活动应当有依法经过资格认定的药师或者其他药学技术人员。药品经营领域依法经过资格认定的药师是指执业药师，依法经过资格认定的其他药学技术人员包括卫生（药）系列职称（含药士、药师、主管药师、副主任药师、主任药师）、从业药师等。</w:t>
      </w:r>
    </w:p>
    <w:p w:rsidR="006B5642" w:rsidRPr="008764D4" w:rsidRDefault="00776AB0" w:rsidP="008764D4">
      <w:pPr>
        <w:spacing w:line="590" w:lineRule="exact"/>
        <w:ind w:firstLineChars="200" w:firstLine="632"/>
        <w:rPr>
          <w:rFonts w:ascii="仿宋_GB2312" w:eastAsia="仿宋_GB2312"/>
          <w:sz w:val="32"/>
          <w:szCs w:val="32"/>
        </w:rPr>
      </w:pPr>
      <w:r w:rsidRPr="00776AB0">
        <w:rPr>
          <w:rFonts w:ascii="仿宋_GB2312" w:eastAsia="仿宋_GB2312" w:hAnsi="仿宋" w:cs="仿宋" w:hint="eastAsia"/>
          <w:sz w:val="32"/>
          <w:szCs w:val="32"/>
        </w:rPr>
        <w:t>原则上，</w:t>
      </w:r>
      <w:r w:rsidR="00FA1A9F" w:rsidRPr="00776AB0">
        <w:rPr>
          <w:rFonts w:ascii="仿宋_GB2312" w:eastAsia="仿宋_GB2312" w:hAnsi="仿宋" w:cs="仿宋" w:hint="eastAsia"/>
          <w:sz w:val="32"/>
          <w:szCs w:val="32"/>
        </w:rPr>
        <w:t>我省药品零售企业应严格按照《药品管理法》</w:t>
      </w:r>
      <w:r w:rsidR="005E36EC" w:rsidRPr="00776AB0">
        <w:rPr>
          <w:rFonts w:ascii="仿宋_GB2312" w:eastAsia="仿宋_GB2312" w:hAnsi="仿宋" w:cs="仿宋" w:hint="eastAsia"/>
          <w:sz w:val="32"/>
          <w:szCs w:val="32"/>
        </w:rPr>
        <w:t>《药品经营</w:t>
      </w:r>
      <w:r w:rsidR="00853AD4" w:rsidRPr="00776AB0">
        <w:rPr>
          <w:rFonts w:ascii="仿宋_GB2312" w:eastAsia="仿宋_GB2312" w:hAnsi="仿宋" w:cs="仿宋" w:hint="eastAsia"/>
          <w:sz w:val="32"/>
          <w:szCs w:val="32"/>
        </w:rPr>
        <w:t>质量管理规范</w:t>
      </w:r>
      <w:r w:rsidR="005E36EC" w:rsidRPr="00776AB0">
        <w:rPr>
          <w:rFonts w:ascii="仿宋_GB2312" w:eastAsia="仿宋_GB2312" w:hAnsi="仿宋" w:cs="仿宋" w:hint="eastAsia"/>
          <w:sz w:val="32"/>
          <w:szCs w:val="32"/>
        </w:rPr>
        <w:t>》</w:t>
      </w:r>
      <w:r w:rsidR="00FA1A9F" w:rsidRPr="00776AB0">
        <w:rPr>
          <w:rFonts w:ascii="仿宋_GB2312" w:eastAsia="仿宋_GB2312" w:hAnsi="仿宋" w:cs="仿宋" w:hint="eastAsia"/>
          <w:sz w:val="32"/>
          <w:szCs w:val="32"/>
        </w:rPr>
        <w:t>的要求配备执业药师</w:t>
      </w:r>
      <w:r w:rsidR="00AD7B0A" w:rsidRPr="00F7714C">
        <w:rPr>
          <w:rFonts w:ascii="仿宋_GB2312" w:eastAsia="仿宋_GB2312" w:hAnsi="仿宋" w:cs="仿宋" w:hint="eastAsia"/>
          <w:sz w:val="32"/>
          <w:szCs w:val="32"/>
        </w:rPr>
        <w:t>，负责处方审核，指导</w:t>
      </w:r>
      <w:r w:rsidR="00AD7B0A" w:rsidRPr="00F7714C">
        <w:rPr>
          <w:rFonts w:ascii="仿宋_GB2312" w:eastAsia="仿宋_GB2312" w:hAnsi="仿宋" w:cs="仿宋" w:hint="eastAsia"/>
          <w:sz w:val="32"/>
          <w:szCs w:val="32"/>
        </w:rPr>
        <w:lastRenderedPageBreak/>
        <w:t>合理用药</w:t>
      </w:r>
      <w:r w:rsidR="006B5642" w:rsidRPr="00776AB0">
        <w:rPr>
          <w:rFonts w:ascii="仿宋_GB2312" w:eastAsia="仿宋_GB2312" w:hAnsi="仿宋" w:cs="仿宋" w:hint="eastAsia"/>
          <w:sz w:val="32"/>
          <w:szCs w:val="32"/>
        </w:rPr>
        <w:t>。</w:t>
      </w:r>
      <w:r w:rsidR="00701EDC">
        <w:rPr>
          <w:rFonts w:ascii="仿宋_GB2312" w:eastAsia="仿宋_GB2312" w:hAnsi="仿宋" w:cs="仿宋" w:hint="eastAsia"/>
          <w:sz w:val="32"/>
          <w:szCs w:val="32"/>
        </w:rPr>
        <w:t>只经营</w:t>
      </w:r>
      <w:r w:rsidR="00701EDC">
        <w:rPr>
          <w:rFonts w:ascii="仿宋_GB2312" w:eastAsia="仿宋_GB2312" w:hAnsi="仿宋" w:cs="仿宋"/>
          <w:sz w:val="32"/>
          <w:szCs w:val="32"/>
        </w:rPr>
        <w:t>乙类非处方药的</w:t>
      </w:r>
      <w:r w:rsidR="00701EDC">
        <w:rPr>
          <w:rFonts w:ascii="仿宋_GB2312" w:eastAsia="仿宋_GB2312" w:hAnsi="仿宋" w:cs="仿宋" w:hint="eastAsia"/>
          <w:sz w:val="32"/>
          <w:szCs w:val="32"/>
        </w:rPr>
        <w:t>，</w:t>
      </w:r>
      <w:r w:rsidR="00701EDC">
        <w:rPr>
          <w:rFonts w:ascii="仿宋_GB2312" w:eastAsia="仿宋_GB2312" w:hAnsi="仿宋" w:cs="仿宋"/>
          <w:sz w:val="32"/>
          <w:szCs w:val="32"/>
        </w:rPr>
        <w:t>应当配备经过</w:t>
      </w:r>
      <w:r w:rsidR="009E601A">
        <w:rPr>
          <w:rFonts w:ascii="仿宋_GB2312" w:eastAsia="仿宋_GB2312" w:hAnsi="仿宋" w:cs="仿宋" w:hint="eastAsia"/>
          <w:sz w:val="32"/>
          <w:szCs w:val="32"/>
        </w:rPr>
        <w:t>市级</w:t>
      </w:r>
      <w:r w:rsidR="00701EDC">
        <w:rPr>
          <w:rFonts w:ascii="仿宋_GB2312" w:eastAsia="仿宋_GB2312" w:hAnsi="仿宋" w:cs="仿宋"/>
          <w:sz w:val="32"/>
          <w:szCs w:val="32"/>
        </w:rPr>
        <w:t>药品监管部门考核合格的业务人员。</w:t>
      </w:r>
    </w:p>
    <w:p w:rsidR="006B5642" w:rsidRPr="006B5642" w:rsidRDefault="006B5642" w:rsidP="00B51248">
      <w:pPr>
        <w:spacing w:line="590" w:lineRule="exact"/>
        <w:ind w:firstLineChars="200" w:firstLine="632"/>
        <w:rPr>
          <w:rFonts w:ascii="黑体" w:eastAsia="黑体" w:hAnsi="黑体"/>
          <w:sz w:val="32"/>
          <w:szCs w:val="32"/>
        </w:rPr>
      </w:pPr>
      <w:r w:rsidRPr="006B5642">
        <w:rPr>
          <w:rFonts w:ascii="黑体" w:eastAsia="黑体" w:hAnsi="黑体" w:hint="eastAsia"/>
          <w:sz w:val="32"/>
          <w:szCs w:val="32"/>
        </w:rPr>
        <w:t>二、</w:t>
      </w:r>
      <w:r w:rsidR="008764D4" w:rsidRPr="008764D4">
        <w:rPr>
          <w:rFonts w:ascii="黑体" w:eastAsia="黑体" w:hAnsi="黑体" w:hint="eastAsia"/>
          <w:sz w:val="32"/>
          <w:szCs w:val="32"/>
        </w:rPr>
        <w:t>差异化配备使用执业药师的过渡政策</w:t>
      </w:r>
    </w:p>
    <w:p w:rsidR="00260A03" w:rsidRPr="00260A03" w:rsidRDefault="00260A03" w:rsidP="00260A03">
      <w:pPr>
        <w:ind w:firstLineChars="200" w:firstLine="632"/>
        <w:rPr>
          <w:rFonts w:ascii="仿宋_GB2312" w:eastAsia="仿宋_GB2312"/>
          <w:sz w:val="32"/>
          <w:szCs w:val="32"/>
        </w:rPr>
      </w:pPr>
      <w:r w:rsidRPr="00260A03">
        <w:rPr>
          <w:rFonts w:ascii="仿宋_GB2312" w:eastAsia="仿宋_GB2312" w:hint="eastAsia"/>
          <w:sz w:val="32"/>
          <w:szCs w:val="32"/>
        </w:rPr>
        <w:t>（一）新开办的经营处方药、甲类非处方药的药品零售企业（含零售连锁经营门店）必须配备执业药师。</w:t>
      </w:r>
    </w:p>
    <w:p w:rsidR="00260A03" w:rsidRPr="00260A03" w:rsidRDefault="00260A03" w:rsidP="00260A03">
      <w:pPr>
        <w:ind w:firstLineChars="200" w:firstLine="632"/>
        <w:rPr>
          <w:rFonts w:ascii="仿宋_GB2312" w:eastAsia="仿宋_GB2312"/>
          <w:sz w:val="32"/>
          <w:szCs w:val="32"/>
        </w:rPr>
      </w:pPr>
      <w:r w:rsidRPr="00260A03">
        <w:rPr>
          <w:rFonts w:ascii="仿宋_GB2312" w:eastAsia="仿宋_GB2312" w:hint="eastAsia"/>
          <w:sz w:val="32"/>
          <w:szCs w:val="32"/>
        </w:rPr>
        <w:t>（二）在执业药师存在明显缺口的乡镇农村地区，经营处方药、甲类非处方药的药品零售企业（含零售连锁经营门店）配备执业药师确有困难的，允许配备使用其他药学技术人员承担执业药师职责，过渡期至2024年12月31日。对于已按国家要求配备使用执业药师的，不得使用其他药学技术人员替代。</w:t>
      </w:r>
    </w:p>
    <w:p w:rsidR="00260A03" w:rsidRDefault="00260A03" w:rsidP="00260A03">
      <w:pPr>
        <w:ind w:firstLineChars="200" w:firstLine="632"/>
        <w:rPr>
          <w:rFonts w:ascii="仿宋_GB2312" w:eastAsia="仿宋_GB2312"/>
          <w:sz w:val="32"/>
          <w:szCs w:val="32"/>
        </w:rPr>
      </w:pPr>
      <w:r w:rsidRPr="00260A03">
        <w:rPr>
          <w:rFonts w:ascii="仿宋_GB2312" w:eastAsia="仿宋_GB2312" w:hint="eastAsia"/>
          <w:sz w:val="32"/>
          <w:szCs w:val="32"/>
        </w:rPr>
        <w:t>（三）从业药师的使用管理按照《辽宁省药品监督管理局关于药品零售企业从业药师使用管理的通告》（辽药监告〔2020〕57号）要求执行。</w:t>
      </w:r>
    </w:p>
    <w:p w:rsidR="006B75AA" w:rsidRPr="00E51C76" w:rsidRDefault="00F6121E" w:rsidP="00260A03">
      <w:pPr>
        <w:ind w:firstLineChars="200" w:firstLine="632"/>
        <w:rPr>
          <w:rFonts w:ascii="仿宋_GB2312" w:eastAsia="仿宋_GB2312"/>
          <w:sz w:val="32"/>
          <w:szCs w:val="32"/>
        </w:rPr>
      </w:pPr>
      <w:r>
        <w:rPr>
          <w:rFonts w:ascii="黑体" w:eastAsia="黑体" w:hAnsi="黑体" w:hint="eastAsia"/>
          <w:sz w:val="32"/>
          <w:szCs w:val="32"/>
        </w:rPr>
        <w:t>三、</w:t>
      </w:r>
      <w:r w:rsidR="006B5463">
        <w:rPr>
          <w:rFonts w:ascii="黑体" w:eastAsia="黑体" w:hAnsi="黑体" w:hint="eastAsia"/>
          <w:sz w:val="32"/>
          <w:szCs w:val="32"/>
        </w:rPr>
        <w:t>强化执业</w:t>
      </w:r>
      <w:r w:rsidR="006B5463">
        <w:rPr>
          <w:rFonts w:ascii="黑体" w:eastAsia="黑体" w:hAnsi="黑体"/>
          <w:sz w:val="32"/>
          <w:szCs w:val="32"/>
        </w:rPr>
        <w:t>药师</w:t>
      </w:r>
      <w:r w:rsidR="006B5463" w:rsidRPr="00386EE6">
        <w:rPr>
          <w:rFonts w:ascii="黑体" w:eastAsia="黑体" w:hAnsi="黑体" w:hint="eastAsia"/>
          <w:sz w:val="32"/>
          <w:szCs w:val="32"/>
        </w:rPr>
        <w:t>队伍建设</w:t>
      </w:r>
      <w:r w:rsidR="00C919C8">
        <w:rPr>
          <w:rFonts w:ascii="黑体" w:eastAsia="黑体" w:hAnsi="黑体" w:hint="eastAsia"/>
          <w:sz w:val="32"/>
          <w:szCs w:val="32"/>
        </w:rPr>
        <w:t>和</w:t>
      </w:r>
      <w:r w:rsidR="00D962E0">
        <w:rPr>
          <w:rFonts w:ascii="黑体" w:eastAsia="黑体" w:hAnsi="黑体" w:hint="eastAsia"/>
          <w:sz w:val="32"/>
          <w:szCs w:val="32"/>
        </w:rPr>
        <w:t>管理</w:t>
      </w:r>
    </w:p>
    <w:p w:rsidR="006B5463" w:rsidRDefault="00636C22" w:rsidP="0001262E">
      <w:pPr>
        <w:ind w:firstLineChars="200" w:firstLine="632"/>
        <w:rPr>
          <w:rFonts w:ascii="仿宋_GB2312" w:eastAsia="仿宋_GB2312"/>
          <w:sz w:val="32"/>
          <w:szCs w:val="32"/>
        </w:rPr>
      </w:pPr>
      <w:r w:rsidRPr="00836E25">
        <w:rPr>
          <w:rFonts w:ascii="仿宋_GB2312" w:eastAsia="仿宋_GB2312" w:hint="eastAsia"/>
          <w:sz w:val="32"/>
          <w:szCs w:val="32"/>
        </w:rPr>
        <w:t>（一）</w:t>
      </w:r>
      <w:r w:rsidR="00F2734F">
        <w:rPr>
          <w:rFonts w:ascii="仿宋_GB2312" w:eastAsia="仿宋_GB2312" w:hint="eastAsia"/>
          <w:sz w:val="32"/>
          <w:szCs w:val="32"/>
        </w:rPr>
        <w:t>各地</w:t>
      </w:r>
      <w:r w:rsidR="006B5463" w:rsidRPr="006B5463">
        <w:rPr>
          <w:rFonts w:ascii="仿宋_GB2312" w:eastAsia="仿宋_GB2312" w:hint="eastAsia"/>
          <w:sz w:val="32"/>
          <w:szCs w:val="32"/>
        </w:rPr>
        <w:t>要高度重视执业药师队伍建设，引导药学技术人才积极参</w:t>
      </w:r>
      <w:r w:rsidR="0055030C">
        <w:rPr>
          <w:rFonts w:ascii="仿宋_GB2312" w:eastAsia="仿宋_GB2312" w:hint="eastAsia"/>
          <w:sz w:val="32"/>
          <w:szCs w:val="32"/>
        </w:rPr>
        <w:t>加执业药师资格考试，逐年提升本行政区域内执业药师的配备使用比例</w:t>
      </w:r>
      <w:r w:rsidR="00B10C7B">
        <w:rPr>
          <w:rFonts w:ascii="仿宋_GB2312" w:eastAsia="仿宋_GB2312" w:hint="eastAsia"/>
          <w:sz w:val="32"/>
          <w:szCs w:val="32"/>
        </w:rPr>
        <w:t>；</w:t>
      </w:r>
      <w:r w:rsidR="000970B3">
        <w:rPr>
          <w:rFonts w:ascii="仿宋_GB2312" w:eastAsia="仿宋_GB2312" w:hint="eastAsia"/>
          <w:sz w:val="32"/>
          <w:szCs w:val="32"/>
        </w:rPr>
        <w:t>要探索</w:t>
      </w:r>
      <w:r w:rsidR="000970B3">
        <w:rPr>
          <w:rFonts w:ascii="仿宋_GB2312" w:eastAsia="仿宋_GB2312"/>
          <w:sz w:val="32"/>
          <w:szCs w:val="32"/>
        </w:rPr>
        <w:t>建立多部门政策</w:t>
      </w:r>
      <w:r w:rsidR="000970B3">
        <w:rPr>
          <w:rFonts w:ascii="仿宋_GB2312" w:eastAsia="仿宋_GB2312" w:hint="eastAsia"/>
          <w:sz w:val="32"/>
          <w:szCs w:val="32"/>
        </w:rPr>
        <w:t>联动机制，促进执业药师配备使用和执业药师队伍健康发展</w:t>
      </w:r>
      <w:r w:rsidR="0055030C">
        <w:rPr>
          <w:rFonts w:ascii="仿宋_GB2312" w:eastAsia="仿宋_GB2312" w:hint="eastAsia"/>
          <w:sz w:val="32"/>
          <w:szCs w:val="32"/>
        </w:rPr>
        <w:t>。</w:t>
      </w:r>
      <w:r w:rsidR="0055030C" w:rsidRPr="0055030C">
        <w:rPr>
          <w:rFonts w:ascii="仿宋_GB2312" w:eastAsia="仿宋_GB2312" w:hint="eastAsia"/>
          <w:sz w:val="32"/>
          <w:szCs w:val="32"/>
        </w:rPr>
        <w:t>省药监局将试点开展药品零售连锁企业远程药学服务工作，进一步探索执业药师差异化配备政策</w:t>
      </w:r>
      <w:r w:rsidR="0055030C">
        <w:rPr>
          <w:rFonts w:ascii="仿宋_GB2312" w:eastAsia="仿宋_GB2312" w:hint="eastAsia"/>
          <w:sz w:val="32"/>
          <w:szCs w:val="32"/>
        </w:rPr>
        <w:t>。</w:t>
      </w:r>
    </w:p>
    <w:p w:rsidR="0055030C" w:rsidRPr="0055030C" w:rsidRDefault="007B5855" w:rsidP="00CF0234">
      <w:pPr>
        <w:ind w:firstLineChars="200" w:firstLine="632"/>
        <w:rPr>
          <w:rFonts w:ascii="仿宋_GB2312" w:eastAsia="仿宋_GB2312" w:hAnsi="仿宋" w:cs="仿宋"/>
          <w:sz w:val="32"/>
          <w:szCs w:val="32"/>
        </w:rPr>
      </w:pPr>
      <w:r w:rsidRPr="00836E25">
        <w:rPr>
          <w:rFonts w:ascii="仿宋_GB2312" w:eastAsia="仿宋_GB2312" w:hint="eastAsia"/>
          <w:sz w:val="32"/>
          <w:szCs w:val="32"/>
        </w:rPr>
        <w:t>（二）</w:t>
      </w:r>
      <w:r w:rsidR="00D5153B">
        <w:rPr>
          <w:rFonts w:ascii="仿宋_GB2312" w:eastAsia="仿宋_GB2312"/>
          <w:sz w:val="32"/>
          <w:szCs w:val="32"/>
        </w:rPr>
        <w:t>各地</w:t>
      </w:r>
      <w:r w:rsidR="009C2427" w:rsidRPr="00836E25">
        <w:rPr>
          <w:rFonts w:ascii="仿宋_GB2312" w:eastAsia="仿宋_GB2312" w:hAnsi="仿宋" w:cs="仿宋" w:hint="eastAsia"/>
          <w:sz w:val="32"/>
          <w:szCs w:val="32"/>
        </w:rPr>
        <w:t>要</w:t>
      </w:r>
      <w:r w:rsidR="00D5153B">
        <w:rPr>
          <w:rFonts w:ascii="仿宋_GB2312" w:eastAsia="仿宋_GB2312" w:hAnsi="仿宋" w:cs="仿宋" w:hint="eastAsia"/>
          <w:sz w:val="32"/>
          <w:szCs w:val="32"/>
        </w:rPr>
        <w:t>落实</w:t>
      </w:r>
      <w:r w:rsidR="009C2427" w:rsidRPr="00836E25">
        <w:rPr>
          <w:rFonts w:ascii="仿宋_GB2312" w:eastAsia="仿宋_GB2312" w:hAnsi="仿宋" w:cs="仿宋" w:hint="eastAsia"/>
          <w:sz w:val="32"/>
          <w:szCs w:val="32"/>
        </w:rPr>
        <w:t>“四个最严”要求，</w:t>
      </w:r>
      <w:r w:rsidRPr="007B5855">
        <w:rPr>
          <w:rFonts w:ascii="仿宋_GB2312" w:eastAsia="仿宋_GB2312" w:hAnsi="仿宋" w:cs="仿宋" w:hint="eastAsia"/>
          <w:sz w:val="32"/>
          <w:szCs w:val="32"/>
        </w:rPr>
        <w:t>对新开办药品零售企业严格审核把关</w:t>
      </w:r>
      <w:r w:rsidR="00CF0234">
        <w:rPr>
          <w:rFonts w:ascii="仿宋_GB2312" w:eastAsia="仿宋_GB2312" w:hAnsi="仿宋" w:cs="仿宋" w:hint="eastAsia"/>
          <w:sz w:val="32"/>
          <w:szCs w:val="32"/>
        </w:rPr>
        <w:t>；</w:t>
      </w:r>
      <w:r w:rsidR="00A44BD6">
        <w:rPr>
          <w:rFonts w:ascii="仿宋_GB2312" w:eastAsia="仿宋_GB2312" w:hAnsi="仿宋" w:cs="仿宋" w:hint="eastAsia"/>
          <w:sz w:val="32"/>
          <w:szCs w:val="32"/>
        </w:rPr>
        <w:t>对</w:t>
      </w:r>
      <w:r w:rsidR="0055030C" w:rsidRPr="0055030C">
        <w:rPr>
          <w:rFonts w:ascii="仿宋_GB2312" w:eastAsia="仿宋_GB2312" w:hAnsi="仿宋" w:cs="仿宋" w:hint="eastAsia"/>
          <w:sz w:val="32"/>
          <w:szCs w:val="32"/>
        </w:rPr>
        <w:t>乡镇农村地区</w:t>
      </w:r>
      <w:r w:rsidR="0055030C">
        <w:rPr>
          <w:rFonts w:ascii="仿宋_GB2312" w:eastAsia="仿宋_GB2312" w:hAnsi="仿宋" w:cs="仿宋" w:hint="eastAsia"/>
          <w:sz w:val="32"/>
          <w:szCs w:val="32"/>
        </w:rPr>
        <w:t>药品</w:t>
      </w:r>
      <w:r w:rsidR="0055030C">
        <w:rPr>
          <w:rFonts w:ascii="仿宋_GB2312" w:eastAsia="仿宋_GB2312" w:hAnsi="仿宋" w:cs="仿宋"/>
          <w:sz w:val="32"/>
          <w:szCs w:val="32"/>
        </w:rPr>
        <w:t>零售企业</w:t>
      </w:r>
      <w:r w:rsidR="00047B18">
        <w:rPr>
          <w:rFonts w:ascii="仿宋_GB2312" w:eastAsia="仿宋_GB2312" w:hAnsi="仿宋" w:cs="仿宋" w:hint="eastAsia"/>
          <w:sz w:val="32"/>
          <w:szCs w:val="32"/>
        </w:rPr>
        <w:t>申请使用其他</w:t>
      </w:r>
      <w:r w:rsidR="00047B18">
        <w:rPr>
          <w:rFonts w:ascii="仿宋_GB2312" w:eastAsia="仿宋_GB2312" w:hAnsi="仿宋" w:cs="仿宋"/>
          <w:sz w:val="32"/>
          <w:szCs w:val="32"/>
        </w:rPr>
        <w:t>药学</w:t>
      </w:r>
      <w:r w:rsidR="00047B18">
        <w:rPr>
          <w:rFonts w:ascii="仿宋_GB2312" w:eastAsia="仿宋_GB2312" w:hAnsi="仿宋" w:cs="仿宋"/>
          <w:sz w:val="32"/>
          <w:szCs w:val="32"/>
        </w:rPr>
        <w:lastRenderedPageBreak/>
        <w:t>技术人员替代执业药师</w:t>
      </w:r>
      <w:r w:rsidR="00DA18D9">
        <w:rPr>
          <w:rFonts w:ascii="仿宋_GB2312" w:eastAsia="仿宋_GB2312" w:hAnsi="仿宋" w:cs="仿宋"/>
          <w:sz w:val="32"/>
          <w:szCs w:val="32"/>
        </w:rPr>
        <w:t>的，</w:t>
      </w:r>
      <w:r w:rsidR="0055030C">
        <w:rPr>
          <w:rFonts w:ascii="仿宋_GB2312" w:eastAsia="仿宋_GB2312" w:hAnsi="仿宋" w:cs="仿宋"/>
          <w:sz w:val="32"/>
          <w:szCs w:val="32"/>
        </w:rPr>
        <w:t>要严格审核把关，</w:t>
      </w:r>
      <w:r w:rsidR="00DA18D9">
        <w:rPr>
          <w:rFonts w:ascii="仿宋_GB2312" w:eastAsia="仿宋_GB2312" w:hAnsi="仿宋" w:cs="仿宋" w:hint="eastAsia"/>
          <w:sz w:val="32"/>
          <w:szCs w:val="32"/>
        </w:rPr>
        <w:t>对于</w:t>
      </w:r>
      <w:r w:rsidR="00B34131">
        <w:rPr>
          <w:rFonts w:ascii="仿宋_GB2312" w:eastAsia="仿宋_GB2312" w:hAnsi="仿宋" w:cs="仿宋" w:hint="eastAsia"/>
          <w:sz w:val="32"/>
          <w:szCs w:val="32"/>
        </w:rPr>
        <w:t>企业</w:t>
      </w:r>
      <w:r w:rsidR="0055030C">
        <w:rPr>
          <w:rFonts w:ascii="仿宋_GB2312" w:eastAsia="仿宋_GB2312" w:hAnsi="仿宋" w:cs="仿宋" w:hint="eastAsia"/>
          <w:sz w:val="32"/>
          <w:szCs w:val="32"/>
        </w:rPr>
        <w:t>已按</w:t>
      </w:r>
      <w:r w:rsidR="0055030C">
        <w:rPr>
          <w:rFonts w:ascii="仿宋_GB2312" w:eastAsia="仿宋_GB2312" w:hAnsi="仿宋" w:cs="仿宋"/>
          <w:sz w:val="32"/>
          <w:szCs w:val="32"/>
        </w:rPr>
        <w:t>国家要求配备</w:t>
      </w:r>
      <w:r w:rsidR="00DA18D9">
        <w:rPr>
          <w:rFonts w:ascii="仿宋_GB2312" w:eastAsia="仿宋_GB2312" w:hAnsi="仿宋" w:cs="仿宋" w:hint="eastAsia"/>
          <w:sz w:val="32"/>
          <w:szCs w:val="32"/>
        </w:rPr>
        <w:t>使用</w:t>
      </w:r>
      <w:r w:rsidR="0055030C">
        <w:rPr>
          <w:rFonts w:ascii="仿宋_GB2312" w:eastAsia="仿宋_GB2312" w:hAnsi="仿宋" w:cs="仿宋"/>
          <w:sz w:val="32"/>
          <w:szCs w:val="32"/>
        </w:rPr>
        <w:t>执业药师的</w:t>
      </w:r>
      <w:r w:rsidR="00B34131">
        <w:rPr>
          <w:rFonts w:ascii="仿宋_GB2312" w:eastAsia="仿宋_GB2312" w:hAnsi="仿宋" w:cs="仿宋"/>
          <w:sz w:val="32"/>
          <w:szCs w:val="32"/>
        </w:rPr>
        <w:t>，不</w:t>
      </w:r>
      <w:r w:rsidR="00B34131">
        <w:rPr>
          <w:rFonts w:ascii="仿宋_GB2312" w:eastAsia="仿宋_GB2312" w:hAnsi="仿宋" w:cs="仿宋" w:hint="eastAsia"/>
          <w:sz w:val="32"/>
          <w:szCs w:val="32"/>
        </w:rPr>
        <w:t>得允许</w:t>
      </w:r>
      <w:r w:rsidR="00D9046C">
        <w:rPr>
          <w:rFonts w:ascii="仿宋_GB2312" w:eastAsia="仿宋_GB2312" w:hAnsi="仿宋" w:cs="仿宋" w:hint="eastAsia"/>
          <w:sz w:val="32"/>
          <w:szCs w:val="32"/>
        </w:rPr>
        <w:t>其</w:t>
      </w:r>
      <w:r w:rsidR="00F86476" w:rsidRPr="00A44BD6">
        <w:rPr>
          <w:rFonts w:ascii="仿宋_GB2312" w:eastAsia="仿宋_GB2312" w:hAnsi="仿宋" w:cs="仿宋" w:hint="eastAsia"/>
          <w:sz w:val="32"/>
          <w:szCs w:val="32"/>
        </w:rPr>
        <w:t>使用</w:t>
      </w:r>
      <w:r w:rsidR="009C7099" w:rsidRPr="009C7099">
        <w:rPr>
          <w:rFonts w:ascii="仿宋_GB2312" w:eastAsia="仿宋_GB2312" w:hAnsi="仿宋" w:cs="仿宋" w:hint="eastAsia"/>
          <w:sz w:val="32"/>
          <w:szCs w:val="32"/>
        </w:rPr>
        <w:t>其他</w:t>
      </w:r>
      <w:r w:rsidR="00A44BD6" w:rsidRPr="00A44BD6">
        <w:rPr>
          <w:rFonts w:ascii="仿宋_GB2312" w:eastAsia="仿宋_GB2312" w:hAnsi="仿宋" w:cs="仿宋" w:hint="eastAsia"/>
          <w:sz w:val="32"/>
          <w:szCs w:val="32"/>
        </w:rPr>
        <w:t>药学技术人员替代</w:t>
      </w:r>
      <w:r w:rsidR="0055030C">
        <w:rPr>
          <w:rFonts w:ascii="仿宋_GB2312" w:eastAsia="仿宋_GB2312" w:hAnsi="仿宋" w:cs="仿宋" w:hint="eastAsia"/>
          <w:sz w:val="32"/>
          <w:szCs w:val="32"/>
        </w:rPr>
        <w:t>；</w:t>
      </w:r>
      <w:r w:rsidR="004004A4" w:rsidRPr="0055030C">
        <w:rPr>
          <w:rFonts w:ascii="仿宋_GB2312" w:eastAsia="仿宋_GB2312" w:hint="eastAsia"/>
          <w:sz w:val="32"/>
          <w:szCs w:val="32"/>
        </w:rPr>
        <w:t>对</w:t>
      </w:r>
      <w:r w:rsidR="00D3446F">
        <w:rPr>
          <w:rFonts w:ascii="仿宋_GB2312" w:eastAsia="仿宋_GB2312" w:hint="eastAsia"/>
          <w:sz w:val="32"/>
          <w:szCs w:val="32"/>
        </w:rPr>
        <w:t>使用</w:t>
      </w:r>
      <w:r w:rsidR="009C7099" w:rsidRPr="009C7099">
        <w:rPr>
          <w:rFonts w:ascii="仿宋_GB2312" w:eastAsia="仿宋_GB2312" w:hint="eastAsia"/>
          <w:sz w:val="32"/>
          <w:szCs w:val="32"/>
        </w:rPr>
        <w:t>其他</w:t>
      </w:r>
      <w:r w:rsidR="004004A4" w:rsidRPr="0055030C">
        <w:rPr>
          <w:rFonts w:ascii="仿宋_GB2312" w:eastAsia="仿宋_GB2312" w:hint="eastAsia"/>
          <w:sz w:val="32"/>
          <w:szCs w:val="32"/>
        </w:rPr>
        <w:t>药学技术人员</w:t>
      </w:r>
      <w:r w:rsidR="00D3446F">
        <w:rPr>
          <w:rFonts w:ascii="仿宋_GB2312" w:eastAsia="仿宋_GB2312" w:hint="eastAsia"/>
          <w:sz w:val="32"/>
          <w:szCs w:val="32"/>
        </w:rPr>
        <w:t>替代</w:t>
      </w:r>
      <w:r w:rsidR="004004A4" w:rsidRPr="0055030C">
        <w:rPr>
          <w:rFonts w:ascii="仿宋_GB2312" w:eastAsia="仿宋_GB2312" w:hint="eastAsia"/>
          <w:sz w:val="32"/>
          <w:szCs w:val="32"/>
        </w:rPr>
        <w:t>的情况进行登记，建立相关信息档案，完善推进</w:t>
      </w:r>
      <w:r w:rsidR="004004A4" w:rsidRPr="0055030C">
        <w:rPr>
          <w:rFonts w:ascii="仿宋_GB2312" w:eastAsia="仿宋_GB2312"/>
          <w:sz w:val="32"/>
          <w:szCs w:val="32"/>
        </w:rPr>
        <w:t>执业药师配备比例</w:t>
      </w:r>
      <w:r w:rsidR="004004A4" w:rsidRPr="0055030C">
        <w:rPr>
          <w:rFonts w:ascii="仿宋_GB2312" w:eastAsia="仿宋_GB2312" w:hint="eastAsia"/>
          <w:sz w:val="32"/>
          <w:szCs w:val="32"/>
        </w:rPr>
        <w:t>提升的具体</w:t>
      </w:r>
      <w:r w:rsidR="004004A4" w:rsidRPr="0055030C">
        <w:rPr>
          <w:rFonts w:ascii="仿宋_GB2312" w:eastAsia="仿宋_GB2312"/>
          <w:sz w:val="32"/>
          <w:szCs w:val="32"/>
        </w:rPr>
        <w:t>措施</w:t>
      </w:r>
      <w:r w:rsidR="004004A4" w:rsidRPr="0055030C">
        <w:rPr>
          <w:rFonts w:ascii="仿宋_GB2312" w:eastAsia="仿宋_GB2312" w:hint="eastAsia"/>
          <w:sz w:val="32"/>
          <w:szCs w:val="32"/>
        </w:rPr>
        <w:t>，</w:t>
      </w:r>
      <w:r w:rsidR="00905B04">
        <w:rPr>
          <w:rFonts w:ascii="仿宋_GB2312" w:eastAsia="仿宋_GB2312" w:hint="eastAsia"/>
          <w:sz w:val="32"/>
          <w:szCs w:val="32"/>
        </w:rPr>
        <w:t>加强</w:t>
      </w:r>
      <w:r w:rsidR="00905B04">
        <w:rPr>
          <w:rFonts w:ascii="仿宋_GB2312" w:eastAsia="仿宋_GB2312"/>
          <w:sz w:val="32"/>
          <w:szCs w:val="32"/>
        </w:rPr>
        <w:t>相关企业的监督检查，</w:t>
      </w:r>
      <w:r w:rsidR="00905B04">
        <w:rPr>
          <w:rFonts w:ascii="仿宋_GB2312" w:eastAsia="仿宋_GB2312" w:hint="eastAsia"/>
          <w:sz w:val="32"/>
          <w:szCs w:val="32"/>
        </w:rPr>
        <w:t>确保过渡期结束时，</w:t>
      </w:r>
      <w:r w:rsidR="004004A4" w:rsidRPr="0055030C">
        <w:rPr>
          <w:rFonts w:ascii="仿宋_GB2312" w:eastAsia="仿宋_GB2312" w:hint="eastAsia"/>
          <w:sz w:val="32"/>
          <w:szCs w:val="32"/>
        </w:rPr>
        <w:t>企业按要求配备执业药师。</w:t>
      </w:r>
    </w:p>
    <w:p w:rsidR="002E517F" w:rsidRDefault="00484C08" w:rsidP="003823BB">
      <w:pPr>
        <w:ind w:firstLineChars="200" w:firstLine="632"/>
        <w:rPr>
          <w:rFonts w:ascii="仿宋_GB2312" w:eastAsia="仿宋_GB2312" w:hAnsi="仿宋" w:cs="仿宋"/>
          <w:sz w:val="32"/>
          <w:szCs w:val="32"/>
        </w:rPr>
      </w:pPr>
      <w:r>
        <w:rPr>
          <w:rFonts w:ascii="仿宋_GB2312" w:eastAsia="仿宋_GB2312" w:hAnsi="仿宋" w:cs="仿宋" w:hint="eastAsia"/>
          <w:sz w:val="32"/>
          <w:szCs w:val="32"/>
        </w:rPr>
        <w:t>（三）</w:t>
      </w:r>
      <w:r w:rsidR="001A7B12">
        <w:rPr>
          <w:rFonts w:ascii="仿宋_GB2312" w:eastAsia="仿宋_GB2312" w:hAnsi="仿宋" w:cs="仿宋" w:hint="eastAsia"/>
          <w:sz w:val="32"/>
          <w:szCs w:val="32"/>
        </w:rPr>
        <w:t>各地</w:t>
      </w:r>
      <w:r w:rsidR="009C5812">
        <w:rPr>
          <w:rFonts w:ascii="仿宋_GB2312" w:eastAsia="仿宋_GB2312" w:hAnsi="仿宋" w:cs="仿宋" w:hint="eastAsia"/>
          <w:sz w:val="32"/>
          <w:szCs w:val="32"/>
        </w:rPr>
        <w:t>要</w:t>
      </w:r>
      <w:r w:rsidR="009C5812" w:rsidRPr="009C5812">
        <w:rPr>
          <w:rFonts w:ascii="仿宋_GB2312" w:eastAsia="仿宋_GB2312" w:hAnsi="仿宋" w:cs="仿宋" w:hint="eastAsia"/>
          <w:sz w:val="32"/>
          <w:szCs w:val="32"/>
        </w:rPr>
        <w:t>加强对执业药师（或</w:t>
      </w:r>
      <w:r w:rsidR="009C7099" w:rsidRPr="009C7099">
        <w:rPr>
          <w:rFonts w:ascii="仿宋_GB2312" w:eastAsia="仿宋_GB2312" w:hAnsi="仿宋" w:cs="仿宋" w:hint="eastAsia"/>
          <w:sz w:val="32"/>
          <w:szCs w:val="32"/>
        </w:rPr>
        <w:t>其他</w:t>
      </w:r>
      <w:r w:rsidR="009C5812" w:rsidRPr="009C5812">
        <w:rPr>
          <w:rFonts w:ascii="仿宋_GB2312" w:eastAsia="仿宋_GB2312" w:hAnsi="仿宋" w:cs="仿宋" w:hint="eastAsia"/>
          <w:sz w:val="32"/>
          <w:szCs w:val="32"/>
        </w:rPr>
        <w:t>药学技术人员）配备和在岗执业情况的监督检查</w:t>
      </w:r>
      <w:r w:rsidR="00526F7F">
        <w:rPr>
          <w:rFonts w:ascii="仿宋_GB2312" w:eastAsia="仿宋_GB2312" w:hAnsi="仿宋" w:cs="仿宋" w:hint="eastAsia"/>
          <w:sz w:val="32"/>
          <w:szCs w:val="32"/>
        </w:rPr>
        <w:t>，</w:t>
      </w:r>
      <w:r w:rsidR="00526F7F">
        <w:rPr>
          <w:rFonts w:ascii="仿宋_GB2312" w:eastAsia="仿宋_GB2312" w:hAnsi="仿宋" w:cs="仿宋"/>
          <w:sz w:val="32"/>
          <w:szCs w:val="32"/>
        </w:rPr>
        <w:t>督促其履职尽责</w:t>
      </w:r>
      <w:r w:rsidR="009C5812" w:rsidRPr="009C5812">
        <w:rPr>
          <w:rFonts w:ascii="仿宋_GB2312" w:eastAsia="仿宋_GB2312" w:hAnsi="仿宋" w:cs="仿宋" w:hint="eastAsia"/>
          <w:sz w:val="32"/>
          <w:szCs w:val="32"/>
        </w:rPr>
        <w:t>。对于不按规定配备且整改不到位的药品零售企业，应当依法查处</w:t>
      </w:r>
      <w:r w:rsidR="00F2734F">
        <w:rPr>
          <w:rFonts w:ascii="仿宋_GB2312" w:eastAsia="仿宋_GB2312" w:hAnsi="仿宋" w:cs="仿宋" w:hint="eastAsia"/>
          <w:sz w:val="32"/>
          <w:szCs w:val="32"/>
        </w:rPr>
        <w:t>，</w:t>
      </w:r>
      <w:r w:rsidR="00F2734F">
        <w:rPr>
          <w:rFonts w:ascii="仿宋_GB2312" w:eastAsia="仿宋_GB2312" w:hAnsi="仿宋" w:cs="仿宋"/>
          <w:sz w:val="32"/>
          <w:szCs w:val="32"/>
        </w:rPr>
        <w:t>并采取暂停处方药销售等行政处理措施</w:t>
      </w:r>
      <w:r w:rsidR="009C5812" w:rsidRPr="009C5812">
        <w:rPr>
          <w:rFonts w:ascii="仿宋_GB2312" w:eastAsia="仿宋_GB2312" w:hAnsi="仿宋" w:cs="仿宋" w:hint="eastAsia"/>
          <w:sz w:val="32"/>
          <w:szCs w:val="32"/>
        </w:rPr>
        <w:t>。对查实的“挂证”执业药师要录入全国执业药师注册管理信息系统、撤销其注册证书并坚决予以曝光</w:t>
      </w:r>
      <w:r w:rsidR="00BA6ACC">
        <w:rPr>
          <w:rFonts w:ascii="仿宋_GB2312" w:eastAsia="仿宋_GB2312" w:hAnsi="仿宋" w:cs="仿宋" w:hint="eastAsia"/>
          <w:sz w:val="32"/>
          <w:szCs w:val="32"/>
        </w:rPr>
        <w:t>，</w:t>
      </w:r>
      <w:r w:rsidR="00BA6ACC" w:rsidRPr="00BA6ACC">
        <w:rPr>
          <w:rFonts w:ascii="仿宋_GB2312" w:eastAsia="仿宋_GB2312" w:hAnsi="仿宋" w:cs="仿宋" w:hint="eastAsia"/>
          <w:sz w:val="32"/>
          <w:szCs w:val="32"/>
        </w:rPr>
        <w:t>还要将“挂证”执业药师纳入信用管理“黑名单”</w:t>
      </w:r>
      <w:r w:rsidR="00BA6ACC">
        <w:rPr>
          <w:rFonts w:ascii="仿宋_GB2312" w:eastAsia="仿宋_GB2312" w:hAnsi="仿宋" w:cs="仿宋" w:hint="eastAsia"/>
          <w:sz w:val="32"/>
          <w:szCs w:val="32"/>
        </w:rPr>
        <w:t>，</w:t>
      </w:r>
      <w:r w:rsidR="00BA6ACC" w:rsidRPr="00BA6ACC">
        <w:rPr>
          <w:rFonts w:ascii="仿宋_GB2312" w:eastAsia="仿宋_GB2312" w:hAnsi="仿宋" w:cs="仿宋" w:hint="eastAsia"/>
          <w:sz w:val="32"/>
          <w:szCs w:val="32"/>
        </w:rPr>
        <w:t>实施多部门联合惩戒。</w:t>
      </w:r>
    </w:p>
    <w:p w:rsidR="00AE6805" w:rsidRDefault="003823BB" w:rsidP="00812CBF">
      <w:pPr>
        <w:ind w:firstLineChars="200" w:firstLine="632"/>
        <w:rPr>
          <w:rFonts w:ascii="仿宋_GB2312" w:eastAsia="仿宋_GB2312" w:hAnsi="仿宋" w:cs="仿宋"/>
          <w:sz w:val="32"/>
          <w:szCs w:val="32"/>
        </w:rPr>
      </w:pPr>
      <w:r>
        <w:rPr>
          <w:rFonts w:ascii="仿宋_GB2312" w:eastAsia="仿宋_GB2312" w:hAnsi="仿宋" w:cs="仿宋" w:hint="eastAsia"/>
          <w:sz w:val="32"/>
          <w:szCs w:val="32"/>
        </w:rPr>
        <w:t>（</w:t>
      </w:r>
      <w:r w:rsidR="00484C08">
        <w:rPr>
          <w:rFonts w:ascii="仿宋_GB2312" w:eastAsia="仿宋_GB2312" w:hAnsi="仿宋" w:cs="仿宋" w:hint="eastAsia"/>
          <w:sz w:val="32"/>
          <w:szCs w:val="32"/>
        </w:rPr>
        <w:t>四</w:t>
      </w:r>
      <w:r w:rsidR="00A20EC3">
        <w:rPr>
          <w:rFonts w:ascii="仿宋_GB2312" w:eastAsia="仿宋_GB2312" w:hAnsi="仿宋" w:cs="仿宋" w:hint="eastAsia"/>
          <w:sz w:val="32"/>
          <w:szCs w:val="32"/>
        </w:rPr>
        <w:t>）</w:t>
      </w:r>
      <w:r w:rsidR="00AE6805" w:rsidRPr="001B65AE">
        <w:rPr>
          <w:rFonts w:ascii="仿宋_GB2312" w:eastAsia="仿宋_GB2312" w:hAnsi="仿宋" w:cs="仿宋" w:hint="eastAsia"/>
          <w:sz w:val="32"/>
          <w:szCs w:val="32"/>
        </w:rPr>
        <w:t>各地要加强宣传引导，</w:t>
      </w:r>
      <w:r w:rsidR="00AE6805">
        <w:rPr>
          <w:rFonts w:ascii="仿宋_GB2312" w:eastAsia="仿宋_GB2312" w:hAnsi="仿宋" w:cs="仿宋" w:hint="eastAsia"/>
          <w:sz w:val="32"/>
          <w:szCs w:val="32"/>
        </w:rPr>
        <w:t>督促</w:t>
      </w:r>
      <w:r w:rsidR="00AE6805" w:rsidRPr="001B65AE">
        <w:rPr>
          <w:rFonts w:ascii="仿宋_GB2312" w:eastAsia="仿宋_GB2312" w:hAnsi="仿宋" w:cs="仿宋" w:hint="eastAsia"/>
          <w:sz w:val="32"/>
          <w:szCs w:val="32"/>
        </w:rPr>
        <w:t>零售药店</w:t>
      </w:r>
      <w:r w:rsidR="00AE6805">
        <w:rPr>
          <w:rFonts w:ascii="仿宋_GB2312" w:eastAsia="仿宋_GB2312" w:hAnsi="仿宋" w:cs="仿宋" w:hint="eastAsia"/>
          <w:sz w:val="32"/>
          <w:szCs w:val="32"/>
        </w:rPr>
        <w:t>落实</w:t>
      </w:r>
      <w:r w:rsidR="00AE6805" w:rsidRPr="001B65AE">
        <w:rPr>
          <w:rFonts w:ascii="仿宋_GB2312" w:eastAsia="仿宋_GB2312" w:hAnsi="仿宋" w:cs="仿宋" w:hint="eastAsia"/>
          <w:sz w:val="32"/>
          <w:szCs w:val="32"/>
        </w:rPr>
        <w:t>依法配备使用执业药师</w:t>
      </w:r>
      <w:r w:rsidR="00AE6805">
        <w:rPr>
          <w:rFonts w:ascii="仿宋_GB2312" w:eastAsia="仿宋_GB2312" w:hAnsi="仿宋" w:cs="仿宋" w:hint="eastAsia"/>
          <w:sz w:val="32"/>
          <w:szCs w:val="32"/>
        </w:rPr>
        <w:t>的主体</w:t>
      </w:r>
      <w:r w:rsidR="00AE6805">
        <w:rPr>
          <w:rFonts w:ascii="仿宋_GB2312" w:eastAsia="仿宋_GB2312" w:hAnsi="仿宋" w:cs="仿宋"/>
          <w:sz w:val="32"/>
          <w:szCs w:val="32"/>
        </w:rPr>
        <w:t>责任</w:t>
      </w:r>
      <w:r w:rsidR="00AE6805" w:rsidRPr="001B65AE">
        <w:rPr>
          <w:rFonts w:ascii="仿宋_GB2312" w:eastAsia="仿宋_GB2312" w:hAnsi="仿宋" w:cs="仿宋" w:hint="eastAsia"/>
          <w:sz w:val="32"/>
          <w:szCs w:val="32"/>
        </w:rPr>
        <w:t>，畅通投诉举报渠道，鼓励公众监督，推动执业药师发挥在保障公众用药安全有效方面的重要作用。</w:t>
      </w:r>
    </w:p>
    <w:p w:rsidR="0021206C" w:rsidRDefault="0021206C" w:rsidP="00812CBF">
      <w:pPr>
        <w:ind w:firstLineChars="200" w:firstLine="632"/>
        <w:rPr>
          <w:rFonts w:ascii="仿宋_GB2312" w:eastAsia="仿宋_GB2312" w:hAnsi="仿宋" w:cs="仿宋"/>
          <w:sz w:val="32"/>
          <w:szCs w:val="32"/>
        </w:rPr>
      </w:pPr>
    </w:p>
    <w:p w:rsidR="000434EF" w:rsidRDefault="000434EF" w:rsidP="00812CBF">
      <w:pPr>
        <w:ind w:firstLineChars="200" w:firstLine="632"/>
        <w:rPr>
          <w:rFonts w:ascii="仿宋_GB2312" w:eastAsia="仿宋_GB2312" w:hAnsi="仿宋" w:cs="仿宋"/>
          <w:sz w:val="32"/>
          <w:szCs w:val="32"/>
        </w:rPr>
      </w:pPr>
    </w:p>
    <w:p w:rsidR="000434EF" w:rsidRPr="00836E25" w:rsidRDefault="000434EF" w:rsidP="00812CBF">
      <w:pPr>
        <w:ind w:firstLineChars="200" w:firstLine="632"/>
        <w:rPr>
          <w:rFonts w:ascii="仿宋_GB2312" w:eastAsia="仿宋_GB2312" w:hAnsi="仿宋" w:cs="仿宋"/>
          <w:sz w:val="32"/>
          <w:szCs w:val="32"/>
        </w:rPr>
      </w:pPr>
    </w:p>
    <w:p w:rsidR="002704CB" w:rsidRDefault="002704CB" w:rsidP="005C08B1">
      <w:pPr>
        <w:ind w:firstLineChars="1450" w:firstLine="4580"/>
        <w:rPr>
          <w:rFonts w:ascii="仿宋_GB2312" w:eastAsia="仿宋_GB2312"/>
          <w:color w:val="000000" w:themeColor="text1"/>
          <w:sz w:val="32"/>
          <w:szCs w:val="32"/>
        </w:rPr>
      </w:pPr>
      <w:r>
        <w:rPr>
          <w:rFonts w:ascii="仿宋_GB2312" w:eastAsia="仿宋_GB2312" w:hint="eastAsia"/>
          <w:color w:val="000000" w:themeColor="text1"/>
          <w:sz w:val="32"/>
          <w:szCs w:val="32"/>
        </w:rPr>
        <w:t>辽宁省</w:t>
      </w:r>
      <w:r>
        <w:rPr>
          <w:rFonts w:ascii="仿宋_GB2312" w:eastAsia="仿宋_GB2312"/>
          <w:color w:val="000000" w:themeColor="text1"/>
          <w:sz w:val="32"/>
          <w:szCs w:val="32"/>
        </w:rPr>
        <w:t>药品监督管理局</w:t>
      </w:r>
    </w:p>
    <w:p w:rsidR="002704CB" w:rsidRDefault="002704CB" w:rsidP="0001262E">
      <w:pPr>
        <w:ind w:firstLineChars="1550" w:firstLine="4896"/>
        <w:rPr>
          <w:rFonts w:ascii="仿宋_GB2312" w:eastAsia="仿宋_GB2312"/>
          <w:color w:val="000000" w:themeColor="text1"/>
          <w:sz w:val="32"/>
          <w:szCs w:val="32"/>
        </w:rPr>
      </w:pPr>
      <w:r>
        <w:rPr>
          <w:rFonts w:ascii="仿宋_GB2312" w:eastAsia="仿宋_GB2312"/>
          <w:color w:val="000000" w:themeColor="text1"/>
          <w:sz w:val="32"/>
          <w:szCs w:val="32"/>
        </w:rPr>
        <w:t>2021</w:t>
      </w:r>
      <w:r>
        <w:rPr>
          <w:rFonts w:ascii="仿宋_GB2312" w:eastAsia="仿宋_GB2312" w:hint="eastAsia"/>
          <w:color w:val="000000" w:themeColor="text1"/>
          <w:sz w:val="32"/>
          <w:szCs w:val="32"/>
        </w:rPr>
        <w:t>年</w:t>
      </w:r>
      <w:r w:rsidR="00D70FC3">
        <w:rPr>
          <w:rFonts w:ascii="仿宋_GB2312" w:eastAsia="仿宋_GB2312"/>
          <w:color w:val="000000" w:themeColor="text1"/>
          <w:sz w:val="32"/>
          <w:szCs w:val="32"/>
        </w:rPr>
        <w:t>5</w:t>
      </w:r>
      <w:r>
        <w:rPr>
          <w:rFonts w:ascii="仿宋_GB2312" w:eastAsia="仿宋_GB2312" w:hint="eastAsia"/>
          <w:color w:val="000000" w:themeColor="text1"/>
          <w:sz w:val="32"/>
          <w:szCs w:val="32"/>
        </w:rPr>
        <w:t>月</w:t>
      </w:r>
      <w:r w:rsidR="00BF5B4B">
        <w:rPr>
          <w:rFonts w:ascii="仿宋_GB2312" w:eastAsia="仿宋_GB2312"/>
          <w:color w:val="000000" w:themeColor="text1"/>
          <w:sz w:val="32"/>
          <w:szCs w:val="32"/>
        </w:rPr>
        <w:t xml:space="preserve"> </w:t>
      </w:r>
      <w:bookmarkStart w:id="0" w:name="_GoBack"/>
      <w:bookmarkEnd w:id="0"/>
      <w:r>
        <w:rPr>
          <w:rFonts w:ascii="仿宋_GB2312" w:eastAsia="仿宋_GB2312" w:hint="eastAsia"/>
          <w:color w:val="000000" w:themeColor="text1"/>
          <w:sz w:val="32"/>
          <w:szCs w:val="32"/>
        </w:rPr>
        <w:t>日</w:t>
      </w:r>
    </w:p>
    <w:sectPr w:rsidR="002704CB" w:rsidSect="009C536A">
      <w:pgSz w:w="11906" w:h="16838" w:code="9"/>
      <w:pgMar w:top="1985" w:right="1418" w:bottom="1418" w:left="1588" w:header="851" w:footer="1531" w:gutter="0"/>
      <w:cols w:space="425"/>
      <w:docGrid w:type="linesAndChars" w:linePitch="60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97" w:rsidRDefault="00D73D97" w:rsidP="00CE78A4">
      <w:r>
        <w:separator/>
      </w:r>
    </w:p>
  </w:endnote>
  <w:endnote w:type="continuationSeparator" w:id="0">
    <w:p w:rsidR="00D73D97" w:rsidRDefault="00D73D97" w:rsidP="00CE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97" w:rsidRDefault="00D73D97" w:rsidP="00CE78A4">
      <w:r>
        <w:separator/>
      </w:r>
    </w:p>
  </w:footnote>
  <w:footnote w:type="continuationSeparator" w:id="0">
    <w:p w:rsidR="00D73D97" w:rsidRDefault="00D73D97" w:rsidP="00CE7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60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BA"/>
    <w:rsid w:val="000074FE"/>
    <w:rsid w:val="00007748"/>
    <w:rsid w:val="0001262E"/>
    <w:rsid w:val="00014BD5"/>
    <w:rsid w:val="00027224"/>
    <w:rsid w:val="000351F8"/>
    <w:rsid w:val="000434EF"/>
    <w:rsid w:val="00047B18"/>
    <w:rsid w:val="0006315A"/>
    <w:rsid w:val="00083E1E"/>
    <w:rsid w:val="00084C66"/>
    <w:rsid w:val="00085C8D"/>
    <w:rsid w:val="000970B3"/>
    <w:rsid w:val="00097CE6"/>
    <w:rsid w:val="000A7147"/>
    <w:rsid w:val="000C2F6F"/>
    <w:rsid w:val="00100CF7"/>
    <w:rsid w:val="00105CF8"/>
    <w:rsid w:val="00116BEB"/>
    <w:rsid w:val="00151BC0"/>
    <w:rsid w:val="0015209B"/>
    <w:rsid w:val="00166D71"/>
    <w:rsid w:val="00170CDA"/>
    <w:rsid w:val="00172D8B"/>
    <w:rsid w:val="0017702B"/>
    <w:rsid w:val="001838C4"/>
    <w:rsid w:val="00184134"/>
    <w:rsid w:val="00185387"/>
    <w:rsid w:val="00186C3A"/>
    <w:rsid w:val="00194044"/>
    <w:rsid w:val="00195CEE"/>
    <w:rsid w:val="001A7B12"/>
    <w:rsid w:val="001B1992"/>
    <w:rsid w:val="001B65AE"/>
    <w:rsid w:val="001C1481"/>
    <w:rsid w:val="001D2938"/>
    <w:rsid w:val="001E770F"/>
    <w:rsid w:val="001F6116"/>
    <w:rsid w:val="00202BBF"/>
    <w:rsid w:val="00205A26"/>
    <w:rsid w:val="00211BCF"/>
    <w:rsid w:val="0021206C"/>
    <w:rsid w:val="00226B61"/>
    <w:rsid w:val="0024091F"/>
    <w:rsid w:val="002444F8"/>
    <w:rsid w:val="002520B2"/>
    <w:rsid w:val="00260A03"/>
    <w:rsid w:val="002704CB"/>
    <w:rsid w:val="002B548E"/>
    <w:rsid w:val="002D0881"/>
    <w:rsid w:val="002D74FC"/>
    <w:rsid w:val="002E517F"/>
    <w:rsid w:val="002F0F03"/>
    <w:rsid w:val="002F619B"/>
    <w:rsid w:val="002F7A4E"/>
    <w:rsid w:val="003066F7"/>
    <w:rsid w:val="00313DAA"/>
    <w:rsid w:val="00323FD5"/>
    <w:rsid w:val="00331191"/>
    <w:rsid w:val="0035681F"/>
    <w:rsid w:val="0037478D"/>
    <w:rsid w:val="00374BB7"/>
    <w:rsid w:val="00380124"/>
    <w:rsid w:val="003823BB"/>
    <w:rsid w:val="00386EE6"/>
    <w:rsid w:val="00392DBA"/>
    <w:rsid w:val="00394F47"/>
    <w:rsid w:val="00396604"/>
    <w:rsid w:val="003A5C02"/>
    <w:rsid w:val="003B0728"/>
    <w:rsid w:val="003B34E2"/>
    <w:rsid w:val="003C1FDA"/>
    <w:rsid w:val="003D1E28"/>
    <w:rsid w:val="003E00E2"/>
    <w:rsid w:val="003E012F"/>
    <w:rsid w:val="003E1EAC"/>
    <w:rsid w:val="003E40C2"/>
    <w:rsid w:val="003E76E9"/>
    <w:rsid w:val="003F5D7B"/>
    <w:rsid w:val="004004A4"/>
    <w:rsid w:val="00406781"/>
    <w:rsid w:val="004342F3"/>
    <w:rsid w:val="00434BD1"/>
    <w:rsid w:val="00441BFC"/>
    <w:rsid w:val="004769DA"/>
    <w:rsid w:val="00484C08"/>
    <w:rsid w:val="004968CA"/>
    <w:rsid w:val="004A7B10"/>
    <w:rsid w:val="004B244B"/>
    <w:rsid w:val="004C69BB"/>
    <w:rsid w:val="004D02B7"/>
    <w:rsid w:val="004F02D3"/>
    <w:rsid w:val="00512C79"/>
    <w:rsid w:val="00526F7F"/>
    <w:rsid w:val="0055030C"/>
    <w:rsid w:val="005572CF"/>
    <w:rsid w:val="005574A3"/>
    <w:rsid w:val="00560AA9"/>
    <w:rsid w:val="00567731"/>
    <w:rsid w:val="00595749"/>
    <w:rsid w:val="005A0026"/>
    <w:rsid w:val="005A3486"/>
    <w:rsid w:val="005A576F"/>
    <w:rsid w:val="005C08B1"/>
    <w:rsid w:val="005E36EC"/>
    <w:rsid w:val="005E7D68"/>
    <w:rsid w:val="0061680A"/>
    <w:rsid w:val="0061760F"/>
    <w:rsid w:val="00636C22"/>
    <w:rsid w:val="006446CF"/>
    <w:rsid w:val="00644A94"/>
    <w:rsid w:val="0064579D"/>
    <w:rsid w:val="00650254"/>
    <w:rsid w:val="006524A8"/>
    <w:rsid w:val="006604E2"/>
    <w:rsid w:val="00687659"/>
    <w:rsid w:val="006A66B1"/>
    <w:rsid w:val="006B1123"/>
    <w:rsid w:val="006B37FC"/>
    <w:rsid w:val="006B5463"/>
    <w:rsid w:val="006B5642"/>
    <w:rsid w:val="006B75AA"/>
    <w:rsid w:val="006E7009"/>
    <w:rsid w:val="006F5B24"/>
    <w:rsid w:val="00700556"/>
    <w:rsid w:val="00701EDC"/>
    <w:rsid w:val="007253EE"/>
    <w:rsid w:val="00735600"/>
    <w:rsid w:val="00747DC0"/>
    <w:rsid w:val="007525BA"/>
    <w:rsid w:val="00770206"/>
    <w:rsid w:val="00775C7B"/>
    <w:rsid w:val="00776AB0"/>
    <w:rsid w:val="00780FC3"/>
    <w:rsid w:val="0078593D"/>
    <w:rsid w:val="007912D0"/>
    <w:rsid w:val="007B0A80"/>
    <w:rsid w:val="007B5855"/>
    <w:rsid w:val="007C7170"/>
    <w:rsid w:val="00812CBF"/>
    <w:rsid w:val="00825F68"/>
    <w:rsid w:val="008319AC"/>
    <w:rsid w:val="00836E25"/>
    <w:rsid w:val="0084786A"/>
    <w:rsid w:val="00850CBB"/>
    <w:rsid w:val="00853AD4"/>
    <w:rsid w:val="00865BA4"/>
    <w:rsid w:val="00867F93"/>
    <w:rsid w:val="00870ADA"/>
    <w:rsid w:val="00875495"/>
    <w:rsid w:val="008764D4"/>
    <w:rsid w:val="00884D6A"/>
    <w:rsid w:val="00897E2C"/>
    <w:rsid w:val="008C2845"/>
    <w:rsid w:val="008C4531"/>
    <w:rsid w:val="008C7A6D"/>
    <w:rsid w:val="008E2EFB"/>
    <w:rsid w:val="008E384E"/>
    <w:rsid w:val="008E61F1"/>
    <w:rsid w:val="008F5C07"/>
    <w:rsid w:val="00905B04"/>
    <w:rsid w:val="009103BC"/>
    <w:rsid w:val="00911A38"/>
    <w:rsid w:val="009122C1"/>
    <w:rsid w:val="009149FE"/>
    <w:rsid w:val="00940C6B"/>
    <w:rsid w:val="0094783F"/>
    <w:rsid w:val="009567E4"/>
    <w:rsid w:val="00967A04"/>
    <w:rsid w:val="0097590E"/>
    <w:rsid w:val="009840F1"/>
    <w:rsid w:val="00985013"/>
    <w:rsid w:val="009C2427"/>
    <w:rsid w:val="009C536A"/>
    <w:rsid w:val="009C5812"/>
    <w:rsid w:val="009C7099"/>
    <w:rsid w:val="009C753F"/>
    <w:rsid w:val="009D24CB"/>
    <w:rsid w:val="009D32CD"/>
    <w:rsid w:val="009E11B1"/>
    <w:rsid w:val="009E1497"/>
    <w:rsid w:val="009E3929"/>
    <w:rsid w:val="009E45C9"/>
    <w:rsid w:val="009E601A"/>
    <w:rsid w:val="009F3560"/>
    <w:rsid w:val="009F3B9E"/>
    <w:rsid w:val="009F4DB9"/>
    <w:rsid w:val="00A07125"/>
    <w:rsid w:val="00A20EC3"/>
    <w:rsid w:val="00A26F8F"/>
    <w:rsid w:val="00A44BD6"/>
    <w:rsid w:val="00A5206A"/>
    <w:rsid w:val="00A57667"/>
    <w:rsid w:val="00A60FED"/>
    <w:rsid w:val="00A674CE"/>
    <w:rsid w:val="00A803F5"/>
    <w:rsid w:val="00A80855"/>
    <w:rsid w:val="00A92279"/>
    <w:rsid w:val="00AD7B0A"/>
    <w:rsid w:val="00AE6805"/>
    <w:rsid w:val="00AF7264"/>
    <w:rsid w:val="00B0776A"/>
    <w:rsid w:val="00B10C7B"/>
    <w:rsid w:val="00B22DE8"/>
    <w:rsid w:val="00B33DE4"/>
    <w:rsid w:val="00B34131"/>
    <w:rsid w:val="00B4296C"/>
    <w:rsid w:val="00B45B27"/>
    <w:rsid w:val="00B45F35"/>
    <w:rsid w:val="00B51248"/>
    <w:rsid w:val="00B72554"/>
    <w:rsid w:val="00B72E90"/>
    <w:rsid w:val="00B75738"/>
    <w:rsid w:val="00B924FF"/>
    <w:rsid w:val="00B929CF"/>
    <w:rsid w:val="00B9397A"/>
    <w:rsid w:val="00B947BE"/>
    <w:rsid w:val="00BA239A"/>
    <w:rsid w:val="00BA5DF4"/>
    <w:rsid w:val="00BA6ACC"/>
    <w:rsid w:val="00BD5142"/>
    <w:rsid w:val="00BE4E4F"/>
    <w:rsid w:val="00BF4171"/>
    <w:rsid w:val="00BF43F3"/>
    <w:rsid w:val="00BF5B4B"/>
    <w:rsid w:val="00C16EDC"/>
    <w:rsid w:val="00C338FB"/>
    <w:rsid w:val="00C4649B"/>
    <w:rsid w:val="00C614C3"/>
    <w:rsid w:val="00C63789"/>
    <w:rsid w:val="00C64A30"/>
    <w:rsid w:val="00C72D76"/>
    <w:rsid w:val="00C86174"/>
    <w:rsid w:val="00C919C8"/>
    <w:rsid w:val="00C9520E"/>
    <w:rsid w:val="00C95EBF"/>
    <w:rsid w:val="00CA6066"/>
    <w:rsid w:val="00CB39B6"/>
    <w:rsid w:val="00CC4B7D"/>
    <w:rsid w:val="00CC7521"/>
    <w:rsid w:val="00CD1842"/>
    <w:rsid w:val="00CD4192"/>
    <w:rsid w:val="00CE78A4"/>
    <w:rsid w:val="00CF0234"/>
    <w:rsid w:val="00D05E05"/>
    <w:rsid w:val="00D25324"/>
    <w:rsid w:val="00D26486"/>
    <w:rsid w:val="00D30574"/>
    <w:rsid w:val="00D3446F"/>
    <w:rsid w:val="00D353FC"/>
    <w:rsid w:val="00D40495"/>
    <w:rsid w:val="00D5153B"/>
    <w:rsid w:val="00D70FC3"/>
    <w:rsid w:val="00D71B57"/>
    <w:rsid w:val="00D73D97"/>
    <w:rsid w:val="00D80FBB"/>
    <w:rsid w:val="00D9046C"/>
    <w:rsid w:val="00D962E0"/>
    <w:rsid w:val="00DA18D9"/>
    <w:rsid w:val="00DC172C"/>
    <w:rsid w:val="00DD5956"/>
    <w:rsid w:val="00DD63F3"/>
    <w:rsid w:val="00DE0C41"/>
    <w:rsid w:val="00E01440"/>
    <w:rsid w:val="00E10C9D"/>
    <w:rsid w:val="00E31C1E"/>
    <w:rsid w:val="00E40C03"/>
    <w:rsid w:val="00E466D5"/>
    <w:rsid w:val="00E51C76"/>
    <w:rsid w:val="00E731A5"/>
    <w:rsid w:val="00E768E3"/>
    <w:rsid w:val="00E82DD1"/>
    <w:rsid w:val="00E86559"/>
    <w:rsid w:val="00EA5903"/>
    <w:rsid w:val="00EE5B9B"/>
    <w:rsid w:val="00F23CCA"/>
    <w:rsid w:val="00F2734F"/>
    <w:rsid w:val="00F33C10"/>
    <w:rsid w:val="00F37B7B"/>
    <w:rsid w:val="00F37D21"/>
    <w:rsid w:val="00F47767"/>
    <w:rsid w:val="00F523A3"/>
    <w:rsid w:val="00F6121E"/>
    <w:rsid w:val="00F71B84"/>
    <w:rsid w:val="00F7714C"/>
    <w:rsid w:val="00F8218E"/>
    <w:rsid w:val="00F82A0D"/>
    <w:rsid w:val="00F85BAC"/>
    <w:rsid w:val="00F86476"/>
    <w:rsid w:val="00F94B1F"/>
    <w:rsid w:val="00FA1A9F"/>
    <w:rsid w:val="00FB49B5"/>
    <w:rsid w:val="00FC0ACD"/>
    <w:rsid w:val="00FC526F"/>
    <w:rsid w:val="00FD3677"/>
    <w:rsid w:val="00FD6228"/>
    <w:rsid w:val="00FE0AC1"/>
    <w:rsid w:val="00FE2144"/>
    <w:rsid w:val="00FE53C2"/>
    <w:rsid w:val="00FF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AAAF9-C324-4604-A493-6C32ED6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8A4"/>
    <w:rPr>
      <w:sz w:val="18"/>
      <w:szCs w:val="18"/>
    </w:rPr>
  </w:style>
  <w:style w:type="paragraph" w:styleId="a4">
    <w:name w:val="footer"/>
    <w:basedOn w:val="a"/>
    <w:link w:val="Char0"/>
    <w:uiPriority w:val="99"/>
    <w:unhideWhenUsed/>
    <w:rsid w:val="00CE78A4"/>
    <w:pPr>
      <w:tabs>
        <w:tab w:val="center" w:pos="4153"/>
        <w:tab w:val="right" w:pos="8306"/>
      </w:tabs>
      <w:snapToGrid w:val="0"/>
      <w:jc w:val="left"/>
    </w:pPr>
    <w:rPr>
      <w:sz w:val="18"/>
      <w:szCs w:val="18"/>
    </w:rPr>
  </w:style>
  <w:style w:type="character" w:customStyle="1" w:styleId="Char0">
    <w:name w:val="页脚 Char"/>
    <w:basedOn w:val="a0"/>
    <w:link w:val="a4"/>
    <w:uiPriority w:val="99"/>
    <w:rsid w:val="00CE78A4"/>
    <w:rPr>
      <w:sz w:val="18"/>
      <w:szCs w:val="18"/>
    </w:rPr>
  </w:style>
  <w:style w:type="paragraph" w:styleId="a5">
    <w:name w:val="List Paragraph"/>
    <w:basedOn w:val="a"/>
    <w:uiPriority w:val="34"/>
    <w:qFormat/>
    <w:rsid w:val="007B0A80"/>
    <w:pPr>
      <w:ind w:firstLineChars="200" w:firstLine="420"/>
    </w:pPr>
  </w:style>
  <w:style w:type="paragraph" w:styleId="a6">
    <w:name w:val="Date"/>
    <w:basedOn w:val="a"/>
    <w:next w:val="a"/>
    <w:link w:val="Char1"/>
    <w:uiPriority w:val="99"/>
    <w:semiHidden/>
    <w:unhideWhenUsed/>
    <w:rsid w:val="00825F68"/>
    <w:pPr>
      <w:ind w:leftChars="2500" w:left="100"/>
    </w:pPr>
  </w:style>
  <w:style w:type="character" w:customStyle="1" w:styleId="Char1">
    <w:name w:val="日期 Char"/>
    <w:basedOn w:val="a0"/>
    <w:link w:val="a6"/>
    <w:uiPriority w:val="99"/>
    <w:semiHidden/>
    <w:rsid w:val="00825F68"/>
  </w:style>
  <w:style w:type="paragraph" w:styleId="a7">
    <w:name w:val="Balloon Text"/>
    <w:basedOn w:val="a"/>
    <w:link w:val="Char2"/>
    <w:uiPriority w:val="99"/>
    <w:semiHidden/>
    <w:unhideWhenUsed/>
    <w:rsid w:val="00E768E3"/>
    <w:rPr>
      <w:sz w:val="18"/>
      <w:szCs w:val="18"/>
    </w:rPr>
  </w:style>
  <w:style w:type="character" w:customStyle="1" w:styleId="Char2">
    <w:name w:val="批注框文本 Char"/>
    <w:basedOn w:val="a0"/>
    <w:link w:val="a7"/>
    <w:uiPriority w:val="99"/>
    <w:semiHidden/>
    <w:rsid w:val="00E768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7A3B-7C14-45B7-B926-0589A2B4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207</Words>
  <Characters>1180</Characters>
  <Application>Microsoft Office Word</Application>
  <DocSecurity>0</DocSecurity>
  <Lines>9</Lines>
  <Paragraphs>2</Paragraphs>
  <ScaleCrop>false</ScaleCrop>
  <Company>Lenovo</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张大卫</dc:creator>
  <cp:keywords/>
  <dc:description/>
  <cp:lastModifiedBy>曹悦</cp:lastModifiedBy>
  <cp:revision>7</cp:revision>
  <cp:lastPrinted>2021-05-06T03:01:00Z</cp:lastPrinted>
  <dcterms:created xsi:type="dcterms:W3CDTF">2021-05-14T00:15:00Z</dcterms:created>
  <dcterms:modified xsi:type="dcterms:W3CDTF">2021-05-14T08:26:00Z</dcterms:modified>
</cp:coreProperties>
</file>