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80" w:lineRule="exact"/>
        <w:rPr>
          <w:rFonts w:hint="eastAsia" w:ascii="黑体" w:hAnsi="黑体" w:eastAsia="黑体"/>
          <w:sz w:val="32"/>
        </w:rPr>
      </w:pPr>
      <w:r>
        <w:rPr>
          <w:rFonts w:hint="eastAsia" w:ascii="黑体" w:hAnsi="黑体" w:eastAsia="黑体"/>
          <w:sz w:val="32"/>
        </w:rPr>
        <w:t>附件1</w:t>
      </w:r>
    </w:p>
    <w:p>
      <w:pPr>
        <w:spacing w:before="312" w:beforeLines="100" w:after="312" w:afterLines="100"/>
        <w:jc w:val="center"/>
        <w:rPr>
          <w:rFonts w:hint="eastAsia" w:ascii="宋体" w:hAnsi="宋体" w:eastAsia="宋体"/>
          <w:sz w:val="44"/>
        </w:rPr>
      </w:pPr>
      <w:r>
        <w:rPr>
          <w:rFonts w:hint="eastAsia" w:ascii="宋体" w:hAnsi="宋体" w:eastAsia="宋体"/>
          <w:b/>
          <w:sz w:val="44"/>
        </w:rPr>
        <w:t>2021年公共卫生国家随机监督抽查计划</w:t>
      </w:r>
    </w:p>
    <w:p>
      <w:pPr>
        <w:tabs>
          <w:tab w:val="left" w:pos="6705"/>
        </w:tabs>
        <w:spacing w:beforeLines="0" w:afterLines="0" w:line="560" w:lineRule="exact"/>
        <w:ind w:firstLine="640"/>
        <w:rPr>
          <w:rFonts w:hint="eastAsia" w:ascii="仿宋_GB2312" w:hAnsi="仿宋_GB2312"/>
          <w:sz w:val="32"/>
        </w:rPr>
      </w:pPr>
      <w:r>
        <w:rPr>
          <w:rFonts w:hint="eastAsia" w:ascii="黑体" w:hAnsi="黑体" w:eastAsia="黑体"/>
          <w:sz w:val="32"/>
        </w:rPr>
        <w:t>一、监督检查内容</w:t>
      </w:r>
    </w:p>
    <w:p>
      <w:pPr>
        <w:spacing w:beforeLines="0" w:afterLines="0" w:line="560" w:lineRule="exact"/>
        <w:ind w:firstLine="640"/>
        <w:rPr>
          <w:rFonts w:hint="eastAsia" w:ascii="仿宋_GB2312" w:hAnsi="仿宋_GB2312"/>
          <w:sz w:val="32"/>
        </w:rPr>
      </w:pPr>
      <w:r>
        <w:rPr>
          <w:rFonts w:hint="eastAsia" w:ascii="楷体" w:hAnsi="楷体" w:eastAsia="楷体"/>
          <w:sz w:val="32"/>
        </w:rPr>
        <w:t>（一）学校</w:t>
      </w:r>
      <w:bookmarkStart w:id="0" w:name="_GoBack"/>
      <w:bookmarkEnd w:id="0"/>
      <w:r>
        <w:rPr>
          <w:rFonts w:hint="eastAsia" w:ascii="楷体" w:hAnsi="楷体" w:eastAsia="楷体"/>
          <w:sz w:val="32"/>
        </w:rPr>
        <w:t>卫生。</w:t>
      </w:r>
      <w:r>
        <w:rPr>
          <w:rFonts w:hint="eastAsia" w:ascii="仿宋_GB2312" w:hAnsi="仿宋_GB2312"/>
          <w:sz w:val="32"/>
        </w:rPr>
        <w:t>抽查学校教学和生活环境、传染病防控、学校饮用水以及学校内游泳场所的卫生管理情况，抽查教室采光照明、人均面积和水质。加强学校新冠</w:t>
      </w:r>
      <w:r>
        <w:rPr>
          <w:rFonts w:hint="eastAsia" w:ascii="仿宋_GB2312" w:hAnsi="仿宋_GB2312"/>
          <w:sz w:val="32"/>
          <w:lang w:eastAsia="zh-CN"/>
        </w:rPr>
        <w:t>肺炎</w:t>
      </w:r>
      <w:r>
        <w:rPr>
          <w:rFonts w:hint="eastAsia" w:ascii="仿宋_GB2312" w:hAnsi="仿宋_GB2312"/>
          <w:sz w:val="32"/>
        </w:rPr>
        <w:t>疫情常态化防控措施落实情况监督检查。</w:t>
      </w:r>
    </w:p>
    <w:p>
      <w:pPr>
        <w:spacing w:beforeLines="0" w:afterLines="0" w:line="560" w:lineRule="exact"/>
        <w:ind w:firstLine="640"/>
        <w:rPr>
          <w:rFonts w:hint="eastAsia" w:ascii="仿宋_GB2312" w:hAnsi="仿宋_GB2312"/>
          <w:sz w:val="32"/>
        </w:rPr>
      </w:pPr>
      <w:r>
        <w:rPr>
          <w:rFonts w:hint="eastAsia" w:ascii="楷体" w:hAnsi="楷体" w:eastAsia="楷体"/>
          <w:sz w:val="32"/>
        </w:rPr>
        <w:t>（二）公共场所卫生。</w:t>
      </w:r>
      <w:r>
        <w:rPr>
          <w:rFonts w:hint="eastAsia" w:ascii="仿宋_GB2312" w:hAnsi="仿宋_GB2312"/>
          <w:sz w:val="32"/>
        </w:rPr>
        <w:t>抽查游泳、住宿、沐浴、美容美发等场所卫生管理情况，抽查顾客用品用具、水质、空气以及集中空调通风系统卫生质量。加强公共场所新冠</w:t>
      </w:r>
      <w:r>
        <w:rPr>
          <w:rFonts w:hint="eastAsia" w:ascii="仿宋_GB2312" w:hAnsi="仿宋_GB2312"/>
          <w:sz w:val="32"/>
          <w:lang w:eastAsia="zh-CN"/>
        </w:rPr>
        <w:t>肺炎</w:t>
      </w:r>
      <w:r>
        <w:rPr>
          <w:rFonts w:hint="eastAsia" w:ascii="仿宋_GB2312" w:hAnsi="仿宋_GB2312"/>
          <w:sz w:val="32"/>
        </w:rPr>
        <w:t>疫情防控措施落实情况监督检查。</w:t>
      </w:r>
    </w:p>
    <w:p>
      <w:pPr>
        <w:spacing w:beforeLines="0" w:afterLines="0" w:line="560" w:lineRule="exact"/>
        <w:ind w:firstLine="640"/>
        <w:rPr>
          <w:rFonts w:hint="eastAsia" w:ascii="仿宋_GB2312" w:hAnsi="仿宋_GB2312"/>
          <w:sz w:val="32"/>
        </w:rPr>
      </w:pPr>
      <w:r>
        <w:rPr>
          <w:rFonts w:hint="eastAsia" w:ascii="楷体" w:hAnsi="楷体" w:eastAsia="楷体"/>
          <w:sz w:val="32"/>
        </w:rPr>
        <w:t>（三）生活饮用水卫生。</w:t>
      </w:r>
      <w:r>
        <w:rPr>
          <w:rFonts w:hint="eastAsia" w:ascii="仿宋_GB2312" w:hAnsi="仿宋_GB2312"/>
          <w:sz w:val="32"/>
        </w:rPr>
        <w:t>抽查集中式供水、小型集中式供水、二次供水的卫生管理情况，抽查供水水质。推进农村集中式供水卫生安全巡查服务，建立健全农村集中式供水基本情况和卫生安全巡查档案。</w:t>
      </w:r>
    </w:p>
    <w:p>
      <w:pPr>
        <w:spacing w:beforeLines="0" w:afterLines="0" w:line="560" w:lineRule="exact"/>
        <w:ind w:firstLine="640"/>
        <w:rPr>
          <w:rFonts w:hint="eastAsia" w:ascii="仿宋_GB2312" w:hAnsi="仿宋_GB2312"/>
          <w:sz w:val="32"/>
        </w:rPr>
      </w:pPr>
      <w:r>
        <w:rPr>
          <w:rFonts w:hint="eastAsia" w:ascii="楷体" w:hAnsi="楷体" w:eastAsia="楷体"/>
          <w:sz w:val="32"/>
        </w:rPr>
        <w:t>（四）涉及饮用水卫生安全的产品。</w:t>
      </w:r>
      <w:r>
        <w:rPr>
          <w:rFonts w:hint="eastAsia" w:ascii="仿宋_GB2312" w:hAnsi="仿宋_GB2312"/>
          <w:sz w:val="32"/>
        </w:rPr>
        <w:t>抽查涉水产品生产经营单位、在华责任单位生产经营合规性情况，抽查输配水设备、水处理材料、化学处理剂和水质处理器产品卫生质量。抽查现制现售饮用水自动售水机的应用现场。</w:t>
      </w:r>
    </w:p>
    <w:p>
      <w:pPr>
        <w:spacing w:beforeLines="0" w:afterLines="0" w:line="560" w:lineRule="exact"/>
        <w:ind w:firstLine="640"/>
        <w:rPr>
          <w:rFonts w:hint="eastAsia" w:ascii="仿宋_GB2312" w:hAnsi="仿宋_GB2312"/>
          <w:sz w:val="32"/>
        </w:rPr>
      </w:pPr>
      <w:r>
        <w:rPr>
          <w:rFonts w:hint="eastAsia" w:ascii="楷体" w:hAnsi="楷体" w:eastAsia="楷体"/>
          <w:sz w:val="32"/>
        </w:rPr>
        <w:t>（五）餐具饮具集中消毒服务单位。</w:t>
      </w:r>
      <w:r>
        <w:rPr>
          <w:rFonts w:hint="eastAsia" w:ascii="仿宋_GB2312" w:hAnsi="仿宋_GB2312"/>
          <w:sz w:val="32"/>
        </w:rPr>
        <w:t>抽查餐具饮具集中消毒服务单位依法生产情况，抽查消毒餐具饮具卫生质量。</w:t>
      </w:r>
    </w:p>
    <w:p>
      <w:pPr>
        <w:tabs>
          <w:tab w:val="left" w:pos="6705"/>
        </w:tabs>
        <w:spacing w:beforeLines="0" w:afterLines="0" w:line="560" w:lineRule="exact"/>
        <w:ind w:firstLine="640"/>
        <w:rPr>
          <w:rFonts w:hint="eastAsia" w:ascii="黑体" w:hAnsi="黑体" w:eastAsia="黑体"/>
          <w:sz w:val="32"/>
        </w:rPr>
      </w:pPr>
      <w:r>
        <w:rPr>
          <w:rFonts w:hint="eastAsia" w:ascii="黑体" w:hAnsi="黑体" w:eastAsia="黑体"/>
          <w:sz w:val="32"/>
        </w:rPr>
        <w:t>二、结果报送要求</w:t>
      </w:r>
    </w:p>
    <w:p>
      <w:pPr>
        <w:spacing w:beforeLines="0" w:afterLines="0" w:line="560" w:lineRule="exact"/>
        <w:ind w:firstLine="640"/>
        <w:rPr>
          <w:rFonts w:hint="eastAsia" w:ascii="仿宋_GB2312" w:hAnsi="仿宋_GB2312"/>
          <w:sz w:val="32"/>
        </w:rPr>
      </w:pPr>
      <w:r>
        <w:rPr>
          <w:rFonts w:hint="eastAsia" w:ascii="仿宋_GB2312" w:hAnsi="仿宋_GB2312"/>
          <w:sz w:val="32"/>
        </w:rPr>
        <w:t>（一）各地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spacing w:beforeLines="0" w:afterLines="0" w:line="560" w:lineRule="exact"/>
        <w:ind w:firstLine="640"/>
        <w:rPr>
          <w:rFonts w:hint="eastAsia" w:ascii="仿宋_GB2312" w:hAnsi="仿宋_GB2312"/>
          <w:sz w:val="32"/>
        </w:rPr>
      </w:pPr>
      <w:r>
        <w:rPr>
          <w:rFonts w:hint="eastAsia" w:ascii="仿宋_GB2312" w:hAnsi="仿宋_GB2312"/>
          <w:sz w:val="32"/>
        </w:rPr>
        <w:t>（二）各地要将完成本抽查计划中的学校采光和照明</w:t>
      </w:r>
      <w:r>
        <w:rPr>
          <w:rFonts w:hint="default" w:ascii="仿宋_GB2312" w:hAnsi="仿宋_GB2312"/>
          <w:sz w:val="32"/>
        </w:rPr>
        <w:t>抽查</w:t>
      </w:r>
      <w:r>
        <w:rPr>
          <w:rFonts w:hint="eastAsia" w:ascii="仿宋_GB2312" w:hAnsi="仿宋_GB2312"/>
          <w:sz w:val="32"/>
        </w:rPr>
        <w:t>任务，作为贯彻落实《综合防控儿童青少年近视实施方案》的一项重要内容，会同辖区教育行政部门做好</w:t>
      </w:r>
      <w:r>
        <w:rPr>
          <w:rFonts w:hint="default" w:ascii="仿宋_GB2312" w:hAnsi="仿宋_GB2312"/>
          <w:sz w:val="32"/>
        </w:rPr>
        <w:t>抽查</w:t>
      </w:r>
      <w:r>
        <w:rPr>
          <w:rFonts w:hint="eastAsia" w:ascii="仿宋_GB2312" w:hAnsi="仿宋_GB2312"/>
          <w:sz w:val="32"/>
        </w:rPr>
        <w:t>、记录和公布工作。</w:t>
      </w:r>
    </w:p>
    <w:p>
      <w:pPr>
        <w:spacing w:beforeLines="0" w:afterLines="0" w:line="560" w:lineRule="exact"/>
        <w:ind w:firstLine="640"/>
        <w:rPr>
          <w:rFonts w:hint="eastAsia" w:ascii="仿宋_GB2312" w:hAnsi="仿宋_GB2312"/>
          <w:sz w:val="32"/>
        </w:rPr>
      </w:pPr>
      <w:r>
        <w:rPr>
          <w:rFonts w:hint="eastAsia" w:ascii="仿宋_GB2312" w:hAnsi="仿宋_GB2312"/>
          <w:sz w:val="32"/>
        </w:rPr>
        <w:t>（三）各地要强化处理措施，对监督检查中发现的突出问题，及时向当地政府主管部门通报情况，促进协同监管；对生活美容场所涉嫌违法开展医疗美容等案件线索，要及时通报、组织协查。重大案件信息要及时向我委报告。</w:t>
      </w:r>
    </w:p>
    <w:p>
      <w:pPr>
        <w:spacing w:beforeLines="0" w:afterLines="0" w:line="560" w:lineRule="exact"/>
        <w:ind w:firstLine="680"/>
        <w:rPr>
          <w:rFonts w:hint="eastAsia" w:ascii="仿宋_GB2312" w:hAnsi="仿宋_GB2312"/>
          <w:sz w:val="32"/>
        </w:rPr>
      </w:pPr>
    </w:p>
    <w:p>
      <w:pPr>
        <w:tabs>
          <w:tab w:val="left" w:pos="1418"/>
          <w:tab w:val="left" w:pos="1701"/>
        </w:tabs>
        <w:spacing w:beforeLines="0" w:afterLines="0"/>
        <w:ind w:firstLine="640"/>
        <w:rPr>
          <w:rFonts w:hint="eastAsia" w:ascii="仿宋_GB2312" w:hAnsi="仿宋_GB2312"/>
          <w:sz w:val="32"/>
        </w:rPr>
      </w:pPr>
    </w:p>
    <w:p>
      <w:pPr>
        <w:tabs>
          <w:tab w:val="left" w:pos="1480"/>
          <w:tab w:val="left" w:pos="1701"/>
        </w:tabs>
        <w:spacing w:beforeLines="0" w:afterLines="0" w:line="240" w:lineRule="auto"/>
        <w:ind w:left="0" w:leftChars="0" w:firstLine="0"/>
        <w:jc w:val="center"/>
        <w:rPr>
          <w:rFonts w:hint="eastAsia" w:ascii="仿宋_GB2312" w:hAnsi="仿宋_GB2312"/>
          <w:sz w:val="32"/>
        </w:rPr>
      </w:pPr>
      <w:r>
        <w:rPr>
          <w:rFonts w:hint="eastAsia" w:ascii="仿宋_GB2312" w:hAnsi="仿宋_GB2312"/>
          <w:sz w:val="32"/>
          <w:lang w:val="en-US" w:eastAsia="zh-CN"/>
        </w:rPr>
        <w:t xml:space="preserve">    </w:t>
      </w:r>
      <w:r>
        <w:rPr>
          <w:rFonts w:hint="eastAsia" w:ascii="仿宋_GB2312" w:hAnsi="仿宋_GB2312"/>
          <w:sz w:val="32"/>
        </w:rPr>
        <w:t>附表</w:t>
      </w:r>
      <w:r>
        <w:rPr>
          <w:rFonts w:hint="default" w:ascii="仿宋_GB2312" w:hAnsi="仿宋_GB2312"/>
          <w:sz w:val="32"/>
        </w:rPr>
        <w:t>：</w:t>
      </w:r>
      <w:r>
        <w:rPr>
          <w:rFonts w:hint="eastAsia" w:ascii="仿宋_GB2312" w:hAnsi="仿宋_GB2312"/>
          <w:sz w:val="32"/>
        </w:rPr>
        <w:t>1.2021年学校卫生国家随机监督抽查工作计划</w:t>
      </w:r>
      <w:r>
        <w:rPr>
          <w:rFonts w:hint="eastAsia" w:ascii="仿宋_GB2312" w:hAnsi="仿宋_GB2312"/>
          <w:sz w:val="32"/>
        </w:rPr>
        <w:t>表</w:t>
      </w:r>
    </w:p>
    <w:p>
      <w:pPr>
        <w:spacing w:beforeLines="0" w:afterLines="0" w:line="560" w:lineRule="exact"/>
        <w:ind w:left="0" w:leftChars="0" w:firstLine="640"/>
        <w:jc w:val="left"/>
        <w:rPr>
          <w:rFonts w:hint="eastAsia" w:ascii="仿宋_GB2312" w:hAnsi="仿宋_GB2312"/>
          <w:w w:val="100"/>
          <w:sz w:val="32"/>
        </w:rPr>
      </w:pPr>
      <w:r>
        <w:rPr>
          <w:rFonts w:hint="default" w:ascii="仿宋_GB2312" w:hAnsi="仿宋_GB2312"/>
          <w:sz w:val="32"/>
        </w:rPr>
        <w:t xml:space="preserve">     </w:t>
      </w:r>
      <w:r>
        <w:rPr>
          <w:rFonts w:hint="eastAsia" w:ascii="仿宋_GB2312" w:hAnsi="仿宋_GB2312"/>
          <w:w w:val="100"/>
          <w:sz w:val="32"/>
        </w:rPr>
        <w:t>2.2021年公共场所卫生国家随机监督抽查工作计</w:t>
      </w:r>
    </w:p>
    <w:p>
      <w:pPr>
        <w:spacing w:beforeLines="0" w:afterLines="0" w:line="560" w:lineRule="exact"/>
        <w:ind w:left="0" w:leftChars="0" w:firstLine="1600" w:firstLineChars="500"/>
        <w:jc w:val="left"/>
        <w:rPr>
          <w:rFonts w:hint="eastAsia" w:ascii="仿宋_GB2312" w:hAnsi="仿宋_GB2312"/>
          <w:sz w:val="32"/>
        </w:rPr>
      </w:pPr>
      <w:r>
        <w:rPr>
          <w:rFonts w:hint="eastAsia" w:ascii="仿宋_GB2312" w:hAnsi="仿宋_GB2312"/>
          <w:w w:val="100"/>
          <w:sz w:val="32"/>
        </w:rPr>
        <w:t>划表</w:t>
      </w:r>
    </w:p>
    <w:p>
      <w:pPr>
        <w:spacing w:beforeLines="0" w:afterLines="0" w:line="560" w:lineRule="exact"/>
        <w:ind w:left="0" w:leftChars="0" w:firstLine="640"/>
        <w:jc w:val="left"/>
        <w:rPr>
          <w:rFonts w:hint="eastAsia" w:ascii="仿宋_GB2312" w:hAnsi="仿宋_GB2312"/>
          <w:sz w:val="32"/>
        </w:rPr>
      </w:pPr>
      <w:r>
        <w:rPr>
          <w:rFonts w:hint="eastAsia" w:ascii="仿宋_GB2312" w:hAnsi="仿宋_GB2312"/>
          <w:sz w:val="32"/>
        </w:rPr>
        <w:t xml:space="preserve">     </w:t>
      </w:r>
      <w:r>
        <w:rPr>
          <w:rFonts w:hint="eastAsia" w:ascii="仿宋_GB2312" w:hAnsi="仿宋_GB2312"/>
          <w:w w:val="100"/>
          <w:sz w:val="32"/>
        </w:rPr>
        <w:t>3.</w:t>
      </w:r>
      <w:r>
        <w:rPr>
          <w:rFonts w:hint="eastAsia" w:ascii="仿宋_GB2312" w:hAnsi="仿宋_GB2312"/>
          <w:spacing w:val="-20"/>
          <w:w w:val="100"/>
          <w:sz w:val="32"/>
        </w:rPr>
        <w:t>2021年生活饮用水卫生国家随机监督抽</w:t>
      </w:r>
      <w:r>
        <w:rPr>
          <w:rFonts w:hint="default" w:ascii="仿宋_GB2312" w:hAnsi="仿宋_GB2312"/>
          <w:spacing w:val="-20"/>
          <w:w w:val="100"/>
          <w:sz w:val="32"/>
        </w:rPr>
        <w:t>查</w:t>
      </w:r>
      <w:r>
        <w:rPr>
          <w:rFonts w:hint="eastAsia" w:ascii="仿宋_GB2312" w:hAnsi="仿宋_GB2312"/>
          <w:spacing w:val="-20"/>
          <w:w w:val="100"/>
          <w:sz w:val="32"/>
        </w:rPr>
        <w:t>工作计划表</w:t>
      </w:r>
    </w:p>
    <w:p>
      <w:pPr>
        <w:spacing w:beforeLines="0" w:afterLines="0" w:line="560" w:lineRule="exact"/>
        <w:ind w:left="0" w:leftChars="0" w:firstLine="640" w:firstLineChars="0"/>
        <w:jc w:val="left"/>
        <w:rPr>
          <w:rFonts w:hint="eastAsia" w:ascii="仿宋_GB2312" w:hAnsi="仿宋_GB2312"/>
          <w:sz w:val="32"/>
        </w:rPr>
      </w:pPr>
      <w:r>
        <w:rPr>
          <w:rFonts w:hint="eastAsia" w:ascii="仿宋_GB2312" w:hAnsi="仿宋_GB2312"/>
          <w:sz w:val="32"/>
        </w:rPr>
        <w:t xml:space="preserve">     4.2021年涉水产品国家随机监督抽查工作计划表</w:t>
      </w:r>
    </w:p>
    <w:p>
      <w:pPr>
        <w:spacing w:beforeLines="0" w:afterLines="0" w:line="600" w:lineRule="exact"/>
        <w:ind w:left="1600" w:leftChars="0" w:hanging="1600" w:hangingChars="500"/>
        <w:jc w:val="left"/>
        <w:rPr>
          <w:rFonts w:hint="eastAsia" w:ascii="仿宋_GB2312" w:hAnsi="仿宋_GB2312"/>
          <w:spacing w:val="-20"/>
          <w:sz w:val="32"/>
        </w:rPr>
      </w:pPr>
      <w:r>
        <w:rPr>
          <w:rFonts w:hint="eastAsia" w:ascii="仿宋_GB2312" w:hAnsi="仿宋_GB2312"/>
          <w:sz w:val="32"/>
          <w:lang w:val="en-US" w:eastAsia="zh-CN"/>
        </w:rPr>
        <w:t xml:space="preserve">         </w:t>
      </w:r>
      <w:r>
        <w:rPr>
          <w:rFonts w:hint="eastAsia" w:ascii="仿宋_GB2312" w:hAnsi="仿宋_GB2312"/>
          <w:sz w:val="32"/>
        </w:rPr>
        <w:t>5.</w:t>
      </w:r>
      <w:r>
        <w:rPr>
          <w:rFonts w:hint="eastAsia" w:ascii="仿宋_GB2312" w:hAnsi="仿宋_GB2312"/>
          <w:spacing w:val="-20"/>
          <w:sz w:val="32"/>
        </w:rPr>
        <w:t>2021年餐具饮具集中消毒服务单位国家随机监督抽查</w:t>
      </w:r>
    </w:p>
    <w:p>
      <w:pPr>
        <w:spacing w:beforeLines="0" w:afterLines="0" w:line="600" w:lineRule="exact"/>
        <w:ind w:left="1632" w:leftChars="510" w:firstLine="0" w:firstLineChars="0"/>
        <w:jc w:val="left"/>
        <w:rPr>
          <w:rFonts w:hint="eastAsia" w:ascii="仿宋_GB2312" w:hAnsi="仿宋_GB2312"/>
          <w:sz w:val="32"/>
        </w:rPr>
      </w:pPr>
      <w:r>
        <w:rPr>
          <w:rFonts w:hint="eastAsia" w:ascii="仿宋_GB2312" w:hAnsi="仿宋_GB2312"/>
          <w:spacing w:val="-20"/>
          <w:sz w:val="32"/>
        </w:rPr>
        <w:t>工作计划表</w:t>
      </w:r>
    </w:p>
    <w:p>
      <w:pPr>
        <w:spacing w:beforeLines="0" w:afterLines="0" w:line="600" w:lineRule="exact"/>
        <w:ind w:left="0" w:leftChars="0" w:firstLine="0"/>
        <w:jc w:val="left"/>
        <w:rPr>
          <w:rFonts w:hint="eastAsia" w:ascii="仿宋_GB2312" w:hAnsi="仿宋_GB2312"/>
          <w:sz w:val="32"/>
        </w:rPr>
      </w:pPr>
      <w:r>
        <w:rPr>
          <w:rFonts w:hint="default" w:ascii="仿宋_GB2312" w:hAnsi="仿宋_GB2312"/>
          <w:sz w:val="32"/>
        </w:rPr>
        <w:t xml:space="preserve">         </w:t>
      </w:r>
      <w:r>
        <w:rPr>
          <w:rFonts w:hint="eastAsia" w:ascii="仿宋_GB2312" w:hAnsi="仿宋_GB2312"/>
          <w:sz w:val="32"/>
        </w:rPr>
        <w:t>6.2021年小型集中式供水卫生安全巡查服务实施</w:t>
      </w:r>
    </w:p>
    <w:p>
      <w:pPr>
        <w:spacing w:beforeLines="0" w:afterLines="0" w:line="600" w:lineRule="exact"/>
        <w:ind w:left="0" w:leftChars="0" w:firstLine="1600" w:firstLineChars="500"/>
        <w:jc w:val="left"/>
        <w:rPr>
          <w:rFonts w:hint="eastAsia" w:ascii="仿宋_GB2312" w:hAnsi="仿宋_GB2312"/>
          <w:sz w:val="32"/>
        </w:rPr>
      </w:pPr>
      <w:r>
        <w:rPr>
          <w:rFonts w:hint="eastAsia" w:ascii="仿宋_GB2312" w:hAnsi="仿宋_GB2312"/>
          <w:sz w:val="32"/>
        </w:rPr>
        <w:t>情况汇总表</w:t>
      </w:r>
    </w:p>
    <w:p>
      <w:pPr>
        <w:spacing w:beforeLines="0" w:afterLines="0" w:line="600" w:lineRule="exact"/>
        <w:ind w:left="0" w:leftChars="0" w:firstLine="0" w:firstLineChars="0"/>
        <w:rPr>
          <w:rFonts w:hint="eastAsia" w:ascii="仿宋_GB2312" w:hAnsi="仿宋_GB2312"/>
          <w:sz w:val="32"/>
        </w:rPr>
      </w:pPr>
      <w:r>
        <w:rPr>
          <w:rFonts w:hint="default" w:ascii="仿宋_GB2312" w:hAnsi="仿宋_GB2312"/>
          <w:sz w:val="32"/>
        </w:rPr>
        <w:t xml:space="preserve">         </w:t>
      </w:r>
      <w:r>
        <w:rPr>
          <w:rFonts w:hint="eastAsia" w:ascii="仿宋_GB2312" w:hAnsi="仿宋_GB2312"/>
          <w:sz w:val="32"/>
        </w:rPr>
        <w:t>7.2021年小型集中式供水和二次供水水质国家随</w:t>
      </w:r>
    </w:p>
    <w:p>
      <w:pPr>
        <w:spacing w:beforeLines="0" w:afterLines="0" w:line="600" w:lineRule="exact"/>
        <w:ind w:left="0" w:leftChars="0" w:firstLine="1600" w:firstLineChars="500"/>
        <w:rPr>
          <w:rFonts w:hint="eastAsia" w:ascii="仿宋_GB2312" w:hAnsi="仿宋_GB2312"/>
          <w:sz w:val="32"/>
        </w:rPr>
      </w:pPr>
      <w:r>
        <w:rPr>
          <w:rFonts w:hint="eastAsia" w:ascii="仿宋_GB2312" w:hAnsi="仿宋_GB2312"/>
          <w:sz w:val="32"/>
        </w:rPr>
        <w:t>机监督抽查信息汇总表</w:t>
      </w:r>
    </w:p>
    <w:p>
      <w:pPr>
        <w:spacing w:beforeLines="0" w:afterLines="0" w:line="600" w:lineRule="exact"/>
        <w:ind w:left="0" w:leftChars="0" w:firstLine="0" w:firstLineChars="0"/>
        <w:rPr>
          <w:rFonts w:hint="eastAsia" w:ascii="仿宋_GB2312" w:hAnsi="仿宋_GB2312"/>
          <w:sz w:val="32"/>
        </w:rPr>
      </w:pPr>
      <w:r>
        <w:rPr>
          <w:rFonts w:hint="default" w:ascii="仿宋_GB2312" w:hAnsi="仿宋_GB2312"/>
          <w:sz w:val="32"/>
        </w:rPr>
        <w:t xml:space="preserve">         </w:t>
      </w:r>
      <w:r>
        <w:rPr>
          <w:rFonts w:hint="eastAsia" w:ascii="仿宋_GB2312" w:hAnsi="仿宋_GB2312"/>
          <w:sz w:val="32"/>
        </w:rPr>
        <w:t>8.2021年二次供水卫生管理国家随机监督抽查信</w:t>
      </w:r>
    </w:p>
    <w:p>
      <w:pPr>
        <w:spacing w:beforeLines="0" w:afterLines="0" w:line="600" w:lineRule="exact"/>
        <w:ind w:left="0" w:leftChars="0" w:firstLine="1600" w:firstLineChars="500"/>
        <w:rPr>
          <w:rFonts w:hint="eastAsia" w:ascii="仿宋_GB2312" w:hAnsi="仿宋_GB2312"/>
          <w:sz w:val="32"/>
        </w:rPr>
      </w:pPr>
      <w:r>
        <w:rPr>
          <w:rFonts w:hint="eastAsia" w:ascii="仿宋_GB2312" w:hAnsi="仿宋_GB2312"/>
          <w:sz w:val="32"/>
        </w:rPr>
        <w:t>息汇总表</w:t>
      </w:r>
    </w:p>
    <w:p>
      <w:pPr>
        <w:spacing w:beforeLines="0" w:afterLines="0" w:line="600" w:lineRule="exact"/>
        <w:ind w:left="0" w:leftChars="0" w:firstLine="1480"/>
        <w:jc w:val="left"/>
        <w:rPr>
          <w:rFonts w:hint="eastAsia" w:ascii="仿宋_GB2312" w:hAnsi="仿宋_GB2312"/>
          <w:sz w:val="32"/>
        </w:rPr>
      </w:pPr>
      <w:r>
        <w:rPr>
          <w:rFonts w:hint="eastAsia" w:ascii="仿宋_GB2312" w:hAnsi="仿宋_GB2312"/>
          <w:sz w:val="32"/>
        </w:rPr>
        <w:t>9.2021年涉水产品经营单位国家随机监督抽查信</w:t>
      </w:r>
    </w:p>
    <w:p>
      <w:pPr>
        <w:spacing w:beforeLines="0" w:afterLines="0" w:line="600" w:lineRule="exact"/>
        <w:ind w:left="0" w:leftChars="0" w:firstLine="1600" w:firstLineChars="500"/>
        <w:jc w:val="left"/>
        <w:rPr>
          <w:rFonts w:hint="eastAsia" w:ascii="仿宋_GB2312" w:hAnsi="仿宋_GB2312"/>
          <w:sz w:val="32"/>
        </w:rPr>
      </w:pPr>
      <w:r>
        <w:rPr>
          <w:rFonts w:hint="eastAsia" w:ascii="仿宋_GB2312" w:hAnsi="仿宋_GB2312"/>
          <w:sz w:val="32"/>
        </w:rPr>
        <w:t xml:space="preserve">息汇总表         </w:t>
      </w:r>
    </w:p>
    <w:p>
      <w:pPr>
        <w:numPr>
          <w:ilvl w:val="0"/>
          <w:numId w:val="0"/>
        </w:numPr>
        <w:spacing w:afterLines="0" w:line="600" w:lineRule="exact"/>
        <w:ind w:left="1724" w:leftChars="200" w:hanging="1084" w:hangingChars="300"/>
        <w:rPr>
          <w:rFonts w:hint="eastAsia"/>
          <w:b/>
          <w:sz w:val="36"/>
        </w:rPr>
        <w:sectPr>
          <w:headerReference r:id="rId5" w:type="default"/>
          <w:footerReference r:id="rId6" w:type="default"/>
          <w:pgSz w:w="11906" w:h="16838"/>
          <w:pgMar w:top="1440" w:right="1800" w:bottom="1440" w:left="1800" w:header="283" w:footer="283" w:gutter="0"/>
          <w:pgBorders w:offsetFrom="page">
            <w:top w:val="none" w:sz="0" w:space="0"/>
            <w:left w:val="none" w:sz="0" w:space="0"/>
            <w:bottom w:val="none" w:sz="0" w:space="0"/>
            <w:right w:val="none" w:sz="0" w:space="0"/>
          </w:pgBorders>
          <w:lnNumType w:countBy="0" w:distance="360"/>
          <w:cols w:space="720" w:num="1"/>
          <w:docGrid w:type="lines" w:linePitch="435" w:charSpace="0"/>
        </w:sectPr>
      </w:pPr>
    </w:p>
    <w:p>
      <w:pPr>
        <w:spacing w:beforeLines="0" w:afterLines="0" w:line="320" w:lineRule="exact"/>
        <w:jc w:val="left"/>
        <w:rPr>
          <w:rFonts w:hint="eastAsia" w:ascii="黑体" w:hAnsi="黑体" w:eastAsia="黑体"/>
          <w:sz w:val="30"/>
        </w:rPr>
      </w:pPr>
      <w:r>
        <w:rPr>
          <w:rFonts w:hint="eastAsia" w:ascii="黑体" w:hAnsi="黑体" w:eastAsia="黑体"/>
          <w:sz w:val="30"/>
        </w:rPr>
        <w:t>附表1</w:t>
      </w:r>
    </w:p>
    <w:p>
      <w:pPr>
        <w:spacing w:before="156" w:beforeLines="50" w:afterLines="0"/>
        <w:jc w:val="center"/>
        <w:rPr>
          <w:rFonts w:hint="eastAsia" w:ascii="黑体" w:hAnsi="黑体" w:eastAsia="黑体"/>
          <w:b/>
          <w:sz w:val="44"/>
        </w:rPr>
      </w:pPr>
      <w:r>
        <w:rPr>
          <w:rFonts w:hint="eastAsia" w:ascii="宋体" w:hAnsi="宋体" w:eastAsia="宋体"/>
          <w:b/>
          <w:sz w:val="44"/>
        </w:rPr>
        <w:t>2021年学校卫生国家随机监督抽查工作计划表</w:t>
      </w:r>
    </w:p>
    <w:tbl>
      <w:tblPr>
        <w:tblStyle w:val="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1"/>
              </w:rPr>
            </w:pPr>
            <w:r>
              <w:rPr>
                <w:rFonts w:hint="default" w:ascii="￥ﾍﾎ￦ﾖﾇ￤ﾻ﾿￥ﾮﾋ" w:hAnsi="￥ﾍﾎ￦ﾖﾇ￤ﾻ﾿￥ﾮﾋ" w:eastAsia="￥ﾍﾎ￦ﾖﾇ￤ﾻ﾿￥ﾮﾋ"/>
                <w:sz w:val="21"/>
              </w:rPr>
              <w:t>监督检查对象</w:t>
            </w:r>
          </w:p>
        </w:tc>
        <w:tc>
          <w:tcPr>
            <w:tcW w:w="21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93" w:beforeLines="30" w:after="93" w:afterLines="30" w:line="26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范围和数量</w:t>
            </w:r>
          </w:p>
        </w:tc>
        <w:tc>
          <w:tcPr>
            <w:tcW w:w="57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93" w:beforeLines="30" w:after="93" w:afterLines="30" w:line="26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检查内容</w:t>
            </w:r>
          </w:p>
        </w:tc>
        <w:tc>
          <w:tcPr>
            <w:tcW w:w="44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93" w:beforeLines="30" w:after="93" w:afterLines="30" w:line="26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1"/>
              </w:rPr>
            </w:pPr>
            <w:r>
              <w:rPr>
                <w:rFonts w:hint="default" w:ascii="￥ﾍﾎ￦ﾖﾇ￤ﾻ﾿￥ﾮﾋ" w:hAnsi="￥ﾍﾎ￦ﾖﾇ￤ﾻ﾿￥ﾮﾋ" w:eastAsia="￥ﾍﾎ￦ﾖﾇ￤ﾻ﾿￥ﾮﾋ"/>
                <w:sz w:val="21"/>
              </w:rPr>
              <w:t>中小学校及高校</w:t>
            </w:r>
          </w:p>
        </w:tc>
        <w:tc>
          <w:tcPr>
            <w:tcW w:w="21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93" w:beforeLines="30" w:after="93" w:afterLines="30" w:line="26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辖区学校总数的25%</w:t>
            </w:r>
            <w:r>
              <w:rPr>
                <w:rFonts w:hint="default" w:ascii="￥ﾍﾎ￦ﾖﾇ￤ﾻ﾿￥ﾮﾋ" w:hAnsi="￥ﾍﾎ￦ﾖﾇ￤ﾻ﾿￥ﾮﾋ" w:eastAsia="￥ﾍﾎ￦ﾖﾇ￤ﾻ﾿￥ﾮﾋ"/>
                <w:sz w:val="21"/>
                <w:vertAlign w:val="superscript"/>
              </w:rPr>
              <w:t>(a)</w:t>
            </w:r>
          </w:p>
        </w:tc>
        <w:tc>
          <w:tcPr>
            <w:tcW w:w="57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156" w:beforeLines="5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1.学校落实教学和生活环境卫生要求情况，包括教室课桌椅配备</w:t>
            </w:r>
            <w:r>
              <w:rPr>
                <w:rFonts w:hint="default" w:ascii="￥ﾍﾎ￦ﾖﾇ￤ﾻ﾿￥ﾮﾋ" w:hAnsi="￥ﾍﾎ￦ﾖﾇ￤ﾻ﾿￥ﾮﾋ" w:eastAsia="￥ﾍﾎ￦ﾖﾇ￤ﾻ﾿￥ﾮﾋ"/>
                <w:sz w:val="21"/>
                <w:vertAlign w:val="superscript"/>
              </w:rPr>
              <w:t>(b)</w:t>
            </w:r>
            <w:r>
              <w:rPr>
                <w:rFonts w:hint="default" w:ascii="￥ﾍﾎ￦ﾖﾇ￤ﾻ﾿￥ﾮﾋ" w:hAnsi="￥ﾍﾎ￦ﾖﾇ￤ﾻ﾿￥ﾮﾋ" w:eastAsia="￥ﾍﾎ￦ﾖﾇ￤ﾻ﾿￥ﾮﾋ"/>
                <w:sz w:val="21"/>
              </w:rPr>
              <w:t>、教室采光和照明</w:t>
            </w:r>
            <w:r>
              <w:rPr>
                <w:rFonts w:hint="default" w:ascii="￥ﾍﾎ￦ﾖﾇ￤ﾻ﾿￥ﾮﾋ" w:hAnsi="￥ﾍﾎ￦ﾖﾇ￤ﾻ﾿￥ﾮﾋ" w:eastAsia="￥ﾍﾎ￦ﾖﾇ￤ﾻ﾿￥ﾮﾋ"/>
                <w:sz w:val="21"/>
                <w:vertAlign w:val="superscript"/>
              </w:rPr>
              <w:t>(c)</w:t>
            </w:r>
            <w:r>
              <w:rPr>
                <w:rFonts w:hint="default" w:ascii="￥ﾍﾎ￦ﾖﾇ￤ﾻ﾿￥ﾮﾋ" w:hAnsi="￥ﾍﾎ￦ﾖﾇ￤ﾻ﾿￥ﾮﾋ" w:eastAsia="￥ﾍﾎ￦ﾖﾇ￤ﾻ﾿￥ﾮﾋ"/>
                <w:sz w:val="21"/>
              </w:rPr>
              <w:t>、教室人均面积、教室和宿舍通风设施、教学楼厕所及洗手设施设置等情况。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2.学校落实传染病和常见病防控要求情况，包括专人负责疫情报告、传染病防控“一案八制”</w:t>
            </w:r>
            <w:r>
              <w:rPr>
                <w:rFonts w:hint="default" w:ascii="￥ﾍﾎ￦ﾖﾇ￤ﾻ﾿￥ﾮﾋ" w:hAnsi="￥ﾍﾎ￦ﾖﾇ￤ﾻ﾿￥ﾮﾋ" w:eastAsia="￥ﾍﾎ￦ﾖﾇ￤ﾻ﾿￥ﾮﾋ"/>
                <w:sz w:val="21"/>
                <w:vertAlign w:val="superscript"/>
              </w:rPr>
              <w:t>(d)</w:t>
            </w:r>
            <w:r>
              <w:rPr>
                <w:rFonts w:hint="default" w:ascii="￥ﾍﾎ￦ﾖﾇ￤ﾻ﾿￥ﾮﾋ" w:hAnsi="￥ﾍﾎ￦ﾖﾇ￤ﾻ﾿￥ﾮﾋ" w:eastAsia="￥ﾍﾎ￦ﾖﾇ￤ﾻ﾿￥ﾮﾋ"/>
                <w:sz w:val="21"/>
              </w:rPr>
              <w:t>、晨检记录和因病缺勤病因追查与登记记录、复课证明查验、新生入学接种证查验登记、每年按规定实施学生健康体检等情况。学校新冠疫情常态化防控措施落实情况。</w:t>
            </w:r>
            <w:r>
              <w:rPr>
                <w:rFonts w:hint="default" w:ascii="￥ﾍﾎ￦ﾖﾇ￤ﾻ﾿￥ﾮﾋ" w:hAnsi="￥ﾍﾎ￦ﾖﾇ￤ﾻ﾿￥ﾮﾋ" w:eastAsia="￥ﾍﾎ￦ﾖﾇ￤ﾻ﾿￥ﾮﾋ"/>
                <w:sz w:val="21"/>
              </w:rPr>
              <w:commentReference w:id="0"/>
            </w:r>
            <w:r>
              <w:rPr>
                <w:rFonts w:hint="default" w:ascii="￥ﾍﾎ￦ﾖﾇ￤ﾻ﾿￥ﾮﾋ" w:hAnsi="￥ﾍﾎ￦ﾖﾇ￤ﾻ﾿￥ﾮﾋ" w:eastAsia="￥ﾍﾎ￦ﾖﾇ￤ﾻ﾿￥ﾮﾋ"/>
                <w:sz w:val="21"/>
                <w:vertAlign w:val="superscript"/>
              </w:rPr>
              <w:t>(f)</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beforeLines="0" w:after="156" w:afterLines="5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4.学校纳入卫生监督协管服务情况。</w:t>
            </w:r>
          </w:p>
        </w:tc>
        <w:tc>
          <w:tcPr>
            <w:tcW w:w="44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156" w:beforeLines="5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1.教室采光、照明及教室人均面积。</w:t>
            </w:r>
          </w:p>
          <w:p>
            <w:pPr>
              <w:keepNext/>
              <w:keepLines/>
              <w:widowControl/>
              <w:spacing w:beforeLines="0" w:after="156" w:afterLines="5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2.学校自建设施集中式供水和二次供水水质色度、浑浊度、臭和味、肉眼可见物、pH和消毒剂余量。</w:t>
            </w:r>
          </w:p>
        </w:tc>
      </w:tr>
    </w:tbl>
    <w:p>
      <w:pPr>
        <w:spacing w:before="156" w:beforeLines="50" w:afterLines="0" w:line="240" w:lineRule="exact"/>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a.按抽查任务的80%进行检测。</w:t>
      </w:r>
    </w:p>
    <w:p>
      <w:pPr>
        <w:spacing w:before="156" w:beforeLines="50" w:afterLines="0" w:line="240" w:lineRule="exact"/>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b.指每间教室至少设有2种不同高低型号的课桌椅，且每人一席。</w:t>
      </w:r>
    </w:p>
    <w:p>
      <w:pPr>
        <w:spacing w:before="156" w:beforeLines="50" w:afterLines="0" w:line="240" w:lineRule="exact"/>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spacing w:before="156" w:beforeLines="50" w:afterLines="0" w:line="240" w:lineRule="exact"/>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d.指《中小学校传染病预防控制工作管理规范》（GB28932）第4.8条规定的传染病预防控制应急预案和相关制度。</w:t>
      </w:r>
    </w:p>
    <w:p>
      <w:pPr>
        <w:spacing w:before="156" w:beforeLines="50" w:afterLines="0" w:line="240" w:lineRule="exact"/>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f.落实属地</w:t>
      </w:r>
      <w:r>
        <w:rPr>
          <w:rFonts w:hint="default" w:ascii="￥ﾍﾎ￦ﾖﾇ￤ﾻ﾿￥ﾮﾋ" w:hAnsi="￥ﾍﾎ￦ﾖﾇ￤ﾻ﾿￥ﾮﾋ" w:eastAsia="￥ﾍﾎ￦ﾖﾇ￤ﾻ﾿￥ﾮﾋ"/>
          <w:sz w:val="21"/>
        </w:rPr>
        <w:t>新冠疫情常态化防控措施要求即为合格。</w:t>
      </w:r>
    </w:p>
    <w:p>
      <w:pPr>
        <w:pStyle w:val="16"/>
        <w:snapToGrid w:val="0"/>
        <w:spacing w:beforeLines="0" w:afterLines="0" w:line="240" w:lineRule="exact"/>
        <w:ind w:left="360" w:firstLine="0" w:firstLineChars="0"/>
        <w:jc w:val="left"/>
        <w:rPr>
          <w:rFonts w:hint="default" w:ascii="￥ﾍﾎ￦ﾖﾇ￤ﾻ﾿￥ﾮﾋ" w:hAnsi="￥ﾍﾎ￦ﾖﾇ￤ﾻ﾿￥ﾮﾋ" w:eastAsia="￥ﾍﾎ￦ﾖﾇ￤ﾻ﾿￥ﾮﾋ"/>
          <w:sz w:val="32"/>
        </w:rPr>
      </w:pPr>
    </w:p>
    <w:p>
      <w:pPr>
        <w:pStyle w:val="16"/>
        <w:snapToGrid w:val="0"/>
        <w:spacing w:beforeLines="0" w:afterLines="0" w:line="240" w:lineRule="exact"/>
        <w:ind w:left="360" w:firstLine="0" w:firstLineChars="0"/>
        <w:jc w:val="left"/>
        <w:rPr>
          <w:rFonts w:hint="default" w:ascii="￥ﾍﾎ￦ﾖﾇ￤ﾻ﾿￥ﾮﾋ" w:hAnsi="￥ﾍﾎ￦ﾖﾇ￤ﾻ﾿￥ﾮﾋ" w:eastAsia="￥ﾍﾎ￦ﾖﾇ￤ﾻ﾿￥ﾮﾋ"/>
          <w:sz w:val="32"/>
        </w:rPr>
      </w:pPr>
    </w:p>
    <w:p>
      <w:pPr>
        <w:pStyle w:val="16"/>
        <w:snapToGrid w:val="0"/>
        <w:spacing w:beforeLines="0" w:afterLines="0" w:line="240" w:lineRule="exact"/>
        <w:ind w:left="360" w:firstLine="0" w:firstLineChars="0"/>
        <w:jc w:val="left"/>
        <w:rPr>
          <w:rFonts w:hint="default" w:ascii="￥ﾍﾎ￦ﾖﾇ￤ﾻ﾿￥ﾮﾋ" w:hAnsi="￥ﾍﾎ￦ﾖﾇ￤ﾻ﾿￥ﾮﾋ" w:eastAsia="￥ﾍﾎ￦ﾖﾇ￤ﾻ﾿￥ﾮﾋ"/>
          <w:sz w:val="32"/>
        </w:rPr>
      </w:pPr>
    </w:p>
    <w:p>
      <w:pPr>
        <w:widowControl/>
        <w:spacing w:before="156" w:beforeLines="50" w:afterLines="0"/>
        <w:rPr>
          <w:rFonts w:hint="eastAsia" w:ascii="宋体" w:hAnsi="宋体" w:eastAsia="宋体"/>
          <w:b/>
          <w:sz w:val="44"/>
        </w:rPr>
      </w:pPr>
      <w:r>
        <w:rPr>
          <w:rFonts w:hint="eastAsia" w:ascii="黑体" w:hAnsi="宋体" w:eastAsia="黑体"/>
          <w:sz w:val="30"/>
        </w:rPr>
        <w:t xml:space="preserve">附表2        </w:t>
      </w:r>
      <w:r>
        <w:rPr>
          <w:rFonts w:hint="eastAsia" w:ascii="宋体" w:hAnsi="宋体" w:eastAsia="宋体"/>
          <w:b/>
          <w:sz w:val="44"/>
        </w:rPr>
        <w:t>2021年公共场所卫生国家随机监督抽查工作计划表</w:t>
      </w:r>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13"/>
        <w:gridCol w:w="4162"/>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监督检查对象</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抽查范围和数量</w:t>
            </w:r>
          </w:p>
        </w:tc>
        <w:tc>
          <w:tcPr>
            <w:tcW w:w="416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检查内容</w:t>
            </w: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游泳场所</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辖区全部人工游泳场所（含学校内游泳场所）</w:t>
            </w:r>
            <w:r>
              <w:rPr>
                <w:rFonts w:hint="default" w:ascii="￥ﾍﾎ￦ﾖﾇ￤ﾻ﾿￥ﾮﾋ" w:hAnsi="￥ﾍﾎ￦ﾖﾇ￤ﾻ﾿￥ﾮﾋ" w:eastAsia="￥ﾍﾎ￦ﾖﾇ￤ﾻ﾿￥ﾮﾋ"/>
                <w:sz w:val="21"/>
                <w:vertAlign w:val="superscript"/>
              </w:rPr>
              <w:t xml:space="preserve">(a) </w:t>
            </w:r>
          </w:p>
        </w:tc>
        <w:tc>
          <w:tcPr>
            <w:tcW w:w="41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keepLines/>
              <w:widowControl/>
              <w:spacing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1.设置卫生管理部门或人员情况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2.建立卫生管理档案情况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3.从业人员健康体检情况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4.设置禁止吸烟警语标志情况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5.对空气、水质、顾客用品用具等进行卫生检测情况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6.公示卫生许可证、卫生信誉度等级和卫生检测信息情况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7.对顾客用品用具进行清洗、消毒、保洁情况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8.实施卫生监督量化分级管理情况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9.住宿场所按照《艾滋病防治条例》放置安全套或者设置安全套发售设施情况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10.生活美容场所违法开展医疗美容情况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11.公共场所新冠疫情常态化防控措施落实情况。</w:t>
            </w:r>
            <w:r>
              <w:rPr>
                <w:rFonts w:hint="default" w:ascii="￥ﾍﾎ￦ﾖﾇ￤ﾻ﾿￥ﾮﾋ" w:hAnsi="￥ﾍﾎ￦ﾖﾇ￤ﾻ﾿￥ﾮﾋ" w:eastAsia="￥ﾍﾎ￦ﾖﾇ￤ﾻ﾿￥ﾮﾋ"/>
                <w:sz w:val="21"/>
                <w:vertAlign w:val="superscript"/>
              </w:rPr>
              <w:t>(b)</w:t>
            </w:r>
            <w:r>
              <w:rPr>
                <w:rFonts w:hint="default" w:ascii="￥ﾍﾎ￦ﾖﾇ￤ﾻ﾿￥ﾮﾋ" w:hAnsi="￥ﾍﾎ￦ﾖﾇ￤ﾻ﾿￥ﾮﾋ" w:eastAsia="￥ﾍﾎ￦ﾖﾇ￤ﾻ﾿￥ﾮﾋ"/>
                <w:sz w:val="21"/>
                <w:vertAlign w:val="superscript"/>
              </w:rPr>
              <w:commentReference w:id="1"/>
            </w: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1.泳池水浑浊度、pH、游离性余氯、尿素、菌落总数、大肠菌群</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住宿场所</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辖区总数25%</w:t>
            </w:r>
            <w:r>
              <w:rPr>
                <w:rFonts w:hint="default" w:ascii="￥ﾍﾎ￦ﾖﾇ￤ﾻ﾿￥ﾮﾋ" w:hAnsi="￥ﾍﾎ￦ﾖﾇ￤ﾻ﾿￥ﾮﾋ" w:eastAsia="￥ﾍﾎ￦ﾖﾇ￤ﾻ﾿￥ﾮﾋ"/>
                <w:sz w:val="21"/>
                <w:vertAlign w:val="superscript"/>
              </w:rPr>
              <w:t xml:space="preserve">(a) </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left"/>
              <w:rPr>
                <w:rFonts w:hint="default" w:ascii="￥ﾍﾎ￦ﾖﾇ￤ﾻ﾿￥ﾮﾋ" w:hAnsi="￥ﾍﾎ￦ﾖﾇ￤ﾻ﾿￥ﾮﾋ" w:eastAsia="￥ﾍﾎ￦ﾖﾇ￤ﾻ﾿￥ﾮﾋ"/>
                <w:sz w:val="21"/>
              </w:rPr>
            </w:pP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1.棉织品外观、细菌总数、大肠菌群、金黄色葡萄球菌、pH</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沐浴场所</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辖区总数16%</w:t>
            </w:r>
            <w:r>
              <w:rPr>
                <w:rFonts w:hint="default" w:ascii="￥ﾍﾎ￦ﾖﾇ￤ﾻ﾿￥ﾮﾋ" w:hAnsi="￥ﾍﾎ￦ﾖﾇ￤ﾻ﾿￥ﾮﾋ" w:eastAsia="￥ﾍﾎ￦ﾖﾇ￤ﾻ﾿￥ﾮﾋ"/>
                <w:sz w:val="21"/>
                <w:vertAlign w:val="superscript"/>
              </w:rPr>
              <w:t xml:space="preserve">(a) </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left"/>
              <w:rPr>
                <w:rFonts w:hint="default" w:ascii="￥ﾍﾎ￦ﾖﾇ￤ﾻ﾿￥ﾮﾋ" w:hAnsi="￥ﾍﾎ￦ﾖﾇ￤ﾻ﾿￥ﾮﾋ" w:eastAsia="￥ﾍﾎ￦ﾖﾇ￤ﾻ﾿￥ﾮﾋ"/>
                <w:sz w:val="21"/>
              </w:rPr>
            </w:pP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1.棉织品外观、细菌总数、大肠菌群、金黄色葡萄球菌、pH</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美容美发场所</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辖区总数8%</w:t>
            </w:r>
            <w:r>
              <w:rPr>
                <w:rFonts w:hint="default" w:ascii="￥ﾍﾎ￦ﾖﾇ￤ﾻ﾿￥ﾮﾋ" w:hAnsi="￥ﾍﾎ￦ﾖﾇ￤ﾻ﾿￥ﾮﾋ" w:eastAsia="￥ﾍﾎ￦ﾖﾇ￤ﾻ﾿￥ﾮﾋ"/>
                <w:sz w:val="21"/>
                <w:vertAlign w:val="superscript"/>
              </w:rPr>
              <w:t xml:space="preserve">(a) </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left"/>
              <w:rPr>
                <w:rFonts w:hint="default" w:ascii="￥ﾍﾎ￦ﾖﾇ￤ﾻ﾿￥ﾮﾋ" w:hAnsi="￥ﾍﾎ￦ﾖﾇ￤ﾻ﾿￥ﾮﾋ" w:eastAsia="￥ﾍﾎ￦ﾖﾇ￤ﾻ﾿￥ﾮﾋ"/>
                <w:sz w:val="21"/>
              </w:rPr>
            </w:pP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1.美容美发工具细菌总数、大肠菌群、金黄色葡萄球菌</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其他公共场所</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辖区全部候车（机、船）室。</w:t>
            </w:r>
          </w:p>
          <w:p>
            <w:pPr>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辖区营业面积2000m</w:t>
            </w:r>
            <w:r>
              <w:rPr>
                <w:rFonts w:hint="default" w:ascii="￥ﾍﾎ￦ﾖﾇ￤ﾻ﾿￥ﾮﾋ" w:hAnsi="￥ﾍﾎ￦ﾖﾇ￤ﾻ﾿￥ﾮﾋ" w:eastAsia="￥ﾍﾎ￦ﾖﾇ￤ﾻ﾿￥ﾮﾋ"/>
                <w:sz w:val="21"/>
                <w:vertAlign w:val="superscript"/>
              </w:rPr>
              <w:t>2</w:t>
            </w:r>
            <w:r>
              <w:rPr>
                <w:rFonts w:hint="default" w:ascii="￥ﾍﾎ￦ﾖﾇ￤ﾻ﾿￥ﾮﾋ" w:hAnsi="￥ﾍﾎ￦ﾖﾇ￤ﾻ﾿￥ﾮﾋ" w:eastAsia="￥ﾍﾎ￦ﾖﾇ￤ﾻ﾿￥ﾮﾋ"/>
                <w:sz w:val="21"/>
              </w:rPr>
              <w:t>以上商场（超市）60户，影剧院40户，游艺厅、歌舞厅、音乐厅共80户，数量不足的全部检查。</w:t>
            </w:r>
            <w:r>
              <w:rPr>
                <w:rFonts w:hint="default" w:ascii="￥ﾍﾎ￦ﾖﾇ￤ﾻ﾿￥ﾮﾋ" w:hAnsi="￥ﾍﾎ￦ﾖﾇ￤ﾻ﾿￥ﾮﾋ" w:eastAsia="￥ﾍﾎ￦ﾖﾇ￤ﾻ﾿￥ﾮﾋ"/>
                <w:sz w:val="21"/>
                <w:vertAlign w:val="superscript"/>
              </w:rPr>
              <w:t xml:space="preserve">(a) </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left"/>
              <w:rPr>
                <w:rFonts w:hint="default" w:ascii="￥ﾍﾎ￦ﾖﾇ￤ﾻ﾿￥ﾮﾋ" w:hAnsi="￥ﾍﾎ￦ﾖﾇ￤ﾻ﾿￥ﾮﾋ" w:eastAsia="￥ﾍﾎ￦ﾖﾇ￤ﾻ﾿￥ﾮﾋ"/>
                <w:sz w:val="21"/>
              </w:rPr>
            </w:pP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室内空气中CO</w:t>
            </w:r>
            <w:r>
              <w:rPr>
                <w:rFonts w:hint="default" w:ascii="￥ﾍﾎ￦ﾖﾇ￤ﾻ﾿￥ﾮﾋ" w:hAnsi="￥ﾍﾎ￦ﾖﾇ￤ﾻ﾿￥ﾮﾋ" w:eastAsia="￥ﾍﾎ￦ﾖﾇ￤ﾻ﾿￥ﾮﾋ"/>
                <w:sz w:val="21"/>
                <w:vertAlign w:val="subscript"/>
              </w:rPr>
              <w:t>2</w:t>
            </w:r>
            <w:r>
              <w:rPr>
                <w:rFonts w:hint="default" w:ascii="￥ﾍﾎ￦ﾖﾇ￤ﾻ﾿￥ﾮﾋ" w:hAnsi="￥ﾍﾎ￦ﾖﾇ￤ﾻ﾿￥ﾮﾋ" w:eastAsia="￥ﾍﾎ￦ﾖﾇ￤ﾻ﾿￥ﾮﾋ"/>
                <w:sz w:val="21"/>
              </w:rPr>
              <w:t>、甲醛、苯、甲苯、二甲苯</w:t>
            </w:r>
            <w:r>
              <w:rPr>
                <w:rFonts w:hint="default" w:ascii="￥ﾍﾎ￦ﾖﾇ￤ﾻ﾿￥ﾮﾋ" w:hAnsi="￥ﾍﾎ￦ﾖﾇ￤ﾻ﾿￥ﾮﾋ" w:eastAsia="￥ﾍﾎ￦ﾖﾇ￤ﾻ﾿￥ﾮﾋ"/>
                <w:sz w:val="21"/>
                <w:vertAlign w:val="superscript"/>
              </w:rPr>
              <w:t>(e)</w:t>
            </w:r>
          </w:p>
          <w:p>
            <w:pPr>
              <w:keepNext/>
              <w:keepLines/>
              <w:widowControl/>
              <w:spacing w:beforeLines="0" w:afterLines="0" w:line="240" w:lineRule="exact"/>
              <w:rPr>
                <w:rFonts w:hint="default"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集中空调</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辖区已抽取公共场所中使用集中空调通风系统的全部检查；其中抽取30户进行检测，数量不足的全部检测</w:t>
            </w:r>
          </w:p>
        </w:tc>
        <w:tc>
          <w:tcPr>
            <w:tcW w:w="41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numPr>
                <w:ilvl w:val="0"/>
                <w:numId w:val="0"/>
              </w:num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1.建立集中空调通风系统卫生档案</w:t>
            </w:r>
            <w:r>
              <w:rPr>
                <w:rFonts w:hint="default" w:ascii="￥ﾍﾎ￦ﾖﾇ￤ﾻ﾿￥ﾮﾋ" w:hAnsi="￥ﾍﾎ￦ﾖﾇ￤ﾻ﾿￥ﾮﾋ" w:eastAsia="￥ﾍﾎ￦ﾖﾇ￤ﾻ﾿￥ﾮﾋ"/>
                <w:sz w:val="21"/>
                <w:vertAlign w:val="superscript"/>
              </w:rPr>
              <w:t xml:space="preserve">(c) </w:t>
            </w:r>
          </w:p>
          <w:p>
            <w:pPr>
              <w:keepNext/>
              <w:keepLines/>
              <w:widowControl/>
              <w:numPr>
                <w:ilvl w:val="0"/>
                <w:numId w:val="0"/>
              </w:num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2.建立预防空气传播性疾病应急预案情况</w:t>
            </w:r>
            <w:r>
              <w:rPr>
                <w:rFonts w:hint="default" w:ascii="￥ﾍﾎ￦ﾖﾇ￤ﾻ﾿￥ﾮﾋ" w:hAnsi="￥ﾍﾎ￦ﾖﾇ￤ﾻ﾿￥ﾮﾋ" w:eastAsia="￥ﾍﾎ￦ﾖﾇ￤ﾻ﾿￥ﾮﾋ"/>
                <w:sz w:val="21"/>
                <w:vertAlign w:val="superscript"/>
              </w:rPr>
              <w:t xml:space="preserve">(c) </w:t>
            </w:r>
            <w:r>
              <w:rPr>
                <w:rFonts w:hint="default" w:ascii="￥ﾍﾎ￦ﾖﾇ￤ﾻ﾿￥ﾮﾋ" w:hAnsi="￥ﾍﾎ￦ﾖﾇ￤ﾻ﾿￥ﾮﾋ" w:eastAsia="￥ﾍﾎ￦ﾖﾇ￤ﾻ﾿￥ﾮﾋ"/>
                <w:sz w:val="21"/>
              </w:rPr>
              <w:t xml:space="preserve"> </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3.开展集中空调通风系统卫生检测或卫生学评价情况</w:t>
            </w:r>
            <w:r>
              <w:rPr>
                <w:rFonts w:hint="default" w:ascii="￥ﾍﾎ￦ﾖﾇ￤ﾻ﾿￥ﾮﾋ" w:hAnsi="￥ﾍﾎ￦ﾖﾇ￤ﾻ﾿￥ﾮﾋ" w:eastAsia="￥ﾍﾎ￦ﾖﾇ￤ﾻ﾿￥ﾮﾋ"/>
                <w:sz w:val="21"/>
                <w:vertAlign w:val="superscript"/>
              </w:rPr>
              <w:t>(d)</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4.开展集中空调通风系统清洗消毒情况</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5.新风口、开放式冷却塔依标准设置情况</w:t>
            </w: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1.风管内表面积尘量、细菌总数、真菌总数</w:t>
            </w:r>
            <w:r>
              <w:rPr>
                <w:rFonts w:hint="default" w:ascii="￥ﾍﾎ￦ﾖﾇ￤ﾻ﾿￥ﾮﾋ" w:hAnsi="￥ﾍﾎ￦ﾖﾇ￤ﾻ﾿￥ﾮﾋ" w:eastAsia="￥ﾍﾎ￦ﾖﾇ￤ﾻ﾿￥ﾮﾋ"/>
                <w:sz w:val="21"/>
                <w:vertAlign w:val="superscript"/>
              </w:rPr>
              <w:t>(f)</w:t>
            </w:r>
          </w:p>
          <w:p>
            <w:pPr>
              <w:keepNext/>
              <w:keepLines/>
              <w:widowControl/>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2.冷却水中嗜肺军团菌</w:t>
            </w:r>
            <w:r>
              <w:rPr>
                <w:rFonts w:hint="default" w:ascii="￥ﾍﾎ￦ﾖﾇ￤ﾻ﾿￥ﾮﾋ" w:hAnsi="￥ﾍﾎ￦ﾖﾇ￤ﾻ﾿￥ﾮﾋ" w:eastAsia="￥ﾍﾎ￦ﾖﾇ￤ﾻ﾿￥ﾮﾋ"/>
                <w:sz w:val="21"/>
                <w:vertAlign w:val="superscript"/>
              </w:rPr>
              <w:t>(g)</w:t>
            </w:r>
          </w:p>
        </w:tc>
      </w:tr>
    </w:tbl>
    <w:p>
      <w:pPr>
        <w:spacing w:before="157" w:beforeLines="50" w:afterLines="0" w:line="240" w:lineRule="exact"/>
        <w:jc w:val="left"/>
        <w:rPr>
          <w:rFonts w:hint="default" w:ascii="￥ﾍﾎ￦ﾖﾇ￤ﾻ﾿￥ﾮﾋ" w:hAnsi="￥ﾍﾎ￦ﾖﾇ￤ﾻ﾿￥ﾮﾋ" w:eastAsia="￥ﾍﾎ￦ﾖﾇ￤ﾻ﾿￥ﾮﾋ"/>
          <w:kern w:val="0"/>
          <w:sz w:val="21"/>
        </w:rPr>
      </w:pPr>
      <w:r>
        <w:rPr>
          <w:rFonts w:hint="default" w:ascii="￥ﾍﾎ￦ﾖﾇ￤ﾻ﾿￥ﾮﾋ" w:hAnsi="￥ﾍﾎ￦ﾖﾇ￤ﾻ﾿￥ﾮﾋ" w:eastAsia="￥ﾍﾎ￦ﾖﾇ￤ﾻ﾿￥ﾮﾋ"/>
          <w:sz w:val="21"/>
        </w:rPr>
        <w:t xml:space="preserve">   </w:t>
      </w:r>
      <w:r>
        <w:rPr>
          <w:rFonts w:hint="default" w:ascii="￥ﾍﾎ￦ﾖﾇ￤ﾻ﾿￥ﾮﾋ" w:hAnsi="￥ﾍﾎ￦ﾖﾇ￤ﾻ﾿￥ﾮﾋ" w:eastAsia="￥ﾍﾎ￦ﾖﾇ￤ﾻ﾿￥ﾮﾋ"/>
          <w:kern w:val="0"/>
          <w:sz w:val="21"/>
        </w:rPr>
        <w:t>a.游泳场所按抽查任务的100%进行检测，住宿场所、沐浴场所、其他公共场所按抽查任务的50%进行检测，美容美发场所按抽查任务的20%进行检测。</w:t>
      </w:r>
    </w:p>
    <w:p>
      <w:pPr>
        <w:spacing w:before="157" w:beforeLines="50" w:afterLines="0" w:line="240" w:lineRule="exact"/>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 xml:space="preserve">   b.落实属地</w:t>
      </w:r>
      <w:r>
        <w:rPr>
          <w:rFonts w:hint="default" w:ascii="￥ﾍﾎ￦ﾖﾇ￤ﾻ﾿￥ﾮﾋ" w:hAnsi="￥ﾍﾎ￦ﾖﾇ￤ﾻ﾿￥ﾮﾋ" w:eastAsia="￥ﾍﾎ￦ﾖﾇ￤ﾻ﾿￥ﾮﾋ"/>
          <w:sz w:val="21"/>
        </w:rPr>
        <w:t>新冠疫情常态化防控措施要求即为合格。</w:t>
      </w:r>
    </w:p>
    <w:p>
      <w:pPr>
        <w:spacing w:before="157" w:beforeLines="50" w:afterLines="0" w:line="240" w:lineRule="exact"/>
        <w:jc w:val="left"/>
        <w:rPr>
          <w:rFonts w:hint="default" w:ascii="￥ﾍﾎ￦ﾖﾇ￤ﾻ﾿￥ﾮﾋ" w:hAnsi="￥ﾍﾎ￦ﾖﾇ￤ﾻ﾿￥ﾮﾋ" w:eastAsia="￥ﾍﾎ￦ﾖﾇ￤ﾻ﾿￥ﾮﾋ"/>
          <w:kern w:val="0"/>
          <w:sz w:val="21"/>
          <w:vertAlign w:val="subscript"/>
        </w:rPr>
      </w:pPr>
      <w:r>
        <w:rPr>
          <w:rFonts w:hint="default" w:ascii="￥ﾍﾎ￦ﾖﾇ￤ﾻ﾿￥ﾮﾋ" w:hAnsi="￥ﾍﾎ￦ﾖﾇ￤ﾻ﾿￥ﾮﾋ" w:eastAsia="￥ﾍﾎ￦ﾖﾇ￤ﾻ﾿￥ﾮﾋ"/>
          <w:kern w:val="0"/>
          <w:sz w:val="21"/>
        </w:rPr>
        <w:t xml:space="preserve">   c.指《公共场所集中空调通风系统卫生规范》（WS 394-2012）规定的集中空调通风系统卫生档案和预防空气传播性疾病应急预案。</w:t>
      </w:r>
    </w:p>
    <w:p>
      <w:pPr>
        <w:spacing w:before="157" w:beforeLines="50" w:afterLines="0" w:line="240" w:lineRule="exact"/>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 xml:space="preserve">   d.使用单位需提供集中空调通风系统卫生检测报告复印件。</w:t>
      </w:r>
    </w:p>
    <w:p>
      <w:pPr>
        <w:spacing w:before="157" w:beforeLines="50" w:afterLines="0" w:line="240" w:lineRule="exac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 xml:space="preserve">   e.只对6个月内进行过室内大面积装修的场所检测甲醛、苯、甲苯、二甲苯项目。</w:t>
      </w:r>
    </w:p>
    <w:p>
      <w:pPr>
        <w:spacing w:before="157" w:beforeLines="5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 xml:space="preserve">   f</w:t>
      </w:r>
      <w:r>
        <w:rPr>
          <w:rFonts w:hint="default" w:ascii="￥ﾍﾎ￦ﾖﾇ￤ﾻ﾿￥ﾮﾋ" w:hAnsi="￥ﾍﾎ￦ﾖﾇ￤ﾻ﾿￥ﾮﾋ" w:eastAsia="￥ﾍﾎ￦ﾖﾇ￤ﾻ﾿￥ﾮﾋ"/>
          <w:kern w:val="0"/>
          <w:sz w:val="21"/>
        </w:rPr>
        <w:t>.使用无风管集中空调通风系统的，该指标合理缺项。</w:t>
      </w:r>
    </w:p>
    <w:p>
      <w:pPr>
        <w:spacing w:before="157" w:beforeLines="5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 xml:space="preserve">   g.使用非开放式冷却塔集中空调通风系统的，该指标合理缺项。</w:t>
      </w:r>
    </w:p>
    <w:p>
      <w:pPr>
        <w:spacing w:beforeLines="0" w:afterLines="0" w:line="240" w:lineRule="exact"/>
        <w:rPr>
          <w:rFonts w:hint="default" w:ascii="￥ﾍﾎ￦ﾖﾇ￤ﾻ﾿￥ﾮﾋ" w:hAnsi="￥ﾍﾎ￦ﾖﾇ￤ﾻ﾿￥ﾮﾋ" w:eastAsia="￥ﾍﾎ￦ﾖﾇ￤ﾻ﾿￥ﾮﾋ"/>
          <w:sz w:val="21"/>
        </w:rPr>
      </w:pPr>
    </w:p>
    <w:p>
      <w:pPr>
        <w:spacing w:beforeLines="0" w:afterLines="0" w:line="600" w:lineRule="exact"/>
        <w:rPr>
          <w:rFonts w:hint="eastAsia" w:ascii="黑体" w:hAnsi="宋体" w:eastAsia="黑体"/>
          <w:sz w:val="30"/>
        </w:rPr>
      </w:pPr>
      <w:r>
        <w:rPr>
          <w:rFonts w:hint="eastAsia" w:ascii="黑体" w:hAnsi="宋体" w:eastAsia="黑体"/>
          <w:sz w:val="30"/>
        </w:rPr>
        <w:t>附表3</w:t>
      </w:r>
    </w:p>
    <w:p>
      <w:pPr>
        <w:spacing w:before="156" w:beforeLines="50" w:afterLines="0" w:line="600" w:lineRule="exact"/>
        <w:rPr>
          <w:rFonts w:hint="eastAsia" w:ascii="宋体" w:hAnsi="宋体" w:eastAsia="宋体"/>
          <w:b/>
          <w:sz w:val="44"/>
        </w:rPr>
      </w:pPr>
      <w:r>
        <w:rPr>
          <w:rFonts w:hint="eastAsia" w:ascii="黑体" w:hAnsi="宋体" w:eastAsia="黑体"/>
          <w:sz w:val="30"/>
        </w:rPr>
        <w:t xml:space="preserve">           </w:t>
      </w:r>
      <w:r>
        <w:rPr>
          <w:rFonts w:hint="eastAsia" w:ascii="宋体" w:hAnsi="宋体" w:eastAsia="宋体"/>
          <w:b/>
          <w:sz w:val="44"/>
        </w:rPr>
        <w:t>2021年生活饮用水卫生国家随机监督抽查工作计划表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159"/>
        <w:gridCol w:w="41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监督检查对象</w:t>
            </w:r>
            <w:r>
              <w:rPr>
                <w:rFonts w:hint="default" w:ascii="￥ﾍﾎ￦ﾖﾇ￤ﾻ﾿￥ﾮﾋ" w:hAnsi="￥ﾍﾎ￦ﾖﾇ￤ﾻ﾿￥ﾮﾋ" w:eastAsia="￥ﾍﾎ￦ﾖﾇ￤ﾻ﾿￥ﾮﾋ"/>
                <w:sz w:val="21"/>
                <w:vertAlign w:val="superscript"/>
              </w:rPr>
              <w:t>(a)</w:t>
            </w:r>
          </w:p>
        </w:tc>
        <w:tc>
          <w:tcPr>
            <w:tcW w:w="61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检查内容</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城市集中式供水</w:t>
            </w:r>
          </w:p>
        </w:tc>
        <w:tc>
          <w:tcPr>
            <w:tcW w:w="61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sz w:val="21"/>
              </w:rPr>
            </w:pPr>
            <w:r>
              <w:rPr>
                <w:rFonts w:hint="default" w:ascii="￥ﾍﾎ￦ﾖﾇ￤ﾻ﾿￥ﾮﾋ" w:hAnsi="￥ﾍﾎ￦ﾖﾇ￤ﾻ﾿￥ﾮﾋ" w:eastAsia="￥ﾍﾎ￦ﾖﾇ￤ﾻ﾿￥ﾮﾋ"/>
                <w:sz w:val="21"/>
              </w:rPr>
              <w:t>辖区城市城区和县城的全部水厂</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1.持有卫生许可证情况</w:t>
            </w:r>
          </w:p>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2.水源卫生防护情况</w:t>
            </w:r>
          </w:p>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3.供管水人员健康体检和培训情况</w:t>
            </w:r>
          </w:p>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4.涉水产品卫生许可批件情况</w:t>
            </w:r>
          </w:p>
          <w:p>
            <w:pPr>
              <w:spacing w:beforeLines="0" w:afterLines="0"/>
              <w:rPr>
                <w:rFonts w:hint="default" w:ascii="￥ﾍﾎ￦ﾖﾇ￤ﾻ﾿￥ﾮﾋ" w:hAnsi="￥ﾍﾎ￦ﾖﾇ￤ﾻ﾿￥ﾮﾋ" w:eastAsia="￥ﾍﾎ￦ﾖﾇ￤ﾻ﾿￥ﾮﾋ"/>
                <w:sz w:val="21"/>
              </w:rPr>
            </w:pPr>
            <w:r>
              <w:rPr>
                <w:rFonts w:hint="default" w:ascii="￥ﾍﾎ￦ﾖﾇ￤ﾻ﾿￥ﾮﾋ" w:hAnsi="￥ﾍﾎ￦ﾖﾇ￤ﾻ﾿￥ﾮﾋ" w:eastAsia="￥ﾍﾎ￦ﾖﾇ￤ﾻ﾿￥ﾮﾋ"/>
                <w:sz w:val="21"/>
              </w:rPr>
              <w:t>5.水质消毒情况</w:t>
            </w:r>
          </w:p>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6.水质自检情况</w:t>
            </w:r>
            <w:r>
              <w:rPr>
                <w:rFonts w:hint="default" w:ascii="￥ﾍﾎ￦ﾖﾇ￤ﾻ﾿￥ﾮﾋ" w:hAnsi="￥ﾍﾎ￦ﾖﾇ￤ﾻ﾿￥ﾮﾋ" w:eastAsia="￥ﾍﾎ￦ﾖﾇ￤ﾻ﾿￥ﾮﾋ"/>
                <w:sz w:val="21"/>
                <w:vertAlign w:val="superscript"/>
              </w:rPr>
              <w:t>(d)</w:t>
            </w:r>
          </w:p>
        </w:tc>
        <w:tc>
          <w:tcPr>
            <w:tcW w:w="18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黑体" w:hAnsi="宋体" w:eastAsia="黑体"/>
                <w:sz w:val="21"/>
              </w:rPr>
            </w:pPr>
            <w:r>
              <w:rPr>
                <w:rFonts w:hint="default" w:ascii="￥ﾍﾎ￦ﾖﾇ￤ﾻ﾿￥ﾮﾋ" w:hAnsi="￥ﾍﾎ￦ﾖﾇ￤ﾻ﾿￥ﾮﾋ" w:eastAsia="￥ﾍﾎ￦ﾖﾇ￤ﾻ﾿￥ﾮﾋ"/>
                <w:sz w:val="21"/>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农村集中式供水</w:t>
            </w:r>
            <w:r>
              <w:rPr>
                <w:rFonts w:hint="default" w:ascii="￥ﾍﾎ￦ﾖﾇ￤ﾻ﾿￥ﾮﾋ" w:hAnsi="￥ﾍﾎ￦ﾖﾇ￤ﾻ﾿￥ﾮﾋ" w:eastAsia="￥ﾍﾎ￦ﾖﾇ￤ﾻ﾿￥ﾮﾋ"/>
                <w:sz w:val="21"/>
                <w:vertAlign w:val="superscript"/>
              </w:rPr>
              <w:t>(b)</w:t>
            </w:r>
          </w:p>
        </w:tc>
        <w:tc>
          <w:tcPr>
            <w:tcW w:w="61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sz w:val="21"/>
              </w:rPr>
            </w:pPr>
            <w:r>
              <w:rPr>
                <w:rFonts w:hint="default" w:ascii="￥ﾍﾎ￦ﾖﾇ￤ﾻ﾿￥ﾮﾋ" w:hAnsi="￥ﾍﾎ￦ﾖﾇ￤ﾻ﾿￥ﾮﾋ" w:eastAsia="￥ﾍﾎ￦ﾖﾇ￤ﾻ﾿￥ﾮﾋ"/>
                <w:sz w:val="21"/>
              </w:rPr>
              <w:t>辖区农村全部设计日供水1000m</w:t>
            </w:r>
            <w:r>
              <w:rPr>
                <w:rFonts w:hint="default" w:ascii="￥ﾍﾎ￦ﾖﾇ￤ﾻ﾿￥ﾮﾋ" w:hAnsi="￥ﾍﾎ￦ﾖﾇ￤ﾻ﾿￥ﾮﾋ" w:eastAsia="￥ﾍﾎ￦ﾖﾇ￤ﾻ﾿￥ﾮﾋ"/>
                <w:sz w:val="21"/>
                <w:vertAlign w:val="superscript"/>
              </w:rPr>
              <w:t>3</w:t>
            </w:r>
            <w:r>
              <w:rPr>
                <w:rFonts w:hint="default" w:ascii="￥ﾍﾎ￦ﾖﾇ￤ﾻ﾿￥ﾮﾋ" w:hAnsi="￥ﾍﾎ￦ﾖﾇ￤ﾻ﾿￥ﾮﾋ" w:eastAsia="￥ﾍﾎ￦ﾖﾇ￤ﾻ﾿￥ﾮﾋ"/>
                <w:sz w:val="21"/>
              </w:rPr>
              <w:t>以上水厂</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ﾍﾎ￦ﾖﾇ￤ﾻ﾿￥ﾮﾋ" w:hAnsi="￥ﾍﾎ￦ﾖﾇ￤ﾻ﾿￥ﾮﾋ" w:eastAsia="￥ﾍﾎ￦ﾖﾇ￤ﾻ﾿￥ﾮﾋ"/>
                <w:sz w:val="21"/>
              </w:rPr>
            </w:pP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小型集中式供水</w:t>
            </w:r>
          </w:p>
        </w:tc>
        <w:tc>
          <w:tcPr>
            <w:tcW w:w="61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sz w:val="21"/>
              </w:rPr>
            </w:pPr>
            <w:r>
              <w:rPr>
                <w:rFonts w:hint="default" w:ascii="￥ﾍﾎ￦ﾖﾇ￤ﾻ﾿￥ﾮﾋ" w:hAnsi="￥ﾍﾎ￦ﾖﾇ￤ﾻ﾿￥ﾮﾋ" w:eastAsia="￥ﾍﾎ￦ﾖﾇ￤ﾻ﾿￥ﾮﾋ"/>
                <w:sz w:val="21"/>
              </w:rPr>
              <w:t>每个县、县级市辖区在用小型集中式供水的乡镇数的至少30%</w:t>
            </w:r>
            <w:r>
              <w:rPr>
                <w:rFonts w:hint="default" w:ascii="￥ﾍﾎ￦ﾖﾇ￤ﾻ﾿￥ﾮﾋ" w:hAnsi="￥ﾍﾎ￦ﾖﾇ￤ﾻ﾿￥ﾮﾋ" w:eastAsia="￥ﾍﾎ￦ﾖﾇ￤ﾻ﾿￥ﾮﾋ"/>
                <w:sz w:val="21"/>
                <w:vertAlign w:val="superscript"/>
              </w:rPr>
              <w:t>(c)</w:t>
            </w:r>
            <w:r>
              <w:rPr>
                <w:rFonts w:hint="default" w:ascii="￥ﾍﾎ￦ﾖﾇ￤ﾻ﾿￥ﾮﾋ" w:hAnsi="￥ﾍﾎ￦ﾖﾇ￤ﾻ﾿￥ﾮﾋ" w:eastAsia="￥ﾍﾎ￦ﾖﾇ￤ﾻ﾿￥ﾮﾋ"/>
                <w:sz w:val="21"/>
              </w:rPr>
              <w:t>，</w:t>
            </w:r>
          </w:p>
          <w:p>
            <w:pPr>
              <w:spacing w:beforeLines="0" w:afterLines="0"/>
              <w:rPr>
                <w:rFonts w:hint="default" w:ascii="￥ﾍﾎ￦ﾖﾇ￤ﾻ﾿￥ﾮﾋ" w:hAnsi="￥ﾍﾎ￦ﾖﾇ￤ﾻ﾿￥ﾮﾋ" w:eastAsia="￥ﾍﾎ￦ﾖﾇ￤ﾻ﾿￥ﾮﾋ"/>
                <w:sz w:val="21"/>
              </w:rPr>
            </w:pPr>
            <w:r>
              <w:rPr>
                <w:rFonts w:hint="default" w:ascii="￥ﾍﾎ￦ﾖﾇ￤ﾻ﾿￥ﾮﾋ" w:hAnsi="￥ﾍﾎ￦ﾖﾇ￤ﾻ﾿￥ﾮﾋ" w:eastAsia="￥ﾍﾎ￦ﾖﾇ￤ﾻ﾿￥ﾮﾋ"/>
                <w:sz w:val="21"/>
              </w:rPr>
              <w:t>每个乡镇抽查30%的设计日供水100m</w:t>
            </w:r>
            <w:r>
              <w:rPr>
                <w:rFonts w:hint="default" w:ascii="￥ﾍﾎ￦ﾖﾇ￤ﾻ﾿￥ﾮﾋ" w:hAnsi="￥ﾍﾎ￦ﾖﾇ￤ﾻ﾿￥ﾮﾋ" w:eastAsia="￥ﾍﾎ￦ﾖﾇ￤ﾻ﾿￥ﾮﾋ"/>
                <w:sz w:val="21"/>
                <w:vertAlign w:val="superscript"/>
              </w:rPr>
              <w:t>3</w:t>
            </w:r>
            <w:r>
              <w:rPr>
                <w:rFonts w:hint="default" w:ascii="￥ﾍﾎ￦ﾖﾇ￤ﾻ﾿￥ﾮﾋ" w:hAnsi="￥ﾍﾎ￦ﾖﾇ￤ﾻ﾿￥ﾮﾋ" w:eastAsia="￥ﾍﾎ￦ﾖﾇ￤ﾻ﾿￥ﾮﾋ"/>
                <w:sz w:val="21"/>
              </w:rPr>
              <w:t>以上水厂</w:t>
            </w:r>
            <w:r>
              <w:rPr>
                <w:rFonts w:hint="default" w:ascii="￥ﾍﾎ￦ﾖﾇ￤ﾻ﾿￥ﾮﾋ" w:hAnsi="￥ﾍﾎ￦ﾖﾇ￤ﾻ﾿￥ﾮﾋ" w:eastAsia="￥ﾍﾎ￦ﾖﾇ￤ﾻ﾿￥ﾮﾋ"/>
                <w:sz w:val="21"/>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1.饮用水卫生安全巡查服务开展情况</w:t>
            </w:r>
          </w:p>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2.持有卫生许可证情况</w:t>
            </w:r>
          </w:p>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3.处罚情况</w:t>
            </w: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二次供水</w:t>
            </w:r>
          </w:p>
        </w:tc>
        <w:tc>
          <w:tcPr>
            <w:tcW w:w="61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left"/>
              <w:rPr>
                <w:rFonts w:hint="eastAsia" w:ascii="黑体" w:hAnsi="宋体" w:eastAsia="黑体"/>
                <w:sz w:val="21"/>
              </w:rPr>
            </w:pPr>
            <w:r>
              <w:rPr>
                <w:rFonts w:hint="default" w:ascii="￥ﾍﾎ￦ﾖﾇ￤ﾻ﾿￥ﾮﾋ" w:hAnsi="￥ﾍﾎ￦ﾖﾇ￤ﾻ﾿￥ﾮﾋ" w:eastAsia="￥ﾍﾎ￦ﾖﾇ￤ﾻ﾿￥ﾮﾋ"/>
                <w:sz w:val="21"/>
              </w:rPr>
              <w:t>每个县（区）10个二次供水设施，不足10个的全部检查</w:t>
            </w:r>
            <w:r>
              <w:rPr>
                <w:rFonts w:hint="default" w:ascii="￥ﾍﾎ￦ﾖﾇ￤ﾻ﾿￥ﾮﾋ" w:hAnsi="￥ﾍﾎ￦ﾖﾇ￤ﾻ﾿￥ﾮﾋ" w:eastAsia="￥ﾍﾎ￦ﾖﾇ￤ﾻ﾿￥ﾮﾋ"/>
                <w:sz w:val="21"/>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1.供管水人员健康体检和培训情况</w:t>
            </w:r>
          </w:p>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2.设施防护及周围环境情况</w:t>
            </w:r>
          </w:p>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3.储水设备定期清洗消毒情况</w:t>
            </w:r>
          </w:p>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4.水质自检情况</w:t>
            </w:r>
            <w:r>
              <w:rPr>
                <w:rFonts w:hint="default" w:ascii="￥ﾍﾎ￦ﾖﾇ￤ﾻ﾿￥ﾮﾋ" w:hAnsi="￥ﾍﾎ￦ﾖﾇ￤ﾻ﾿￥ﾮﾋ" w:eastAsia="￥ﾍﾎ￦ﾖﾇ￤ﾻ﾿￥ﾮﾋ"/>
                <w:sz w:val="21"/>
                <w:vertAlign w:val="superscript"/>
              </w:rPr>
              <w:t>(d)</w:t>
            </w:r>
          </w:p>
          <w:p>
            <w:pPr>
              <w:spacing w:beforeLines="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5.饮用水卫生安全巡查服务开展情况</w:t>
            </w:r>
          </w:p>
        </w:tc>
        <w:tc>
          <w:tcPr>
            <w:tcW w:w="18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sz w:val="21"/>
              </w:rPr>
            </w:pPr>
            <w:r>
              <w:rPr>
                <w:rFonts w:hint="default" w:ascii="￥ﾍﾎ￦ﾖﾇ￤ﾻ﾿￥ﾮﾋ" w:hAnsi="￥ﾍﾎ￦ﾖﾇ￤ﾻ﾿￥ﾮﾋ" w:eastAsia="￥ﾍﾎ￦ﾖﾇ￤ﾻ﾿￥ﾮﾋ"/>
                <w:sz w:val="21"/>
              </w:rPr>
              <w:t>出水色度、浑浊度、臭和味、肉眼可见物、pH和消毒剂余量</w:t>
            </w:r>
          </w:p>
        </w:tc>
      </w:tr>
    </w:tbl>
    <w:p>
      <w:pPr>
        <w:spacing w:before="157" w:beforeLines="50" w:afterLines="0"/>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 xml:space="preserve">    a.不含学校内的自建设施集中式供水和二次供水。</w:t>
      </w:r>
    </w:p>
    <w:p>
      <w:pPr>
        <w:spacing w:before="157" w:beforeLines="50" w:afterLines="0"/>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 xml:space="preserve">    b.农村集中式供水为监督检查信息卡上标记类别为“乡镇”的集中式供水。</w:t>
      </w:r>
    </w:p>
    <w:p>
      <w:pPr>
        <w:spacing w:before="157" w:beforeLines="50" w:afterLines="0"/>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 xml:space="preserve">    c.各地在综合卫生监督档案、饮用水卫生安全巡查档案或记录以及相关调查资料等信息的基础上自行制定清单并实施双随机抽查。</w:t>
      </w:r>
    </w:p>
    <w:p>
      <w:pPr>
        <w:spacing w:before="157" w:beforeLines="50" w:afterLines="0"/>
        <w:jc w:val="lef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 xml:space="preserve">    d.水质自检包括委托检测。</w:t>
      </w:r>
    </w:p>
    <w:p>
      <w:pPr>
        <w:snapToGrid w:val="0"/>
        <w:spacing w:before="156" w:beforeLines="50" w:after="156" w:afterLines="50" w:line="600" w:lineRule="exact"/>
        <w:jc w:val="left"/>
        <w:rPr>
          <w:rFonts w:hint="eastAsia" w:ascii="黑体" w:hAnsi="宋体" w:eastAsia="黑体"/>
          <w:sz w:val="30"/>
        </w:rPr>
      </w:pPr>
      <w:r>
        <w:rPr>
          <w:rFonts w:hint="eastAsia" w:ascii="黑体" w:hAnsi="宋体" w:eastAsia="黑体"/>
          <w:sz w:val="30"/>
        </w:rPr>
        <w:t>附表4</w:t>
      </w:r>
    </w:p>
    <w:p>
      <w:pPr>
        <w:widowControl/>
        <w:spacing w:before="156" w:beforeLines="50" w:afterLines="0" w:line="600" w:lineRule="exact"/>
        <w:jc w:val="center"/>
        <w:rPr>
          <w:rFonts w:hint="eastAsia" w:ascii="宋体" w:hAnsi="宋体" w:eastAsia="宋体"/>
          <w:b/>
          <w:sz w:val="44"/>
        </w:rPr>
      </w:pPr>
      <w:r>
        <w:rPr>
          <w:rFonts w:hint="eastAsia" w:ascii="宋体" w:hAnsi="宋体" w:eastAsia="宋体"/>
          <w:b/>
          <w:sz w:val="44"/>
        </w:rPr>
        <w:t>2021年涉水产品国家随机监督抽查工作计划表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678"/>
        <w:gridCol w:w="2551"/>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产品类别</w:t>
            </w:r>
          </w:p>
        </w:tc>
        <w:tc>
          <w:tcPr>
            <w:tcW w:w="46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范围和数量</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检查内容</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检测项目</w:t>
            </w:r>
            <w:r>
              <w:rPr>
                <w:rFonts w:hint="default" w:ascii="￥ﾍﾎ￦ﾖﾇ￤ﾻ﾿￥ﾮﾋ" w:hAnsi="￥ﾍﾎ￦ﾖﾇ￤ﾻ﾿￥ﾮﾋ" w:eastAsia="￥ﾍﾎ￦ﾖﾇ￤ﾻ﾿￥ﾮﾋ"/>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kern w:val="0"/>
                <w:sz w:val="21"/>
              </w:rPr>
              <w:t>输配水设备</w:t>
            </w:r>
          </w:p>
        </w:tc>
        <w:tc>
          <w:tcPr>
            <w:tcW w:w="467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辖区内10个生产企业，不足的全部抽查，每个企业抽查1-3个产品</w:t>
            </w:r>
          </w:p>
        </w:tc>
        <w:tc>
          <w:tcPr>
            <w:tcW w:w="25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1.生产企业符合《涉及饮用水卫生安全产品</w:t>
            </w:r>
            <w:r>
              <w:rPr>
                <w:rFonts w:hint="eastAsia" w:ascii="￥ﾍﾎ￦ﾖﾇ￤ﾻ﾿￥ﾮﾋ" w:hAnsi="￥ﾍﾎ￦ﾖﾇ￤ﾻ﾿￥ﾮﾋ" w:eastAsia="￥ﾍﾎ￦ﾖﾇ￤ﾻ﾿￥ﾮﾋ"/>
                <w:sz w:val="21"/>
                <w:lang w:eastAsia="zh-CN"/>
              </w:rPr>
              <w:t>生产</w:t>
            </w:r>
            <w:r>
              <w:rPr>
                <w:rFonts w:hint="default" w:ascii="￥ﾍﾎ￦ﾖﾇ￤ﾻ﾿￥ﾮﾋ" w:hAnsi="￥ﾍﾎ￦ﾖﾇ￤ﾻ﾿￥ﾮﾋ" w:eastAsia="￥ﾍﾎ￦ﾖﾇ￤ﾻ﾿￥ﾮﾋ"/>
                <w:sz w:val="21"/>
              </w:rPr>
              <w:t>企业卫生规范》情况</w:t>
            </w:r>
          </w:p>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2.产品卫生许可批件、标签、说明书</w:t>
            </w:r>
          </w:p>
        </w:tc>
        <w:tc>
          <w:tcPr>
            <w:tcW w:w="44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水处理材料</w:t>
            </w:r>
          </w:p>
        </w:tc>
        <w:tc>
          <w:tcPr>
            <w:tcW w:w="467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p>
        </w:tc>
        <w:tc>
          <w:tcPr>
            <w:tcW w:w="25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化学处理剂</w:t>
            </w:r>
          </w:p>
        </w:tc>
        <w:tc>
          <w:tcPr>
            <w:tcW w:w="467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p>
        </w:tc>
        <w:tc>
          <w:tcPr>
            <w:tcW w:w="25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kern w:val="0"/>
                <w:sz w:val="21"/>
              </w:rPr>
              <w:t>水质处理器</w:t>
            </w:r>
          </w:p>
        </w:tc>
        <w:tc>
          <w:tcPr>
            <w:tcW w:w="46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kern w:val="0"/>
                <w:sz w:val="21"/>
              </w:rPr>
              <w:t>辖区内10个生产企业，不足的全部抽查，每个企业抽查1-2个产品</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1.生产企业符合《涉及饮用水卫生安全产品</w:t>
            </w:r>
            <w:r>
              <w:rPr>
                <w:rFonts w:hint="eastAsia" w:ascii="￥ﾍﾎ￦ﾖﾇ￤ﾻ﾿￥ﾮﾋ" w:hAnsi="￥ﾍﾎ￦ﾖﾇ￤ﾻ﾿￥ﾮﾋ" w:eastAsia="￥ﾍﾎ￦ﾖﾇ￤ﾻ﾿￥ﾮﾋ"/>
                <w:sz w:val="21"/>
                <w:lang w:eastAsia="zh-CN"/>
              </w:rPr>
              <w:t>生产</w:t>
            </w:r>
            <w:r>
              <w:rPr>
                <w:rFonts w:hint="default" w:ascii="￥ﾍﾎ￦ﾖﾇ￤ﾻ﾿￥ﾮﾋ" w:hAnsi="￥ﾍﾎ￦ﾖﾇ￤ﾻ﾿￥ﾮﾋ" w:eastAsia="￥ﾍﾎ￦ﾖﾇ￤ﾻ﾿￥ﾮﾋ"/>
                <w:sz w:val="21"/>
              </w:rPr>
              <w:t>企业卫生规范》情况</w:t>
            </w:r>
          </w:p>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2.产品卫生许可批件、标签、说明书</w:t>
            </w: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kern w:val="0"/>
                <w:sz w:val="21"/>
              </w:rPr>
            </w:pPr>
          </w:p>
        </w:tc>
        <w:tc>
          <w:tcPr>
            <w:tcW w:w="46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辖区内10个实体经营单位</w:t>
            </w:r>
            <w:r>
              <w:rPr>
                <w:rFonts w:hint="default" w:ascii="￥ﾍﾎ￦ﾖﾇ￤ﾻ﾿￥ﾮﾋ" w:hAnsi="￥ﾍﾎ￦ﾖﾇ￤ﾻ﾿￥ﾮﾋ" w:eastAsia="￥ﾍﾎ￦ﾖﾇ￤ﾻ﾿￥ﾮﾋ"/>
                <w:sz w:val="21"/>
                <w:vertAlign w:val="superscript"/>
              </w:rPr>
              <w:t>(b)</w:t>
            </w:r>
            <w:r>
              <w:rPr>
                <w:rFonts w:hint="default" w:ascii="￥ﾍﾎ￦ﾖﾇ￤ﾻ﾿￥ﾮﾋ" w:hAnsi="￥ﾍﾎ￦ﾖﾇ￤ﾻ﾿￥ﾮﾋ" w:eastAsia="￥ﾍﾎ￦ﾖﾇ￤ﾻ﾿￥ﾮﾋ"/>
                <w:kern w:val="0"/>
                <w:sz w:val="21"/>
              </w:rPr>
              <w:t>，含6个城市商场、超市或专营商店、4个乡镇综合或专营市场，不足的全部抽查。</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1.标签、说明书</w:t>
            </w:r>
          </w:p>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2.产品卫生许可批件</w:t>
            </w:r>
          </w:p>
        </w:tc>
        <w:tc>
          <w:tcPr>
            <w:tcW w:w="44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kern w:val="0"/>
                <w:sz w:val="21"/>
              </w:rPr>
            </w:pPr>
          </w:p>
        </w:tc>
        <w:tc>
          <w:tcPr>
            <w:tcW w:w="46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辖区内50个在主要网络平台从事经销活动的网店，不足的全部抽查，检查网店所有产品。</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产品卫生许可批件</w:t>
            </w: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kern w:val="0"/>
                <w:sz w:val="21"/>
              </w:rPr>
              <w:t>进口涉水产品</w:t>
            </w:r>
          </w:p>
        </w:tc>
        <w:tc>
          <w:tcPr>
            <w:tcW w:w="46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b/>
                <w:sz w:val="21"/>
              </w:rPr>
            </w:pPr>
            <w:r>
              <w:rPr>
                <w:rFonts w:hint="default" w:ascii="￥ﾍﾎ￦ﾖﾇ￤ﾻ﾿￥ﾮﾋ" w:hAnsi="￥ﾍﾎ￦ﾖﾇ￤ﾻ﾿￥ﾮﾋ" w:eastAsia="￥ﾍﾎ￦ﾖﾇ￤ﾻ﾿￥ﾮﾋ"/>
                <w:sz w:val="21"/>
              </w:rPr>
              <w:t>辖区内10个在华责任单位</w:t>
            </w:r>
            <w:r>
              <w:rPr>
                <w:rFonts w:hint="default" w:ascii="￥ﾍﾎ￦ﾖﾇ￤ﾻ﾿￥ﾮﾋ" w:hAnsi="￥ﾍﾎ￦ﾖﾇ￤ﾻ﾿￥ﾮﾋ" w:eastAsia="￥ﾍﾎ￦ﾖﾇ￤ﾻ﾿￥ﾮﾋ"/>
                <w:kern w:val="0"/>
                <w:sz w:val="21"/>
              </w:rPr>
              <w:t>，不足的全部抽查，</w:t>
            </w:r>
            <w:r>
              <w:rPr>
                <w:rFonts w:hint="default" w:ascii="￥ﾍﾎ￦ﾖﾇ￤ﾻ﾿￥ﾮﾋ" w:hAnsi="￥ﾍﾎ￦ﾖﾇ￤ﾻ﾿￥ﾮﾋ" w:eastAsia="￥ﾍﾎ￦ﾖﾇ￤ﾻ﾿￥ﾮﾋ"/>
                <w:sz w:val="21"/>
              </w:rPr>
              <w:t>每个单位抽查1-3种产品</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1.标签、说明书</w:t>
            </w:r>
          </w:p>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2.产品卫生许可批件</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sz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现制现售饮用水</w:t>
            </w:r>
          </w:p>
          <w:p>
            <w:pPr>
              <w:spacing w:beforeLines="0" w:afterLines="0"/>
              <w:jc w:val="center"/>
              <w:rPr>
                <w:rFonts w:hint="default" w:ascii="￥ﾍﾎ￦ﾖﾇ￤ﾻ﾿￥ﾮﾋ" w:hAnsi="￥ﾍﾎ￦ﾖﾇ￤ﾻ﾿￥ﾮﾋ" w:eastAsia="￥ﾍﾎ￦ﾖﾇ￤ﾻ﾿￥ﾮﾋ"/>
                <w:sz w:val="21"/>
              </w:rPr>
            </w:pPr>
            <w:r>
              <w:rPr>
                <w:rFonts w:hint="default" w:ascii="￥ﾍﾎ￦ﾖﾇ￤ﾻ﾿￥ﾮﾋ" w:hAnsi="￥ﾍﾎ￦ﾖﾇ￤ﾻ﾿￥ﾮﾋ" w:eastAsia="￥ﾍﾎ￦ﾖﾇ￤ﾻ﾿￥ﾮﾋ"/>
                <w:kern w:val="0"/>
                <w:sz w:val="21"/>
              </w:rPr>
              <w:t>自动售水机</w:t>
            </w:r>
          </w:p>
        </w:tc>
        <w:tc>
          <w:tcPr>
            <w:tcW w:w="46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kern w:val="0"/>
                <w:sz w:val="21"/>
              </w:rPr>
            </w:pPr>
            <w:r>
              <w:rPr>
                <w:rFonts w:hint="default" w:ascii="￥ﾍﾎ￦ﾖﾇ￤ﾻ﾿￥ﾮﾋ" w:hAnsi="￥ﾍﾎ￦ﾖﾇ￤ﾻ﾿￥ﾮﾋ" w:eastAsia="￥ﾍﾎ￦ﾖﾇ￤ﾻ﾿￥ﾮﾋ"/>
                <w:sz w:val="21"/>
              </w:rPr>
              <w:t>辖区内5个经营单位</w:t>
            </w:r>
            <w:r>
              <w:rPr>
                <w:rFonts w:hint="default" w:ascii="￥ﾍﾎ￦ﾖﾇ￤ﾻ﾿￥ﾮﾋ" w:hAnsi="￥ﾍﾎ￦ﾖﾇ￤ﾻ﾿￥ﾮﾋ" w:eastAsia="￥ﾍﾎ￦ﾖﾇ￤ﾻ﾿￥ﾮﾋ"/>
                <w:sz w:val="21"/>
                <w:vertAlign w:val="superscript"/>
              </w:rPr>
              <w:t>(b)</w:t>
            </w:r>
            <w:r>
              <w:rPr>
                <w:rFonts w:hint="default" w:ascii="￥ﾍﾎ￦ﾖﾇ￤ﾻ﾿￥ﾮﾋ" w:hAnsi="￥ﾍﾎ￦ﾖﾇ￤ﾻ﾿￥ﾮﾋ" w:eastAsia="￥ﾍﾎ￦ﾖﾇ￤ﾻ﾿￥ﾮﾋ"/>
                <w:sz w:val="21"/>
              </w:rPr>
              <w:t>，不足的全部抽查，每个单位抽查1-3个应用现场。</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default" w:ascii="￥ﾍﾎ￦ﾖﾇ￤ﾻ﾿￥ﾮﾋ" w:hAnsi="￥ﾍﾎ￦ﾖﾇ￤ﾻ﾿￥ﾮﾋ" w:eastAsia="￥ﾍﾎ￦ﾖﾇ￤ﾻ﾿￥ﾮﾋ"/>
                <w:sz w:val="21"/>
              </w:rPr>
            </w:pPr>
            <w:r>
              <w:rPr>
                <w:rFonts w:hint="default" w:ascii="￥ﾍﾎ￦ﾖﾇ￤ﾻ﾿￥ﾮﾋ" w:hAnsi="￥ﾍﾎ￦ﾖﾇ￤ﾻ﾿￥ﾮﾋ" w:eastAsia="￥ﾍﾎ￦ﾖﾇ￤ﾻ﾿￥ﾮﾋ"/>
                <w:sz w:val="21"/>
              </w:rPr>
              <w:t>产品卫生许可批件</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ascii="￥ﾍﾎ￦ﾖﾇ￤ﾻ﾿￥ﾮﾋ" w:hAnsi="￥ﾍﾎ￦ﾖﾇ￤ﾻ﾿￥ﾮﾋ" w:eastAsia="￥ﾍﾎ￦ﾖﾇ￤ﾻ﾿￥ﾮﾋ"/>
                <w:sz w:val="21"/>
              </w:rPr>
            </w:pPr>
            <w:r>
              <w:rPr>
                <w:rFonts w:hint="default" w:ascii="￥ﾍﾎ￦ﾖﾇ￤ﾻ﾿￥ﾮﾋ" w:hAnsi="￥ﾍﾎ￦ﾖﾇ￤ﾻ﾿￥ﾮﾋ" w:eastAsia="￥ﾍﾎ￦ﾖﾇ￤ﾻ﾿￥ﾮﾋ"/>
                <w:sz w:val="21"/>
              </w:rPr>
              <w:t>出水水质</w:t>
            </w:r>
            <w:r>
              <w:rPr>
                <w:rFonts w:hint="default" w:ascii="￥ﾍﾎ￦ﾖﾇ￤ﾻ﾿￥ﾮﾋ" w:hAnsi="￥ﾍﾎ￦ﾖﾇ￤ﾻ﾿￥ﾮﾋ" w:eastAsia="￥ﾍﾎ￦ﾖﾇ￤ﾻ﾿￥ﾮﾋ"/>
                <w:kern w:val="0"/>
                <w:sz w:val="21"/>
              </w:rPr>
              <w:t>菌落总数、总大肠菌群、色度、浑浊度、臭和味、肉眼可见物、pH、耗氧量等</w:t>
            </w:r>
          </w:p>
        </w:tc>
      </w:tr>
    </w:tbl>
    <w:p>
      <w:pPr>
        <w:snapToGrid w:val="0"/>
        <w:spacing w:before="157" w:beforeLines="5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 xml:space="preserve">    a.无负压供水设备、饮用水消毒设备、大型水质处理器产品卫生安全性检测合理缺项。</w:t>
      </w:r>
    </w:p>
    <w:p>
      <w:pPr>
        <w:snapToGrid w:val="0"/>
        <w:spacing w:before="157" w:beforeLines="50" w:afterLines="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 xml:space="preserve">    b.各地在综合卫生监督档案及相关调查资料等信息基础上</w:t>
      </w:r>
      <w:r>
        <w:rPr>
          <w:rFonts w:hint="default" w:ascii="￥ﾍﾎ￦ﾖﾇ￤ﾻ﾿￥ﾮﾋ" w:hAnsi="￥ﾍﾎ￦ﾖﾇ￤ﾻ﾿￥ﾮﾋ" w:eastAsia="￥ﾍﾎ￦ﾖﾇ￤ﾻ﾿￥ﾮﾋ"/>
          <w:kern w:val="0"/>
          <w:sz w:val="21"/>
        </w:rPr>
        <w:t>自行制定清单并实施双随机抽查</w:t>
      </w:r>
      <w:r>
        <w:rPr>
          <w:rFonts w:hint="default" w:ascii="￥ﾍﾎ￦ﾖﾇ￤ﾻ﾿￥ﾮﾋ" w:hAnsi="￥ﾍﾎ￦ﾖﾇ￤ﾻ﾿￥ﾮﾋ" w:eastAsia="￥ﾍﾎ￦ﾖﾇ￤ﾻ﾿￥ﾮﾋ"/>
          <w:sz w:val="21"/>
        </w:rPr>
        <w:t>。</w:t>
      </w:r>
    </w:p>
    <w:p>
      <w:pPr>
        <w:widowControl/>
        <w:spacing w:beforeLines="0" w:afterLines="0" w:line="600" w:lineRule="exact"/>
        <w:rPr>
          <w:rFonts w:hint="default" w:ascii="￥ﾍﾎ￦ﾖﾇ￤ﾻ﾿￥ﾮﾋ" w:hAnsi="￥ﾍﾎ￦ﾖﾇ￤ﾻ﾿￥ﾮﾋ" w:eastAsia="￥ﾍﾎ￦ﾖﾇ￤ﾻ﾿￥ﾮﾋ"/>
          <w:kern w:val="0"/>
          <w:sz w:val="32"/>
        </w:rPr>
      </w:pPr>
    </w:p>
    <w:p>
      <w:pPr>
        <w:snapToGrid w:val="0"/>
        <w:spacing w:beforeLines="0" w:after="156" w:afterLines="50" w:line="600" w:lineRule="exact"/>
        <w:jc w:val="left"/>
        <w:rPr>
          <w:rFonts w:hint="eastAsia" w:ascii="黑体" w:hAnsi="宋体" w:eastAsia="黑体"/>
          <w:sz w:val="30"/>
        </w:rPr>
      </w:pPr>
    </w:p>
    <w:p>
      <w:pPr>
        <w:snapToGrid w:val="0"/>
        <w:spacing w:beforeLines="0" w:after="156" w:afterLines="50" w:line="600" w:lineRule="exact"/>
        <w:jc w:val="left"/>
        <w:rPr>
          <w:rFonts w:hint="eastAsia" w:ascii="黑体" w:hAnsi="宋体" w:eastAsia="黑体"/>
          <w:sz w:val="30"/>
        </w:rPr>
      </w:pPr>
    </w:p>
    <w:p>
      <w:pPr>
        <w:snapToGrid w:val="0"/>
        <w:spacing w:beforeLines="0" w:after="156" w:afterLines="50" w:line="600" w:lineRule="exact"/>
        <w:jc w:val="left"/>
        <w:rPr>
          <w:rFonts w:hint="eastAsia" w:ascii="黑体" w:hAnsi="宋体" w:eastAsia="黑体"/>
          <w:sz w:val="30"/>
        </w:rPr>
      </w:pPr>
      <w:r>
        <w:rPr>
          <w:rFonts w:hint="eastAsia" w:ascii="黑体" w:hAnsi="宋体" w:eastAsia="黑体"/>
          <w:sz w:val="30"/>
        </w:rPr>
        <w:t>附表5</w:t>
      </w:r>
    </w:p>
    <w:p>
      <w:pPr>
        <w:spacing w:before="156" w:beforeLines="50" w:afterLines="0" w:line="600" w:lineRule="exact"/>
        <w:jc w:val="center"/>
        <w:rPr>
          <w:rFonts w:hint="default"/>
          <w:b/>
          <w:sz w:val="44"/>
        </w:rPr>
      </w:pPr>
      <w:r>
        <w:rPr>
          <w:rFonts w:hint="eastAsia" w:ascii="宋体" w:hAnsi="宋体" w:eastAsia="宋体"/>
          <w:b/>
          <w:sz w:val="44"/>
        </w:rPr>
        <w:t>2021年餐具饮具集中消毒服务单位国家随机监督抽查工作计划表</w:t>
      </w:r>
    </w:p>
    <w:tbl>
      <w:tblPr>
        <w:tblStyle w:val="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21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监督检查对象</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范围和数量</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检查内容</w:t>
            </w:r>
          </w:p>
        </w:tc>
        <w:tc>
          <w:tcPr>
            <w:tcW w:w="33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餐具饮具集中</w:t>
            </w:r>
          </w:p>
          <w:p>
            <w:pPr>
              <w:spacing w:beforeLines="0" w:afterLines="0"/>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消毒服务单位</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辖区总数20%，至少20户，不足20户的全部抽查</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1.用水符合国家饮用水卫生标准情况</w:t>
            </w:r>
            <w:r>
              <w:rPr>
                <w:rFonts w:hint="default" w:ascii="￥ﾍﾎ￦ﾖﾇ￤ﾻ﾿￥ﾮﾋ" w:hAnsi="￥ﾍﾎ￦ﾖﾇ￤ﾻ﾿￥ﾮﾋ" w:eastAsia="￥ﾍﾎ￦ﾖﾇ￤ﾻ﾿￥ﾮﾋ"/>
                <w:kern w:val="0"/>
                <w:sz w:val="21"/>
                <w:vertAlign w:val="superscript"/>
              </w:rPr>
              <w:t>(a)</w:t>
            </w:r>
          </w:p>
          <w:p>
            <w:pPr>
              <w:spacing w:beforeLines="0" w:afterLines="0"/>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2.使用的洗涤剂、消毒剂符合国家食品安全标准情况</w:t>
            </w:r>
            <w:r>
              <w:rPr>
                <w:rFonts w:hint="default" w:ascii="￥ﾍﾎ￦ﾖﾇ￤ﾻ﾿￥ﾮﾋ" w:hAnsi="￥ﾍﾎ￦ﾖﾇ￤ﾻ﾿￥ﾮﾋ" w:eastAsia="￥ﾍﾎ￦ﾖﾇ￤ﾻ﾿￥ﾮﾋ"/>
                <w:kern w:val="0"/>
                <w:sz w:val="21"/>
                <w:vertAlign w:val="superscript"/>
              </w:rPr>
              <w:t>(b)</w:t>
            </w:r>
          </w:p>
          <w:p>
            <w:pPr>
              <w:spacing w:beforeLines="0" w:afterLines="0"/>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3.消毒后的餐饮具进行逐批检验情况</w:t>
            </w:r>
          </w:p>
          <w:p>
            <w:pPr>
              <w:spacing w:beforeLines="0" w:afterLines="0"/>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4.建立并遵守餐饮具出厂检验记录制度情况</w:t>
            </w:r>
            <w:r>
              <w:rPr>
                <w:rFonts w:hint="default" w:ascii="￥ﾍﾎ￦ﾖﾇ￤ﾻ﾿￥ﾮﾋ" w:hAnsi="￥ﾍﾎ￦ﾖﾇ￤ﾻ﾿￥ﾮﾋ" w:eastAsia="￥ﾍﾎ￦ﾖﾇ￤ﾻ﾿￥ﾮﾋ"/>
                <w:kern w:val="0"/>
                <w:sz w:val="21"/>
                <w:vertAlign w:val="superscript"/>
              </w:rPr>
              <w:t>(c)</w:t>
            </w:r>
          </w:p>
        </w:tc>
        <w:tc>
          <w:tcPr>
            <w:tcW w:w="33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出厂餐饮具</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每个企业抽查1-2个批次出厂餐饮具</w:t>
            </w:r>
          </w:p>
        </w:tc>
        <w:tc>
          <w:tcPr>
            <w:tcW w:w="52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1.出厂餐饮具随附消毒合格证明情况</w:t>
            </w:r>
          </w:p>
          <w:p>
            <w:pPr>
              <w:spacing w:beforeLines="0" w:afterLines="0"/>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2.出厂餐饮具按规定在独立包装上标注相关内容情况</w:t>
            </w:r>
            <w:r>
              <w:rPr>
                <w:rFonts w:hint="default" w:ascii="￥ﾍﾎ￦ﾖﾇ￤ﾻ﾿￥ﾮﾋ" w:hAnsi="￥ﾍﾎ￦ﾖﾇ￤ﾻ﾿￥ﾮﾋ" w:eastAsia="￥ﾍﾎ￦ﾖﾇ￤ﾻ﾿￥ﾮﾋ"/>
                <w:kern w:val="0"/>
                <w:sz w:val="21"/>
                <w:vertAlign w:val="superscript"/>
              </w:rPr>
              <w:t>(d)</w:t>
            </w:r>
          </w:p>
        </w:tc>
        <w:tc>
          <w:tcPr>
            <w:tcW w:w="33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感官要求，游离性余氯、阴离子合成洗涤剂</w:t>
            </w:r>
            <w:r>
              <w:rPr>
                <w:rFonts w:hint="default" w:ascii="￥ﾍﾎ￦ﾖﾇ￤ﾻ﾿￥ﾮﾋ" w:hAnsi="￥ﾍﾎ￦ﾖﾇ￤ﾻ﾿￥ﾮﾋ" w:eastAsia="￥ﾍﾎ￦ﾖﾇ￤ﾻ﾿￥ﾮﾋ"/>
                <w:kern w:val="0"/>
                <w:sz w:val="21"/>
                <w:vertAlign w:val="superscript"/>
              </w:rPr>
              <w:t>(e)</w:t>
            </w:r>
            <w:r>
              <w:rPr>
                <w:rFonts w:hint="default" w:ascii="￥ﾍﾎ￦ﾖﾇ￤ﾻ﾿￥ﾮﾋ" w:hAnsi="￥ﾍﾎ￦ﾖﾇ￤ﾻ﾿￥ﾮﾋ" w:eastAsia="￥ﾍﾎ￦ﾖﾇ￤ﾻ﾿￥ﾮﾋ"/>
                <w:kern w:val="0"/>
                <w:sz w:val="21"/>
              </w:rPr>
              <w:t>，大肠菌群、沙门氏菌</w:t>
            </w:r>
          </w:p>
        </w:tc>
      </w:tr>
    </w:tbl>
    <w:p>
      <w:pPr>
        <w:snapToGrid w:val="0"/>
        <w:spacing w:before="156" w:beforeLines="50" w:afterLines="0"/>
        <w:ind w:firstLine="40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a.用水由持有效卫生许可证供水单位供应的，原则上视为合规；用水为自建设施供水或其他方式供应的，检查水质检验报告，判定合规情况。</w:t>
      </w:r>
    </w:p>
    <w:p>
      <w:pPr>
        <w:snapToGrid w:val="0"/>
        <w:spacing w:before="156" w:beforeLines="50" w:afterLines="0"/>
        <w:ind w:firstLine="400"/>
        <w:jc w:val="left"/>
        <w:rPr>
          <w:rFonts w:hint="default" w:ascii="￥ﾍﾎ￦ﾖﾇ￤ﾻ﾿￥ﾮﾋ" w:hAnsi="￥ﾍﾎ￦ﾖﾇ￤ﾻ﾿￥ﾮﾋ" w:eastAsia="￥ﾍﾎ￦ﾖﾇ￤ﾻ﾿￥ﾮﾋ"/>
          <w:kern w:val="0"/>
          <w:sz w:val="21"/>
        </w:rPr>
      </w:pPr>
      <w:r>
        <w:rPr>
          <w:rFonts w:hint="default" w:ascii="￥ﾍﾎ￦ﾖﾇ￤ﾻ﾿￥ﾮﾋ" w:hAnsi="￥ﾍﾎ￦ﾖﾇ￤ﾻ﾿￥ﾮﾋ" w:eastAsia="￥ﾍﾎ￦ﾖﾇ￤ﾻ﾿￥ﾮﾋ"/>
          <w:sz w:val="21"/>
        </w:rPr>
        <w:t>b.</w:t>
      </w:r>
      <w:r>
        <w:rPr>
          <w:rFonts w:hint="default" w:ascii="￥ﾍﾎ￦ﾖﾇ￤ﾻ﾿￥ﾮﾋ" w:hAnsi="￥ﾍﾎ￦ﾖﾇ￤ﾻ﾿￥ﾮﾋ" w:eastAsia="￥ﾍﾎ￦ﾖﾇ￤ﾻ﾿￥ﾮﾋ"/>
          <w:kern w:val="0"/>
          <w:sz w:val="21"/>
        </w:rPr>
        <w:t>使用的洗涤剂和消毒剂均符合规定的判定为合规单位，有一项不符合规定的判定为不合规单位。</w:t>
      </w:r>
    </w:p>
    <w:p>
      <w:pPr>
        <w:snapToGrid w:val="0"/>
        <w:spacing w:before="156" w:beforeLines="50" w:afterLines="0"/>
        <w:ind w:firstLine="400"/>
        <w:jc w:val="left"/>
        <w:rPr>
          <w:rFonts w:hint="default" w:ascii="￥ﾍﾎ￦ﾖﾇ￤ﾻ﾿￥ﾮﾋ" w:hAnsi="￥ﾍﾎ￦ﾖﾇ￤ﾻ﾿￥ﾮﾋ" w:eastAsia="￥ﾍﾎ￦ﾖﾇ￤ﾻ﾿￥ﾮﾋ"/>
          <w:kern w:val="0"/>
          <w:sz w:val="21"/>
        </w:rPr>
      </w:pPr>
      <w:r>
        <w:rPr>
          <w:rFonts w:hint="default" w:ascii="￥ﾍﾎ￦ﾖﾇ￤ﾻ﾿￥ﾮﾋ" w:hAnsi="￥ﾍﾎ￦ﾖﾇ￤ﾻ﾿￥ﾮﾋ" w:eastAsia="￥ﾍﾎ￦ﾖﾇ￤ﾻ﾿￥ﾮﾋ"/>
          <w:sz w:val="21"/>
        </w:rPr>
        <w:t>c.指</w:t>
      </w:r>
      <w:r>
        <w:rPr>
          <w:rFonts w:hint="default" w:ascii="￥ﾍﾎ￦ﾖﾇ￤ﾻ﾿￥ﾮﾋ" w:hAnsi="￥ﾍﾎ￦ﾖﾇ￤ﾻ﾿￥ﾮﾋ" w:eastAsia="￥ﾍﾎ￦ﾖﾇ￤ﾻ﾿￥ﾮﾋ"/>
          <w:kern w:val="0"/>
          <w:sz w:val="21"/>
        </w:rPr>
        <w:t>建立出厂检验记录并记录出厂餐具饮具数量、消毒日期和批号、使用期限、出厂日期以及委托方名称、地址、联系方式等内容，缺项视为不合规。</w:t>
      </w:r>
    </w:p>
    <w:p>
      <w:pPr>
        <w:snapToGrid w:val="0"/>
        <w:spacing w:before="156" w:beforeLines="50" w:afterLines="0"/>
        <w:ind w:firstLine="40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d.指消毒后的餐具饮具在独立包装上标注单位名称、地址、联系方式、消毒日期和批号以及使用期限等内容，缺项视为不合规。</w:t>
      </w:r>
    </w:p>
    <w:p>
      <w:pPr>
        <w:snapToGrid w:val="0"/>
        <w:spacing w:before="156" w:beforeLines="50" w:afterLines="0"/>
        <w:ind w:firstLine="40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e.仅适用于化学消毒法。使用其他消毒方式的，游离性余氯、阴离子合成洗涤剂两项指标合理缺项。</w:t>
      </w:r>
    </w:p>
    <w:p>
      <w:pPr>
        <w:snapToGrid w:val="0"/>
        <w:spacing w:before="156" w:beforeLines="50" w:after="156" w:afterLines="50" w:line="600" w:lineRule="exact"/>
        <w:rPr>
          <w:rFonts w:hint="eastAsia" w:ascii="黑体" w:hAnsi="宋体" w:eastAsia="黑体"/>
          <w:sz w:val="30"/>
        </w:rPr>
      </w:pPr>
    </w:p>
    <w:p>
      <w:pPr>
        <w:snapToGrid w:val="0"/>
        <w:spacing w:before="156" w:beforeLines="50" w:after="156" w:afterLines="50" w:line="600" w:lineRule="exact"/>
        <w:rPr>
          <w:rFonts w:hint="eastAsia" w:ascii="黑体" w:hAnsi="宋体" w:eastAsia="黑体"/>
          <w:sz w:val="30"/>
        </w:rPr>
      </w:pPr>
    </w:p>
    <w:p>
      <w:pPr>
        <w:snapToGrid w:val="0"/>
        <w:spacing w:before="156" w:beforeLines="50" w:after="156" w:afterLines="50" w:line="600" w:lineRule="exact"/>
        <w:rPr>
          <w:rFonts w:hint="eastAsia" w:ascii="黑体" w:hAnsi="宋体" w:eastAsia="黑体"/>
          <w:sz w:val="30"/>
        </w:rPr>
      </w:pPr>
    </w:p>
    <w:p>
      <w:pPr>
        <w:snapToGrid w:val="0"/>
        <w:spacing w:before="156" w:beforeLines="50" w:after="156" w:afterLines="50" w:line="600" w:lineRule="exact"/>
        <w:rPr>
          <w:rFonts w:hint="eastAsia" w:ascii="黑体" w:hAnsi="宋体" w:eastAsia="黑体"/>
          <w:sz w:val="30"/>
        </w:rPr>
      </w:pPr>
      <w:r>
        <w:rPr>
          <w:rFonts w:hint="eastAsia" w:ascii="黑体" w:hAnsi="宋体" w:eastAsia="黑体"/>
          <w:sz w:val="30"/>
        </w:rPr>
        <w:t xml:space="preserve">附表6                </w:t>
      </w:r>
    </w:p>
    <w:p>
      <w:pPr>
        <w:snapToGrid w:val="0"/>
        <w:spacing w:before="156" w:beforeLines="50" w:afterLines="0" w:line="600" w:lineRule="exact"/>
        <w:jc w:val="center"/>
        <w:rPr>
          <w:rFonts w:hint="eastAsia" w:ascii="仿宋_GB2312" w:hAnsi="仿宋"/>
          <w:b/>
          <w:sz w:val="44"/>
        </w:rPr>
      </w:pPr>
      <w:r>
        <w:rPr>
          <w:rFonts w:hint="eastAsia" w:ascii="宋体" w:hAnsi="宋体" w:eastAsia="宋体"/>
          <w:b/>
          <w:sz w:val="44"/>
        </w:rPr>
        <w:t>2021年小型集中式供水卫生安全巡查服务实施情况汇总表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检查的乡镇中已开展卫生安全巡查的乡镇数</w:t>
            </w:r>
            <w:r>
              <w:rPr>
                <w:rFonts w:hint="default" w:ascii="￥ﾍﾎ￦ﾖﾇ￤ﾻ﾿￥ﾮﾋ" w:hAnsi="￥ﾍﾎ￦ﾖﾇ￤ﾻ﾿￥ﾮﾋ" w:eastAsia="￥ﾍﾎ￦ﾖﾇ￤ﾻ﾿￥ﾮﾋ"/>
                <w:kern w:val="0"/>
                <w:sz w:val="21"/>
                <w:vertAlign w:val="superscript"/>
              </w:rPr>
              <w:t>(a)</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已建立基本情况档案的小型集中式供水水厂数</w:t>
            </w:r>
            <w:r>
              <w:rPr>
                <w:rFonts w:hint="default" w:ascii="￥ﾍﾎ￦ﾖﾇ￤ﾻ﾿￥ﾮﾋ" w:hAnsi="￥ﾍﾎ￦ﾖﾇ￤ﾻ﾿￥ﾮﾋ" w:eastAsia="￥ﾍﾎ￦ﾖﾇ￤ﾻ﾿￥ﾮﾋ"/>
                <w:kern w:val="0"/>
                <w:sz w:val="21"/>
                <w:vertAlign w:val="superscript"/>
              </w:rPr>
              <w:t>(b)</w:t>
            </w:r>
          </w:p>
        </w:tc>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已建立卫生安全巡查档案的小型集中式供水水厂数</w:t>
            </w:r>
            <w:r>
              <w:rPr>
                <w:rFonts w:hint="default" w:ascii="￥ﾍﾎ￦ﾖﾇ￤ﾻ﾿￥ﾮﾋ" w:hAnsi="￥ﾍﾎ￦ﾖﾇ￤ﾻ﾿￥ﾮﾋ" w:eastAsia="￥ﾍﾎ￦ﾖﾇ￤ﾻ﾿￥ﾮﾋ"/>
                <w:kern w:val="0"/>
                <w:sz w:val="21"/>
                <w:vertAlign w:val="superscript"/>
              </w:rPr>
              <w:t>(b)</w:t>
            </w:r>
          </w:p>
        </w:tc>
        <w:tc>
          <w:tcPr>
            <w:tcW w:w="19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案件数</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r>
              <w:rPr>
                <w:rFonts w:hint="default" w:ascii="￥ﾍﾎ￦ﾖﾇ￤ﾻ﾿￥ﾮﾋ" w:hAnsi="￥ﾍﾎ￦ﾖﾇ￤ﾻ﾿￥ﾮﾋ" w:eastAsia="￥ﾍﾎ￦ﾖﾇ￤ﾻ﾿￥ﾮﾋ"/>
                <w:kern w:val="0"/>
                <w:sz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p>
        </w:tc>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p>
        </w:tc>
        <w:tc>
          <w:tcPr>
            <w:tcW w:w="19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p>
        </w:tc>
        <w:tc>
          <w:tcPr>
            <w:tcW w:w="105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default" w:ascii="￥ﾍﾎ￦ﾖﾇ￤ﾻ﾿￥ﾮﾋ" w:hAnsi="￥ﾍﾎ￦ﾖﾇ￤ﾻ﾿￥ﾮﾋ" w:eastAsia="￥ﾍﾎ￦ﾖﾇ￤ﾻ﾿￥ﾮﾋ"/>
                <w:kern w:val="0"/>
                <w:sz w:val="21"/>
              </w:rPr>
            </w:pPr>
          </w:p>
        </w:tc>
      </w:tr>
    </w:tbl>
    <w:p>
      <w:pPr>
        <w:pStyle w:val="16"/>
        <w:numPr>
          <w:ilvl w:val="0"/>
          <w:numId w:val="0"/>
        </w:numPr>
        <w:snapToGrid w:val="0"/>
        <w:spacing w:before="156" w:beforeLines="50" w:afterLines="0" w:line="600" w:lineRule="exact"/>
        <w:ind w:left="420" w:firstLine="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a.提供饮用水卫生安全巡查服务的机构建立有农村集中式供水基本情况档案或卫生安全巡查记录，才可判定为已开展饮用水卫生安全巡查。</w:t>
      </w:r>
    </w:p>
    <w:p>
      <w:pPr>
        <w:pStyle w:val="16"/>
        <w:numPr>
          <w:ilvl w:val="0"/>
          <w:numId w:val="0"/>
        </w:numPr>
        <w:snapToGrid w:val="0"/>
        <w:spacing w:beforeLines="0" w:afterLines="0" w:line="600" w:lineRule="exact"/>
        <w:ind w:left="420" w:firstLine="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b.指由饮用水卫生安全巡查服务机构建立的相关档案。</w:t>
      </w:r>
    </w:p>
    <w:p>
      <w:pPr>
        <w:snapToGrid w:val="0"/>
        <w:spacing w:before="156" w:beforeLines="50" w:after="156" w:afterLines="50" w:line="600" w:lineRule="exact"/>
        <w:jc w:val="left"/>
        <w:rPr>
          <w:rFonts w:hint="eastAsia" w:ascii="黑体" w:hAnsi="黑体" w:eastAsia="黑体"/>
          <w:sz w:val="30"/>
        </w:rPr>
      </w:pPr>
    </w:p>
    <w:p>
      <w:pPr>
        <w:snapToGrid w:val="0"/>
        <w:spacing w:before="156" w:beforeLines="50" w:after="156" w:afterLines="50" w:line="600" w:lineRule="exact"/>
        <w:jc w:val="left"/>
        <w:rPr>
          <w:rFonts w:hint="eastAsia" w:ascii="黑体" w:hAnsi="黑体" w:eastAsia="黑体"/>
          <w:sz w:val="30"/>
        </w:rPr>
      </w:pPr>
    </w:p>
    <w:p>
      <w:pPr>
        <w:snapToGrid w:val="0"/>
        <w:spacing w:before="156" w:beforeLines="50" w:after="156" w:afterLines="50" w:line="600" w:lineRule="exact"/>
        <w:jc w:val="left"/>
        <w:rPr>
          <w:rFonts w:hint="eastAsia" w:ascii="黑体" w:hAnsi="黑体" w:eastAsia="黑体"/>
          <w:sz w:val="30"/>
        </w:rPr>
      </w:pPr>
    </w:p>
    <w:p>
      <w:pPr>
        <w:snapToGrid w:val="0"/>
        <w:spacing w:before="156" w:beforeLines="50" w:after="156" w:afterLines="50" w:line="600" w:lineRule="exact"/>
        <w:jc w:val="left"/>
        <w:rPr>
          <w:rFonts w:hint="eastAsia" w:ascii="黑体" w:hAnsi="黑体" w:eastAsia="黑体"/>
          <w:sz w:val="30"/>
          <w:lang w:val="en-US" w:eastAsia="zh-CN"/>
        </w:rPr>
      </w:pPr>
      <w:r>
        <w:rPr>
          <w:rFonts w:hint="eastAsia" w:ascii="黑体" w:hAnsi="黑体" w:eastAsia="黑体"/>
          <w:sz w:val="30"/>
          <w:lang w:val="en-US" w:eastAsia="zh-CN"/>
        </w:rPr>
        <w:t xml:space="preserve"> </w:t>
      </w:r>
    </w:p>
    <w:p>
      <w:pPr>
        <w:snapToGrid w:val="0"/>
        <w:spacing w:before="156" w:beforeLines="50" w:after="156" w:afterLines="50" w:line="600" w:lineRule="exact"/>
        <w:jc w:val="left"/>
        <w:rPr>
          <w:rFonts w:hint="eastAsia" w:ascii="黑体" w:hAnsi="黑体" w:eastAsia="黑体"/>
          <w:sz w:val="30"/>
        </w:rPr>
      </w:pPr>
      <w:r>
        <w:rPr>
          <w:rFonts w:hint="eastAsia" w:ascii="黑体" w:hAnsi="黑体" w:eastAsia="黑体"/>
          <w:sz w:val="30"/>
        </w:rPr>
        <w:t>附表7</w:t>
      </w:r>
    </w:p>
    <w:p>
      <w:pPr>
        <w:snapToGrid w:val="0"/>
        <w:spacing w:before="156" w:beforeLines="50" w:afterLines="0" w:line="600" w:lineRule="exact"/>
        <w:jc w:val="center"/>
        <w:rPr>
          <w:rFonts w:hint="eastAsia" w:ascii="宋体" w:hAnsi="宋体" w:eastAsia="宋体"/>
          <w:sz w:val="44"/>
        </w:rPr>
      </w:pPr>
      <w:r>
        <w:rPr>
          <w:rFonts w:hint="eastAsia" w:ascii="宋体" w:hAnsi="宋体" w:eastAsia="宋体"/>
          <w:b/>
          <w:sz w:val="44"/>
        </w:rPr>
        <w:t>2021年小型集中式供水和二次供水水质国家随机监督抽查信息汇总表</w:t>
      </w:r>
    </w:p>
    <w:tbl>
      <w:tblPr>
        <w:tblStyle w:val="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40"/>
        <w:gridCol w:w="1469"/>
        <w:gridCol w:w="778"/>
        <w:gridCol w:w="778"/>
        <w:gridCol w:w="778"/>
        <w:gridCol w:w="778"/>
        <w:gridCol w:w="778"/>
        <w:gridCol w:w="778"/>
        <w:gridCol w:w="778"/>
        <w:gridCol w:w="778"/>
        <w:gridCol w:w="778"/>
        <w:gridCol w:w="778"/>
        <w:gridCol w:w="77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16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单位类别</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检测单位数</w:t>
            </w:r>
            <w:r>
              <w:rPr>
                <w:rFonts w:hint="eastAsia" w:ascii="宋体" w:hAnsi="宋体" w:eastAsia="宋体" w:cs="宋体"/>
                <w:kern w:val="0"/>
                <w:sz w:val="21"/>
                <w:vertAlign w:val="superscript"/>
              </w:rPr>
              <w:t>(a)</w:t>
            </w:r>
          </w:p>
        </w:tc>
        <w:tc>
          <w:tcPr>
            <w:tcW w:w="14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合格单位数</w:t>
            </w:r>
            <w:r>
              <w:rPr>
                <w:rFonts w:hint="eastAsia" w:ascii="宋体" w:hAnsi="宋体" w:eastAsia="宋体" w:cs="宋体"/>
                <w:kern w:val="0"/>
                <w:sz w:val="21"/>
                <w:vertAlign w:val="superscript"/>
              </w:rPr>
              <w:t>(b)</w:t>
            </w:r>
          </w:p>
        </w:tc>
        <w:tc>
          <w:tcPr>
            <w:tcW w:w="15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色度</w:t>
            </w:r>
          </w:p>
        </w:tc>
        <w:tc>
          <w:tcPr>
            <w:tcW w:w="15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浑浊度</w:t>
            </w:r>
          </w:p>
        </w:tc>
        <w:tc>
          <w:tcPr>
            <w:tcW w:w="15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臭和味</w:t>
            </w:r>
          </w:p>
        </w:tc>
        <w:tc>
          <w:tcPr>
            <w:tcW w:w="15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肉眼可见物</w:t>
            </w:r>
          </w:p>
        </w:tc>
        <w:tc>
          <w:tcPr>
            <w:tcW w:w="15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pH</w:t>
            </w:r>
          </w:p>
        </w:tc>
        <w:tc>
          <w:tcPr>
            <w:tcW w:w="155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69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600" w:lineRule="exact"/>
              <w:jc w:val="left"/>
              <w:rPr>
                <w:rFonts w:hint="eastAsia" w:ascii="宋体" w:hAnsi="宋体" w:eastAsia="宋体" w:cs="宋体"/>
                <w:sz w:val="21"/>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600" w:lineRule="exact"/>
              <w:jc w:val="left"/>
              <w:rPr>
                <w:rFonts w:hint="eastAsia" w:ascii="宋体" w:hAnsi="宋体" w:eastAsia="宋体" w:cs="宋体"/>
                <w:sz w:val="21"/>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600" w:lineRule="exact"/>
              <w:jc w:val="left"/>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kern w:val="0"/>
                <w:sz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小型集中式供水</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4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1"/>
              </w:rPr>
            </w:pPr>
            <w:r>
              <w:rPr>
                <w:rFonts w:hint="eastAsia" w:ascii="宋体" w:hAnsi="宋体" w:eastAsia="宋体" w:cs="宋体"/>
                <w:kern w:val="0"/>
                <w:sz w:val="21"/>
              </w:rPr>
              <w:t>二次供水</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4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kern w:val="0"/>
                <w:sz w:val="21"/>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r>
    </w:tbl>
    <w:p>
      <w:pPr>
        <w:spacing w:before="156" w:beforeLines="50" w:afterLines="0" w:line="600" w:lineRule="exact"/>
        <w:jc w:val="left"/>
        <w:rPr>
          <w:rFonts w:hint="eastAsia" w:ascii="黑体" w:hAnsi="黑体" w:eastAsia="黑体"/>
          <w:sz w:val="21"/>
        </w:rPr>
      </w:pPr>
      <w:r>
        <w:rPr>
          <w:rFonts w:hint="default" w:ascii="￥ﾍﾎ￦ﾖﾇ￤ﾻ﾿￥ﾮﾋ" w:hAnsi="￥ﾍﾎ￦ﾖﾇ￤ﾻ﾿￥ﾮﾋ" w:eastAsia="￥ﾍﾎ￦ﾖﾇ￤ﾻ﾿￥ﾮﾋ"/>
          <w:sz w:val="21"/>
        </w:rPr>
        <w:t xml:space="preserve">    a.二次供水指检测设施数。</w:t>
      </w:r>
    </w:p>
    <w:p>
      <w:pPr>
        <w:spacing w:beforeLines="0" w:afterLines="0" w:line="600" w:lineRule="exact"/>
        <w:rPr>
          <w:rFonts w:hint="eastAsia" w:ascii="黑体" w:hAnsi="黑体" w:eastAsia="黑体"/>
          <w:sz w:val="21"/>
        </w:rPr>
      </w:pPr>
      <w:r>
        <w:rPr>
          <w:rFonts w:hint="default" w:ascii="￥ﾍﾎ￦ﾖﾇ￤ﾻ﾿￥ﾮﾋ" w:hAnsi="￥ﾍﾎ￦ﾖﾇ￤ﾻ﾿￥ﾮﾋ" w:eastAsia="￥ﾍﾎ￦ﾖﾇ￤ﾻ﾿￥ﾮﾋ"/>
          <w:sz w:val="21"/>
        </w:rPr>
        <w:t xml:space="preserve">    b.为表中检测项目均合格的供水单位或二次供水设施数，有一项不合格即判定为不合格单位或设施。</w:t>
      </w:r>
    </w:p>
    <w:p>
      <w:pPr>
        <w:snapToGrid w:val="0"/>
        <w:spacing w:beforeLines="0" w:afterLines="0" w:line="600" w:lineRule="exact"/>
        <w:jc w:val="left"/>
        <w:rPr>
          <w:rFonts w:hint="eastAsia" w:ascii="黑体" w:hAnsi="宋体" w:eastAsia="黑体"/>
          <w:sz w:val="20"/>
        </w:rPr>
      </w:pPr>
    </w:p>
    <w:p>
      <w:pPr>
        <w:snapToGrid w:val="0"/>
        <w:spacing w:before="156" w:beforeLines="50" w:after="156" w:afterLines="50" w:line="600" w:lineRule="exact"/>
        <w:rPr>
          <w:rFonts w:hint="eastAsia" w:ascii="黑体" w:hAnsi="宋体" w:eastAsia="黑体"/>
          <w:sz w:val="30"/>
        </w:rPr>
      </w:pPr>
    </w:p>
    <w:p>
      <w:pPr>
        <w:snapToGrid w:val="0"/>
        <w:spacing w:before="156" w:beforeLines="50" w:after="156" w:afterLines="50" w:line="600" w:lineRule="exact"/>
        <w:rPr>
          <w:rFonts w:hint="eastAsia" w:ascii="黑体" w:hAnsi="宋体" w:eastAsia="黑体"/>
          <w:sz w:val="30"/>
        </w:rPr>
      </w:pPr>
    </w:p>
    <w:p>
      <w:pPr>
        <w:snapToGrid w:val="0"/>
        <w:spacing w:before="156" w:beforeLines="50" w:after="156" w:afterLines="50" w:line="600" w:lineRule="exact"/>
        <w:rPr>
          <w:rFonts w:hint="eastAsia" w:ascii="黑体" w:hAnsi="宋体" w:eastAsia="黑体"/>
          <w:sz w:val="30"/>
        </w:rPr>
      </w:pPr>
    </w:p>
    <w:p>
      <w:pPr>
        <w:snapToGrid w:val="0"/>
        <w:spacing w:before="156" w:beforeLines="50" w:after="156" w:afterLines="50" w:line="600" w:lineRule="exact"/>
        <w:rPr>
          <w:rFonts w:hint="eastAsia" w:ascii="黑体" w:hAnsi="宋体" w:eastAsia="黑体"/>
          <w:sz w:val="30"/>
        </w:rPr>
      </w:pPr>
      <w:r>
        <w:rPr>
          <w:rFonts w:hint="eastAsia" w:ascii="黑体" w:hAnsi="宋体" w:eastAsia="黑体"/>
          <w:sz w:val="30"/>
        </w:rPr>
        <w:t xml:space="preserve">附表8                   </w:t>
      </w:r>
    </w:p>
    <w:p>
      <w:pPr>
        <w:snapToGrid w:val="0"/>
        <w:spacing w:before="156" w:beforeLines="50" w:afterLines="0" w:line="600" w:lineRule="exact"/>
        <w:jc w:val="center"/>
        <w:rPr>
          <w:rFonts w:hint="eastAsia" w:ascii="仿宋_GB2312" w:hAnsi="仿宋"/>
          <w:sz w:val="32"/>
        </w:rPr>
      </w:pPr>
      <w:r>
        <w:rPr>
          <w:rFonts w:hint="eastAsia" w:ascii="宋体" w:hAnsi="宋体" w:eastAsia="宋体"/>
          <w:b/>
          <w:sz w:val="44"/>
        </w:rPr>
        <w:t>2021年二次供水卫生管理国家随机监督抽查信息汇总表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7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kern w:val="0"/>
                <w:sz w:val="21"/>
              </w:rPr>
            </w:pPr>
            <w:r>
              <w:rPr>
                <w:rFonts w:hint="eastAsia" w:ascii="宋体" w:hAnsi="宋体" w:eastAsia="宋体" w:cs="宋体"/>
                <w:kern w:val="0"/>
                <w:sz w:val="21"/>
              </w:rPr>
              <w:t>辖区内二次供水设施总数</w:t>
            </w:r>
          </w:p>
        </w:tc>
        <w:tc>
          <w:tcPr>
            <w:tcW w:w="131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kern w:val="0"/>
                <w:sz w:val="21"/>
              </w:rPr>
            </w:pPr>
            <w:r>
              <w:rPr>
                <w:rFonts w:hint="eastAsia" w:ascii="宋体" w:hAnsi="宋体" w:eastAsia="宋体" w:cs="宋体"/>
                <w:kern w:val="0"/>
                <w:sz w:val="21"/>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kern w:val="0"/>
                <w:sz w:val="21"/>
              </w:rPr>
            </w:pPr>
            <w:r>
              <w:rPr>
                <w:rFonts w:hint="eastAsia" w:ascii="宋体" w:hAnsi="宋体" w:eastAsia="宋体" w:cs="宋体"/>
                <w:kern w:val="0"/>
                <w:sz w:val="21"/>
              </w:rPr>
              <w:t>检查内容符合要求设施数</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kern w:val="0"/>
                <w:sz w:val="21"/>
              </w:rPr>
            </w:pPr>
            <w:r>
              <w:rPr>
                <w:rFonts w:hint="eastAsia" w:ascii="宋体" w:hAnsi="宋体" w:eastAsia="宋体" w:cs="宋体"/>
                <w:kern w:val="0"/>
                <w:sz w:val="21"/>
              </w:rPr>
              <w:t>检查的二次供水设施中已开展饮用水卫生安全巡查服务的设施数</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kern w:val="0"/>
                <w:sz w:val="21"/>
              </w:rPr>
            </w:pPr>
            <w:r>
              <w:rPr>
                <w:rFonts w:hint="eastAsia" w:ascii="宋体" w:hAnsi="宋体" w:eastAsia="宋体" w:cs="宋体"/>
                <w:kern w:val="0"/>
                <w:sz w:val="21"/>
              </w:rPr>
              <w:t>案件数</w:t>
            </w:r>
          </w:p>
        </w:tc>
        <w:tc>
          <w:tcPr>
            <w:tcW w:w="13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kern w:val="0"/>
                <w:sz w:val="21"/>
              </w:rPr>
            </w:pPr>
            <w:r>
              <w:rPr>
                <w:rFonts w:hint="eastAsia" w:ascii="宋体" w:hAnsi="宋体" w:eastAsia="宋体" w:cs="宋体"/>
                <w:kern w:val="0"/>
                <w:sz w:val="21"/>
              </w:rPr>
              <w:t>罚款金额</w:t>
            </w:r>
          </w:p>
          <w:p>
            <w:pPr>
              <w:widowControl/>
              <w:spacing w:beforeLines="0" w:afterLines="0"/>
              <w:jc w:val="center"/>
              <w:rPr>
                <w:rFonts w:hint="eastAsia" w:ascii="宋体" w:hAnsi="宋体" w:eastAsia="宋体" w:cs="宋体"/>
                <w:kern w:val="0"/>
                <w:sz w:val="21"/>
              </w:rPr>
            </w:pPr>
            <w:r>
              <w:rPr>
                <w:rFonts w:hint="eastAsia" w:ascii="宋体" w:hAnsi="宋体" w:eastAsia="宋体" w:cs="宋体"/>
                <w:kern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sz w:val="21"/>
              </w:rPr>
            </w:pPr>
          </w:p>
        </w:tc>
        <w:tc>
          <w:tcPr>
            <w:tcW w:w="131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600" w:lineRule="exact"/>
              <w:jc w:val="center"/>
              <w:rPr>
                <w:rFonts w:hint="eastAsia" w:ascii="宋体" w:hAnsi="宋体" w:eastAsia="宋体" w:cs="宋体"/>
                <w:sz w:val="21"/>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供管水人员健康</w:t>
            </w:r>
          </w:p>
          <w:p>
            <w:pPr>
              <w:widowControl/>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设施卫生防护及</w:t>
            </w:r>
          </w:p>
          <w:p>
            <w:pPr>
              <w:widowControl/>
              <w:spacing w:beforeLines="0" w:afterLines="0" w:line="600" w:lineRule="exact"/>
              <w:jc w:val="center"/>
              <w:rPr>
                <w:rFonts w:hint="eastAsia" w:ascii="宋体" w:hAnsi="宋体" w:eastAsia="宋体" w:cs="宋体"/>
                <w:sz w:val="21"/>
              </w:rPr>
            </w:pPr>
            <w:r>
              <w:rPr>
                <w:rFonts w:hint="eastAsia" w:ascii="宋体" w:hAnsi="宋体" w:eastAsia="宋体" w:cs="宋体"/>
                <w:kern w:val="0"/>
                <w:sz w:val="21"/>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储水设备定期</w:t>
            </w:r>
          </w:p>
          <w:p>
            <w:pPr>
              <w:widowControl/>
              <w:spacing w:beforeLines="0" w:afterLines="0" w:line="600" w:lineRule="exact"/>
              <w:jc w:val="center"/>
              <w:rPr>
                <w:rFonts w:hint="eastAsia" w:ascii="宋体" w:hAnsi="宋体" w:eastAsia="宋体" w:cs="宋体"/>
                <w:kern w:val="0"/>
                <w:sz w:val="21"/>
              </w:rPr>
            </w:pPr>
            <w:r>
              <w:rPr>
                <w:rFonts w:hint="eastAsia" w:ascii="宋体" w:hAnsi="宋体" w:eastAsia="宋体" w:cs="宋体"/>
                <w:kern w:val="0"/>
                <w:sz w:val="21"/>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sz w:val="21"/>
              </w:rPr>
            </w:pPr>
            <w:r>
              <w:rPr>
                <w:rFonts w:hint="eastAsia" w:ascii="宋体" w:hAnsi="宋体" w:eastAsia="宋体" w:cs="宋体"/>
                <w:kern w:val="0"/>
                <w:sz w:val="21"/>
              </w:rPr>
              <w:t>开展水质自检</w:t>
            </w: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sz w:val="21"/>
              </w:rPr>
            </w:pP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sz w:val="21"/>
              </w:rPr>
            </w:pPr>
          </w:p>
        </w:tc>
        <w:tc>
          <w:tcPr>
            <w:tcW w:w="13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p>
        </w:tc>
        <w:tc>
          <w:tcPr>
            <w:tcW w:w="131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p>
        </w:tc>
        <w:tc>
          <w:tcPr>
            <w:tcW w:w="137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600" w:lineRule="exact"/>
              <w:jc w:val="center"/>
              <w:rPr>
                <w:rFonts w:hint="eastAsia" w:ascii="宋体" w:hAnsi="宋体" w:eastAsia="宋体" w:cs="宋体"/>
                <w:kern w:val="0"/>
                <w:sz w:val="21"/>
              </w:rPr>
            </w:pPr>
          </w:p>
        </w:tc>
      </w:tr>
    </w:tbl>
    <w:p>
      <w:pPr>
        <w:snapToGrid w:val="0"/>
        <w:spacing w:beforeLines="0" w:afterLines="0" w:line="600" w:lineRule="exact"/>
        <w:jc w:val="left"/>
        <w:rPr>
          <w:rFonts w:hint="eastAsia" w:ascii="黑体" w:hAnsi="宋体" w:eastAsia="黑体"/>
          <w:sz w:val="30"/>
        </w:rPr>
      </w:pPr>
    </w:p>
    <w:p>
      <w:pPr>
        <w:snapToGrid w:val="0"/>
        <w:spacing w:beforeLines="0" w:afterLines="0" w:line="600" w:lineRule="exact"/>
        <w:jc w:val="left"/>
        <w:rPr>
          <w:rFonts w:hint="eastAsia" w:ascii="黑体" w:hAnsi="宋体" w:eastAsia="黑体"/>
          <w:sz w:val="30"/>
        </w:rPr>
      </w:pPr>
    </w:p>
    <w:p>
      <w:pPr>
        <w:snapToGrid w:val="0"/>
        <w:spacing w:beforeLines="0" w:afterLines="0" w:line="600" w:lineRule="exact"/>
        <w:jc w:val="left"/>
        <w:rPr>
          <w:rFonts w:hint="eastAsia" w:ascii="黑体" w:hAnsi="宋体" w:eastAsia="黑体"/>
          <w:sz w:val="30"/>
        </w:rPr>
      </w:pPr>
    </w:p>
    <w:p>
      <w:pPr>
        <w:snapToGrid w:val="0"/>
        <w:spacing w:beforeLines="0" w:afterLines="0" w:line="600" w:lineRule="exact"/>
        <w:jc w:val="left"/>
        <w:rPr>
          <w:rFonts w:hint="eastAsia" w:ascii="黑体" w:hAnsi="宋体" w:eastAsia="黑体"/>
          <w:sz w:val="30"/>
        </w:rPr>
      </w:pPr>
    </w:p>
    <w:p>
      <w:pPr>
        <w:snapToGrid w:val="0"/>
        <w:spacing w:beforeLines="0" w:afterLines="0" w:line="600" w:lineRule="exact"/>
        <w:jc w:val="left"/>
        <w:rPr>
          <w:rFonts w:hint="eastAsia" w:ascii="黑体" w:hAnsi="宋体" w:eastAsia="黑体"/>
          <w:sz w:val="30"/>
        </w:rPr>
      </w:pPr>
    </w:p>
    <w:p>
      <w:pPr>
        <w:snapToGrid w:val="0"/>
        <w:spacing w:beforeLines="0" w:afterLines="0" w:line="600" w:lineRule="exact"/>
        <w:jc w:val="left"/>
        <w:rPr>
          <w:rFonts w:hint="eastAsia" w:ascii="黑体" w:hAnsi="宋体" w:eastAsia="黑体"/>
          <w:sz w:val="30"/>
        </w:rPr>
      </w:pPr>
    </w:p>
    <w:p>
      <w:pPr>
        <w:snapToGrid w:val="0"/>
        <w:spacing w:beforeLines="0" w:afterLines="0" w:line="600" w:lineRule="exact"/>
        <w:jc w:val="left"/>
        <w:rPr>
          <w:rFonts w:hint="eastAsia" w:ascii="黑体" w:hAnsi="宋体" w:eastAsia="黑体"/>
          <w:sz w:val="30"/>
        </w:rPr>
      </w:pPr>
    </w:p>
    <w:p>
      <w:pPr>
        <w:snapToGrid w:val="0"/>
        <w:spacing w:beforeLines="0" w:afterLines="0" w:line="600" w:lineRule="exact"/>
        <w:jc w:val="left"/>
        <w:rPr>
          <w:rFonts w:hint="eastAsia" w:ascii="黑体" w:hAnsi="宋体" w:eastAsia="黑体"/>
          <w:sz w:val="30"/>
        </w:rPr>
      </w:pPr>
      <w:r>
        <w:rPr>
          <w:rFonts w:hint="eastAsia" w:ascii="黑体" w:hAnsi="宋体" w:eastAsia="黑体"/>
          <w:sz w:val="30"/>
        </w:rPr>
        <w:t>附表9</w:t>
      </w:r>
    </w:p>
    <w:p>
      <w:pPr>
        <w:snapToGrid w:val="0"/>
        <w:spacing w:before="156" w:beforeLines="50" w:afterLines="0" w:line="600" w:lineRule="exact"/>
        <w:jc w:val="center"/>
        <w:rPr>
          <w:rFonts w:hint="eastAsia" w:ascii="宋体" w:hAnsi="宋体" w:eastAsia="宋体"/>
          <w:sz w:val="32"/>
        </w:rPr>
      </w:pPr>
      <w:r>
        <w:rPr>
          <w:rFonts w:hint="eastAsia" w:ascii="宋体" w:hAnsi="宋体" w:eastAsia="宋体"/>
          <w:b/>
          <w:sz w:val="44"/>
        </w:rPr>
        <w:t>2021年涉水产品经营单位国家随机监督抽查信息汇总表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检查</w:t>
            </w:r>
          </w:p>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单位</w:t>
            </w:r>
          </w:p>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合格数</w:t>
            </w:r>
            <w:r>
              <w:rPr>
                <w:rFonts w:hint="eastAsia" w:ascii="宋体" w:hAnsi="宋体" w:eastAsia="宋体" w:cs="宋体"/>
                <w:sz w:val="21"/>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检查</w:t>
            </w:r>
          </w:p>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产品检查合格数</w:t>
            </w:r>
            <w:r>
              <w:rPr>
                <w:rFonts w:hint="eastAsia" w:ascii="宋体" w:hAnsi="宋体" w:eastAsia="宋体" w:cs="宋体"/>
                <w:sz w:val="21"/>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检测</w:t>
            </w:r>
          </w:p>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网店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r>
              <w:rPr>
                <w:rFonts w:hint="eastAsia" w:ascii="宋体" w:hAnsi="宋体" w:eastAsia="宋体" w:cs="宋体"/>
                <w:sz w:val="21"/>
              </w:rPr>
              <w:t>现制现售饮用水经营单位</w:t>
            </w:r>
            <w:r>
              <w:rPr>
                <w:rFonts w:hint="eastAsia" w:ascii="宋体" w:hAnsi="宋体" w:eastAsia="宋体" w:cs="宋体"/>
                <w:sz w:val="21"/>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exact"/>
              <w:jc w:val="center"/>
              <w:rPr>
                <w:rFonts w:hint="eastAsia" w:ascii="宋体" w:hAnsi="宋体" w:eastAsia="宋体" w:cs="宋体"/>
                <w:sz w:val="21"/>
              </w:rPr>
            </w:pPr>
          </w:p>
        </w:tc>
      </w:tr>
    </w:tbl>
    <w:p>
      <w:pPr>
        <w:numPr>
          <w:ilvl w:val="0"/>
          <w:numId w:val="0"/>
        </w:numPr>
        <w:snapToGrid w:val="0"/>
        <w:spacing w:before="156" w:beforeLines="50" w:afterLines="0" w:line="600" w:lineRule="exact"/>
        <w:ind w:left="42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a.产品取得卫生许可批件，产品检查和检测均合格的单位数。</w:t>
      </w:r>
    </w:p>
    <w:p>
      <w:pPr>
        <w:numPr>
          <w:ilvl w:val="0"/>
          <w:numId w:val="0"/>
        </w:numPr>
        <w:snapToGrid w:val="0"/>
        <w:spacing w:beforeLines="0" w:afterLines="0" w:line="600" w:lineRule="exact"/>
        <w:ind w:left="420"/>
        <w:jc w:val="left"/>
        <w:rPr>
          <w:rFonts w:hint="default" w:ascii="￥ﾍﾎ￦ﾖﾇ￤ﾻ﾿￥ﾮﾋ" w:hAnsi="￥ﾍﾎ￦ﾖﾇ￤ﾻ﾿￥ﾮﾋ" w:eastAsia="￥ﾍﾎ￦ﾖﾇ￤ﾻ﾿￥ﾮﾋ"/>
          <w:sz w:val="21"/>
        </w:rPr>
      </w:pPr>
      <w:r>
        <w:rPr>
          <w:rFonts w:hint="default" w:ascii="￥ﾍﾎ￦ﾖﾇ￤ﾻ﾿￥ﾮﾋ" w:hAnsi="￥ﾍﾎ￦ﾖﾇ￤ﾻ﾿￥ﾮﾋ" w:eastAsia="￥ﾍﾎ￦ﾖﾇ￤ﾻ﾿￥ﾮﾋ"/>
          <w:sz w:val="21"/>
        </w:rPr>
        <w:t>b.产品取得卫生许可批件及标签、说明书均合格的产品数。</w:t>
      </w:r>
    </w:p>
    <w:p>
      <w:pPr>
        <w:snapToGrid w:val="0"/>
        <w:spacing w:beforeLines="0" w:afterLines="0" w:line="600" w:lineRule="exact"/>
        <w:jc w:val="left"/>
        <w:rPr>
          <w:rFonts w:hint="default" w:ascii="￥ﾍﾎ￦ﾖﾇ￤ﾻ﾿￥ﾮﾋ" w:hAnsi="￥ﾍﾎ￦ﾖﾇ￤ﾻ﾿￥ﾮﾋ" w:eastAsia="￥ﾍﾎ￦ﾖﾇ￤ﾻ﾿￥ﾮﾋ"/>
          <w:sz w:val="21"/>
        </w:rPr>
        <w:sectPr>
          <w:pgSz w:w="16838" w:h="11906" w:orient="landscape"/>
          <w:pgMar w:top="1327" w:right="1026" w:bottom="1327" w:left="1026" w:header="851" w:footer="992" w:gutter="0"/>
          <w:pgBorders w:offsetFrom="page">
            <w:top w:val="none" w:sz="0" w:space="0"/>
            <w:left w:val="none" w:sz="0" w:space="0"/>
            <w:bottom w:val="none" w:sz="0" w:space="0"/>
            <w:right w:val="none" w:sz="0" w:space="0"/>
          </w:pgBorders>
          <w:lnNumType w:countBy="0" w:distance="360"/>
          <w:cols w:space="720" w:num="1"/>
          <w:docGrid w:type="linesAndChars" w:linePitch="312" w:charSpace="0"/>
        </w:sectPr>
      </w:pPr>
      <w:r>
        <w:rPr>
          <w:rFonts w:hint="default" w:ascii="￥ﾍﾎ￦ﾖﾇ￤ﾻ﾿￥ﾮﾋ" w:hAnsi="￥ﾍﾎ￦ﾖﾇ￤ﾻ﾿￥ﾮﾋ" w:eastAsia="￥ﾍﾎ￦ﾖﾇ￤ﾻ﾿￥ﾮﾋ"/>
          <w:sz w:val="21"/>
        </w:rPr>
        <w:t xml:space="preserve">    c.产品数指应用现场数。</w:t>
      </w:r>
    </w:p>
    <w:p/>
    <w:sectPr>
      <w:footerReference r:id="rId7" w:type="default"/>
      <w:pgSz w:w="11905" w:h="16838"/>
      <w:pgMar w:top="1440" w:right="1559" w:bottom="1440" w:left="1559" w:header="283" w:footer="283" w:gutter="0"/>
      <w:pgBorders w:offsetFrom="page">
        <w:top w:val="none" w:sz="0" w:space="0"/>
        <w:left w:val="none" w:sz="0" w:space="0"/>
        <w:bottom w:val="none" w:sz="0" w:space="0"/>
        <w:right w:val="none" w:sz="0" w:space="0"/>
      </w:pgBorders>
      <w:cols w:space="720" w:num="1"/>
      <w:rtlGutter w:val="0"/>
      <w:docGrid w:type="lines" w:linePitch="43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综合监督局,公卫一处,赵月朝" w:date="2021-02-22T10:26:00Z" w:initials="综">
    <w:p w14:paraId="7BDDC6CD">
      <w:pPr>
        <w:pStyle w:val="3"/>
        <w:spacing w:beforeLines="0" w:afterLines="0"/>
        <w:rPr>
          <w:rFonts w:hint="default"/>
          <w:sz w:val="32"/>
        </w:rPr>
      </w:pPr>
      <w:r>
        <w:rPr>
          <w:rFonts w:hint="eastAsia"/>
          <w:sz w:val="32"/>
        </w:rPr>
        <w:t>此处加一句落实新冠疫情防控要求情况的内容。</w:t>
      </w:r>
    </w:p>
  </w:comment>
  <w:comment w:id="1" w:author="综合监督局,公卫一处,赵月朝" w:date="2021-02-22T10:26:00Z" w:initials="综">
    <w:p w14:paraId="F8DF4613">
      <w:pPr>
        <w:pStyle w:val="3"/>
        <w:spacing w:beforeLines="0" w:afterLines="0"/>
        <w:rPr>
          <w:rFonts w:hint="default"/>
          <w:sz w:val="32"/>
        </w:rPr>
      </w:pPr>
      <w:r>
        <w:rPr>
          <w:rFonts w:hint="eastAsia"/>
          <w:sz w:val="32"/>
        </w:rPr>
        <w:t>此处加一句落实新冠疫情防控要求情况的内容。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DDC6CD" w15:done="0"/>
  <w15:commentEx w15:paraId="F8DF46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altName w:val="方正楷体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ﾍﾎ￦ﾖﾇ￤ﾻ﾿￥ﾮﾋ">
    <w:altName w:val="Noto Serif CJK JP"/>
    <w:panose1 w:val="02010600040101010101"/>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w:t>
    </w:r>
    <w:r>
      <w:rPr>
        <w:rFonts w:hint="default"/>
        <w:sz w:val="18"/>
        <w:lang w:val="zh-CN"/>
      </w:rPr>
      <w:fldChar w:fldCharType="end"/>
    </w:r>
  </w:p>
  <w:p>
    <w:pPr>
      <w:pStyle w:val="5"/>
      <w:spacing w:beforeLines="0" w:afterLines="0"/>
      <w:rPr>
        <w:rFonts w:hint="default"/>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48</w:t>
    </w:r>
    <w:r>
      <w:rPr>
        <w:rFonts w:hint="default"/>
        <w:sz w:val="18"/>
        <w:lang w:val="zh-CN"/>
      </w:rPr>
      <w:fldChar w:fldCharType="end"/>
    </w:r>
  </w:p>
  <w:p>
    <w:pPr>
      <w:spacing w:beforeLines="0" w:afterLines="0"/>
      <w:rPr>
        <w:rFonts w:hint="default"/>
        <w:sz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Lines="0" w:afterLines="0"/>
      <w:rPr>
        <w:rFonts w:hint="default"/>
        <w:sz w:val="18"/>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综合监督局,公卫一处,赵月朝">
    <w15:presenceInfo w15:providerId="None" w15:userId="综合监督局,公卫一处,赵月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HorizontalSpacing w:val="161"/>
  <w:drawingGridVerticalSpacing w:val="22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C7"/>
    <w:rsid w:val="000566AF"/>
    <w:rsid w:val="00065E39"/>
    <w:rsid w:val="000B20C5"/>
    <w:rsid w:val="000B7575"/>
    <w:rsid w:val="000C647A"/>
    <w:rsid w:val="000F19EC"/>
    <w:rsid w:val="001131CD"/>
    <w:rsid w:val="00117A34"/>
    <w:rsid w:val="001431F2"/>
    <w:rsid w:val="00172ADC"/>
    <w:rsid w:val="00182F97"/>
    <w:rsid w:val="0018374C"/>
    <w:rsid w:val="00185C39"/>
    <w:rsid w:val="00192793"/>
    <w:rsid w:val="0020598F"/>
    <w:rsid w:val="002302E2"/>
    <w:rsid w:val="002437D9"/>
    <w:rsid w:val="00274FD5"/>
    <w:rsid w:val="002A3404"/>
    <w:rsid w:val="0033029F"/>
    <w:rsid w:val="00344090"/>
    <w:rsid w:val="00392A30"/>
    <w:rsid w:val="003B6B2A"/>
    <w:rsid w:val="003B7190"/>
    <w:rsid w:val="003D0CA4"/>
    <w:rsid w:val="003D2B2B"/>
    <w:rsid w:val="003E5C74"/>
    <w:rsid w:val="003E72FA"/>
    <w:rsid w:val="0042348E"/>
    <w:rsid w:val="00442F12"/>
    <w:rsid w:val="00444A95"/>
    <w:rsid w:val="00444D58"/>
    <w:rsid w:val="0046142E"/>
    <w:rsid w:val="00465527"/>
    <w:rsid w:val="00480B19"/>
    <w:rsid w:val="004A04C6"/>
    <w:rsid w:val="004C27BE"/>
    <w:rsid w:val="004C2971"/>
    <w:rsid w:val="004D63AB"/>
    <w:rsid w:val="004F21A2"/>
    <w:rsid w:val="004F79E4"/>
    <w:rsid w:val="0054534A"/>
    <w:rsid w:val="0055474B"/>
    <w:rsid w:val="00595FFA"/>
    <w:rsid w:val="00596ECE"/>
    <w:rsid w:val="00597DD5"/>
    <w:rsid w:val="005E4F09"/>
    <w:rsid w:val="006143F3"/>
    <w:rsid w:val="0062569C"/>
    <w:rsid w:val="006350BD"/>
    <w:rsid w:val="00651334"/>
    <w:rsid w:val="00671EAA"/>
    <w:rsid w:val="006732CD"/>
    <w:rsid w:val="006C4861"/>
    <w:rsid w:val="006D7D21"/>
    <w:rsid w:val="00700D71"/>
    <w:rsid w:val="00705972"/>
    <w:rsid w:val="00720B6A"/>
    <w:rsid w:val="00747543"/>
    <w:rsid w:val="007573F5"/>
    <w:rsid w:val="007A09E6"/>
    <w:rsid w:val="007C0336"/>
    <w:rsid w:val="007F6F3C"/>
    <w:rsid w:val="008009DD"/>
    <w:rsid w:val="00816B8F"/>
    <w:rsid w:val="008211A0"/>
    <w:rsid w:val="00827707"/>
    <w:rsid w:val="0086708C"/>
    <w:rsid w:val="008B1A2C"/>
    <w:rsid w:val="008C7C8B"/>
    <w:rsid w:val="008D5528"/>
    <w:rsid w:val="00904692"/>
    <w:rsid w:val="00922CEC"/>
    <w:rsid w:val="009235D5"/>
    <w:rsid w:val="00925479"/>
    <w:rsid w:val="0093230D"/>
    <w:rsid w:val="009415B6"/>
    <w:rsid w:val="009458EB"/>
    <w:rsid w:val="00971B0E"/>
    <w:rsid w:val="009A2BD1"/>
    <w:rsid w:val="009B4F09"/>
    <w:rsid w:val="009F5B14"/>
    <w:rsid w:val="00A36256"/>
    <w:rsid w:val="00A71A86"/>
    <w:rsid w:val="00A85A8B"/>
    <w:rsid w:val="00AB06E8"/>
    <w:rsid w:val="00B1045D"/>
    <w:rsid w:val="00B252A7"/>
    <w:rsid w:val="00B63616"/>
    <w:rsid w:val="00B748BC"/>
    <w:rsid w:val="00BB6575"/>
    <w:rsid w:val="00C1658E"/>
    <w:rsid w:val="00C17F56"/>
    <w:rsid w:val="00C32EA5"/>
    <w:rsid w:val="00C37FCF"/>
    <w:rsid w:val="00C5326E"/>
    <w:rsid w:val="00C617C0"/>
    <w:rsid w:val="00CB0E40"/>
    <w:rsid w:val="00CB4F78"/>
    <w:rsid w:val="00CF2559"/>
    <w:rsid w:val="00CF6CD1"/>
    <w:rsid w:val="00D46C5D"/>
    <w:rsid w:val="00D91381"/>
    <w:rsid w:val="00E22884"/>
    <w:rsid w:val="00E27E49"/>
    <w:rsid w:val="00E33018"/>
    <w:rsid w:val="00E74F39"/>
    <w:rsid w:val="00ED1187"/>
    <w:rsid w:val="00ED2F2D"/>
    <w:rsid w:val="00F02D52"/>
    <w:rsid w:val="00F314AD"/>
    <w:rsid w:val="00F33CEC"/>
    <w:rsid w:val="00F474C1"/>
    <w:rsid w:val="00F56977"/>
    <w:rsid w:val="00F70B97"/>
    <w:rsid w:val="00F8139F"/>
    <w:rsid w:val="00F95B11"/>
    <w:rsid w:val="00F96001"/>
    <w:rsid w:val="00F961B9"/>
    <w:rsid w:val="00FC5193"/>
    <w:rsid w:val="00FC6E4B"/>
    <w:rsid w:val="00FF4B49"/>
    <w:rsid w:val="02AD1715"/>
    <w:rsid w:val="02D90BF5"/>
    <w:rsid w:val="037C16D6"/>
    <w:rsid w:val="05096702"/>
    <w:rsid w:val="05A34B8C"/>
    <w:rsid w:val="092416C4"/>
    <w:rsid w:val="093A1F0F"/>
    <w:rsid w:val="0AB044DA"/>
    <w:rsid w:val="0DA65985"/>
    <w:rsid w:val="0F580B51"/>
    <w:rsid w:val="0F873ED1"/>
    <w:rsid w:val="0FB477AB"/>
    <w:rsid w:val="10FE747F"/>
    <w:rsid w:val="1125475A"/>
    <w:rsid w:val="121B6A80"/>
    <w:rsid w:val="13236DDF"/>
    <w:rsid w:val="143F27A8"/>
    <w:rsid w:val="149F0DFC"/>
    <w:rsid w:val="154F768C"/>
    <w:rsid w:val="16315E68"/>
    <w:rsid w:val="17ED7516"/>
    <w:rsid w:val="18167DE7"/>
    <w:rsid w:val="181E7883"/>
    <w:rsid w:val="183D4C4A"/>
    <w:rsid w:val="1A012D9E"/>
    <w:rsid w:val="1A643C5B"/>
    <w:rsid w:val="1AFF1ADD"/>
    <w:rsid w:val="1BE941B5"/>
    <w:rsid w:val="1CFFA33D"/>
    <w:rsid w:val="1E9248A2"/>
    <w:rsid w:val="1EC91910"/>
    <w:rsid w:val="1F5A4EA2"/>
    <w:rsid w:val="1F6B9967"/>
    <w:rsid w:val="1FFE352C"/>
    <w:rsid w:val="22DE3C7F"/>
    <w:rsid w:val="235923D6"/>
    <w:rsid w:val="23DB5204"/>
    <w:rsid w:val="24536EFD"/>
    <w:rsid w:val="27F27B58"/>
    <w:rsid w:val="283769AC"/>
    <w:rsid w:val="2B3D67FD"/>
    <w:rsid w:val="2BF000A4"/>
    <w:rsid w:val="2C6848EE"/>
    <w:rsid w:val="2CE713EE"/>
    <w:rsid w:val="2CFB9A7E"/>
    <w:rsid w:val="2DF30593"/>
    <w:rsid w:val="2DF92A67"/>
    <w:rsid w:val="30092D77"/>
    <w:rsid w:val="308E7801"/>
    <w:rsid w:val="32096139"/>
    <w:rsid w:val="329E2170"/>
    <w:rsid w:val="346D3D0D"/>
    <w:rsid w:val="38715DB1"/>
    <w:rsid w:val="391018E9"/>
    <w:rsid w:val="396037E6"/>
    <w:rsid w:val="39E43671"/>
    <w:rsid w:val="3A9314F4"/>
    <w:rsid w:val="3B080392"/>
    <w:rsid w:val="3B7243E2"/>
    <w:rsid w:val="3C334623"/>
    <w:rsid w:val="3C667AA0"/>
    <w:rsid w:val="3DFA1FEB"/>
    <w:rsid w:val="3EFF1C11"/>
    <w:rsid w:val="3EFF2FAC"/>
    <w:rsid w:val="3FF7D842"/>
    <w:rsid w:val="3FFD41D0"/>
    <w:rsid w:val="3FFFBA71"/>
    <w:rsid w:val="406640F1"/>
    <w:rsid w:val="40C2612C"/>
    <w:rsid w:val="432E04DD"/>
    <w:rsid w:val="466A6CFA"/>
    <w:rsid w:val="46D26802"/>
    <w:rsid w:val="46FD7D2D"/>
    <w:rsid w:val="47B56E8B"/>
    <w:rsid w:val="47FF73FC"/>
    <w:rsid w:val="48B23945"/>
    <w:rsid w:val="49490846"/>
    <w:rsid w:val="4A7807D2"/>
    <w:rsid w:val="4BBC1069"/>
    <w:rsid w:val="4BFF6F7C"/>
    <w:rsid w:val="4EB17C31"/>
    <w:rsid w:val="4F1F1299"/>
    <w:rsid w:val="4F67794D"/>
    <w:rsid w:val="4FD7149E"/>
    <w:rsid w:val="4FDBC286"/>
    <w:rsid w:val="507150CB"/>
    <w:rsid w:val="52560DD5"/>
    <w:rsid w:val="533F26D5"/>
    <w:rsid w:val="55F172FB"/>
    <w:rsid w:val="56CFA50E"/>
    <w:rsid w:val="57A94720"/>
    <w:rsid w:val="58AA29B6"/>
    <w:rsid w:val="5B59085E"/>
    <w:rsid w:val="5BF1D830"/>
    <w:rsid w:val="5DAF9CE3"/>
    <w:rsid w:val="5DAFCF4D"/>
    <w:rsid w:val="5DBF70FD"/>
    <w:rsid w:val="5E144F6B"/>
    <w:rsid w:val="5F0465CD"/>
    <w:rsid w:val="602D40D8"/>
    <w:rsid w:val="634264A2"/>
    <w:rsid w:val="6402054A"/>
    <w:rsid w:val="64097E92"/>
    <w:rsid w:val="64722E82"/>
    <w:rsid w:val="64BB4D80"/>
    <w:rsid w:val="668D2E4E"/>
    <w:rsid w:val="66EE3C98"/>
    <w:rsid w:val="66FFA9E0"/>
    <w:rsid w:val="684634D7"/>
    <w:rsid w:val="68933625"/>
    <w:rsid w:val="697835B2"/>
    <w:rsid w:val="69FF809F"/>
    <w:rsid w:val="6B875B44"/>
    <w:rsid w:val="6C4318A3"/>
    <w:rsid w:val="6DBBE534"/>
    <w:rsid w:val="6FF8D79B"/>
    <w:rsid w:val="714F114B"/>
    <w:rsid w:val="71F63175"/>
    <w:rsid w:val="72E6FDCB"/>
    <w:rsid w:val="74EE729E"/>
    <w:rsid w:val="757BBE5B"/>
    <w:rsid w:val="75F5A3E3"/>
    <w:rsid w:val="76C15778"/>
    <w:rsid w:val="76FFA940"/>
    <w:rsid w:val="77771DA1"/>
    <w:rsid w:val="7777DCAC"/>
    <w:rsid w:val="77D64F37"/>
    <w:rsid w:val="77E92F5A"/>
    <w:rsid w:val="77F11C72"/>
    <w:rsid w:val="77F74BB4"/>
    <w:rsid w:val="77FF7335"/>
    <w:rsid w:val="78BBB42B"/>
    <w:rsid w:val="79113003"/>
    <w:rsid w:val="79241EDF"/>
    <w:rsid w:val="79FFB683"/>
    <w:rsid w:val="7ABFCE51"/>
    <w:rsid w:val="7AEA6C4D"/>
    <w:rsid w:val="7B6D0BE6"/>
    <w:rsid w:val="7B7236EC"/>
    <w:rsid w:val="7BBE9E2A"/>
    <w:rsid w:val="7BBFC151"/>
    <w:rsid w:val="7BFE5638"/>
    <w:rsid w:val="7BFFCBBC"/>
    <w:rsid w:val="7CEBE8CC"/>
    <w:rsid w:val="7D6B5E70"/>
    <w:rsid w:val="7DBF5BB1"/>
    <w:rsid w:val="7DFBB3A2"/>
    <w:rsid w:val="7DFF1E9B"/>
    <w:rsid w:val="7E1C1167"/>
    <w:rsid w:val="7E980EBB"/>
    <w:rsid w:val="7E9A9FC6"/>
    <w:rsid w:val="7EF75881"/>
    <w:rsid w:val="7F685CE2"/>
    <w:rsid w:val="7FDB93D3"/>
    <w:rsid w:val="7FDD4BFD"/>
    <w:rsid w:val="7FE751E5"/>
    <w:rsid w:val="7FFB9E6A"/>
    <w:rsid w:val="9F9C2ADD"/>
    <w:rsid w:val="9FFDC13D"/>
    <w:rsid w:val="9FFF4704"/>
    <w:rsid w:val="AEC6E640"/>
    <w:rsid w:val="AEEAA218"/>
    <w:rsid w:val="B56BBD16"/>
    <w:rsid w:val="B7EEDEDA"/>
    <w:rsid w:val="BBBFCE11"/>
    <w:rsid w:val="BCF6AE52"/>
    <w:rsid w:val="BDED0878"/>
    <w:rsid w:val="BDFF8292"/>
    <w:rsid w:val="BF7FFE6C"/>
    <w:rsid w:val="BFFB0456"/>
    <w:rsid w:val="BFFDE1F7"/>
    <w:rsid w:val="C769BE17"/>
    <w:rsid w:val="CAFF9929"/>
    <w:rsid w:val="D5DF62E3"/>
    <w:rsid w:val="DBD778EE"/>
    <w:rsid w:val="DE7F87E5"/>
    <w:rsid w:val="DFF72D80"/>
    <w:rsid w:val="DFF93CD6"/>
    <w:rsid w:val="E2EDC839"/>
    <w:rsid w:val="E35D8FD1"/>
    <w:rsid w:val="E7BF97E2"/>
    <w:rsid w:val="EAEB89BE"/>
    <w:rsid w:val="EECF47A0"/>
    <w:rsid w:val="EF9A8693"/>
    <w:rsid w:val="EFDF8742"/>
    <w:rsid w:val="F35F6F7B"/>
    <w:rsid w:val="F373ADBC"/>
    <w:rsid w:val="F5D7C388"/>
    <w:rsid w:val="F77E5D02"/>
    <w:rsid w:val="F77FDE13"/>
    <w:rsid w:val="F7DF49DF"/>
    <w:rsid w:val="F95DB365"/>
    <w:rsid w:val="FABF0B2E"/>
    <w:rsid w:val="FB0EBB25"/>
    <w:rsid w:val="FB72392E"/>
    <w:rsid w:val="FB7E63A9"/>
    <w:rsid w:val="FBFBB4DB"/>
    <w:rsid w:val="FBFFAFB8"/>
    <w:rsid w:val="FCD5A777"/>
    <w:rsid w:val="FD9E74E9"/>
    <w:rsid w:val="FE3BD92A"/>
    <w:rsid w:val="FED5B177"/>
    <w:rsid w:val="FEF462D1"/>
    <w:rsid w:val="FEFB9E7B"/>
    <w:rsid w:val="FEFFF1C3"/>
    <w:rsid w:val="FF1BA2D2"/>
    <w:rsid w:val="FF93E5E3"/>
    <w:rsid w:val="FF94BF43"/>
    <w:rsid w:val="FFA7F691"/>
    <w:rsid w:val="FFDF2F83"/>
    <w:rsid w:val="FFEF36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eastAsia="黑体"/>
      <w:b/>
      <w:bCs/>
      <w:kern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spacing w:beforeLines="0" w:afterLines="0"/>
      <w:jc w:val="left"/>
    </w:pPr>
    <w:rPr>
      <w:rFonts w:hint="default"/>
      <w:sz w:val="32"/>
    </w:rPr>
  </w:style>
  <w:style w:type="paragraph" w:styleId="4">
    <w:name w:val="Balloon Text"/>
    <w:basedOn w:val="1"/>
    <w:link w:val="12"/>
    <w:qFormat/>
    <w:uiPriority w:val="0"/>
    <w:rPr>
      <w:rFonts w:eastAsia="宋体"/>
      <w:sz w:val="18"/>
      <w:szCs w:val="18"/>
    </w:rPr>
  </w:style>
  <w:style w:type="paragraph" w:styleId="5">
    <w:name w:val="footer"/>
    <w:basedOn w:val="1"/>
    <w:link w:val="13"/>
    <w:qFormat/>
    <w:uiPriority w:val="99"/>
    <w:pPr>
      <w:tabs>
        <w:tab w:val="center" w:pos="4153"/>
        <w:tab w:val="right" w:pos="8306"/>
      </w:tabs>
      <w:snapToGrid w:val="0"/>
      <w:jc w:val="left"/>
    </w:pPr>
    <w:rPr>
      <w:rFonts w:eastAsia="宋体"/>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Subtitle"/>
    <w:basedOn w:val="1"/>
    <w:next w:val="1"/>
    <w:link w:val="15"/>
    <w:qFormat/>
    <w:uiPriority w:val="0"/>
    <w:pPr>
      <w:spacing w:before="240" w:after="60" w:line="312" w:lineRule="auto"/>
      <w:outlineLvl w:val="1"/>
    </w:pPr>
    <w:rPr>
      <w:rFonts w:ascii="Cambria" w:hAnsi="Cambria" w:eastAsia="楷体_GB2312"/>
      <w:b/>
      <w:bCs/>
      <w:kern w:val="28"/>
      <w:szCs w:val="32"/>
    </w:rPr>
  </w:style>
  <w:style w:type="character" w:styleId="10">
    <w:name w:val="page number"/>
    <w:basedOn w:val="9"/>
    <w:qFormat/>
    <w:uiPriority w:val="0"/>
  </w:style>
  <w:style w:type="character" w:customStyle="1" w:styleId="11">
    <w:name w:val="标题 1 Char"/>
    <w:link w:val="2"/>
    <w:qFormat/>
    <w:uiPriority w:val="0"/>
    <w:rPr>
      <w:rFonts w:eastAsia="黑体"/>
      <w:b/>
      <w:bCs/>
      <w:kern w:val="44"/>
      <w:sz w:val="32"/>
      <w:szCs w:val="44"/>
    </w:rPr>
  </w:style>
  <w:style w:type="character" w:customStyle="1" w:styleId="12">
    <w:name w:val="批注框文本 Char"/>
    <w:link w:val="4"/>
    <w:qFormat/>
    <w:uiPriority w:val="0"/>
    <w:rPr>
      <w:kern w:val="2"/>
      <w:sz w:val="18"/>
      <w:szCs w:val="18"/>
    </w:rPr>
  </w:style>
  <w:style w:type="character" w:customStyle="1" w:styleId="13">
    <w:name w:val="页脚 Char"/>
    <w:link w:val="5"/>
    <w:qFormat/>
    <w:uiPriority w:val="99"/>
    <w:rPr>
      <w:kern w:val="2"/>
      <w:sz w:val="18"/>
      <w:szCs w:val="18"/>
    </w:rPr>
  </w:style>
  <w:style w:type="character" w:customStyle="1" w:styleId="14">
    <w:name w:val="页眉 Char"/>
    <w:link w:val="6"/>
    <w:qFormat/>
    <w:uiPriority w:val="0"/>
    <w:rPr>
      <w:kern w:val="2"/>
      <w:sz w:val="18"/>
      <w:szCs w:val="18"/>
    </w:rPr>
  </w:style>
  <w:style w:type="character" w:customStyle="1" w:styleId="15">
    <w:name w:val="副标题 Char"/>
    <w:link w:val="7"/>
    <w:qFormat/>
    <w:uiPriority w:val="0"/>
    <w:rPr>
      <w:rFonts w:ascii="Cambria" w:hAnsi="Cambria" w:eastAsia="楷体_GB2312"/>
      <w:b/>
      <w:bCs/>
      <w:kern w:val="28"/>
      <w:sz w:val="32"/>
      <w:szCs w:val="32"/>
    </w:rPr>
  </w:style>
  <w:style w:type="paragraph" w:styleId="16">
    <w:name w:val="List Paragraph"/>
    <w:basedOn w:val="1"/>
    <w:unhideWhenUsed/>
    <w:qFormat/>
    <w:uiPriority w:val="99"/>
    <w:pPr>
      <w:spacing w:beforeLines="0" w:afterLines="0"/>
      <w:ind w:firstLine="420" w:firstLineChars="200"/>
    </w:pPr>
    <w:rPr>
      <w:rFonts w:hint="default"/>
      <w:sz w:val="32"/>
    </w:rPr>
  </w:style>
  <w:style w:type="paragraph" w:customStyle="1" w:styleId="17">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Powerise</Company>
  <Pages>2</Pages>
  <Words>17</Words>
  <Characters>99</Characters>
  <Lines>1</Lines>
  <Paragraphs>1</Paragraphs>
  <TotalTime>17</TotalTime>
  <ScaleCrop>false</ScaleCrop>
  <LinksUpToDate>false</LinksUpToDate>
  <CharactersWithSpaces>115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2013-07-17T22:22:00Z</dcterms:created>
  <dc:creator>vv</dc:creator>
  <cp:lastModifiedBy>wjw</cp:lastModifiedBy>
  <cp:lastPrinted>2021-03-31T09:13:00Z</cp:lastPrinted>
  <dcterms:modified xsi:type="dcterms:W3CDTF">2021-03-31T17:03:35Z</dcterms:modified>
  <dc:title>国家卫生健康委员会办公厅</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