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600" w:lineRule="exact"/>
        <w:jc w:val="center"/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8"/>
          <w:sz w:val="44"/>
          <w:szCs w:val="44"/>
          <w:shd w:val="clear" w:color="auto" w:fill="FFFFFF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8"/>
          <w:sz w:val="44"/>
          <w:szCs w:val="44"/>
          <w:shd w:val="clear" w:color="auto" w:fill="FFFFFF"/>
        </w:rPr>
        <w:t>天津市医用冷敷贴产品备案指导原则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jc w:val="center"/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  <w:t>（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8"/>
          <w:sz w:val="44"/>
          <w:szCs w:val="44"/>
          <w:shd w:val="clear" w:color="auto" w:fill="FFFFFF"/>
          <w:lang w:val="en-US" w:eastAsia="zh-CN"/>
        </w:rPr>
        <w:t>试行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  <w:t>）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jc w:val="center"/>
        <w:rPr>
          <w:rStyle w:val="8"/>
          <w:rFonts w:ascii="方正小标宋简体" w:hAnsi="方正小标宋简体" w:eastAsia="方正小标宋简体" w:cs="方正小标宋简体"/>
          <w:b w:val="0"/>
          <w:bCs/>
          <w:color w:val="000000"/>
          <w:spacing w:val="8"/>
          <w:sz w:val="44"/>
          <w:szCs w:val="44"/>
          <w:shd w:val="clear" w:color="auto" w:fill="FFFFFF"/>
        </w:rPr>
      </w:pPr>
      <w:bookmarkStart w:id="2" w:name="_GoBack"/>
      <w:bookmarkEnd w:id="2"/>
    </w:p>
    <w:p>
      <w:pPr>
        <w:spacing w:line="540" w:lineRule="exact"/>
        <w:ind w:firstLine="630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本指导原则旨在给出系统的、具有指导意义的指南性文件，用于指导备案人规范产品注册申报。本指导原则系对医用冷敷贴产品的一般要求，备案人应依据具体产品的特性对备案资料的内容进行充实和细化。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本指导原则是对备案人和备案办理人员的指导性文件，但不包括备案所涉及的行政事项，亦不作为法规强制执行。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本指导原则是在现行法规和标准体系以及当前认知水平下制订的，随着法规和标准的不断完善，以及科学技术的不断发展，本指导原则相关内容也将进行适时的调整。</w:t>
      </w:r>
    </w:p>
    <w:p>
      <w:pPr>
        <w:spacing w:line="540" w:lineRule="exact"/>
        <w:ind w:firstLine="640" w:firstLineChars="200"/>
        <w:outlineLvl w:val="0"/>
        <w:rPr>
          <w:rFonts w:ascii="黑体" w:hAnsi="黑体" w:eastAsia="黑体"/>
          <w:bCs/>
          <w:sz w:val="32"/>
          <w:szCs w:val="32"/>
        </w:rPr>
      </w:pPr>
      <w:bookmarkStart w:id="0" w:name="_Toc498607685"/>
      <w:bookmarkStart w:id="1" w:name="_Toc430332199"/>
      <w:r>
        <w:rPr>
          <w:rFonts w:hint="eastAsia" w:ascii="黑体" w:hAnsi="黑体" w:eastAsia="黑体"/>
          <w:bCs/>
          <w:sz w:val="32"/>
          <w:szCs w:val="32"/>
        </w:rPr>
        <w:t>一、适用范围</w:t>
      </w:r>
      <w:bookmarkEnd w:id="0"/>
      <w:bookmarkEnd w:id="1"/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本产品适用于《医疗器械分类目录》（2017版）中按照第一类医疗器械管理的医用冷敷贴产品，分类编码09-02-03。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以下医用冷敷贴类产品不属于第一类医疗器械，不应按照第一类医疗器械备案：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1、以无菌形式提供的；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2、含有发挥药理学、免疫学或者代谢作用的成分的；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3、具有“用于人体物理退热、体表面特定部位的降温。”以外其他功能的；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4、用于闭合性软组织之外情形的；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5、不属于第一类医疗器械其他情形的。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二、产品名称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产品的名称应为通用名称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bCs/>
          <w:sz w:val="32"/>
          <w:szCs w:val="32"/>
        </w:rPr>
        <w:t>应符合《医疗器械通用名称命名规则》（国家食品药品监督管理总局令第19号）等相关法规、规范性文件的要求，建议优先选用《医疗器械分类目录》（2017版）中的产品名称“医用冷敷贴”。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产品名称不得含有下列内容：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（一）型号、规格；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（二）图形、符号等标志；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（三）人名、企业名称、注册商标或者其他类似名称；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（四）“最佳”、“唯一”、“精确”、“速效”等绝对化、排他性的词语，或者表示产品功效的断言或者保证；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（五）说明有效率、治愈率的用语；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（六）未经科学证明或者临床评价证明，或者虚无、假设的概念性名称；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（七）明示或者暗示包治百病，夸大适用范围，或者其他具有误导性、欺骗性的内容；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（八）“美容”、“保健”等宣传性词语；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（九）有关法律、法规禁止的其他内容。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三、型号/规格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备案人应清晰、准确表述产品的全部型号/规格，型号/规格可以使用部位、尺寸、形状、装量等形式表述，例如：肩部型、脸部型、腿部型；5cm*10cm；方形、椭圆形；5片/盒、10片/盒等。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不得出现误导或超出备案产品描述以及预期用途范畴的表述内容，例如：粘膜型、医美用于非完好皮肤型、修护（修复）型、精华型、消肿止痛型、缓解过敏型、抑制色素沉着型、消痘型、抗/消炎型、祛斑型、美白型、缓解疼痛型、保湿型、痛风型、痛经舒缓型、消暑型、穴位贴型等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四、产品描述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color w:val="FF0000"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产品描述应与《医疗器械分类目录》（2017版）中医用冷敷贴产品描述相应内容一致或者少于目录内容。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五、预期用途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color w:val="FF0000"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预期用途应与《医疗器械分类目录》（2017版）中医用冷敷贴预期用途相应内容一致或者少于目录内容。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六、说明书、标签和包装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备案人应确保医用冷敷贴产品的说明书、标签和包装符合《医疗器械说明书和标签管理规定》（国家食品药品监督管理总局令第6号）的要求，并与经备案核准后的信息一致。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备案人应确保在说明书、内外包装标签、产品宣传等信息载体中，不体现超出产品备案凭证的内容，如：用于黏膜/腔体、用于医美非完整皮肤、修护（修复）功能、消肿止痛功能、缓解过敏功能、抑制色素沉着功能、消痘功能、抗/消炎功能、祛斑功能、美白功能、缓解疼痛功能、保湿功能、治疗痛风功能、痛经舒缓功能、消暑功能、穴位贴治疗功能等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七、其他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备案人对备案产品类别有不同意见的，可以按照《总局办公厅关于规范医疗器械产品分类有关工作的通知》（食药监办械管〔2017〕127 号）开展申请分类界定。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79"/>
    <w:rsid w:val="00014BAB"/>
    <w:rsid w:val="000B73E8"/>
    <w:rsid w:val="00121D39"/>
    <w:rsid w:val="001F258C"/>
    <w:rsid w:val="002171F3"/>
    <w:rsid w:val="004769FE"/>
    <w:rsid w:val="00522E68"/>
    <w:rsid w:val="005A13F0"/>
    <w:rsid w:val="006528D7"/>
    <w:rsid w:val="006F79AF"/>
    <w:rsid w:val="007D2C5E"/>
    <w:rsid w:val="008B3F70"/>
    <w:rsid w:val="009617AF"/>
    <w:rsid w:val="00A25768"/>
    <w:rsid w:val="00B26679"/>
    <w:rsid w:val="00B5454B"/>
    <w:rsid w:val="00B57410"/>
    <w:rsid w:val="00C350C6"/>
    <w:rsid w:val="00C53354"/>
    <w:rsid w:val="00D7080C"/>
    <w:rsid w:val="00DC2837"/>
    <w:rsid w:val="00DC6B72"/>
    <w:rsid w:val="00E11437"/>
    <w:rsid w:val="00FC0AE2"/>
    <w:rsid w:val="00FE2D07"/>
    <w:rsid w:val="1427397C"/>
    <w:rsid w:val="181B2F86"/>
    <w:rsid w:val="226F3A4D"/>
    <w:rsid w:val="32251C21"/>
    <w:rsid w:val="3E9C2942"/>
    <w:rsid w:val="4B206947"/>
    <w:rsid w:val="7F7C13C4"/>
    <w:rsid w:val="7FA0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227</Words>
  <Characters>1299</Characters>
  <Lines>10</Lines>
  <Paragraphs>3</Paragraphs>
  <TotalTime>23</TotalTime>
  <ScaleCrop>false</ScaleCrop>
  <LinksUpToDate>false</LinksUpToDate>
  <CharactersWithSpaces>1523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烈尘灬</cp:lastModifiedBy>
  <cp:lastPrinted>2021-03-24T06:08:00Z</cp:lastPrinted>
  <dcterms:modified xsi:type="dcterms:W3CDTF">2021-03-25T09:08:19Z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