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短缺药品备案采购需求模版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黑龙江省医疗保障局：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国家和省级</w:t>
      </w:r>
      <w:r>
        <w:rPr>
          <w:rFonts w:hint="eastAsia" w:ascii="仿宋" w:hAnsi="仿宋" w:eastAsia="仿宋" w:cs="仿宋"/>
          <w:sz w:val="32"/>
          <w:szCs w:val="32"/>
        </w:rPr>
        <w:t>临床必需易短缺药品重点监测清单和短缺药品清单中的药品</w:t>
      </w:r>
      <w:r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  <w:t>（药品通用名，规格，剂型）</w:t>
      </w:r>
      <w:r>
        <w:rPr>
          <w:rFonts w:hint="eastAsia" w:ascii="仿宋" w:hAnsi="仿宋" w:eastAsia="仿宋" w:cs="仿宋"/>
          <w:sz w:val="32"/>
          <w:szCs w:val="32"/>
        </w:rPr>
        <w:t>，省药品集中采购平台上无企业挂网或没有列入集中采购目录，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经我院药事委员会研究，该药品在我院有临床使用需求，特申请备案采购，并于采购后15天内将采购信息报送贵局。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jc w:val="both"/>
        <w:textAlignment w:val="auto"/>
        <w:outlineLvl w:val="9"/>
        <w:rPr>
          <w:rFonts w:hint="default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联系人：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联系电话：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5440" w:firstLineChars="17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××医院（盖章）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年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Arial" w:hAnsi="Arial" w:eastAsia="仿宋" w:cs="Arial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Arial" w:hAnsi="Arial" w:eastAsia="仿宋" w:cs="Arial"/>
          <w:sz w:val="32"/>
          <w:szCs w:val="32"/>
          <w:lang w:val="en-US" w:eastAsia="zh-CN"/>
        </w:rPr>
      </w:pP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Arial" w:hAnsi="Arial" w:eastAsia="仿宋" w:cs="Arial"/>
          <w:sz w:val="32"/>
          <w:szCs w:val="32"/>
          <w:lang w:val="en-US" w:eastAsia="zh-CN"/>
        </w:rPr>
      </w:pPr>
    </w:p>
    <w:tbl>
      <w:tblPr>
        <w:tblStyle w:val="2"/>
        <w:tblW w:w="429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70"/>
        <w:gridCol w:w="625"/>
        <w:gridCol w:w="633"/>
        <w:gridCol w:w="755"/>
        <w:gridCol w:w="13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1" w:hRule="atLeast"/>
        </w:trPr>
        <w:tc>
          <w:tcPr>
            <w:tcW w:w="9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Arial" w:hAnsi="Arial" w:eastAsia="仿宋" w:cs="Arial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</w:pPr>
    </w:p>
    <w:p/>
    <w:sectPr>
      <w:pgSz w:w="11906" w:h="16838"/>
      <w:pgMar w:top="2211" w:right="1531" w:bottom="187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2375E6"/>
    <w:rsid w:val="067B1ABD"/>
    <w:rsid w:val="312375E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Office_11.1.0.10214_F1E327BC-269C-435d-A152-05C5408002CA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2021-01-28T09:51:00Z</dcterms:created>
  <dc:creator>小奚,zoe</dc:creator>
  <cp:lastModifiedBy>小奚,zoe</cp:lastModifiedBy>
  <cp:lastPrinted>2021-02-01T01:39:39Z</cp:lastPrinted>
  <dcterms:modified xsi:type="dcterms:W3CDTF">2021-02-01T02:19:36Z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2052-11.1.0.10214</vt:lpwstr>
  </property>
</Properties>
</file>