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spacing w:beforeAutospacing="0" w:afterAutospacing="0"/>
        <w:jc w:val="both"/>
        <w:rPr>
          <w:rFonts w:ascii="黑体" w:hAnsi="黑体" w:eastAsia="黑体"/>
          <w:kern w:val="2"/>
          <w:sz w:val="32"/>
          <w:szCs w:val="32"/>
        </w:rPr>
      </w:pPr>
      <w:r>
        <w:rPr>
          <w:rFonts w:hint="eastAsia" w:ascii="黑体" w:hAnsi="黑体" w:eastAsia="黑体"/>
          <w:bCs/>
          <w:sz w:val="32"/>
          <w:szCs w:val="32"/>
          <w:shd w:val="clear" w:color="auto" w:fill="FFFFFF"/>
        </w:rPr>
        <w:t>附件1</w:t>
      </w:r>
    </w:p>
    <w:p>
      <w:pPr>
        <w:keepNext/>
        <w:keepLines/>
        <w:jc w:val="center"/>
        <w:outlineLvl w:val="1"/>
        <w:rPr>
          <w:rFonts w:ascii="华文中宋" w:hAnsi="华文中宋" w:eastAsia="华文中宋"/>
          <w:b/>
          <w:bCs/>
          <w:sz w:val="44"/>
          <w:szCs w:val="36"/>
          <w:shd w:val="clear" w:color="auto" w:fill="FFFFFF"/>
        </w:rPr>
      </w:pPr>
      <w:r>
        <w:rPr>
          <w:rFonts w:hint="eastAsia" w:ascii="华文中宋" w:hAnsi="华文中宋" w:eastAsia="华文中宋"/>
          <w:b/>
          <w:bCs/>
          <w:sz w:val="44"/>
          <w:szCs w:val="36"/>
          <w:shd w:val="clear" w:color="auto" w:fill="FFFFFF"/>
        </w:rPr>
        <w:t>山西省职业卫生技术服务机构</w:t>
      </w:r>
    </w:p>
    <w:p>
      <w:pPr>
        <w:keepNext/>
        <w:keepLines/>
        <w:jc w:val="center"/>
        <w:outlineLvl w:val="1"/>
        <w:rPr>
          <w:rFonts w:ascii="华文中宋" w:hAnsi="华文中宋" w:eastAsia="华文中宋"/>
          <w:b/>
          <w:bCs/>
          <w:sz w:val="44"/>
          <w:szCs w:val="36"/>
          <w:shd w:val="clear" w:color="auto" w:fill="FFFFFF"/>
        </w:rPr>
      </w:pPr>
      <w:r>
        <w:rPr>
          <w:rFonts w:hint="eastAsia" w:ascii="华文中宋" w:hAnsi="华文中宋" w:eastAsia="华文中宋"/>
          <w:b/>
          <w:bCs/>
          <w:sz w:val="44"/>
          <w:szCs w:val="36"/>
          <w:shd w:val="clear" w:color="auto" w:fill="FFFFFF"/>
        </w:rPr>
        <w:t>乙级资质认可程序</w:t>
      </w:r>
    </w:p>
    <w:p>
      <w:pPr>
        <w:widowControl/>
        <w:tabs>
          <w:tab w:val="left" w:pos="3524"/>
        </w:tabs>
        <w:spacing w:line="560" w:lineRule="exact"/>
        <w:ind w:firstLine="422" w:firstLineChars="200"/>
        <w:jc w:val="left"/>
        <w:rPr>
          <w:b/>
          <w:bCs/>
          <w:kern w:val="0"/>
          <w:szCs w:val="32"/>
        </w:rPr>
      </w:pPr>
    </w:p>
    <w:p>
      <w:pPr>
        <w:keepNext/>
        <w:keepLines/>
        <w:adjustRightInd w:val="0"/>
        <w:snapToGrid w:val="0"/>
        <w:spacing w:line="560" w:lineRule="exact"/>
        <w:jc w:val="center"/>
        <w:outlineLvl w:val="1"/>
        <w:rPr>
          <w:rFonts w:ascii="仿宋_GB2312" w:eastAsia="仿宋_GB2312"/>
          <w:b/>
          <w:bCs/>
          <w:sz w:val="32"/>
          <w:szCs w:val="32"/>
          <w:shd w:val="clear" w:color="auto" w:fill="FFFFFF"/>
        </w:rPr>
      </w:pPr>
      <w:r>
        <w:rPr>
          <w:rFonts w:hint="eastAsia" w:ascii="仿宋_GB2312" w:eastAsia="仿宋_GB2312"/>
          <w:b/>
          <w:bCs/>
          <w:sz w:val="32"/>
          <w:szCs w:val="32"/>
          <w:shd w:val="clear" w:color="auto" w:fill="FFFFFF"/>
        </w:rPr>
        <w:t>一、申请与受理</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申请职业卫生技术服务机构乙级资质的单位（以下简称申请单位），应当</w:t>
      </w:r>
      <w:r>
        <w:rPr>
          <w:rFonts w:hint="eastAsia" w:ascii="仿宋_GB2312" w:hAnsi="仿宋_GB2312" w:eastAsia="仿宋_GB2312" w:cs="仿宋_GB2312"/>
          <w:sz w:val="32"/>
          <w:szCs w:val="32"/>
        </w:rPr>
        <w:t>向</w:t>
      </w:r>
      <w:r>
        <w:rPr>
          <w:rFonts w:hint="eastAsia" w:ascii="仿宋_GB2312" w:eastAsia="仿宋_GB2312"/>
          <w:bCs/>
          <w:sz w:val="32"/>
          <w:szCs w:val="32"/>
        </w:rPr>
        <w:t>山西省卫生健康委员会政务服务窗口（以下简称政务服务窗口）提交下列申请材料：</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（一）法定代表人（或主要负责人）签署的职业卫生技术服务机构资质申请表</w:t>
      </w:r>
      <w:r>
        <w:rPr>
          <w:rFonts w:hint="eastAsia" w:ascii="仿宋_GB2312" w:eastAsia="仿宋_GB2312"/>
          <w:bCs/>
          <w:sz w:val="32"/>
          <w:szCs w:val="32"/>
        </w:rPr>
        <w:t>（附录1）</w:t>
      </w:r>
      <w:r>
        <w:rPr>
          <w:rFonts w:hint="eastAsia" w:ascii="仿宋_GB2312" w:eastAsia="仿宋_GB2312"/>
          <w:kern w:val="0"/>
          <w:sz w:val="32"/>
          <w:szCs w:val="32"/>
        </w:rPr>
        <w:t>；</w:t>
      </w:r>
    </w:p>
    <w:p>
      <w:pPr>
        <w:widowControl/>
        <w:adjustRightInd w:val="0"/>
        <w:snapToGrid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（二）法定代表人（或主要负责人）签署的知悉承担职业卫生技术服务的法律责任、义务、权利和风险的承诺书（附录</w:t>
      </w:r>
      <w:r>
        <w:rPr>
          <w:rFonts w:hint="eastAsia" w:ascii="仿宋_GB2312" w:eastAsia="仿宋_GB2312"/>
          <w:bCs/>
          <w:sz w:val="32"/>
          <w:szCs w:val="32"/>
        </w:rPr>
        <w:t>2）</w:t>
      </w:r>
      <w:r>
        <w:rPr>
          <w:rFonts w:hint="eastAsia" w:ascii="仿宋_GB2312" w:eastAsia="仿宋_GB2312"/>
          <w:kern w:val="0"/>
          <w:sz w:val="32"/>
          <w:szCs w:val="32"/>
        </w:rPr>
        <w:t>；</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（三）营业执照或其他法人资格证明；</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（四）工作场所产权证明或者租赁合同；</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（五）专业技术人员、专职技术负责人、质量控制负责人的名单及其技术职称证书、劳动关系证明；</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（六）仪器设备清单、工作场所布局与面积示意图；</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kern w:val="0"/>
          <w:sz w:val="32"/>
          <w:szCs w:val="32"/>
        </w:rPr>
        <w:t>（七）在申请职业卫生技术服务业务范围内，能够证明具有相应业务能力的其他材料（详见附录3第二部分第八项）。</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申请单位应当对申请材料的真实性负责。申请材料应当完整齐全、内容清楚、不得涂改，复印件、影印件应当清晰并与原件一致（具体要求详见附录3）。</w:t>
      </w:r>
    </w:p>
    <w:p>
      <w:pPr>
        <w:numPr>
          <w:ilvl w:val="0"/>
          <w:numId w:val="1"/>
        </w:numPr>
        <w:adjustRightInd w:val="0"/>
        <w:snapToGrid w:val="0"/>
        <w:spacing w:line="560" w:lineRule="exact"/>
        <w:ind w:firstLine="614" w:firstLineChars="192"/>
        <w:rPr>
          <w:rFonts w:ascii="仿宋_GB2312" w:eastAsia="仿宋_GB2312"/>
          <w:kern w:val="0"/>
          <w:sz w:val="32"/>
          <w:szCs w:val="32"/>
        </w:rPr>
      </w:pPr>
      <w:r>
        <w:rPr>
          <w:rFonts w:hint="eastAsia" w:ascii="仿宋_GB2312" w:eastAsia="仿宋_GB2312"/>
          <w:bCs/>
          <w:sz w:val="32"/>
          <w:szCs w:val="32"/>
        </w:rPr>
        <w:t>政务服务窗口</w:t>
      </w:r>
      <w:r>
        <w:rPr>
          <w:rFonts w:hint="eastAsia" w:ascii="仿宋_GB2312" w:eastAsia="仿宋_GB2312"/>
          <w:kern w:val="0"/>
          <w:sz w:val="32"/>
          <w:szCs w:val="32"/>
        </w:rPr>
        <w:t>应当自收到申请材料之日起5个工作日内作出是否受理的决定。对申请材料齐全、形式符合规定的，应当予以受理，出具《行政许可受理通知书》，并</w:t>
      </w:r>
      <w:r>
        <w:rPr>
          <w:rFonts w:hint="eastAsia" w:ascii="仿宋_GB2312" w:hAnsi="仿宋_GB2312" w:eastAsia="仿宋_GB2312" w:cs="仿宋_GB2312"/>
          <w:kern w:val="0"/>
          <w:sz w:val="32"/>
          <w:szCs w:val="32"/>
        </w:rPr>
        <w:t>及时组织技术评审</w:t>
      </w:r>
      <w:r>
        <w:rPr>
          <w:rFonts w:hint="eastAsia" w:ascii="仿宋_GB2312" w:eastAsia="仿宋_GB2312"/>
          <w:kern w:val="0"/>
          <w:sz w:val="32"/>
          <w:szCs w:val="32"/>
        </w:rPr>
        <w:t>；对申请材料不齐全或者形式不符合规定的，应当当场或者在5个工作日内一次性告知申请单位需要补正的全部内容；决定不予受理的，应当向申请单位说明理由，并出具不予受理通知书</w:t>
      </w:r>
      <w:r>
        <w:rPr>
          <w:rFonts w:hint="eastAsia" w:ascii="仿宋_GB2312" w:eastAsia="仿宋_GB2312"/>
          <w:bCs/>
          <w:sz w:val="32"/>
          <w:szCs w:val="32"/>
        </w:rPr>
        <w:t>。</w:t>
      </w:r>
    </w:p>
    <w:p>
      <w:pPr>
        <w:keepNext/>
        <w:keepLines/>
        <w:adjustRightInd w:val="0"/>
        <w:snapToGrid w:val="0"/>
        <w:spacing w:line="560" w:lineRule="exact"/>
        <w:jc w:val="center"/>
        <w:outlineLvl w:val="1"/>
        <w:rPr>
          <w:rFonts w:ascii="仿宋_GB2312" w:eastAsia="仿宋_GB2312"/>
          <w:b/>
          <w:bCs/>
          <w:sz w:val="32"/>
          <w:szCs w:val="32"/>
          <w:shd w:val="clear" w:color="auto" w:fill="FFFFFF"/>
        </w:rPr>
      </w:pPr>
      <w:r>
        <w:rPr>
          <w:rFonts w:hint="eastAsia" w:ascii="仿宋_GB2312" w:eastAsia="仿宋_GB2312"/>
          <w:b/>
          <w:bCs/>
          <w:sz w:val="32"/>
          <w:szCs w:val="32"/>
          <w:shd w:val="clear" w:color="auto" w:fill="FFFFFF"/>
        </w:rPr>
        <w:t>二、技术评审</w:t>
      </w:r>
    </w:p>
    <w:p>
      <w:pPr>
        <w:widowControl/>
        <w:numPr>
          <w:ilvl w:val="0"/>
          <w:numId w:val="1"/>
        </w:numPr>
        <w:adjustRightInd w:val="0"/>
        <w:snapToGrid w:val="0"/>
        <w:spacing w:line="560" w:lineRule="exact"/>
        <w:ind w:firstLine="640"/>
        <w:rPr>
          <w:rFonts w:ascii="仿宋_GB2312" w:hAnsi="仿宋_GB2312" w:eastAsia="仿宋_GB2312" w:cs="仿宋_GB2312"/>
          <w:kern w:val="0"/>
          <w:sz w:val="32"/>
          <w:szCs w:val="32"/>
        </w:rPr>
      </w:pPr>
      <w:r>
        <w:rPr>
          <w:rFonts w:hint="eastAsia" w:ascii="仿宋_GB2312" w:eastAsia="仿宋_GB2312"/>
          <w:kern w:val="0"/>
          <w:sz w:val="32"/>
          <w:szCs w:val="32"/>
        </w:rPr>
        <w:t>山西省卫生健康委行政审批管理处（以下简称行政审批处）负责牵头技术评审的组织、协调、联络等工作，组织业务处室、专家等开展技术评审，并对技术评审工</w:t>
      </w:r>
      <w:r>
        <w:rPr>
          <w:rFonts w:hint="eastAsia" w:ascii="仿宋_GB2312" w:hAnsi="仿宋_GB2312" w:eastAsia="仿宋_GB2312" w:cs="仿宋_GB2312"/>
          <w:kern w:val="0"/>
          <w:sz w:val="32"/>
          <w:szCs w:val="32"/>
        </w:rPr>
        <w:t>作进行监督。技术评审包括申请材料和资料的技术审查及现场技术考核</w:t>
      </w:r>
      <w:r>
        <w:rPr>
          <w:rFonts w:hint="eastAsia" w:ascii="仿宋_GB2312" w:eastAsia="仿宋_GB2312"/>
          <w:kern w:val="0"/>
          <w:sz w:val="32"/>
          <w:szCs w:val="32"/>
        </w:rPr>
        <w:t>。</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hAnsi="仿宋_GB2312" w:eastAsia="仿宋_GB2312" w:cs="仿宋_GB2312"/>
          <w:kern w:val="0"/>
          <w:sz w:val="32"/>
          <w:szCs w:val="32"/>
        </w:rPr>
        <w:t>行政审批处从评审专家库中随机抽取相关专业的3至7名专家，组成技术评审专家组（以下简称专家组）。专家组人员构成应当满足技术评审工作的需要，由检测、评价、质量管理、卫生工程等方面的专家组成。专家组组长对技术评审的技术工作负总责，专家按分工对所承担的工作任务负责。</w:t>
      </w:r>
    </w:p>
    <w:p>
      <w:pPr>
        <w:numPr>
          <w:ilvl w:val="0"/>
          <w:numId w:val="1"/>
        </w:numPr>
        <w:adjustRightInd w:val="0"/>
        <w:snapToGrid w:val="0"/>
        <w:spacing w:line="560" w:lineRule="exact"/>
        <w:ind w:firstLine="614" w:firstLineChars="192"/>
        <w:rPr>
          <w:rFonts w:ascii="仿宋_GB2312" w:eastAsia="仿宋_GB2312"/>
          <w:kern w:val="0"/>
          <w:sz w:val="32"/>
          <w:szCs w:val="32"/>
        </w:rPr>
      </w:pPr>
      <w:r>
        <w:rPr>
          <w:rFonts w:hint="eastAsia" w:ascii="仿宋_GB2312" w:eastAsia="仿宋_GB2312"/>
          <w:kern w:val="0"/>
          <w:sz w:val="32"/>
          <w:szCs w:val="32"/>
        </w:rPr>
        <w:t>专家组按照《职业卫生技术服务机构资质认可技术评审准则》（附件2），对申请单位进行技术评审，程序和内容如下：</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hAnsi="楷体_GB2312" w:eastAsia="仿宋_GB2312" w:cs="楷体_GB2312"/>
          <w:bCs/>
          <w:sz w:val="32"/>
          <w:szCs w:val="32"/>
        </w:rPr>
        <w:t>（一）召开首次会议。</w:t>
      </w:r>
      <w:r>
        <w:rPr>
          <w:rFonts w:hint="eastAsia" w:ascii="仿宋_GB2312" w:eastAsia="仿宋_GB2312"/>
          <w:sz w:val="32"/>
          <w:szCs w:val="32"/>
        </w:rPr>
        <w:t>参加会议人员包括行政审批</w:t>
      </w:r>
      <w:r>
        <w:rPr>
          <w:rFonts w:hint="eastAsia" w:ascii="仿宋_GB2312" w:eastAsia="仿宋_GB2312"/>
          <w:sz w:val="32"/>
          <w:szCs w:val="32"/>
          <w:lang w:eastAsia="zh-CN"/>
        </w:rPr>
        <w:t>、业务处室</w:t>
      </w:r>
      <w:r>
        <w:rPr>
          <w:rFonts w:hint="eastAsia" w:ascii="仿宋_GB2312" w:eastAsia="仿宋_GB2312"/>
          <w:sz w:val="32"/>
          <w:szCs w:val="32"/>
        </w:rPr>
        <w:t>等工作人员、专家组成员和申请单位负责人、专业技术人员及其他相关人员。会议程序及内容如下：</w:t>
      </w:r>
    </w:p>
    <w:p>
      <w:pPr>
        <w:pStyle w:val="2"/>
        <w:spacing w:line="560" w:lineRule="exact"/>
        <w:ind w:firstLine="640"/>
        <w:rPr>
          <w:rFonts w:ascii="仿宋_GB2312" w:hAnsi="楷体_GB2312" w:cs="楷体_GB2312"/>
          <w:bCs/>
          <w:szCs w:val="32"/>
        </w:rPr>
      </w:pPr>
      <w:r>
        <w:rPr>
          <w:rFonts w:hint="eastAsia" w:ascii="仿宋_GB2312" w:hAnsi="楷体_GB2312" w:cs="楷体_GB2312"/>
          <w:bCs/>
          <w:szCs w:val="32"/>
        </w:rPr>
        <w:t>1.宣布专家组组长及成员名单，对技术评审提出要求；</w:t>
      </w:r>
    </w:p>
    <w:p>
      <w:pPr>
        <w:widowControl/>
        <w:tabs>
          <w:tab w:val="left" w:pos="425"/>
        </w:tabs>
        <w:adjustRightInd w:val="0"/>
        <w:snapToGrid w:val="0"/>
        <w:spacing w:line="560" w:lineRule="exact"/>
        <w:ind w:firstLine="640" w:firstLineChars="200"/>
        <w:jc w:val="lef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2.介绍技术评审的目的、范围、依据及考核原则和判定标准以及本次评审的计划和日程安排；</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3.提出技术评审工作的公正、客观、保密等要求，专家组全体成员签署宣读保密和公正性声明；</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4.确定专家组成员分工和职责；</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5.申请单位负责人宣读承诺书；</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6.申请单位介绍基本情况</w:t>
      </w:r>
      <w:r>
        <w:rPr>
          <w:rFonts w:hint="eastAsia" w:ascii="仿宋_GB2312" w:hAnsi="楷体_GB2312" w:eastAsia="仿宋_GB2312" w:cs="楷体_GB2312"/>
          <w:bCs/>
          <w:sz w:val="32"/>
          <w:szCs w:val="32"/>
        </w:rPr>
        <w:t>，</w:t>
      </w:r>
      <w:r>
        <w:rPr>
          <w:rFonts w:hint="eastAsia" w:ascii="仿宋_GB2312" w:eastAsia="仿宋_GB2312"/>
          <w:sz w:val="32"/>
          <w:szCs w:val="32"/>
        </w:rPr>
        <w:t>对照技术评审准则汇报机构资质条件、内部管理和技术服务能力等情况；</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7.确定申请单位技术评审配合人员；</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8.确定评审意见反馈和末次会议的时间、地点。</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w:t>
      </w:r>
      <w:r>
        <w:rPr>
          <w:rFonts w:hint="eastAsia" w:ascii="仿宋_GB2312" w:hAnsi="仿宋_GB2312" w:eastAsia="仿宋_GB2312" w:cs="仿宋_GB2312"/>
          <w:kern w:val="0"/>
          <w:sz w:val="32"/>
          <w:szCs w:val="32"/>
        </w:rPr>
        <w:t>专家组</w:t>
      </w:r>
      <w:r>
        <w:rPr>
          <w:rFonts w:hint="eastAsia" w:ascii="仿宋_GB2312" w:eastAsia="仿宋_GB2312"/>
          <w:kern w:val="0"/>
          <w:sz w:val="32"/>
          <w:szCs w:val="32"/>
        </w:rPr>
        <w:t>对申请材料和资料进行技术审查，作出技术审查结论，《申请材料和资料技术审查意见表》（附录4）。</w:t>
      </w:r>
    </w:p>
    <w:p>
      <w:pPr>
        <w:widowControl/>
        <w:adjustRightInd w:val="0"/>
        <w:snapToGrid w:val="0"/>
        <w:spacing w:line="560" w:lineRule="exact"/>
        <w:ind w:firstLine="640" w:firstLineChars="200"/>
        <w:jc w:val="left"/>
        <w:rPr>
          <w:rFonts w:ascii="仿宋_GB2312" w:eastAsia="仿宋_GB2312"/>
          <w:bCs/>
          <w:sz w:val="32"/>
          <w:szCs w:val="32"/>
        </w:rPr>
      </w:pPr>
      <w:r>
        <w:rPr>
          <w:rFonts w:hint="eastAsia" w:ascii="仿宋_GB2312" w:hAnsi="楷体_GB2312" w:eastAsia="仿宋_GB2312" w:cs="楷体_GB2312"/>
          <w:bCs/>
          <w:sz w:val="32"/>
          <w:szCs w:val="32"/>
        </w:rPr>
        <w:t>（三）</w:t>
      </w:r>
      <w:r>
        <w:rPr>
          <w:rFonts w:hint="eastAsia" w:ascii="仿宋_GB2312" w:eastAsia="仿宋_GB2312"/>
          <w:kern w:val="0"/>
          <w:sz w:val="32"/>
          <w:szCs w:val="32"/>
        </w:rPr>
        <w:t>申请材料和资料技术审查主要包括：</w:t>
      </w:r>
    </w:p>
    <w:p>
      <w:pPr>
        <w:pStyle w:val="21"/>
        <w:widowControl/>
        <w:tabs>
          <w:tab w:val="left" w:pos="425"/>
        </w:tabs>
        <w:adjustRightInd w:val="0"/>
        <w:snapToGrid w:val="0"/>
        <w:spacing w:line="560" w:lineRule="exact"/>
        <w:ind w:firstLine="0" w:firstLineChars="0"/>
        <w:jc w:val="left"/>
        <w:rPr>
          <w:rFonts w:ascii="仿宋_GB2312" w:eastAsia="仿宋_GB2312"/>
          <w:sz w:val="32"/>
          <w:szCs w:val="32"/>
        </w:rPr>
      </w:pPr>
      <w:r>
        <w:rPr>
          <w:rFonts w:hint="eastAsia" w:ascii="仿宋_GB2312" w:eastAsia="仿宋_GB2312"/>
          <w:sz w:val="32"/>
          <w:szCs w:val="32"/>
        </w:rPr>
        <w:t xml:space="preserve">    1.申请材料的合规性、完整性；</w:t>
      </w:r>
    </w:p>
    <w:p>
      <w:pPr>
        <w:pStyle w:val="21"/>
        <w:widowControl/>
        <w:tabs>
          <w:tab w:val="left" w:pos="425"/>
        </w:tabs>
        <w:adjustRightInd w:val="0"/>
        <w:snapToGrid w:val="0"/>
        <w:spacing w:line="560" w:lineRule="exact"/>
        <w:ind w:firstLine="640"/>
        <w:jc w:val="left"/>
        <w:rPr>
          <w:rFonts w:ascii="仿宋_GB2312" w:eastAsia="仿宋_GB2312"/>
          <w:sz w:val="32"/>
          <w:szCs w:val="32"/>
        </w:rPr>
      </w:pPr>
      <w:r>
        <w:rPr>
          <w:rFonts w:hint="eastAsia" w:ascii="仿宋_GB2312" w:eastAsia="仿宋_GB2312"/>
          <w:sz w:val="32"/>
          <w:szCs w:val="32"/>
        </w:rPr>
        <w:t>2.申请单位的营业执照或其他法人资格证明材料；</w:t>
      </w:r>
    </w:p>
    <w:p>
      <w:pPr>
        <w:pStyle w:val="21"/>
        <w:widowControl/>
        <w:tabs>
          <w:tab w:val="left" w:pos="425"/>
        </w:tabs>
        <w:adjustRightInd w:val="0"/>
        <w:snapToGrid w:val="0"/>
        <w:spacing w:line="560" w:lineRule="exact"/>
        <w:ind w:firstLine="640"/>
        <w:jc w:val="left"/>
        <w:rPr>
          <w:rFonts w:ascii="仿宋_GB2312" w:eastAsia="仿宋_GB2312"/>
          <w:sz w:val="32"/>
          <w:szCs w:val="32"/>
        </w:rPr>
      </w:pPr>
      <w:r>
        <w:rPr>
          <w:rFonts w:hint="eastAsia" w:ascii="仿宋_GB2312" w:eastAsia="仿宋_GB2312"/>
          <w:sz w:val="32"/>
          <w:szCs w:val="32"/>
        </w:rPr>
        <w:t>3.工作场所产权证明或房屋租赁合同；</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4.相关部门设置和负责人任命文件；</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5.法定代表人（或主要负责人）、质量控制负责人、技术负责人、授权签字人和专业技术人员的名单、劳动关系证明材料、专业技术职称证书和任命文件等材料；</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6.专业技术人员培训档案材料；</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7.质量管理体系文件及过程管理材料；</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8.仪器设备的购置凭证、验收材料、检定或校准证书、期间核查记录、维护记录、现场检测设备的出入库记录和其他有关档案材料；</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9.标准物质和溯源标准的购置、期间核查、使用、配制等相关原始记录</w:t>
      </w:r>
      <w:r>
        <w:rPr>
          <w:rFonts w:hint="eastAsia" w:ascii="仿宋_GB2312" w:eastAsia="仿宋_GB2312"/>
          <w:sz w:val="32"/>
          <w:szCs w:val="32"/>
        </w:rPr>
        <w:t>；</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10.耗材和试剂购置验收材料和相关记录，以及购置、配制、储存、使用和处置等过程的记录及管理要求；</w:t>
      </w:r>
    </w:p>
    <w:p>
      <w:pPr>
        <w:pStyle w:val="2"/>
        <w:spacing w:line="560" w:lineRule="exact"/>
        <w:ind w:firstLine="640"/>
      </w:pPr>
      <w:r>
        <w:rPr>
          <w:rFonts w:hint="eastAsia" w:ascii="仿宋_GB2312"/>
          <w:szCs w:val="32"/>
        </w:rPr>
        <w:t>11.技术服务报告、原始记录及过程控制材料。</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申请材料和资料技术审查结论为“通过”的，继续开展现场技术考核；结论为“不通过”的，不开展现场技术考核。</w:t>
      </w:r>
    </w:p>
    <w:p>
      <w:pPr>
        <w:widowControl/>
        <w:adjustRightInd w:val="0"/>
        <w:snapToGrid w:val="0"/>
        <w:spacing w:line="560" w:lineRule="exact"/>
        <w:jc w:val="left"/>
        <w:rPr>
          <w:rFonts w:ascii="仿宋_GB2312" w:eastAsia="仿宋_GB2312"/>
          <w:kern w:val="0"/>
          <w:sz w:val="32"/>
          <w:szCs w:val="32"/>
        </w:rPr>
      </w:pPr>
      <w:r>
        <w:rPr>
          <w:rFonts w:hint="eastAsia" w:ascii="仿宋_GB2312" w:eastAsia="仿宋_GB2312"/>
          <w:kern w:val="0"/>
          <w:sz w:val="32"/>
          <w:szCs w:val="32"/>
        </w:rPr>
        <w:t xml:space="preserve">    （四）现场技术考核的时间一般不超过10个工作日。专家组应当制定现场技术考核计划，备齐现场技术考核所需的考核盲样、资料和表格。专家组应当对考核盲样、资料严格保密。现场技术考核程序和内容如下：</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hAnsi="楷体_GB2312" w:eastAsia="仿宋_GB2312" w:cs="楷体_GB2312"/>
          <w:bCs/>
          <w:sz w:val="32"/>
          <w:szCs w:val="32"/>
        </w:rPr>
        <w:t>1.勘查</w:t>
      </w:r>
      <w:r>
        <w:rPr>
          <w:rFonts w:hint="eastAsia" w:ascii="仿宋_GB2312" w:hAnsi="楷体_GB2312" w:eastAsia="仿宋_GB2312" w:cs="楷体_GB2312"/>
          <w:sz w:val="32"/>
          <w:szCs w:val="32"/>
        </w:rPr>
        <w:t>实验室等工作场所。</w:t>
      </w:r>
      <w:r>
        <w:rPr>
          <w:rFonts w:hint="eastAsia" w:ascii="仿宋_GB2312" w:eastAsia="仿宋_GB2312"/>
          <w:sz w:val="32"/>
          <w:szCs w:val="32"/>
        </w:rPr>
        <w:t>主要内容包括：</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（1）设备、设施、仪器、仪表等种类、数量、性能情况和运行状态；</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（2）仪器设备放置、标识、检定或校准、期间核查、维护和使用；</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（3）实验室等工作场所的布局、环境、警示标识、通风、喷淋洗眼设施和安全卫生要求与管理等情况；</w:t>
      </w:r>
    </w:p>
    <w:p>
      <w:pPr>
        <w:widowControl/>
        <w:tabs>
          <w:tab w:val="left" w:pos="425"/>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（4）检测样品</w:t>
      </w:r>
      <w:r>
        <w:rPr>
          <w:rFonts w:hint="eastAsia" w:ascii="仿宋_GB2312" w:hAnsi="仿宋_GB2312" w:eastAsia="仿宋_GB2312" w:cs="仿宋_GB2312"/>
          <w:kern w:val="0"/>
          <w:sz w:val="32"/>
          <w:szCs w:val="32"/>
        </w:rPr>
        <w:t>的交接、存放、测量、处置等过程记录和管理要求。</w:t>
      </w:r>
    </w:p>
    <w:p>
      <w:pPr>
        <w:widowControl/>
        <w:tabs>
          <w:tab w:val="left" w:pos="425"/>
        </w:tabs>
        <w:adjustRightInd w:val="0"/>
        <w:snapToGrid w:val="0"/>
        <w:spacing w:line="560" w:lineRule="exact"/>
        <w:ind w:firstLine="640" w:firstLineChars="200"/>
        <w:jc w:val="left"/>
        <w:rPr>
          <w:rFonts w:ascii="仿宋_GB2312" w:hAnsi="楷体_GB2312" w:eastAsia="仿宋_GB2312" w:cs="楷体_GB2312"/>
          <w:bCs/>
          <w:sz w:val="32"/>
          <w:szCs w:val="32"/>
        </w:rPr>
      </w:pPr>
      <w:r>
        <w:rPr>
          <w:rFonts w:hint="eastAsia" w:ascii="仿宋_GB2312" w:hAnsi="楷体_GB2312" w:eastAsia="仿宋_GB2312" w:cs="楷体_GB2312"/>
          <w:bCs/>
          <w:sz w:val="32"/>
          <w:szCs w:val="32"/>
        </w:rPr>
        <w:t>2.</w:t>
      </w:r>
      <w:r>
        <w:rPr>
          <w:rFonts w:hint="eastAsia" w:ascii="仿宋_GB2312" w:hAnsi="楷体_GB2312" w:eastAsia="仿宋_GB2312" w:cs="楷体_GB2312"/>
          <w:sz w:val="32"/>
          <w:szCs w:val="32"/>
        </w:rPr>
        <w:t>技术服务能力审核。</w:t>
      </w:r>
      <w:r>
        <w:rPr>
          <w:rFonts w:hint="eastAsia" w:ascii="仿宋_GB2312" w:eastAsia="仿宋_GB2312"/>
          <w:sz w:val="32"/>
          <w:szCs w:val="32"/>
        </w:rPr>
        <w:t>主要内容包括：</w:t>
      </w:r>
    </w:p>
    <w:p>
      <w:pPr>
        <w:widowControl/>
        <w:tabs>
          <w:tab w:val="left" w:pos="425"/>
        </w:tabs>
        <w:adjustRightInd w:val="0"/>
        <w:snapToGrid w:val="0"/>
        <w:spacing w:line="560" w:lineRule="exact"/>
        <w:jc w:val="left"/>
        <w:rPr>
          <w:rFonts w:ascii="仿宋_GB2312" w:eastAsia="仿宋_GB2312" w:cs="仿宋_GB2312"/>
          <w:kern w:val="0"/>
          <w:sz w:val="32"/>
          <w:szCs w:val="32"/>
        </w:rPr>
      </w:pPr>
      <w:r>
        <w:rPr>
          <w:rFonts w:hint="eastAsia" w:ascii="仿宋_GB2312" w:hAnsi="仿宋_GB2312" w:eastAsia="仿宋_GB2312" w:cs="仿宋_GB2312"/>
          <w:kern w:val="0"/>
          <w:sz w:val="32"/>
          <w:szCs w:val="32"/>
        </w:rPr>
        <w:t xml:space="preserve">    （1）专业技术人员的专业技术能力考核评估。</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①专业</w:t>
      </w:r>
      <w:r>
        <w:rPr>
          <w:rFonts w:hint="eastAsia" w:ascii="仿宋_GB2312" w:eastAsia="仿宋_GB2312"/>
          <w:sz w:val="32"/>
          <w:szCs w:val="32"/>
        </w:rPr>
        <w:t>知识综合能力考</w:t>
      </w:r>
      <w:r>
        <w:rPr>
          <w:rFonts w:hint="eastAsia" w:ascii="仿宋_GB2312" w:eastAsia="仿宋_GB2312"/>
          <w:bCs/>
          <w:sz w:val="32"/>
          <w:szCs w:val="32"/>
        </w:rPr>
        <w:t>核。依据考核评估大纲，采取书面闭卷考试的方式，考核评估专业技术人员的</w:t>
      </w:r>
      <w:r>
        <w:rPr>
          <w:rFonts w:hint="eastAsia" w:ascii="仿宋_GB2312" w:eastAsia="仿宋_GB2312"/>
          <w:sz w:val="32"/>
          <w:szCs w:val="32"/>
        </w:rPr>
        <w:t>专业知识综合能力</w:t>
      </w:r>
      <w:r>
        <w:rPr>
          <w:rFonts w:hint="eastAsia" w:ascii="仿宋_GB2312" w:eastAsia="仿宋_GB2312"/>
          <w:bCs/>
          <w:sz w:val="32"/>
          <w:szCs w:val="32"/>
        </w:rPr>
        <w:t>情况。考试时间120分钟，满分100分，60分以上（注：以上包括本数，下同）为合格。</w:t>
      </w:r>
    </w:p>
    <w:p>
      <w:pPr>
        <w:adjustRightInd w:val="0"/>
        <w:snapToGrid w:val="0"/>
        <w:spacing w:line="560" w:lineRule="exact"/>
        <w:ind w:firstLine="640" w:firstLineChars="200"/>
        <w:rPr>
          <w:rFonts w:ascii="仿宋_GB2312" w:eastAsia="仿宋_GB2312"/>
          <w:bCs/>
          <w:sz w:val="32"/>
          <w:szCs w:val="32"/>
        </w:rPr>
      </w:pPr>
      <w:r>
        <w:rPr>
          <w:rFonts w:hint="eastAsia" w:ascii="仿宋_GB2312" w:hAnsi="仿宋_GB2312" w:eastAsia="仿宋_GB2312" w:cs="仿宋_GB2312"/>
          <w:b/>
          <w:kern w:val="0"/>
          <w:sz w:val="32"/>
          <w:szCs w:val="32"/>
        </w:rPr>
        <w:t>考核人员范围：</w:t>
      </w:r>
      <w:r>
        <w:rPr>
          <w:rFonts w:hint="eastAsia" w:ascii="仿宋_GB2312" w:eastAsia="仿宋_GB2312"/>
          <w:bCs/>
          <w:sz w:val="32"/>
          <w:szCs w:val="32"/>
        </w:rPr>
        <w:t>质量控制负责人、技术负责人、授权签字人、职业卫生检测与评价人员、放射卫生检测与评价人员等。2017年12月31日前已取得原省级以上安全监督管理部门指定机构颁发的培训合格证书，免于能力考核评估</w:t>
      </w:r>
      <w:r>
        <w:rPr>
          <w:rFonts w:hint="eastAsia" w:ascii="仿宋_GB2312" w:eastAsia="仿宋_GB2312"/>
          <w:bCs/>
          <w:sz w:val="32"/>
          <w:szCs w:val="32"/>
          <w:lang w:eastAsia="zh-CN"/>
        </w:rPr>
        <w:t>；</w:t>
      </w:r>
      <w:r>
        <w:rPr>
          <w:rFonts w:hint="eastAsia" w:ascii="仿宋_GB2312" w:eastAsia="仿宋_GB2312"/>
          <w:bCs/>
          <w:sz w:val="32"/>
          <w:szCs w:val="32"/>
        </w:rPr>
        <w:t>或取得全国卫生专业技术资格考试合格证书（理化检验技术中级，代码383）的专业技术人员，免于能力考核评估。2019年以后，取得山西省卫生监督协会职业卫生技术服务业务培训考试合格证书，免于相应理论笔试考核。</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
          <w:sz w:val="32"/>
          <w:szCs w:val="32"/>
        </w:rPr>
        <w:t>考核内容：</w:t>
      </w:r>
      <w:r>
        <w:rPr>
          <w:rFonts w:hint="eastAsia" w:ascii="仿宋_GB2312" w:eastAsia="仿宋_GB2312"/>
          <w:bCs/>
          <w:sz w:val="32"/>
          <w:szCs w:val="32"/>
        </w:rPr>
        <w:t>考核应涵盖职业卫生技术服务相关</w:t>
      </w:r>
      <w:r>
        <w:rPr>
          <w:rFonts w:hint="eastAsia" w:ascii="仿宋_GB2312" w:hAnsi="仿宋_GB2312" w:eastAsia="仿宋_GB2312" w:cs="仿宋_GB2312"/>
          <w:sz w:val="32"/>
          <w:szCs w:val="32"/>
        </w:rPr>
        <w:t>法规标准规范、质量管理和相关专业知识</w:t>
      </w:r>
      <w:r>
        <w:rPr>
          <w:rFonts w:hint="eastAsia" w:ascii="仿宋_GB2312" w:eastAsia="仿宋_GB2312"/>
          <w:bCs/>
          <w:sz w:val="32"/>
          <w:szCs w:val="32"/>
        </w:rPr>
        <w:t>。申请第一类业务范围的，应考核职业卫生专业知识（专业技术人员自主选择考核检测或评价方向）。申请第二类业务范围的，应考核放射卫生专业知识。</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②检测操作技能考核。依据考核评估大纲和考试题库，对检测人员进行现场采样、现场检测和实验室检测分析等操作技能考核，检测人员应独立完成考核。</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③职业卫生工程技术能力考核。依据考核评估大纲和考试题库，对职业卫生工程技术人员进行实际操作能力考核，职业卫生工程技术人员应独立完成考核。</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2</w:t>
      </w:r>
      <w:r>
        <w:rPr>
          <w:rFonts w:hint="eastAsia" w:ascii="仿宋_GB2312" w:eastAsia="仿宋_GB2312"/>
          <w:bCs/>
          <w:sz w:val="32"/>
          <w:szCs w:val="32"/>
        </w:rPr>
        <w:t>）考核认定检测能力。</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①检测方法建立情况审核。专家对申请单位职业病危害因素检测方法建立的内容、过程、结论和记录等进行审核。</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
          <w:sz w:val="32"/>
          <w:szCs w:val="32"/>
        </w:rPr>
        <w:t>检测方法建立要求：</w:t>
      </w:r>
      <w:r>
        <w:rPr>
          <w:rFonts w:hint="eastAsia" w:ascii="仿宋_GB2312" w:eastAsia="仿宋_GB2312"/>
          <w:bCs/>
          <w:sz w:val="32"/>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已取得检验检测机构资质认定（CMA）证书或中国合格评定国家认可委员会实验室认可（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②盲样考核。申请单位应独立完成盲样检测，并在48小时内向专家组提交检测报告。盲样检测过程和检测结果经专家评审符合要求。</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
          <w:sz w:val="32"/>
          <w:szCs w:val="32"/>
        </w:rPr>
        <w:t>考核盲样种类：</w:t>
      </w:r>
      <w:r>
        <w:rPr>
          <w:rFonts w:hint="eastAsia" w:ascii="仿宋_GB2312" w:eastAsia="仿宋_GB2312"/>
          <w:bCs/>
          <w:sz w:val="32"/>
          <w:szCs w:val="32"/>
        </w:rPr>
        <w:t>根据申请的业务范围，可考核金属类、非金属类、有机类、粉尘类（含游离二氧化硅测定）和γ核素分析等样品。申请第一类业务范围的，盲样考核应覆盖主要检测方法和仪器设备，考核项目数一般为5</w:t>
      </w:r>
      <w:r>
        <w:rPr>
          <w:rFonts w:hint="eastAsia" w:ascii="仿宋_GB2312" w:eastAsia="仿宋_GB2312"/>
          <w:bCs/>
          <w:sz w:val="32"/>
          <w:szCs w:val="32"/>
          <w:lang w:val="en-US" w:eastAsia="zh-CN"/>
        </w:rPr>
        <w:t>-</w:t>
      </w:r>
      <w:r>
        <w:rPr>
          <w:rFonts w:hint="eastAsia" w:ascii="仿宋_GB2312" w:eastAsia="仿宋_GB2312"/>
          <w:bCs/>
          <w:sz w:val="32"/>
          <w:szCs w:val="32"/>
        </w:rPr>
        <w:t>10项；申请第二类核设施业务范围的，考核γ核素分析盲样；申请第二类核技术工业应用业务范围的，不考核盲样。</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③审核认定检测项目能力。专家审核认定申请单位是否满足所申请资质、业务范围要求的职业病危害因素检测项目能力（附件2的附录4和附录5）。</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3</w:t>
      </w:r>
      <w:r>
        <w:rPr>
          <w:rFonts w:hint="eastAsia" w:ascii="仿宋_GB2312" w:eastAsia="仿宋_GB2312"/>
          <w:bCs/>
          <w:sz w:val="32"/>
          <w:szCs w:val="32"/>
        </w:rPr>
        <w:t>）考核认定评价能力。</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①评价报告现场模拟考核。申请单位应在48小时内独立编制完成模拟评价报告，并向专家组提交。模拟评价报告应当分析评价全面、准确，措施建议和结论有效可行、具有针对性，符合相关法律、法规和标准规范要求，并经专家评审符合要求。</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
          <w:sz w:val="32"/>
          <w:szCs w:val="32"/>
        </w:rPr>
        <w:t>模拟考核内容：</w:t>
      </w:r>
      <w:r>
        <w:rPr>
          <w:rFonts w:hint="eastAsia" w:ascii="仿宋_GB2312" w:eastAsia="仿宋_GB2312"/>
          <w:bCs/>
          <w:sz w:val="32"/>
          <w:szCs w:val="32"/>
        </w:rPr>
        <w:t>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选择其中一项申请的业务范围进行评价报告现场模拟考核，主要编写工程分析（含辐射源项分析）、危害因素识别、辐射剂量估算、放射防护措施评价、危害程度与辐射健康影响、措施建议和评价结论等方面内容。</w:t>
      </w:r>
    </w:p>
    <w:p>
      <w:pPr>
        <w:widowControl/>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②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pPr>
        <w:widowControl/>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hAnsi="楷体_GB2312" w:eastAsia="仿宋_GB2312" w:cs="楷体_GB2312"/>
          <w:sz w:val="32"/>
          <w:szCs w:val="32"/>
        </w:rPr>
        <w:t>3.召开专家组会议。</w:t>
      </w:r>
      <w:r>
        <w:rPr>
          <w:rFonts w:hint="eastAsia" w:ascii="仿宋_GB2312" w:hAnsi="仿宋_GB2312" w:eastAsia="仿宋_GB2312" w:cs="仿宋_GB2312"/>
          <w:kern w:val="0"/>
          <w:sz w:val="32"/>
          <w:szCs w:val="32"/>
        </w:rPr>
        <w:t>参加会议的人员包括专家组成员、</w:t>
      </w:r>
      <w:r>
        <w:rPr>
          <w:rFonts w:hint="eastAsia" w:ascii="仿宋_GB2312" w:hAnsi="楷体_GB2312" w:eastAsia="仿宋_GB2312" w:cs="楷体_GB2312"/>
          <w:sz w:val="32"/>
          <w:szCs w:val="32"/>
        </w:rPr>
        <w:t>行政审批等工作人员</w:t>
      </w:r>
      <w:r>
        <w:rPr>
          <w:rFonts w:hint="eastAsia" w:ascii="仿宋_GB2312" w:hAnsi="仿宋_GB2312" w:eastAsia="仿宋_GB2312" w:cs="仿宋_GB2312"/>
          <w:kern w:val="0"/>
          <w:sz w:val="32"/>
          <w:szCs w:val="32"/>
        </w:rPr>
        <w:t>。会议由专家组组长主持，会议程序及内容如下：</w:t>
      </w:r>
    </w:p>
    <w:p>
      <w:pPr>
        <w:widowControl/>
        <w:adjustRightInd w:val="0"/>
        <w:snapToGrid w:val="0"/>
        <w:spacing w:line="560" w:lineRule="exact"/>
        <w:ind w:firstLine="640" w:firstLineChars="200"/>
        <w:rPr>
          <w:rFonts w:ascii="仿宋_GB2312" w:hAnsi="楷体_GB2312" w:eastAsia="仿宋_GB2312" w:cs="楷体_GB2312"/>
          <w:bCs/>
          <w:sz w:val="32"/>
          <w:szCs w:val="32"/>
        </w:rPr>
      </w:pPr>
      <w:r>
        <w:rPr>
          <w:rFonts w:hint="eastAsia" w:ascii="仿宋_GB2312" w:hAnsi="仿宋_GB2312" w:eastAsia="仿宋_GB2312" w:cs="仿宋_GB2312"/>
          <w:kern w:val="0"/>
          <w:sz w:val="32"/>
          <w:szCs w:val="32"/>
        </w:rPr>
        <w:t>（1）</w:t>
      </w:r>
      <w:r>
        <w:rPr>
          <w:rFonts w:hint="eastAsia" w:ascii="仿宋_GB2312" w:hAnsi="楷体_GB2312" w:eastAsia="仿宋_GB2312" w:cs="楷体_GB2312"/>
          <w:bCs/>
          <w:sz w:val="32"/>
          <w:szCs w:val="32"/>
        </w:rPr>
        <w:t>专家组按照分工报告考核情况，提出考核意见；</w:t>
      </w:r>
    </w:p>
    <w:p>
      <w:pPr>
        <w:widowControl/>
        <w:adjustRightInd w:val="0"/>
        <w:snapToGrid w:val="0"/>
        <w:spacing w:line="56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（2）编制现场技术考核报告；</w:t>
      </w:r>
    </w:p>
    <w:p>
      <w:pPr>
        <w:widowControl/>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hAnsi="楷体_GB2312" w:eastAsia="仿宋_GB2312" w:cs="楷体_GB2312"/>
          <w:bCs/>
          <w:sz w:val="32"/>
          <w:szCs w:val="32"/>
        </w:rPr>
        <w:t>（3）作出现场技术考核</w:t>
      </w:r>
      <w:r>
        <w:rPr>
          <w:rFonts w:hint="eastAsia" w:ascii="仿宋_GB2312" w:hAnsi="仿宋_GB2312" w:eastAsia="仿宋_GB2312" w:cs="仿宋_GB2312"/>
          <w:kern w:val="0"/>
          <w:sz w:val="32"/>
          <w:szCs w:val="32"/>
        </w:rPr>
        <w:t>结论。</w:t>
      </w:r>
    </w:p>
    <w:p>
      <w:pPr>
        <w:widowControl/>
        <w:tabs>
          <w:tab w:val="left" w:pos="425"/>
        </w:tabs>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bCs/>
          <w:sz w:val="32"/>
          <w:szCs w:val="32"/>
        </w:rPr>
        <w:t>现场技术考核结论分为“通过”和“不</w:t>
      </w:r>
      <w:r>
        <w:rPr>
          <w:rFonts w:hint="eastAsia" w:ascii="仿宋_GB2312" w:eastAsia="仿宋_GB2312"/>
          <w:sz w:val="32"/>
          <w:szCs w:val="32"/>
        </w:rPr>
        <w:t>通过”。</w:t>
      </w:r>
    </w:p>
    <w:p>
      <w:pPr>
        <w:adjustRightInd w:val="0"/>
        <w:snapToGrid w:val="0"/>
        <w:spacing w:line="560" w:lineRule="exact"/>
        <w:ind w:firstLine="640" w:firstLineChars="200"/>
        <w:rPr>
          <w:rFonts w:ascii="仿宋_GB2312" w:eastAsia="仿宋_GB2312"/>
          <w:bCs/>
          <w:sz w:val="32"/>
          <w:szCs w:val="32"/>
        </w:rPr>
      </w:pPr>
      <w:r>
        <w:rPr>
          <w:rFonts w:hint="eastAsia" w:ascii="仿宋_GB2312" w:hAnsi="楷体_GB2312" w:eastAsia="仿宋_GB2312" w:cs="楷体_GB2312"/>
          <w:bCs/>
          <w:sz w:val="32"/>
          <w:szCs w:val="32"/>
        </w:rPr>
        <w:t>（五）专家组根据申请材料和资料的技术审查及现场技术考核情况，形成技术评审</w:t>
      </w:r>
      <w:r>
        <w:rPr>
          <w:rFonts w:hint="eastAsia" w:ascii="仿宋_GB2312" w:hAnsi="仿宋_GB2312" w:eastAsia="仿宋_GB2312" w:cs="仿宋_GB2312"/>
          <w:bCs/>
          <w:sz w:val="32"/>
          <w:szCs w:val="32"/>
        </w:rPr>
        <w:t>意见</w:t>
      </w:r>
      <w:r>
        <w:rPr>
          <w:rFonts w:hint="eastAsia" w:ascii="仿宋_GB2312" w:eastAsia="仿宋_GB2312"/>
          <w:bCs/>
          <w:sz w:val="32"/>
          <w:szCs w:val="32"/>
        </w:rPr>
        <w:t>，作出技术评审结论，编制完成技术评审报告，由专家组所有人员签字确认。</w:t>
      </w:r>
    </w:p>
    <w:p>
      <w:pPr>
        <w:widowControl/>
        <w:adjustRightInd w:val="0"/>
        <w:snapToGrid w:val="0"/>
        <w:spacing w:line="560" w:lineRule="exact"/>
        <w:ind w:firstLine="640" w:firstLineChars="200"/>
        <w:jc w:val="left"/>
        <w:rPr>
          <w:rFonts w:ascii="仿宋_GB2312" w:eastAsia="仿宋_GB2312" w:cs="仿宋_GB2312"/>
          <w:bCs/>
          <w:sz w:val="32"/>
          <w:szCs w:val="32"/>
        </w:rPr>
      </w:pPr>
      <w:r>
        <w:rPr>
          <w:rFonts w:hint="eastAsia" w:ascii="仿宋_GB2312" w:eastAsia="仿宋_GB2312"/>
          <w:bCs/>
          <w:sz w:val="32"/>
          <w:szCs w:val="32"/>
        </w:rPr>
        <w:t>技术评审结论分为“建议批准”和“建议不批准”。</w:t>
      </w:r>
    </w:p>
    <w:p>
      <w:pPr>
        <w:widowControl/>
        <w:adjustRightInd w:val="0"/>
        <w:snapToGrid w:val="0"/>
        <w:spacing w:line="560" w:lineRule="exact"/>
        <w:ind w:firstLine="640" w:firstLineChars="200"/>
        <w:jc w:val="left"/>
        <w:rPr>
          <w:rFonts w:ascii="仿宋_GB2312" w:eastAsia="仿宋_GB2312" w:cs="仿宋_GB2312"/>
          <w:bCs/>
          <w:sz w:val="32"/>
          <w:szCs w:val="32"/>
        </w:rPr>
      </w:pPr>
      <w:r>
        <w:rPr>
          <w:rFonts w:hint="eastAsia" w:ascii="仿宋_GB2312" w:hAnsi="楷体_GB2312" w:eastAsia="仿宋_GB2312" w:cs="楷体_GB2312"/>
          <w:bCs/>
          <w:sz w:val="32"/>
          <w:szCs w:val="32"/>
        </w:rPr>
        <w:t>（六）召开末次会议。</w:t>
      </w:r>
      <w:r>
        <w:rPr>
          <w:rFonts w:hint="eastAsia" w:ascii="仿宋_GB2312" w:hAnsi="仿宋_GB2312" w:eastAsia="仿宋_GB2312" w:cs="仿宋_GB2312"/>
          <w:bCs/>
          <w:sz w:val="32"/>
          <w:szCs w:val="32"/>
        </w:rPr>
        <w:t>参加会议的人员包括行政审批等工作人员、专家组成员和申请单位负责人及全体专业技术人员。会议程序及内容如下：</w:t>
      </w:r>
    </w:p>
    <w:p>
      <w:pPr>
        <w:widowControl/>
        <w:adjustRightInd w:val="0"/>
        <w:snapToGrid w:val="0"/>
        <w:spacing w:line="560" w:lineRule="exact"/>
        <w:ind w:firstLine="640" w:firstLineChars="200"/>
        <w:jc w:val="left"/>
        <w:rPr>
          <w:rFonts w:asci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专家组组长通报技术评审工作总体情况；</w:t>
      </w:r>
    </w:p>
    <w:p>
      <w:pPr>
        <w:widowControl/>
        <w:adjustRightInd w:val="0"/>
        <w:snapToGrid w:val="0"/>
        <w:spacing w:line="560" w:lineRule="exact"/>
        <w:ind w:firstLine="640" w:firstLineChars="200"/>
        <w:jc w:val="left"/>
        <w:rPr>
          <w:rFonts w:asci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专家组组长宣读技术评审结论；</w:t>
      </w:r>
    </w:p>
    <w:p>
      <w:pPr>
        <w:widowControl/>
        <w:adjustRightInd w:val="0"/>
        <w:snapToGrid w:val="0"/>
        <w:spacing w:line="560" w:lineRule="exact"/>
        <w:ind w:firstLine="640" w:firstLineChars="200"/>
        <w:jc w:val="left"/>
        <w:rPr>
          <w:rFonts w:ascii="仿宋_GB2312" w:eastAsia="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eastAsia="仿宋_GB2312"/>
          <w:bCs/>
          <w:sz w:val="32"/>
          <w:szCs w:val="32"/>
        </w:rPr>
        <w:t>申请单位负责人发言。</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技术评审结束后，考核原始记录、技术评审报告及有关资料交行政审批处。</w:t>
      </w:r>
    </w:p>
    <w:p>
      <w:pPr>
        <w:keepNext/>
        <w:keepLines/>
        <w:adjustRightInd w:val="0"/>
        <w:snapToGrid w:val="0"/>
        <w:spacing w:line="560" w:lineRule="exact"/>
        <w:jc w:val="center"/>
        <w:outlineLvl w:val="1"/>
        <w:rPr>
          <w:rFonts w:ascii="仿宋_GB2312" w:eastAsia="仿宋_GB2312"/>
          <w:b/>
          <w:bCs/>
          <w:sz w:val="32"/>
          <w:szCs w:val="32"/>
          <w:shd w:val="clear" w:color="auto" w:fill="FFFFFF"/>
        </w:rPr>
      </w:pPr>
      <w:r>
        <w:rPr>
          <w:rFonts w:hint="eastAsia" w:ascii="仿宋_GB2312" w:eastAsia="仿宋_GB2312"/>
          <w:b/>
          <w:bCs/>
          <w:sz w:val="32"/>
          <w:szCs w:val="32"/>
          <w:shd w:val="clear" w:color="auto" w:fill="FFFFFF"/>
        </w:rPr>
        <w:t>三、批准认可</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行政审批处根据技术评审报告及结论，提出审核意见报分管行政审批工作的副主任审定后，作出许可决定。</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决定予以认可的，自作出决定之日起10个工作日内，政务服务窗口向申请单位颁发《职业卫生技术服务机构资质证书》（证书式样见附录5）；决定不予认可的，政务服务窗口向申请单位说明理由，出具不予许可决定书。</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政务服务窗口对取得职业卫生技术服务机构乙级资质的单位在省卫生健康委网站进行公示。</w:t>
      </w:r>
    </w:p>
    <w:p>
      <w:pPr>
        <w:keepNext/>
        <w:keepLines/>
        <w:adjustRightInd w:val="0"/>
        <w:snapToGrid w:val="0"/>
        <w:spacing w:line="560" w:lineRule="exact"/>
        <w:jc w:val="center"/>
        <w:outlineLvl w:val="1"/>
        <w:rPr>
          <w:rFonts w:ascii="仿宋_GB2312" w:eastAsia="仿宋_GB2312"/>
          <w:b/>
          <w:bCs/>
          <w:sz w:val="32"/>
          <w:szCs w:val="32"/>
          <w:shd w:val="clear" w:color="auto" w:fill="FFFFFF"/>
        </w:rPr>
      </w:pPr>
      <w:r>
        <w:rPr>
          <w:rFonts w:hint="eastAsia" w:ascii="仿宋_GB2312" w:eastAsia="仿宋_GB2312"/>
          <w:b/>
          <w:bCs/>
          <w:sz w:val="32"/>
          <w:szCs w:val="32"/>
          <w:shd w:val="clear" w:color="auto" w:fill="FFFFFF"/>
        </w:rPr>
        <w:t>四、资质变更</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的名称、法定代表人（或主要负责人）、注册地址、实验室地址等发生变更的，应自完成变更之日起30日内向政务服务窗口申请办理资质变更手续。职业卫生技术服务机构办理资质变更手续期间，应暂停相关技术服务。</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申请乙级资质变更的，应向政务服务窗口提交《职业卫生技术服务机构资质变更申请表》（附录6）及相关附件材料。政务服务窗口按照要求受理和审查。</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申请变更机构名称、注册地址或法定代表人（或主要负责人），且没有发生单位类型、隶属关系、资质条件等重大变化的（由机构作出书面承诺并加盖公章），行政审批处对职业卫生技术服务机构提交的申请材料进行审查；如发生重大变化，行政审批处组织业务处室、专家（一般为3名）进行技术评审。经审核符合要求的，由政务服务窗口向申请单位核发记载资质变更事项的原资质证书；不符合要求的，不予批准资质变更，并由政务服务窗口向申请单位出具不予许可决定书。</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申请变更实验室地址的，行政审批处组织业务处室、专家（一般为3名）对职业卫生技术服务机构的申请材料及工作场所、仪器设备等进行技术评审。经审核符合要求的，由政务服务窗口向申请单位核发记载资质变更事项的原资质证书；不符合要求的，不予批准资质变更，并由政务服务窗口向申请单位出具不予许可决定书。</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因机构合并申请资质变更的，行政审批处组织业务处室、专家（一般为3至7名）对职业卫生技术服务机构的申请材料和资料及组织机构、人员、工作场所、仪器设备等进行技术评审。经审核符合要求的，由政务服务窗口向申请单位核发记载资质变更事项的原资质证书；不符合要求的，不予批准资质变更，并由政务服务窗口向申请单位出具不予许可决定书。</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职业卫生技术服务乙级资质机构分立的，应重新申请职业卫生技术服务机构资质认可。在申请资质认可期间，不得开展相关技术服务活动。</w:t>
      </w:r>
    </w:p>
    <w:p>
      <w:pPr>
        <w:keepNext/>
        <w:keepLines/>
        <w:adjustRightInd w:val="0"/>
        <w:snapToGrid w:val="0"/>
        <w:spacing w:line="560" w:lineRule="exact"/>
        <w:jc w:val="center"/>
        <w:outlineLvl w:val="1"/>
        <w:rPr>
          <w:rFonts w:ascii="仿宋_GB2312" w:eastAsia="仿宋_GB2312"/>
          <w:b/>
          <w:bCs/>
          <w:sz w:val="32"/>
          <w:szCs w:val="32"/>
          <w:shd w:val="clear" w:color="auto" w:fill="FFFFFF"/>
        </w:rPr>
      </w:pPr>
      <w:r>
        <w:rPr>
          <w:rFonts w:hint="eastAsia" w:ascii="仿宋_GB2312" w:eastAsia="仿宋_GB2312"/>
          <w:b/>
          <w:bCs/>
          <w:sz w:val="32"/>
          <w:szCs w:val="32"/>
          <w:shd w:val="clear" w:color="auto" w:fill="FFFFFF"/>
        </w:rPr>
        <w:t>五、增加业务范围</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职业卫生技术服务乙级资质机构取得资质一年以上，需要增加业务范围的，应向政务服务窗口提交《职业卫生技术服务机构增加业务范围申请表》（附录7）及相关附件材料。</w:t>
      </w:r>
      <w:r>
        <w:rPr>
          <w:rFonts w:hint="eastAsia" w:ascii="仿宋_GB2312" w:eastAsia="仿宋_GB2312"/>
          <w:kern w:val="0"/>
          <w:sz w:val="32"/>
          <w:szCs w:val="32"/>
        </w:rPr>
        <w:t>政务服务窗口按照要求受理</w:t>
      </w:r>
      <w:r>
        <w:rPr>
          <w:rFonts w:hint="eastAsia" w:ascii="仿宋_GB2312" w:eastAsia="仿宋_GB2312"/>
          <w:bCs/>
          <w:sz w:val="32"/>
          <w:szCs w:val="32"/>
        </w:rPr>
        <w:t>和审查。</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行政审批处组织业务处室、专家（一般为3名）对申请材料和资料进行技术审查，如涉及工作场所、仪器设备、检测能力等变化的，应当进行技术评审。经审核符合要求的，由政务服务窗口向申请单位核发记载增加业务范围事项的原资质证书；不符合要求的，不予批准增加业务范围，并由政务服务窗口向申请单位出具不予许可决定书。</w:t>
      </w:r>
    </w:p>
    <w:p>
      <w:pPr>
        <w:keepNext/>
        <w:keepLines/>
        <w:adjustRightInd w:val="0"/>
        <w:snapToGrid w:val="0"/>
        <w:spacing w:line="560" w:lineRule="exact"/>
        <w:jc w:val="center"/>
        <w:outlineLvl w:val="1"/>
        <w:rPr>
          <w:rFonts w:ascii="仿宋_GB2312" w:eastAsia="仿宋_GB2312"/>
          <w:b/>
          <w:bCs/>
          <w:sz w:val="32"/>
          <w:szCs w:val="32"/>
          <w:shd w:val="clear" w:color="auto" w:fill="FFFFFF"/>
        </w:rPr>
      </w:pPr>
      <w:r>
        <w:rPr>
          <w:rFonts w:hint="eastAsia" w:ascii="仿宋_GB2312" w:eastAsia="仿宋_GB2312"/>
          <w:b/>
          <w:bCs/>
          <w:sz w:val="32"/>
          <w:szCs w:val="32"/>
          <w:shd w:val="clear" w:color="auto" w:fill="FFFFFF"/>
        </w:rPr>
        <w:t>六、资质延续</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kern w:val="0"/>
          <w:sz w:val="32"/>
          <w:szCs w:val="32"/>
        </w:rPr>
        <w:t>职业卫生技术服务机构资质证书有效期为5年</w:t>
      </w:r>
      <w:r>
        <w:rPr>
          <w:rFonts w:hint="eastAsia" w:ascii="仿宋_GB2312" w:eastAsia="仿宋_GB2312"/>
          <w:bCs/>
          <w:sz w:val="32"/>
          <w:szCs w:val="32"/>
        </w:rPr>
        <w:t>。</w:t>
      </w:r>
      <w:r>
        <w:rPr>
          <w:rFonts w:hint="eastAsia" w:ascii="仿宋_GB2312" w:eastAsia="仿宋_GB2312"/>
          <w:kern w:val="0"/>
          <w:sz w:val="32"/>
          <w:szCs w:val="32"/>
        </w:rPr>
        <w:t>资质证书有效期届满需要延续的，职业卫生技术服务乙级资质机构应在有效期届满3个月前向政务服务窗口提交</w:t>
      </w:r>
      <w:r>
        <w:rPr>
          <w:rFonts w:hint="eastAsia" w:ascii="仿宋_GB2312" w:eastAsia="仿宋_GB2312"/>
          <w:bCs/>
          <w:sz w:val="32"/>
          <w:szCs w:val="32"/>
        </w:rPr>
        <w:t>《职业卫生技术服务机构资质延续申请</w:t>
      </w:r>
      <w:r>
        <w:rPr>
          <w:rFonts w:hint="eastAsia" w:ascii="仿宋_GB2312" w:eastAsia="仿宋_GB2312"/>
          <w:kern w:val="0"/>
          <w:sz w:val="32"/>
          <w:szCs w:val="32"/>
        </w:rPr>
        <w:t>表》（附录8）和</w:t>
      </w:r>
      <w:r>
        <w:rPr>
          <w:rFonts w:hint="eastAsia" w:ascii="仿宋_GB2312" w:eastAsia="仿宋_GB2312"/>
          <w:bCs/>
          <w:sz w:val="32"/>
          <w:szCs w:val="32"/>
        </w:rPr>
        <w:t>第一条所列第（二）、（三）、（四）、（五）、（六）、（七）项申请材料。政务服务</w:t>
      </w:r>
      <w:r>
        <w:rPr>
          <w:rFonts w:hint="eastAsia" w:ascii="仿宋_GB2312" w:eastAsia="仿宋_GB2312"/>
          <w:kern w:val="0"/>
          <w:sz w:val="32"/>
          <w:szCs w:val="32"/>
        </w:rPr>
        <w:t>窗口按照要求受理和审查。</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资质延续的审核参照资质认可程序进行。经审核符合要求的，予以批准延续；不符合要求的，不予批准延续，并由政务服务窗口向申请单位出具不予许可决定书。</w:t>
      </w:r>
    </w:p>
    <w:p>
      <w:pPr>
        <w:pStyle w:val="2"/>
        <w:spacing w:line="560" w:lineRule="exact"/>
        <w:ind w:firstLine="640"/>
        <w:rPr>
          <w:rFonts w:ascii="仿宋_GB2312"/>
          <w:bCs/>
          <w:szCs w:val="32"/>
        </w:rPr>
      </w:pPr>
      <w:r>
        <w:rPr>
          <w:rFonts w:hint="eastAsia" w:ascii="仿宋_GB2312"/>
          <w:bCs/>
          <w:szCs w:val="32"/>
        </w:rPr>
        <w:t>山西省卫生健康委员会根据实际情况，优化技术评审流程，适当压缩技术评审时间和内容，减少技术评审专家数量，结合质量考评情况对业务范围和检测检验能力进行增减。</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职业卫生技术服务乙级资质机构在上一个资质周期内，连续</w:t>
      </w:r>
      <w:r>
        <w:rPr>
          <w:rFonts w:hint="eastAsia" w:ascii="仿宋_GB2312" w:eastAsia="仿宋_GB2312"/>
          <w:bCs/>
          <w:sz w:val="32"/>
          <w:szCs w:val="32"/>
          <w:lang w:val="zh-CN"/>
        </w:rPr>
        <w:t>参加</w:t>
      </w:r>
      <w:r>
        <w:rPr>
          <w:rFonts w:hint="eastAsia" w:ascii="仿宋_GB2312" w:eastAsia="仿宋_GB2312"/>
          <w:bCs/>
          <w:sz w:val="32"/>
          <w:szCs w:val="32"/>
        </w:rPr>
        <w:t>中国疾控中</w:t>
      </w:r>
      <w:r>
        <w:rPr>
          <w:rFonts w:hint="eastAsia" w:ascii="仿宋_GB2312" w:eastAsia="仿宋_GB2312" w:cs="Times New Roman"/>
          <w:bCs/>
          <w:sz w:val="32"/>
          <w:szCs w:val="32"/>
        </w:rPr>
        <w:t>心和省疾控中心组织</w:t>
      </w:r>
      <w:r>
        <w:rPr>
          <w:rFonts w:hint="eastAsia" w:ascii="仿宋_GB2312" w:eastAsia="仿宋_GB2312" w:cs="Times New Roman"/>
          <w:bCs/>
          <w:sz w:val="32"/>
          <w:szCs w:val="32"/>
          <w:lang w:val="zh-CN"/>
        </w:rPr>
        <w:t>的</w:t>
      </w:r>
      <w:r>
        <w:rPr>
          <w:rFonts w:hint="eastAsia" w:ascii="仿宋_GB2312" w:eastAsia="仿宋_GB2312" w:cs="Times New Roman"/>
          <w:bCs/>
          <w:sz w:val="32"/>
          <w:szCs w:val="32"/>
        </w:rPr>
        <w:t>职业卫生技</w:t>
      </w:r>
      <w:r>
        <w:rPr>
          <w:rFonts w:hint="eastAsia" w:ascii="仿宋_GB2312" w:eastAsia="仿宋_GB2312"/>
          <w:bCs/>
          <w:sz w:val="32"/>
          <w:szCs w:val="32"/>
        </w:rPr>
        <w:t>术服务机构</w:t>
      </w:r>
      <w:r>
        <w:rPr>
          <w:rFonts w:hint="eastAsia" w:ascii="仿宋_GB2312" w:hAnsi="仿宋_GB2312" w:eastAsia="仿宋_GB2312" w:cs="仿宋_GB2312"/>
          <w:color w:val="000000"/>
          <w:sz w:val="32"/>
          <w:szCs w:val="32"/>
        </w:rPr>
        <w:t>实验室检测能力验证（</w:t>
      </w:r>
      <w:r>
        <w:rPr>
          <w:rFonts w:hint="eastAsia" w:ascii="仿宋_GB2312" w:eastAsia="仿宋_GB2312"/>
          <w:bCs/>
          <w:sz w:val="32"/>
          <w:szCs w:val="32"/>
          <w:lang w:val="zh-CN"/>
        </w:rPr>
        <w:t>比对或考核</w:t>
      </w:r>
      <w:r>
        <w:rPr>
          <w:rFonts w:hint="eastAsia" w:ascii="仿宋_GB2312" w:hAnsi="仿宋_GB2312" w:eastAsia="仿宋_GB2312" w:cs="仿宋_GB2312"/>
          <w:color w:val="000000"/>
          <w:sz w:val="32"/>
          <w:szCs w:val="32"/>
        </w:rPr>
        <w:t>）</w:t>
      </w:r>
      <w:r>
        <w:rPr>
          <w:rFonts w:hint="eastAsia" w:ascii="仿宋_GB2312" w:eastAsia="仿宋_GB2312"/>
          <w:bCs/>
          <w:sz w:val="32"/>
          <w:szCs w:val="32"/>
          <w:lang w:val="zh-CN"/>
        </w:rPr>
        <w:t>，</w:t>
      </w:r>
      <w:r>
        <w:rPr>
          <w:rFonts w:hint="eastAsia" w:ascii="仿宋_GB2312" w:eastAsia="仿宋_GB2312"/>
          <w:bCs/>
          <w:sz w:val="32"/>
          <w:szCs w:val="32"/>
        </w:rPr>
        <w:t>或放射卫生γ核素分析实验室检测能力验证（比对或考核），且每次综合评估结果为“优秀”或“合格”的，可分别免于第一类业务范围、第二类业务范围现场技术考核的盲样考核。</w:t>
      </w:r>
    </w:p>
    <w:p>
      <w:pPr>
        <w:keepNext/>
        <w:keepLines/>
        <w:adjustRightInd w:val="0"/>
        <w:snapToGrid w:val="0"/>
        <w:spacing w:line="560" w:lineRule="exact"/>
        <w:jc w:val="center"/>
        <w:outlineLvl w:val="1"/>
        <w:rPr>
          <w:rFonts w:ascii="仿宋_GB2312" w:eastAsia="仿宋_GB2312"/>
          <w:b/>
          <w:bCs/>
          <w:sz w:val="32"/>
          <w:szCs w:val="32"/>
          <w:shd w:val="clear" w:color="auto" w:fill="FFFFFF"/>
        </w:rPr>
      </w:pPr>
      <w:r>
        <w:rPr>
          <w:rFonts w:hint="eastAsia" w:ascii="仿宋_GB2312" w:eastAsia="仿宋_GB2312"/>
          <w:b/>
          <w:bCs/>
          <w:sz w:val="32"/>
          <w:szCs w:val="32"/>
          <w:shd w:val="clear" w:color="auto" w:fill="FFFFFF"/>
        </w:rPr>
        <w:t>七、其他</w:t>
      </w:r>
    </w:p>
    <w:p>
      <w:pPr>
        <w:numPr>
          <w:ilvl w:val="0"/>
          <w:numId w:val="1"/>
        </w:numPr>
        <w:adjustRightInd w:val="0"/>
        <w:snapToGrid w:val="0"/>
        <w:spacing w:line="560" w:lineRule="exact"/>
        <w:ind w:firstLine="566" w:firstLineChars="177"/>
        <w:rPr>
          <w:rFonts w:ascii="仿宋_GB2312" w:eastAsia="仿宋_GB2312"/>
          <w:bCs/>
          <w:sz w:val="32"/>
          <w:szCs w:val="32"/>
        </w:rPr>
      </w:pPr>
      <w:r>
        <w:rPr>
          <w:rFonts w:hint="eastAsia" w:ascii="仿宋_GB2312" w:eastAsia="仿宋_GB2312"/>
          <w:bCs/>
          <w:sz w:val="32"/>
          <w:szCs w:val="32"/>
        </w:rPr>
        <w:t>申请单位（包括申请资质以及延续、变更、增加业务范围）隐瞒有关情况或者提供虚假材料的，山西省卫生健康委员会不予受理或者不予行政许可，申请单位在1年内不得再次申请职业卫生技术服务机构资质。职业卫生技术服务机构资质证书被依法取消（或吊销）的，5年内不得再次申请职业卫生技术服务机构资质。</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职业卫生技术服务乙级资质机构取得甲级资质证书后30日内，应向山西省卫生健康委员会申请注销其乙级资质证书。</w:t>
      </w:r>
    </w:p>
    <w:p>
      <w:pPr>
        <w:numPr>
          <w:ilvl w:val="0"/>
          <w:numId w:val="1"/>
        </w:numPr>
        <w:adjustRightInd w:val="0"/>
        <w:snapToGrid w:val="0"/>
        <w:spacing w:line="560" w:lineRule="exact"/>
        <w:ind w:firstLine="614" w:firstLineChars="192"/>
        <w:rPr>
          <w:rFonts w:ascii="仿宋_GB2312" w:eastAsia="仿宋_GB2312"/>
          <w:bCs/>
          <w:sz w:val="32"/>
          <w:szCs w:val="32"/>
        </w:rPr>
      </w:pPr>
      <w:r>
        <w:rPr>
          <w:rFonts w:hint="eastAsia" w:ascii="仿宋_GB2312" w:eastAsia="仿宋_GB2312"/>
          <w:bCs/>
          <w:sz w:val="32"/>
          <w:szCs w:val="32"/>
        </w:rPr>
        <w:t>在职业卫生技术服务乙级资质认可（以及延续、变更、增加业务范围）的技术评审中，专家组如发现职业卫生技术服务机构在技术服务活动中涉嫌违法违规的，应及时向山西省卫生健康委员会报告，山西省卫生健康委员会将依法进行核查。核查期间，暂停资质认可工作。开展核查的时间，不计入行政审批时间。</w:t>
      </w:r>
    </w:p>
    <w:p>
      <w:pPr>
        <w:pStyle w:val="2"/>
        <w:ind w:firstLine="640"/>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20"/>
        <w:spacing w:line="560" w:lineRule="exact"/>
        <w:ind w:firstLine="640" w:firstLineChars="200"/>
        <w:rPr>
          <w:rFonts w:eastAsia="仿宋_GB2312"/>
          <w:bCs/>
          <w:kern w:val="2"/>
          <w:sz w:val="32"/>
          <w:szCs w:val="32"/>
        </w:rPr>
      </w:pPr>
    </w:p>
    <w:p>
      <w:pPr>
        <w:pStyle w:val="3"/>
        <w:spacing w:before="0" w:after="0" w:line="240" w:lineRule="auto"/>
        <w:rPr>
          <w:rFonts w:ascii="Times New Roman" w:hAnsi="Times New Roman" w:eastAsia="黑体" w:cs="Times New Roman"/>
          <w:b w:val="0"/>
          <w:bCs w:val="0"/>
          <w:kern w:val="0"/>
          <w:sz w:val="24"/>
          <w:shd w:val="clear" w:color="auto" w:fill="FFFFFF"/>
        </w:rPr>
      </w:pPr>
      <w:r>
        <w:rPr>
          <w:rFonts w:hint="eastAsia" w:ascii="Times New Roman" w:hAnsi="Times New Roman" w:eastAsia="黑体" w:cs="Times New Roman"/>
          <w:shd w:val="clear" w:color="auto" w:fill="FFFFFF"/>
        </w:rPr>
        <w:t>附录</w:t>
      </w:r>
      <w:r>
        <w:rPr>
          <w:rFonts w:ascii="Times New Roman" w:hAnsi="Times New Roman" w:eastAsia="黑体" w:cs="Times New Roman"/>
          <w:b w:val="0"/>
          <w:bCs w:val="0"/>
          <w:shd w:val="clear" w:color="auto" w:fill="FFFFFF"/>
        </w:rPr>
        <w:t xml:space="preserve">1 </w:t>
      </w:r>
    </w:p>
    <w:p>
      <w:pPr>
        <w:adjustRightInd w:val="0"/>
        <w:snapToGrid w:val="0"/>
        <w:ind w:firstLine="480" w:firstLineChars="200"/>
        <w:jc w:val="right"/>
        <w:rPr>
          <w:rFonts w:ascii="Times New Roman" w:hAnsi="Times New Roman" w:cs="Times New Roman"/>
          <w:kern w:val="0"/>
          <w:sz w:val="24"/>
        </w:rPr>
      </w:pPr>
    </w:p>
    <w:p>
      <w:pPr>
        <w:adjustRightInd w:val="0"/>
        <w:snapToGrid w:val="0"/>
        <w:ind w:firstLine="480" w:firstLineChars="200"/>
        <w:jc w:val="right"/>
        <w:rPr>
          <w:rFonts w:ascii="Times New Roman" w:hAnsi="Times New Roman" w:cs="Times New Roman"/>
          <w:kern w:val="0"/>
          <w:sz w:val="24"/>
        </w:rPr>
      </w:pPr>
    </w:p>
    <w:p>
      <w:pPr>
        <w:adjustRightInd w:val="0"/>
        <w:snapToGrid w:val="0"/>
        <w:ind w:firstLine="480" w:firstLineChars="200"/>
        <w:jc w:val="right"/>
        <w:rPr>
          <w:rFonts w:ascii="Times New Roman" w:hAnsi="Times New Roman" w:cs="Times New Roman"/>
          <w:kern w:val="0"/>
          <w:sz w:val="24"/>
        </w:rPr>
      </w:pPr>
    </w:p>
    <w:p>
      <w:pPr>
        <w:adjustRightInd w:val="0"/>
        <w:snapToGrid w:val="0"/>
        <w:ind w:firstLine="480" w:firstLineChars="200"/>
        <w:jc w:val="right"/>
        <w:rPr>
          <w:rFonts w:ascii="Times New Roman" w:hAnsi="Times New Roman" w:cs="Times New Roman"/>
          <w:kern w:val="0"/>
          <w:sz w:val="24"/>
        </w:rPr>
      </w:pPr>
    </w:p>
    <w:p>
      <w:pPr>
        <w:adjustRightInd w:val="0"/>
        <w:snapToGrid w:val="0"/>
        <w:ind w:firstLine="480" w:firstLineChars="200"/>
        <w:jc w:val="right"/>
        <w:rPr>
          <w:rFonts w:ascii="Times New Roman" w:hAnsi="Times New Roman" w:cs="Times New Roman"/>
          <w:kern w:val="0"/>
          <w:sz w:val="24"/>
        </w:rPr>
      </w:pPr>
    </w:p>
    <w:p>
      <w:pPr>
        <w:adjustRightInd w:val="0"/>
        <w:snapToGrid w:val="0"/>
        <w:ind w:firstLine="480" w:firstLineChars="200"/>
        <w:jc w:val="right"/>
        <w:rPr>
          <w:rFonts w:ascii="Times New Roman" w:hAnsi="Times New Roman" w:cs="Times New Roman"/>
          <w:kern w:val="0"/>
          <w:sz w:val="24"/>
        </w:rPr>
      </w:pPr>
    </w:p>
    <w:p>
      <w:pPr>
        <w:adjustRightInd w:val="0"/>
        <w:snapToGrid w:val="0"/>
        <w:ind w:firstLine="480" w:firstLineChars="200"/>
        <w:jc w:val="right"/>
        <w:rPr>
          <w:rFonts w:ascii="Times New Roman" w:hAnsi="Times New Roman" w:cs="Times New Roman"/>
          <w:kern w:val="0"/>
          <w:sz w:val="24"/>
        </w:rPr>
      </w:pPr>
    </w:p>
    <w:p>
      <w:pPr>
        <w:adjustRightInd w:val="0"/>
        <w:snapToGrid w:val="0"/>
        <w:jc w:val="center"/>
        <w:rPr>
          <w:rFonts w:ascii="Times New Roman" w:hAnsi="Times New Roman" w:cs="Times New Roman"/>
          <w:b/>
          <w:bCs/>
          <w:kern w:val="0"/>
          <w:sz w:val="44"/>
          <w:szCs w:val="44"/>
        </w:rPr>
      </w:pPr>
      <w:r>
        <w:rPr>
          <w:rFonts w:ascii="Times New Roman" w:hAnsi="Times New Roman" w:cs="Times New Roman"/>
          <w:b/>
          <w:bCs/>
          <w:kern w:val="0"/>
          <w:sz w:val="44"/>
          <w:szCs w:val="44"/>
        </w:rPr>
        <w:t>职业卫生技术服务机构资质申请表</w:t>
      </w:r>
    </w:p>
    <w:p>
      <w:pPr>
        <w:adjustRightInd w:val="0"/>
        <w:snapToGrid w:val="0"/>
        <w:ind w:firstLine="883" w:firstLineChars="200"/>
        <w:jc w:val="center"/>
        <w:rPr>
          <w:rFonts w:ascii="Times New Roman" w:hAnsi="Times New Roman" w:cs="Times New Roman"/>
          <w:b/>
          <w:bCs/>
          <w:kern w:val="0"/>
          <w:sz w:val="44"/>
          <w:szCs w:val="44"/>
        </w:rPr>
      </w:pPr>
    </w:p>
    <w:p>
      <w:pPr>
        <w:adjustRightInd w:val="0"/>
        <w:snapToGrid w:val="0"/>
        <w:ind w:firstLine="883" w:firstLineChars="200"/>
        <w:jc w:val="center"/>
        <w:rPr>
          <w:rFonts w:ascii="Times New Roman" w:hAnsi="Times New Roman" w:cs="Times New Roman"/>
          <w:b/>
          <w:bCs/>
          <w:kern w:val="0"/>
          <w:sz w:val="44"/>
          <w:szCs w:val="44"/>
        </w:rPr>
      </w:pPr>
    </w:p>
    <w:p>
      <w:pPr>
        <w:adjustRightInd w:val="0"/>
        <w:snapToGrid w:val="0"/>
        <w:ind w:firstLine="880" w:firstLineChars="200"/>
        <w:jc w:val="center"/>
        <w:rPr>
          <w:rFonts w:ascii="仿宋_GB2312" w:hAnsi="仿宋_GB2312" w:eastAsia="仿宋_GB2312" w:cs="仿宋_GB2312"/>
          <w:b/>
          <w:bCs/>
          <w:kern w:val="0"/>
          <w:sz w:val="44"/>
          <w:szCs w:val="44"/>
        </w:rPr>
      </w:pPr>
    </w:p>
    <w:p>
      <w:pPr>
        <w:adjustRightInd w:val="0"/>
        <w:snapToGrid w:val="0"/>
        <w:ind w:firstLine="880" w:firstLineChars="200"/>
        <w:jc w:val="center"/>
        <w:rPr>
          <w:rFonts w:ascii="仿宋_GB2312" w:hAnsi="仿宋_GB2312" w:eastAsia="仿宋_GB2312" w:cs="仿宋_GB2312"/>
          <w:b/>
          <w:bCs/>
          <w:kern w:val="0"/>
          <w:sz w:val="44"/>
          <w:szCs w:val="44"/>
        </w:rPr>
      </w:pPr>
    </w:p>
    <w:p>
      <w:pPr>
        <w:adjustRightInd w:val="0"/>
        <w:snapToGrid w:val="0"/>
        <w:ind w:firstLine="880" w:firstLineChars="200"/>
        <w:jc w:val="center"/>
        <w:rPr>
          <w:rFonts w:ascii="仿宋_GB2312" w:hAnsi="仿宋_GB2312" w:eastAsia="仿宋_GB2312" w:cs="仿宋_GB2312"/>
          <w:b/>
          <w:bCs/>
          <w:kern w:val="0"/>
          <w:sz w:val="44"/>
          <w:szCs w:val="44"/>
        </w:rPr>
      </w:pPr>
    </w:p>
    <w:p>
      <w:pPr>
        <w:pStyle w:val="2"/>
        <w:ind w:firstLine="640"/>
      </w:pPr>
    </w:p>
    <w:p>
      <w:pPr>
        <w:pStyle w:val="2"/>
        <w:ind w:firstLine="640"/>
      </w:pPr>
    </w:p>
    <w:p>
      <w:pPr>
        <w:adjustRightInd w:val="0"/>
        <w:snapToGrid w:val="0"/>
        <w:ind w:firstLine="880" w:firstLineChars="200"/>
        <w:jc w:val="center"/>
        <w:rPr>
          <w:rFonts w:ascii="仿宋_GB2312" w:hAnsi="仿宋_GB2312" w:eastAsia="仿宋_GB2312" w:cs="仿宋_GB2312"/>
          <w:b/>
          <w:bCs/>
          <w:kern w:val="0"/>
          <w:sz w:val="44"/>
          <w:szCs w:val="44"/>
        </w:rPr>
      </w:pPr>
    </w:p>
    <w:p>
      <w:pPr>
        <w:adjustRightInd w:val="0"/>
        <w:snapToGrid w:val="0"/>
        <w:ind w:firstLine="880" w:firstLineChars="200"/>
        <w:jc w:val="center"/>
        <w:rPr>
          <w:rFonts w:ascii="仿宋_GB2312" w:hAnsi="仿宋_GB2312" w:eastAsia="仿宋_GB2312" w:cs="仿宋_GB2312"/>
          <w:b/>
          <w:bCs/>
          <w:kern w:val="0"/>
          <w:sz w:val="44"/>
          <w:szCs w:val="44"/>
        </w:rPr>
      </w:pPr>
    </w:p>
    <w:p>
      <w:pPr>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申请单位：           （公章）</w:t>
      </w:r>
    </w:p>
    <w:p>
      <w:pPr>
        <w:adjustRightInd w:val="0"/>
        <w:snapToGrid w:val="0"/>
        <w:jc w:val="left"/>
        <w:rPr>
          <w:rFonts w:ascii="仿宋_GB2312" w:hAnsi="仿宋_GB2312" w:eastAsia="仿宋_GB2312" w:cs="仿宋_GB2312"/>
          <w:sz w:val="30"/>
          <w:szCs w:val="30"/>
        </w:rPr>
      </w:pPr>
    </w:p>
    <w:p>
      <w:pPr>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法定代表人（或主要负责人）：</w:t>
      </w:r>
    </w:p>
    <w:p>
      <w:pPr>
        <w:adjustRightInd w:val="0"/>
        <w:snapToGrid w:val="0"/>
        <w:jc w:val="left"/>
        <w:rPr>
          <w:rFonts w:ascii="仿宋_GB2312" w:hAnsi="仿宋_GB2312" w:eastAsia="仿宋_GB2312" w:cs="仿宋_GB2312"/>
          <w:sz w:val="30"/>
          <w:szCs w:val="30"/>
        </w:rPr>
      </w:pPr>
    </w:p>
    <w:p>
      <w:pPr>
        <w:adjustRightInd w:val="0"/>
        <w:snapToGri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填表日期：</w:t>
      </w:r>
    </w:p>
    <w:p>
      <w:pPr>
        <w:adjustRightInd w:val="0"/>
        <w:snapToGrid w:val="0"/>
        <w:rPr>
          <w:rFonts w:ascii="Times New Roman" w:hAnsi="Times New Roman" w:cs="Times New Roman"/>
          <w:sz w:val="30"/>
          <w:szCs w:val="30"/>
        </w:rPr>
      </w:pPr>
    </w:p>
    <w:p>
      <w:pPr>
        <w:adjustRightInd w:val="0"/>
        <w:snapToGrid w:val="0"/>
        <w:rPr>
          <w:rFonts w:ascii="Times New Roman" w:hAnsi="Times New Roman" w:cs="Times New Roman"/>
        </w:rPr>
      </w:pPr>
    </w:p>
    <w:p>
      <w:pPr>
        <w:adjustRightInd w:val="0"/>
        <w:snapToGrid w:val="0"/>
        <w:spacing w:line="360" w:lineRule="auto"/>
        <w:jc w:val="center"/>
        <w:rPr>
          <w:rFonts w:ascii="Times New Roman" w:hAnsi="Times New Roman" w:eastAsia="华文中宋" w:cs="Times New Roman"/>
          <w:b/>
          <w:bCs/>
          <w:sz w:val="32"/>
          <w:szCs w:val="32"/>
        </w:rPr>
      </w:pPr>
    </w:p>
    <w:p>
      <w:pPr>
        <w:rPr>
          <w:rFonts w:ascii="Times New Roman" w:hAnsi="Times New Roman" w:eastAsia="华文中宋" w:cs="Times New Roman"/>
          <w:b/>
          <w:bCs/>
          <w:sz w:val="32"/>
          <w:szCs w:val="32"/>
        </w:rPr>
      </w:pPr>
    </w:p>
    <w:p>
      <w:pPr>
        <w:adjustRightInd w:val="0"/>
        <w:snapToGrid w:val="0"/>
        <w:spacing w:line="360" w:lineRule="auto"/>
        <w:jc w:val="center"/>
        <w:rPr>
          <w:rFonts w:ascii="Times New Roman" w:hAnsi="Times New Roman" w:eastAsia="华文中宋" w:cs="Times New Roman"/>
          <w:b/>
          <w:bCs/>
          <w:sz w:val="32"/>
          <w:szCs w:val="32"/>
        </w:rPr>
      </w:pPr>
      <w:r>
        <w:rPr>
          <w:rFonts w:ascii="Times New Roman" w:hAnsi="Times New Roman" w:eastAsia="华文中宋" w:cs="Times New Roman"/>
          <w:b/>
          <w:bCs/>
          <w:sz w:val="32"/>
          <w:szCs w:val="32"/>
        </w:rPr>
        <w:br w:type="page"/>
      </w:r>
    </w:p>
    <w:p>
      <w:pPr>
        <w:adjustRightInd w:val="0"/>
        <w:snapToGrid w:val="0"/>
        <w:spacing w:line="360" w:lineRule="auto"/>
        <w:jc w:val="center"/>
        <w:rPr>
          <w:rFonts w:ascii="Times New Roman" w:hAnsi="Times New Roman" w:eastAsia="华文中宋" w:cs="Times New Roman"/>
          <w:b/>
          <w:bCs/>
          <w:sz w:val="32"/>
          <w:szCs w:val="32"/>
        </w:rPr>
      </w:pPr>
      <w:r>
        <w:rPr>
          <w:rFonts w:ascii="Times New Roman" w:hAnsi="Times New Roman" w:eastAsia="华文中宋" w:cs="Times New Roman"/>
          <w:b/>
          <w:bCs/>
          <w:sz w:val="32"/>
          <w:szCs w:val="32"/>
        </w:rPr>
        <w:t>填写说明</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本申请表由申请职业卫生技术服务机构资质的申请单位填写。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adjustRightInd w:val="0"/>
        <w:snapToGrid w:val="0"/>
        <w:spacing w:line="360" w:lineRule="auto"/>
        <w:ind w:firstLine="420" w:firstLineChars="150"/>
        <w:rPr>
          <w:rFonts w:ascii="Times New Roman" w:hAnsi="Times New Roman" w:cs="Times New Roman"/>
          <w:sz w:val="28"/>
          <w:szCs w:val="28"/>
        </w:rPr>
      </w:pPr>
    </w:p>
    <w:p>
      <w:pPr>
        <w:spacing w:line="500" w:lineRule="exact"/>
        <w:jc w:val="center"/>
        <w:rPr>
          <w:rFonts w:ascii="Times New Roman" w:hAnsi="Times New Roman" w:eastAsia="华文中宋" w:cs="Times New Roman"/>
          <w:b/>
          <w:bCs/>
          <w:spacing w:val="24"/>
          <w:sz w:val="36"/>
          <w:szCs w:val="32"/>
        </w:rPr>
      </w:pPr>
      <w:r>
        <w:rPr>
          <w:rFonts w:ascii="Times New Roman" w:hAnsi="Times New Roman" w:cs="Times New Roman"/>
          <w:sz w:val="28"/>
          <w:szCs w:val="28"/>
        </w:rPr>
        <w:br w:type="page"/>
      </w:r>
      <w:r>
        <w:rPr>
          <w:rFonts w:hint="eastAsia" w:ascii="Times New Roman" w:hAnsi="Times New Roman" w:eastAsia="华文中宋" w:cs="Times New Roman"/>
          <w:b/>
          <w:bCs/>
          <w:spacing w:val="24"/>
          <w:sz w:val="36"/>
          <w:szCs w:val="32"/>
        </w:rPr>
        <w:t>职业卫生技术服务机构资质申请表</w:t>
      </w:r>
    </w:p>
    <w:tbl>
      <w:tblPr>
        <w:tblStyle w:val="16"/>
        <w:tblpPr w:leftFromText="180" w:rightFromText="180" w:vertAnchor="text" w:tblpXSpec="center" w:tblpY="36"/>
        <w:tblW w:w="9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918"/>
        <w:gridCol w:w="2835"/>
        <w:gridCol w:w="1418"/>
        <w:gridCol w:w="2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单 位 名 称</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注 册 地 址</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统一社会信用代码（或组织机构代码）</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pStyle w:val="19"/>
              <w:jc w:val="center"/>
              <w:rPr>
                <w:rFonts w:ascii="仿宋_GB2312" w:hAnsi="仿宋_GB2312" w:eastAsia="仿宋_GB2312" w:cs="仿宋_GB2312"/>
                <w:sz w:val="24"/>
              </w:rPr>
            </w:pPr>
            <w:r>
              <w:rPr>
                <w:rFonts w:hint="eastAsia" w:ascii="仿宋_GB2312" w:hAnsi="仿宋_GB2312" w:eastAsia="仿宋_GB2312" w:cs="仿宋_GB2312"/>
                <w:sz w:val="24"/>
              </w:rPr>
              <w:t>法 定 代 表 人</w:t>
            </w:r>
          </w:p>
          <w:p>
            <w:pPr>
              <w:pStyle w:val="19"/>
              <w:jc w:val="center"/>
              <w:rPr>
                <w:rFonts w:ascii="仿宋_GB2312" w:hAnsi="仿宋_GB2312" w:eastAsia="仿宋_GB2312" w:cs="仿宋_GB2312"/>
              </w:rPr>
            </w:pPr>
            <w:r>
              <w:rPr>
                <w:rFonts w:hint="eastAsia" w:ascii="仿宋_GB2312" w:hAnsi="仿宋_GB2312" w:eastAsia="仿宋_GB2312" w:cs="仿宋_GB2312"/>
                <w:sz w:val="24"/>
              </w:rPr>
              <w:t>（或主要负责人）</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 验 室 地 址</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单 位 类 型</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联   系  人</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职   务</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联 系 电 话</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传   真</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通 讯 地 址</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58" w:type="dxa"/>
            <w:vMerge w:val="restart"/>
            <w:tcBorders>
              <w:top w:val="single" w:color="auto" w:sz="4" w:space="0"/>
              <w:left w:val="single" w:color="auto" w:sz="4" w:space="0"/>
              <w:right w:val="single" w:color="auto" w:sz="4" w:space="0"/>
            </w:tcBorders>
            <w:vAlign w:val="center"/>
          </w:tcPr>
          <w:p>
            <w:pPr>
              <w:spacing w:line="3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w:t>申请资质业务范围</w:t>
            </w:r>
          </w:p>
        </w:tc>
        <w:tc>
          <w:tcPr>
            <w:tcW w:w="19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第一类</w:t>
            </w:r>
          </w:p>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 采矿业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sz w:val="28"/>
                <w:szCs w:val="28"/>
              </w:rPr>
            </w:pPr>
          </w:p>
        </w:tc>
        <w:tc>
          <w:tcPr>
            <w:tcW w:w="1918" w:type="dxa"/>
            <w:vMerge w:val="continue"/>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 化工、石化及医药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sz w:val="28"/>
                <w:szCs w:val="28"/>
              </w:rPr>
            </w:pPr>
          </w:p>
        </w:tc>
        <w:tc>
          <w:tcPr>
            <w:tcW w:w="1918" w:type="dxa"/>
            <w:vMerge w:val="continue"/>
            <w:tcBorders>
              <w:left w:val="single" w:color="auto" w:sz="4" w:space="0"/>
              <w:right w:val="single" w:color="auto" w:sz="4" w:space="0"/>
            </w:tcBorders>
            <w:vAlign w:val="center"/>
          </w:tcPr>
          <w:p>
            <w:pPr>
              <w:spacing w:line="300" w:lineRule="exact"/>
              <w:jc w:val="center"/>
              <w:rPr>
                <w:rFonts w:ascii="仿宋_GB2312" w:hAnsi="仿宋_GB2312" w:eastAsia="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 冶金、建材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sz w:val="28"/>
                <w:szCs w:val="28"/>
              </w:rPr>
            </w:pPr>
          </w:p>
        </w:tc>
        <w:tc>
          <w:tcPr>
            <w:tcW w:w="1918"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 机械制造、电力、纺织、建筑和交通运输等行业领域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sz w:val="28"/>
                <w:szCs w:val="28"/>
              </w:rPr>
            </w:pPr>
          </w:p>
        </w:tc>
        <w:tc>
          <w:tcPr>
            <w:tcW w:w="191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第二类</w:t>
            </w:r>
          </w:p>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 核设施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sz w:val="28"/>
                <w:szCs w:val="28"/>
              </w:rPr>
            </w:pPr>
          </w:p>
        </w:tc>
        <w:tc>
          <w:tcPr>
            <w:tcW w:w="1918" w:type="dxa"/>
            <w:vMerge w:val="continue"/>
            <w:tcBorders>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s="仿宋_GB2312"/>
                <w:kern w:val="0"/>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 核技术工业应用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58" w:type="dxa"/>
            <w:tcBorders>
              <w:top w:val="single" w:color="auto" w:sz="4" w:space="0"/>
              <w:left w:val="single" w:color="000000" w:sz="4" w:space="0"/>
              <w:bottom w:val="single" w:color="000000" w:sz="4" w:space="0"/>
              <w:right w:val="single" w:color="000000" w:sz="4" w:space="0"/>
            </w:tcBorders>
            <w:vAlign w:val="center"/>
          </w:tcPr>
          <w:p>
            <w:pPr>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应提交资料</w:t>
            </w:r>
          </w:p>
        </w:tc>
        <w:tc>
          <w:tcPr>
            <w:tcW w:w="8764" w:type="dxa"/>
            <w:gridSpan w:val="4"/>
            <w:tcBorders>
              <w:top w:val="single" w:color="auto" w:sz="4" w:space="0"/>
              <w:left w:val="nil"/>
              <w:bottom w:val="single" w:color="000000" w:sz="4" w:space="0"/>
              <w:right w:val="single" w:color="000000" w:sz="4" w:space="0"/>
            </w:tcBorders>
            <w:vAlign w:val="center"/>
          </w:tcPr>
          <w:p>
            <w:pPr>
              <w:spacing w:line="460" w:lineRule="exact"/>
              <w:rPr>
                <w:rFonts w:ascii="仿宋_GB2312" w:hAnsi="仿宋_GB2312" w:eastAsia="仿宋_GB2312" w:cs="仿宋_GB2312"/>
                <w:sz w:val="24"/>
              </w:rPr>
            </w:pPr>
            <w:r>
              <w:rPr>
                <w:rFonts w:hint="eastAsia" w:ascii="仿宋_GB2312" w:hAnsi="仿宋_GB2312" w:eastAsia="仿宋_GB2312" w:cs="仿宋_GB2312"/>
              </w:rPr>
              <w:t>□</w:t>
            </w:r>
            <w:r>
              <w:rPr>
                <w:rFonts w:hint="eastAsia" w:ascii="仿宋_GB2312" w:hAnsi="仿宋_GB2312" w:eastAsia="仿宋_GB2312" w:cs="仿宋_GB2312"/>
                <w:sz w:val="24"/>
              </w:rPr>
              <w:t>1.申请单位法定代表人或主要负责人承诺书；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□2.营业执照或其他法人资格证明（复印件）；</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□3.工作场所产权证明或者租赁合同（复印件）；</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□4.专业技术人员、专职技术负责人、质量控制负责人的名单及其技术职称证书、劳动关系证明（复印件）；</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□5.仪器设备清单、工作场所布局与面积示意图；</w:t>
            </w:r>
          </w:p>
          <w:p>
            <w:pPr>
              <w:spacing w:line="460" w:lineRule="exact"/>
              <w:rPr>
                <w:rFonts w:ascii="仿宋_GB2312" w:hAnsi="仿宋_GB2312" w:eastAsia="仿宋_GB2312" w:cs="仿宋_GB2312"/>
                <w:bCs/>
              </w:rPr>
            </w:pPr>
            <w:r>
              <w:rPr>
                <w:rFonts w:hint="eastAsia" w:ascii="仿宋_GB2312" w:hAnsi="仿宋_GB2312" w:eastAsia="仿宋_GB2312" w:cs="仿宋_GB2312"/>
                <w:sz w:val="24"/>
              </w:rPr>
              <w:t>□6.在申请职业卫生技术服务业务范围内，能够证明具有相应业务能力的其他文件、资料。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法定代表人（或主要负责人）：</w:t>
            </w: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p>
          <w:p>
            <w:pPr>
              <w:pStyle w:val="2"/>
              <w:ind w:firstLine="480"/>
              <w:rPr>
                <w:rFonts w:ascii="仿宋_GB2312" w:hAnsi="仿宋_GB2312" w:cs="仿宋_GB2312"/>
                <w:sz w:val="24"/>
              </w:rPr>
            </w:pP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（签字）</w:t>
            </w:r>
          </w:p>
          <w:p>
            <w:pPr>
              <w:adjustRightInd w:val="0"/>
              <w:snapToGrid w:val="0"/>
              <w:spacing w:line="300" w:lineRule="exact"/>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4011" w:type="dxa"/>
            <w:gridSpan w:val="2"/>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申请单位：</w:t>
            </w: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p>
          <w:p>
            <w:pPr>
              <w:pStyle w:val="2"/>
              <w:ind w:firstLine="480"/>
              <w:rPr>
                <w:rFonts w:ascii="仿宋_GB2312" w:hAnsi="仿宋_GB2312" w:cs="仿宋_GB2312"/>
                <w:sz w:val="24"/>
              </w:rPr>
            </w:pP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（公章）</w:t>
            </w: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pStyle w:val="3"/>
        <w:spacing w:before="0" w:after="0" w:line="240" w:lineRule="auto"/>
        <w:rPr>
          <w:rFonts w:ascii="Times New Roman" w:hAnsi="Times New Roman" w:eastAsia="黑体" w:cs="Times New Roman"/>
          <w:shd w:val="clear" w:color="auto" w:fill="FFFFFF"/>
        </w:rPr>
      </w:pPr>
      <w:r>
        <w:rPr>
          <w:rFonts w:hint="eastAsia" w:ascii="黑体" w:hAnsi="黑体" w:eastAsia="黑体"/>
        </w:rPr>
        <w:br w:type="page"/>
      </w:r>
      <w:r>
        <w:rPr>
          <w:rFonts w:hint="eastAsia" w:ascii="Times New Roman" w:hAnsi="Times New Roman" w:eastAsia="黑体" w:cs="Times New Roman"/>
          <w:shd w:val="clear" w:color="auto" w:fill="FFFFFF"/>
        </w:rPr>
        <w:t>附录</w:t>
      </w:r>
      <w:r>
        <w:rPr>
          <w:rFonts w:ascii="Times New Roman" w:hAnsi="Times New Roman" w:eastAsia="黑体" w:cs="Times New Roman"/>
          <w:shd w:val="clear" w:color="auto" w:fill="FFFFFF"/>
        </w:rPr>
        <w:t>2</w:t>
      </w:r>
    </w:p>
    <w:p>
      <w:pPr>
        <w:spacing w:line="500" w:lineRule="exact"/>
        <w:jc w:val="center"/>
        <w:rPr>
          <w:rFonts w:ascii="Times New Roman" w:hAnsi="Times New Roman" w:eastAsia="华文中宋" w:cs="Times New Roman"/>
          <w:b/>
          <w:bCs/>
          <w:spacing w:val="24"/>
          <w:sz w:val="36"/>
          <w:szCs w:val="32"/>
        </w:rPr>
      </w:pPr>
      <w:r>
        <w:rPr>
          <w:rFonts w:hint="eastAsia" w:ascii="Times New Roman" w:hAnsi="Times New Roman" w:eastAsia="华文中宋" w:cs="Times New Roman"/>
          <w:b/>
          <w:bCs/>
          <w:spacing w:val="24"/>
          <w:sz w:val="36"/>
          <w:szCs w:val="32"/>
        </w:rPr>
        <w:t>申请单位法定代表人或主要负责人承诺书</w:t>
      </w:r>
    </w:p>
    <w:p>
      <w:pPr>
        <w:spacing w:line="300" w:lineRule="exact"/>
        <w:jc w:val="center"/>
        <w:rPr>
          <w:rFonts w:ascii="华文中宋" w:hAnsi="华文中宋" w:eastAsia="华文中宋" w:cs="华文中宋"/>
          <w:sz w:val="44"/>
          <w:szCs w:val="44"/>
        </w:rPr>
      </w:pPr>
    </w:p>
    <w:p>
      <w:pPr>
        <w:autoSpaceDE w:val="0"/>
        <w:autoSpaceDN w:val="0"/>
        <w:adjustRightInd w:val="0"/>
        <w:spacing w:line="480" w:lineRule="exact"/>
        <w:ind w:firstLine="600" w:firstLineChars="200"/>
        <w:jc w:val="left"/>
        <w:rPr>
          <w:rFonts w:eastAsia="仿宋_GB2312"/>
          <w:bCs/>
          <w:kern w:val="0"/>
          <w:sz w:val="30"/>
          <w:szCs w:val="30"/>
        </w:rPr>
      </w:pPr>
      <w:r>
        <w:rPr>
          <w:rFonts w:hint="eastAsia" w:eastAsia="仿宋_GB2312"/>
          <w:bCs/>
          <w:kern w:val="0"/>
          <w:sz w:val="30"/>
          <w:szCs w:val="30"/>
        </w:rPr>
        <w:t>本人是（单位名称）法定代表人（或主要负责人），现代表我单位承诺如下：</w:t>
      </w:r>
    </w:p>
    <w:p>
      <w:pPr>
        <w:autoSpaceDE w:val="0"/>
        <w:autoSpaceDN w:val="0"/>
        <w:adjustRightInd w:val="0"/>
        <w:spacing w:line="480" w:lineRule="exact"/>
        <w:ind w:firstLine="600" w:firstLineChars="200"/>
        <w:jc w:val="left"/>
        <w:rPr>
          <w:rFonts w:eastAsia="仿宋_GB2312"/>
          <w:bCs/>
          <w:kern w:val="0"/>
          <w:sz w:val="30"/>
          <w:szCs w:val="30"/>
        </w:rPr>
      </w:pPr>
      <w:r>
        <w:rPr>
          <w:rFonts w:hint="eastAsia" w:eastAsia="仿宋_GB2312"/>
          <w:bCs/>
          <w:kern w:val="0"/>
          <w:sz w:val="30"/>
          <w:szCs w:val="30"/>
        </w:rPr>
        <w:t>一、我单位自愿申请职业卫生技术服务机构乙级资质。本人已经认真学习、了解并掌握《职业病防治法》《行政许可法》《行政处罚法》及《职业卫生技术服务机构管理办法》等法律法规的相关规定，知悉开展职业卫生技术服务工作的法律责任、义务、权力和风险。</w:t>
      </w:r>
    </w:p>
    <w:p>
      <w:pPr>
        <w:autoSpaceDE w:val="0"/>
        <w:autoSpaceDN w:val="0"/>
        <w:adjustRightInd w:val="0"/>
        <w:spacing w:line="480" w:lineRule="exact"/>
        <w:ind w:firstLine="600" w:firstLineChars="200"/>
        <w:jc w:val="left"/>
        <w:rPr>
          <w:rFonts w:eastAsia="仿宋_GB2312"/>
          <w:bCs/>
          <w:kern w:val="0"/>
          <w:sz w:val="30"/>
          <w:szCs w:val="30"/>
        </w:rPr>
      </w:pPr>
      <w:r>
        <w:rPr>
          <w:rFonts w:hint="eastAsia" w:eastAsia="仿宋_GB2312"/>
          <w:bCs/>
          <w:kern w:val="0"/>
          <w:sz w:val="30"/>
          <w:szCs w:val="30"/>
        </w:rPr>
        <w:t>二、本人承诺（单位名称）满足《职业卫生技术服务机构管理办法》《职业卫生技术服务机构资质认可技术评审准则》所规定的资质条件要求，本人及单位五年内无重大违法失信行为，申请资质所提交的有关材料真实、合法、有效，并对其真实性、合法性承担相应法律责任，接受并配合有关部门对本单位开展的专业能力审查。</w:t>
      </w:r>
    </w:p>
    <w:p>
      <w:pPr>
        <w:autoSpaceDE w:val="0"/>
        <w:autoSpaceDN w:val="0"/>
        <w:adjustRightInd w:val="0"/>
        <w:spacing w:line="480" w:lineRule="exact"/>
        <w:ind w:firstLine="600" w:firstLineChars="200"/>
        <w:jc w:val="left"/>
        <w:rPr>
          <w:rFonts w:eastAsia="仿宋_GB2312"/>
          <w:bCs/>
          <w:kern w:val="0"/>
          <w:sz w:val="30"/>
          <w:szCs w:val="30"/>
        </w:rPr>
      </w:pPr>
      <w:r>
        <w:rPr>
          <w:rFonts w:hint="eastAsia" w:eastAsia="仿宋_GB2312"/>
          <w:bCs/>
          <w:kern w:val="0"/>
          <w:sz w:val="30"/>
          <w:szCs w:val="30"/>
        </w:rPr>
        <w:t>三、如能获准资质，本单位将严格按照法律、法规和标准规范的要求开展职业卫生技术服务活动，遵守执业准则和职业道德，并对做出的职业卫生技术服务报告结果和结论承担法律责任，自觉接受卫生健康行政部门的监督检查。</w:t>
      </w:r>
    </w:p>
    <w:p>
      <w:pPr>
        <w:autoSpaceDE w:val="0"/>
        <w:autoSpaceDN w:val="0"/>
        <w:adjustRightInd w:val="0"/>
        <w:spacing w:line="480" w:lineRule="exact"/>
        <w:ind w:firstLine="600" w:firstLineChars="200"/>
        <w:jc w:val="left"/>
        <w:rPr>
          <w:rFonts w:eastAsia="仿宋_GB2312"/>
          <w:bCs/>
          <w:kern w:val="0"/>
          <w:sz w:val="30"/>
          <w:szCs w:val="30"/>
          <w:lang w:val="zh-CN"/>
        </w:rPr>
      </w:pPr>
      <w:r>
        <w:rPr>
          <w:rFonts w:hint="eastAsia" w:eastAsia="仿宋_GB2312"/>
          <w:bCs/>
          <w:kern w:val="0"/>
          <w:sz w:val="30"/>
          <w:szCs w:val="30"/>
          <w:lang w:val="zh-CN"/>
        </w:rPr>
        <w:t>以上承诺，请予以监督。</w:t>
      </w:r>
    </w:p>
    <w:p>
      <w:pPr>
        <w:autoSpaceDE w:val="0"/>
        <w:autoSpaceDN w:val="0"/>
        <w:adjustRightInd w:val="0"/>
        <w:spacing w:line="480" w:lineRule="exact"/>
        <w:jc w:val="left"/>
        <w:rPr>
          <w:rFonts w:eastAsia="仿宋_GB2312"/>
          <w:bCs/>
          <w:kern w:val="0"/>
          <w:sz w:val="32"/>
          <w:szCs w:val="32"/>
          <w:lang w:val="zh-CN"/>
        </w:rPr>
      </w:pPr>
    </w:p>
    <w:p>
      <w:pPr>
        <w:autoSpaceDE w:val="0"/>
        <w:autoSpaceDN w:val="0"/>
        <w:adjustRightInd w:val="0"/>
        <w:spacing w:line="480" w:lineRule="exact"/>
        <w:jc w:val="left"/>
        <w:rPr>
          <w:rFonts w:eastAsia="仿宋_GB2312"/>
          <w:bCs/>
          <w:kern w:val="0"/>
          <w:sz w:val="32"/>
          <w:szCs w:val="32"/>
          <w:lang w:val="zh-CN"/>
        </w:rPr>
      </w:pPr>
    </w:p>
    <w:p>
      <w:pPr>
        <w:autoSpaceDE w:val="0"/>
        <w:autoSpaceDN w:val="0"/>
        <w:adjustRightInd w:val="0"/>
        <w:spacing w:line="480" w:lineRule="exact"/>
        <w:jc w:val="left"/>
        <w:rPr>
          <w:rFonts w:eastAsia="仿宋_GB2312"/>
          <w:bCs/>
          <w:kern w:val="0"/>
          <w:sz w:val="32"/>
          <w:szCs w:val="32"/>
          <w:lang w:val="zh-CN"/>
        </w:rPr>
      </w:pPr>
    </w:p>
    <w:p>
      <w:pPr>
        <w:autoSpaceDE w:val="0"/>
        <w:autoSpaceDN w:val="0"/>
        <w:adjustRightInd w:val="0"/>
        <w:spacing w:line="480" w:lineRule="exact"/>
        <w:ind w:firstLine="600" w:firstLineChars="200"/>
        <w:jc w:val="left"/>
        <w:rPr>
          <w:rFonts w:eastAsia="仿宋_GB2312"/>
          <w:bCs/>
          <w:kern w:val="0"/>
          <w:sz w:val="30"/>
          <w:szCs w:val="30"/>
          <w:lang w:val="zh-CN"/>
        </w:rPr>
      </w:pPr>
      <w:r>
        <w:rPr>
          <w:rFonts w:hint="eastAsia" w:eastAsia="仿宋_GB2312"/>
          <w:bCs/>
          <w:kern w:val="0"/>
          <w:sz w:val="30"/>
          <w:szCs w:val="30"/>
          <w:lang w:val="zh-CN"/>
        </w:rPr>
        <w:t>法定代表人（或主要负责人）</w:t>
      </w:r>
      <w:r>
        <w:rPr>
          <w:rFonts w:eastAsia="仿宋_GB2312"/>
          <w:bCs/>
          <w:kern w:val="0"/>
          <w:sz w:val="30"/>
          <w:szCs w:val="30"/>
          <w:lang w:val="zh-CN"/>
        </w:rPr>
        <w:t>：</w:t>
      </w:r>
    </w:p>
    <w:p>
      <w:pPr>
        <w:pStyle w:val="2"/>
        <w:ind w:firstLine="640"/>
        <w:rPr>
          <w:lang w:val="zh-CN"/>
        </w:rPr>
      </w:pPr>
    </w:p>
    <w:p>
      <w:pPr>
        <w:pStyle w:val="2"/>
        <w:ind w:firstLine="640"/>
        <w:rPr>
          <w:lang w:val="zh-CN"/>
        </w:rPr>
      </w:pPr>
    </w:p>
    <w:p>
      <w:pPr>
        <w:autoSpaceDE w:val="0"/>
        <w:autoSpaceDN w:val="0"/>
        <w:adjustRightInd w:val="0"/>
        <w:spacing w:line="480" w:lineRule="exact"/>
        <w:ind w:firstLine="5400" w:firstLineChars="1800"/>
        <w:jc w:val="left"/>
        <w:rPr>
          <w:rFonts w:eastAsia="仿宋_GB2312"/>
          <w:bCs/>
          <w:kern w:val="0"/>
          <w:sz w:val="30"/>
          <w:szCs w:val="30"/>
          <w:lang w:val="zh-CN"/>
        </w:rPr>
      </w:pPr>
      <w:r>
        <w:rPr>
          <w:rFonts w:eastAsia="仿宋_GB2312"/>
          <w:bCs/>
          <w:kern w:val="0"/>
          <w:sz w:val="30"/>
          <w:szCs w:val="30"/>
          <w:lang w:val="zh-CN"/>
        </w:rPr>
        <w:t>年</w:t>
      </w:r>
      <w:r>
        <w:rPr>
          <w:rFonts w:hint="eastAsia" w:eastAsia="仿宋_GB2312"/>
          <w:bCs/>
          <w:kern w:val="0"/>
          <w:sz w:val="30"/>
          <w:szCs w:val="30"/>
          <w:lang w:val="zh-CN"/>
        </w:rPr>
        <w:t xml:space="preserve">   </w:t>
      </w:r>
      <w:r>
        <w:rPr>
          <w:rFonts w:eastAsia="仿宋_GB2312"/>
          <w:bCs/>
          <w:kern w:val="0"/>
          <w:sz w:val="30"/>
          <w:szCs w:val="30"/>
          <w:lang w:val="zh-CN"/>
        </w:rPr>
        <w:t>月</w:t>
      </w:r>
      <w:r>
        <w:rPr>
          <w:rFonts w:hint="eastAsia" w:eastAsia="仿宋_GB2312"/>
          <w:bCs/>
          <w:kern w:val="0"/>
          <w:sz w:val="30"/>
          <w:szCs w:val="30"/>
          <w:lang w:val="zh-CN"/>
        </w:rPr>
        <w:t xml:space="preserve">   </w:t>
      </w:r>
      <w:r>
        <w:rPr>
          <w:rFonts w:eastAsia="仿宋_GB2312"/>
          <w:bCs/>
          <w:kern w:val="0"/>
          <w:sz w:val="30"/>
          <w:szCs w:val="30"/>
          <w:lang w:val="zh-CN"/>
        </w:rPr>
        <w:t>日</w:t>
      </w:r>
    </w:p>
    <w:p>
      <w:pPr>
        <w:autoSpaceDE w:val="0"/>
        <w:autoSpaceDN w:val="0"/>
        <w:adjustRightInd w:val="0"/>
        <w:spacing w:line="480" w:lineRule="exact"/>
        <w:jc w:val="left"/>
        <w:rPr>
          <w:rFonts w:ascii="宋体" w:hAnsi="宋体"/>
          <w:bCs/>
          <w:kern w:val="0"/>
          <w:sz w:val="30"/>
          <w:szCs w:val="30"/>
          <w:lang w:val="zh-CN"/>
        </w:rPr>
        <w:sectPr>
          <w:headerReference r:id="rId4" w:type="default"/>
          <w:footerReference r:id="rId5" w:type="default"/>
          <w:pgSz w:w="11906" w:h="16838"/>
          <w:pgMar w:top="1440" w:right="1474" w:bottom="1440" w:left="1474" w:header="851" w:footer="992" w:gutter="0"/>
          <w:cols w:space="720" w:num="1"/>
          <w:docGrid w:type="lines" w:linePitch="312" w:charSpace="0"/>
        </w:sectPr>
      </w:pPr>
    </w:p>
    <w:p>
      <w:pPr>
        <w:pStyle w:val="3"/>
        <w:spacing w:before="0" w:after="0" w:line="240" w:lineRule="auto"/>
        <w:rPr>
          <w:rFonts w:ascii="Times New Roman" w:hAnsi="Times New Roman" w:eastAsia="黑体" w:cs="Times New Roman"/>
          <w:shd w:val="clear" w:color="auto" w:fill="FFFFFF"/>
        </w:rPr>
      </w:pPr>
      <w:bookmarkStart w:id="0" w:name="_Toc332203172"/>
      <w:r>
        <w:rPr>
          <w:rFonts w:hint="eastAsia" w:ascii="Times New Roman" w:hAnsi="Times New Roman" w:eastAsia="黑体" w:cs="Times New Roman"/>
          <w:shd w:val="clear" w:color="auto" w:fill="FFFFFF"/>
        </w:rPr>
        <w:t>附录</w:t>
      </w:r>
      <w:r>
        <w:rPr>
          <w:rFonts w:ascii="Times New Roman" w:hAnsi="Times New Roman" w:eastAsia="黑体" w:cs="Times New Roman"/>
          <w:shd w:val="clear" w:color="auto" w:fill="FFFFFF"/>
        </w:rPr>
        <w:t>3</w:t>
      </w:r>
    </w:p>
    <w:p>
      <w:pPr>
        <w:spacing w:line="500" w:lineRule="exact"/>
        <w:jc w:val="center"/>
        <w:rPr>
          <w:rFonts w:ascii="Times New Roman" w:hAnsi="Times New Roman" w:eastAsia="华文中宋" w:cs="Times New Roman"/>
          <w:b/>
          <w:bCs/>
          <w:spacing w:val="24"/>
          <w:sz w:val="36"/>
          <w:szCs w:val="32"/>
        </w:rPr>
      </w:pPr>
      <w:r>
        <w:rPr>
          <w:rFonts w:hint="eastAsia" w:ascii="Times New Roman" w:hAnsi="Times New Roman" w:eastAsia="华文中宋" w:cs="Times New Roman"/>
          <w:b/>
          <w:bCs/>
          <w:spacing w:val="24"/>
          <w:sz w:val="36"/>
          <w:szCs w:val="32"/>
        </w:rPr>
        <w:t>申请材料的具体要求</w:t>
      </w:r>
    </w:p>
    <w:p>
      <w:pPr>
        <w:widowControl w:val="0"/>
        <w:wordWrap/>
        <w:adjustRightInd/>
        <w:snapToGrid/>
        <w:spacing w:before="313" w:beforeLines="100" w:line="440" w:lineRule="exact"/>
        <w:ind w:left="0" w:leftChars="0" w:right="0" w:firstLine="560" w:firstLineChars="200"/>
        <w:jc w:val="both"/>
        <w:textAlignment w:val="auto"/>
        <w:outlineLvl w:val="9"/>
        <w:rPr>
          <w:rFonts w:ascii="黑体" w:hAnsi="黑体" w:eastAsia="黑体"/>
          <w:b/>
          <w:bCs/>
          <w:sz w:val="28"/>
          <w:szCs w:val="28"/>
        </w:rPr>
      </w:pPr>
      <w:r>
        <w:rPr>
          <w:rFonts w:hint="eastAsia" w:ascii="黑体" w:hAnsi="黑体" w:eastAsia="黑体"/>
          <w:b/>
          <w:bCs/>
          <w:sz w:val="28"/>
          <w:szCs w:val="28"/>
        </w:rPr>
        <w:t>一、总体要求</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1.申请材料应合法、完整、规范，真实、有效。</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2.要求提交材料为复印件或影印件的，均应在复印件上写明“与原件一致”，并加盖单位公章。</w:t>
      </w:r>
    </w:p>
    <w:p>
      <w:pPr>
        <w:spacing w:line="440" w:lineRule="exact"/>
        <w:ind w:firstLine="562" w:firstLineChars="200"/>
        <w:rPr>
          <w:rFonts w:ascii="黑体" w:hAnsi="黑体" w:eastAsia="黑体"/>
          <w:b/>
          <w:bCs/>
          <w:sz w:val="28"/>
          <w:szCs w:val="28"/>
        </w:rPr>
      </w:pPr>
      <w:r>
        <w:rPr>
          <w:rFonts w:hint="eastAsia" w:ascii="黑体" w:hAnsi="黑体" w:eastAsia="黑体"/>
          <w:b/>
          <w:bCs/>
          <w:sz w:val="28"/>
          <w:szCs w:val="28"/>
        </w:rPr>
        <w:t>二、具体要求</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（一）申请表。</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申请单位应按照申请表（附录</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、附录</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、附录</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、附录</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）的填表要求逐项规范填写，经法定代表人（或主要负责人）签字确认，并加盖申请单位公章。</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（二）申请单位法定代表人或主要负责人承诺书。</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申请单位法定代表人（或主要负责人）应按照“申请单位法定代表人或主要负责人承诺书”样式（附录2）要求，出具是否知悉承担职业卫生技术服务的法律责任、义务、权利和风险的承诺书。</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（三）营业执照或其他法人资格证明材料（复印件）。</w:t>
      </w:r>
    </w:p>
    <w:p>
      <w:pPr>
        <w:spacing w:line="4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申请单位应提交企业法人营业执照（企业法人）或事业单位法人证书（事业法人）等证明材料。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（四）工作场所产权证明或者租赁合同。</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提交工作场所产权证明或者租赁合同的复印件。</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（五）专业技术人员资料。</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1.提交专业技术人员名单（表1），包括姓名、性别、出生年月、学历、所学专业、职务/职称、岗位、工作年限等。</w:t>
      </w:r>
    </w:p>
    <w:p>
      <w:pPr>
        <w:spacing w:line="440" w:lineRule="exact"/>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8"/>
          <w:szCs w:val="28"/>
        </w:rPr>
        <w:t>表1. 专业技术人员名单</w:t>
      </w:r>
    </w:p>
    <w:tbl>
      <w:tblPr>
        <w:tblStyle w:val="16"/>
        <w:tblW w:w="9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727"/>
        <w:gridCol w:w="842"/>
        <w:gridCol w:w="647"/>
        <w:gridCol w:w="787"/>
        <w:gridCol w:w="614"/>
        <w:gridCol w:w="931"/>
        <w:gridCol w:w="1116"/>
        <w:gridCol w:w="637"/>
        <w:gridCol w:w="664"/>
        <w:gridCol w:w="709"/>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 w:hRule="atLeast"/>
          <w:jc w:val="center"/>
        </w:trPr>
        <w:tc>
          <w:tcPr>
            <w:tcW w:w="51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序号</w:t>
            </w:r>
          </w:p>
        </w:tc>
        <w:tc>
          <w:tcPr>
            <w:tcW w:w="72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姓名</w:t>
            </w:r>
          </w:p>
        </w:tc>
        <w:tc>
          <w:tcPr>
            <w:tcW w:w="842"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身份证号</w:t>
            </w:r>
          </w:p>
        </w:tc>
        <w:tc>
          <w:tcPr>
            <w:tcW w:w="64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性别</w:t>
            </w:r>
          </w:p>
        </w:tc>
        <w:tc>
          <w:tcPr>
            <w:tcW w:w="78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出生</w:t>
            </w:r>
          </w:p>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年月</w:t>
            </w:r>
          </w:p>
        </w:tc>
        <w:tc>
          <w:tcPr>
            <w:tcW w:w="614"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学历</w:t>
            </w:r>
          </w:p>
        </w:tc>
        <w:tc>
          <w:tcPr>
            <w:tcW w:w="931"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所学</w:t>
            </w:r>
          </w:p>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专业</w:t>
            </w:r>
          </w:p>
        </w:tc>
        <w:tc>
          <w:tcPr>
            <w:tcW w:w="1116"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职务</w:t>
            </w:r>
            <w:r>
              <w:rPr>
                <w:rFonts w:ascii="仿宋_GB2312" w:hAnsi="仿宋_GB2312" w:eastAsia="仿宋_GB2312" w:cs="仿宋_GB2312"/>
                <w:kern w:val="0"/>
                <w:szCs w:val="18"/>
              </w:rPr>
              <w:t>/职称</w:t>
            </w:r>
          </w:p>
        </w:tc>
        <w:tc>
          <w:tcPr>
            <w:tcW w:w="63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岗位</w:t>
            </w:r>
          </w:p>
        </w:tc>
        <w:tc>
          <w:tcPr>
            <w:tcW w:w="664"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工作</w:t>
            </w:r>
          </w:p>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年限</w:t>
            </w:r>
          </w:p>
        </w:tc>
        <w:tc>
          <w:tcPr>
            <w:tcW w:w="709"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培训</w:t>
            </w:r>
          </w:p>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情况</w:t>
            </w:r>
          </w:p>
        </w:tc>
        <w:tc>
          <w:tcPr>
            <w:tcW w:w="1191" w:type="dxa"/>
            <w:tcBorders>
              <w:top w:val="single" w:color="000000" w:sz="6" w:space="0"/>
              <w:left w:val="nil"/>
              <w:bottom w:val="single" w:color="000000" w:sz="6" w:space="0"/>
              <w:right w:val="single" w:color="000000" w:sz="6" w:space="0"/>
            </w:tcBorders>
            <w:vAlign w:val="center"/>
          </w:tcPr>
          <w:p>
            <w:pPr>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社保号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jc w:val="center"/>
        </w:trPr>
        <w:tc>
          <w:tcPr>
            <w:tcW w:w="51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r>
              <w:rPr>
                <w:rFonts w:hint="eastAsia" w:ascii="仿宋_GB2312" w:hAnsi="仿宋_GB2312" w:eastAsia="仿宋_GB2312" w:cs="仿宋_GB2312"/>
                <w:kern w:val="0"/>
                <w:szCs w:val="18"/>
              </w:rPr>
              <w:t>…</w:t>
            </w:r>
          </w:p>
        </w:tc>
        <w:tc>
          <w:tcPr>
            <w:tcW w:w="72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842"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64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78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61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93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1116"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63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66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709"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c>
          <w:tcPr>
            <w:tcW w:w="119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Cs w:val="18"/>
              </w:rPr>
            </w:pPr>
          </w:p>
        </w:tc>
      </w:tr>
    </w:tbl>
    <w:p>
      <w:pPr>
        <w:spacing w:line="440" w:lineRule="exact"/>
        <w:ind w:firstLine="482"/>
        <w:rPr>
          <w:kern w:val="0"/>
          <w:sz w:val="28"/>
          <w:szCs w:val="28"/>
        </w:rPr>
      </w:pPr>
      <w:r>
        <w:rPr>
          <w:rFonts w:hint="eastAsia" w:ascii="仿宋_GB2312" w:hAnsi="仿宋_GB2312" w:eastAsia="仿宋_GB2312" w:cs="仿宋_GB2312"/>
          <w:kern w:val="0"/>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③“培训情况”填2017年前原国家主管部门和省级主管部门组织培训、2019年以后山西省卫生监督协会组织培训、自行培训或委托培训。</w:t>
      </w:r>
    </w:p>
    <w:p>
      <w:pPr>
        <w:spacing w:line="440" w:lineRule="exact"/>
        <w:ind w:firstLine="48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机构主要负责人和质量控制负责人、技术负责人、授权签字人等关键岗位负责人应同时提供从事职业卫生技术服务工作相应年限的工作经历证明材料。</w:t>
      </w:r>
    </w:p>
    <w:p>
      <w:pPr>
        <w:spacing w:line="440" w:lineRule="exact"/>
        <w:ind w:firstLine="48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2.提交申请业务范围所对应的行业工程技术人员和技术服务报告情况表（表2）。</w:t>
      </w:r>
    </w:p>
    <w:p>
      <w:pPr>
        <w:spacing w:line="440" w:lineRule="exact"/>
        <w:ind w:firstLine="48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表2. 行业工程技术人员和技术服务报告情况表</w:t>
      </w:r>
    </w:p>
    <w:tbl>
      <w:tblPr>
        <w:tblStyle w:val="16"/>
        <w:tblW w:w="8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348"/>
        <w:gridCol w:w="1488"/>
        <w:gridCol w:w="1200"/>
        <w:gridCol w:w="1628"/>
        <w:gridCol w:w="1059"/>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序号</w:t>
            </w:r>
          </w:p>
        </w:tc>
        <w:tc>
          <w:tcPr>
            <w:tcW w:w="1348" w:type="dxa"/>
            <w:vMerge w:val="restart"/>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申请的业务范围</w:t>
            </w:r>
          </w:p>
        </w:tc>
        <w:tc>
          <w:tcPr>
            <w:tcW w:w="1488" w:type="dxa"/>
            <w:vMerge w:val="restart"/>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行业工程技术人员专业要求</w:t>
            </w:r>
          </w:p>
        </w:tc>
        <w:tc>
          <w:tcPr>
            <w:tcW w:w="3887" w:type="dxa"/>
            <w:gridSpan w:val="3"/>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行业工程技术人员情况</w:t>
            </w:r>
          </w:p>
        </w:tc>
        <w:tc>
          <w:tcPr>
            <w:tcW w:w="1422" w:type="dxa"/>
            <w:vMerge w:val="restart"/>
            <w:tcBorders>
              <w:top w:val="single" w:color="000000" w:sz="4" w:space="0"/>
              <w:left w:val="single" w:color="auto" w:sz="4" w:space="0"/>
              <w:right w:val="single" w:color="000000" w:sz="4" w:space="0"/>
            </w:tcBorders>
            <w:vAlign w:val="center"/>
          </w:tcPr>
          <w:p>
            <w:pPr>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技术服务报告名称及编号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cs="仿宋_GB2312"/>
                <w:kern w:val="0"/>
                <w:sz w:val="20"/>
                <w:szCs w:val="18"/>
              </w:rPr>
            </w:pPr>
          </w:p>
        </w:tc>
        <w:tc>
          <w:tcPr>
            <w:tcW w:w="1348" w:type="dxa"/>
            <w:vMerge w:val="continue"/>
            <w:tcBorders>
              <w:top w:val="single" w:color="000000" w:sz="4" w:space="0"/>
              <w:left w:val="nil"/>
              <w:bottom w:val="single" w:color="000000" w:sz="4" w:space="0"/>
              <w:right w:val="single" w:color="000000" w:sz="4" w:space="0"/>
            </w:tcBorders>
            <w:vAlign w:val="center"/>
          </w:tcPr>
          <w:p>
            <w:pPr>
              <w:spacing w:line="360" w:lineRule="auto"/>
              <w:jc w:val="left"/>
              <w:rPr>
                <w:rFonts w:ascii="仿宋_GB2312" w:hAnsi="仿宋_GB2312" w:eastAsia="仿宋_GB2312" w:cs="仿宋_GB2312"/>
                <w:kern w:val="0"/>
                <w:sz w:val="20"/>
                <w:szCs w:val="18"/>
              </w:rPr>
            </w:pPr>
          </w:p>
        </w:tc>
        <w:tc>
          <w:tcPr>
            <w:tcW w:w="1488" w:type="dxa"/>
            <w:vMerge w:val="continue"/>
            <w:tcBorders>
              <w:top w:val="single" w:color="000000" w:sz="4" w:space="0"/>
              <w:left w:val="nil"/>
              <w:bottom w:val="single" w:color="000000" w:sz="4" w:space="0"/>
              <w:right w:val="single" w:color="000000" w:sz="4" w:space="0"/>
            </w:tcBorders>
            <w:vAlign w:val="center"/>
          </w:tcPr>
          <w:p>
            <w:pPr>
              <w:spacing w:line="360" w:lineRule="auto"/>
              <w:jc w:val="left"/>
              <w:rPr>
                <w:rFonts w:ascii="仿宋_GB2312" w:hAnsi="仿宋_GB2312" w:eastAsia="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姓名</w:t>
            </w:r>
          </w:p>
        </w:tc>
        <w:tc>
          <w:tcPr>
            <w:tcW w:w="1628" w:type="dxa"/>
            <w:tcBorders>
              <w:top w:val="single" w:color="000000" w:sz="4" w:space="0"/>
              <w:left w:val="nil"/>
              <w:bottom w:val="single" w:color="000000" w:sz="4" w:space="0"/>
              <w:right w:val="single" w:color="auto" w:sz="4" w:space="0"/>
            </w:tcBorders>
            <w:vAlign w:val="center"/>
          </w:tcPr>
          <w:p>
            <w:pPr>
              <w:spacing w:line="276" w:lineRule="auto"/>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 xml:space="preserve">所学专业 </w:t>
            </w:r>
          </w:p>
        </w:tc>
        <w:tc>
          <w:tcPr>
            <w:tcW w:w="1059"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培训情况</w:t>
            </w:r>
          </w:p>
        </w:tc>
        <w:tc>
          <w:tcPr>
            <w:tcW w:w="1422" w:type="dxa"/>
            <w:vMerge w:val="continue"/>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sz w:val="20"/>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ascii="仿宋_GB2312" w:hAnsi="仿宋_GB2312" w:eastAsia="仿宋_GB2312" w:cs="仿宋_GB2312"/>
                <w:kern w:val="0"/>
                <w:sz w:val="20"/>
                <w:szCs w:val="18"/>
              </w:rPr>
            </w:pPr>
            <w:r>
              <w:rPr>
                <w:rFonts w:hint="eastAsia" w:ascii="仿宋_GB2312" w:hAnsi="仿宋_GB2312" w:eastAsia="仿宋_GB2312" w:cs="仿宋_GB2312"/>
                <w:kern w:val="0"/>
                <w:sz w:val="20"/>
                <w:szCs w:val="18"/>
              </w:rPr>
              <w:t>…</w:t>
            </w:r>
          </w:p>
        </w:tc>
        <w:tc>
          <w:tcPr>
            <w:tcW w:w="1348" w:type="dxa"/>
            <w:tcBorders>
              <w:top w:val="single" w:color="000000" w:sz="4" w:space="0"/>
              <w:left w:val="nil"/>
              <w:bottom w:val="single" w:color="000000" w:sz="4" w:space="0"/>
              <w:right w:val="single" w:color="000000" w:sz="4" w:space="0"/>
            </w:tcBorders>
            <w:vAlign w:val="top"/>
          </w:tcPr>
          <w:p>
            <w:pPr>
              <w:spacing w:line="276" w:lineRule="auto"/>
              <w:rPr>
                <w:rFonts w:ascii="仿宋_GB2312" w:hAnsi="仿宋_GB2312" w:eastAsia="仿宋_GB2312" w:cs="仿宋_GB2312"/>
                <w:kern w:val="0"/>
                <w:sz w:val="20"/>
                <w:szCs w:val="18"/>
              </w:rPr>
            </w:pPr>
          </w:p>
        </w:tc>
        <w:tc>
          <w:tcPr>
            <w:tcW w:w="1488" w:type="dxa"/>
            <w:tcBorders>
              <w:top w:val="single" w:color="000000" w:sz="4" w:space="0"/>
              <w:left w:val="nil"/>
              <w:bottom w:val="single" w:color="000000" w:sz="4" w:space="0"/>
              <w:right w:val="single" w:color="000000" w:sz="4" w:space="0"/>
            </w:tcBorders>
            <w:vAlign w:val="top"/>
          </w:tcPr>
          <w:p>
            <w:pPr>
              <w:spacing w:line="276" w:lineRule="auto"/>
              <w:rPr>
                <w:rFonts w:ascii="仿宋_GB2312" w:hAnsi="仿宋_GB2312" w:eastAsia="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vAlign w:val="top"/>
          </w:tcPr>
          <w:p>
            <w:pPr>
              <w:spacing w:line="276" w:lineRule="auto"/>
              <w:rPr>
                <w:rFonts w:ascii="仿宋_GB2312" w:hAnsi="仿宋_GB2312" w:eastAsia="仿宋_GB2312" w:cs="仿宋_GB2312"/>
                <w:kern w:val="0"/>
                <w:sz w:val="20"/>
                <w:szCs w:val="18"/>
              </w:rPr>
            </w:pPr>
          </w:p>
        </w:tc>
        <w:tc>
          <w:tcPr>
            <w:tcW w:w="1628" w:type="dxa"/>
            <w:tcBorders>
              <w:top w:val="single" w:color="000000" w:sz="4" w:space="0"/>
              <w:left w:val="nil"/>
              <w:bottom w:val="single" w:color="000000" w:sz="4" w:space="0"/>
              <w:right w:val="single" w:color="auto" w:sz="4" w:space="0"/>
            </w:tcBorders>
            <w:vAlign w:val="top"/>
          </w:tcPr>
          <w:p>
            <w:pPr>
              <w:spacing w:line="276" w:lineRule="auto"/>
              <w:rPr>
                <w:rFonts w:ascii="仿宋_GB2312" w:hAnsi="仿宋_GB2312" w:eastAsia="仿宋_GB2312" w:cs="仿宋_GB2312"/>
                <w:kern w:val="0"/>
                <w:sz w:val="20"/>
                <w:szCs w:val="18"/>
              </w:rPr>
            </w:pPr>
          </w:p>
        </w:tc>
        <w:tc>
          <w:tcPr>
            <w:tcW w:w="1059" w:type="dxa"/>
            <w:tcBorders>
              <w:top w:val="single" w:color="000000" w:sz="4" w:space="0"/>
              <w:left w:val="single" w:color="auto" w:sz="4" w:space="0"/>
              <w:bottom w:val="single" w:color="000000" w:sz="4" w:space="0"/>
              <w:right w:val="single" w:color="000000" w:sz="4" w:space="0"/>
            </w:tcBorders>
            <w:vAlign w:val="top"/>
          </w:tcPr>
          <w:p>
            <w:pPr>
              <w:spacing w:line="276" w:lineRule="auto"/>
              <w:rPr>
                <w:rFonts w:ascii="仿宋_GB2312" w:hAnsi="仿宋_GB2312" w:eastAsia="仿宋_GB2312" w:cs="仿宋_GB2312"/>
                <w:kern w:val="0"/>
                <w:sz w:val="20"/>
                <w:szCs w:val="18"/>
              </w:rPr>
            </w:pPr>
          </w:p>
        </w:tc>
        <w:tc>
          <w:tcPr>
            <w:tcW w:w="1422" w:type="dxa"/>
            <w:tcBorders>
              <w:top w:val="single" w:color="000000" w:sz="4" w:space="0"/>
              <w:left w:val="single" w:color="auto" w:sz="4" w:space="0"/>
              <w:bottom w:val="single" w:color="000000" w:sz="4" w:space="0"/>
              <w:right w:val="single" w:color="000000" w:sz="4" w:space="0"/>
            </w:tcBorders>
            <w:vAlign w:val="top"/>
          </w:tcPr>
          <w:p>
            <w:pPr>
              <w:spacing w:line="276" w:lineRule="auto"/>
              <w:rPr>
                <w:rFonts w:ascii="仿宋_GB2312" w:hAnsi="仿宋_GB2312" w:eastAsia="仿宋_GB2312" w:cs="仿宋_GB2312"/>
                <w:kern w:val="0"/>
                <w:sz w:val="20"/>
                <w:szCs w:val="18"/>
              </w:rPr>
            </w:pPr>
          </w:p>
        </w:tc>
      </w:tr>
    </w:tbl>
    <w:p>
      <w:pPr>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注：①“所学专业”指毕业证书或学位证书的专业；②“培训情况”同上表。</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3.专业技术人员的社保证明材料（需相关管理部门盖章）复印件。</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4.专业技术人员的技术职称证书和劳动关系证明（劳动合同或其他在职证明等）复印件。</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专业技术人员培训合格证明材料。①2017年12月31日前，取得原国家安全监管总局或原省级以上安全监督管理部门指定机构颁发培训合格证书的，提交培训合格证书原件及复印件；②全国卫生专业技术资格考试（理化检验技术中级，代码383）成绩合格的，提供成绩通知单复印件；③2019年以后，取得山西省卫生监督协会职业卫生技术服务业务培训考试合格证书；④单位自行组织或委托有条件的培训机构培训的，不提交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（六）仪器设备资料。</w:t>
      </w:r>
    </w:p>
    <w:p>
      <w:pPr>
        <w:spacing w:line="4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提交相关仪器设备清单（表3）和仪器设备配置对比表（表4）。</w:t>
      </w:r>
    </w:p>
    <w:p>
      <w:pPr>
        <w:spacing w:line="440" w:lineRule="exact"/>
        <w:ind w:firstLine="48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表3. 仪器设备详细清单</w:t>
      </w:r>
    </w:p>
    <w:tbl>
      <w:tblPr>
        <w:tblStyle w:val="16"/>
        <w:tblW w:w="8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
        <w:gridCol w:w="1590"/>
        <w:gridCol w:w="780"/>
        <w:gridCol w:w="1063"/>
        <w:gridCol w:w="1097"/>
        <w:gridCol w:w="1230"/>
        <w:gridCol w:w="821"/>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序号</w:t>
            </w:r>
          </w:p>
        </w:tc>
        <w:tc>
          <w:tcPr>
            <w:tcW w:w="159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仪器设备名称</w:t>
            </w:r>
          </w:p>
        </w:tc>
        <w:tc>
          <w:tcPr>
            <w:tcW w:w="78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型号</w:t>
            </w:r>
          </w:p>
        </w:tc>
        <w:tc>
          <w:tcPr>
            <w:tcW w:w="1063"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生产厂家</w:t>
            </w:r>
          </w:p>
        </w:tc>
        <w:tc>
          <w:tcPr>
            <w:tcW w:w="1097"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购买日期</w:t>
            </w:r>
          </w:p>
        </w:tc>
        <w:tc>
          <w:tcPr>
            <w:tcW w:w="123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用途</w:t>
            </w:r>
          </w:p>
        </w:tc>
        <w:tc>
          <w:tcPr>
            <w:tcW w:w="821"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数量</w:t>
            </w:r>
          </w:p>
        </w:tc>
        <w:tc>
          <w:tcPr>
            <w:tcW w:w="1084"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eastAsia="仿宋_GB2312" w:cs="仿宋_GB2312"/>
                <w:kern w:val="0"/>
              </w:rPr>
            </w:pPr>
            <w:r>
              <w:rPr>
                <w:rFonts w:hint="eastAsia" w:ascii="仿宋_GB2312" w:hAnsi="仿宋_GB2312" w:eastAsia="仿宋_GB2312" w:cs="仿宋_GB2312"/>
                <w:kern w:val="0"/>
              </w:rPr>
              <w:t>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r>
              <w:rPr>
                <w:rFonts w:hint="eastAsia" w:ascii="仿宋_GB2312" w:hAnsi="仿宋_GB2312" w:eastAsia="仿宋_GB2312" w:cs="仿宋_GB2312"/>
                <w:kern w:val="0"/>
              </w:rPr>
              <w:t>…</w:t>
            </w:r>
          </w:p>
        </w:tc>
        <w:tc>
          <w:tcPr>
            <w:tcW w:w="159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p>
        </w:tc>
        <w:tc>
          <w:tcPr>
            <w:tcW w:w="78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p>
        </w:tc>
        <w:tc>
          <w:tcPr>
            <w:tcW w:w="1063"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p>
        </w:tc>
        <w:tc>
          <w:tcPr>
            <w:tcW w:w="1097"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p>
        </w:tc>
        <w:tc>
          <w:tcPr>
            <w:tcW w:w="123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p>
        </w:tc>
        <w:tc>
          <w:tcPr>
            <w:tcW w:w="821"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p>
        </w:tc>
        <w:tc>
          <w:tcPr>
            <w:tcW w:w="1084"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eastAsia="仿宋_GB2312" w:cs="仿宋_GB2312"/>
                <w:kern w:val="0"/>
              </w:rPr>
            </w:pPr>
          </w:p>
        </w:tc>
      </w:tr>
    </w:tbl>
    <w:p>
      <w:pPr>
        <w:spacing w:line="440" w:lineRule="exact"/>
        <w:ind w:firstLine="482"/>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注：列出所有职业卫生技术服务相关仪器设备。</w:t>
      </w:r>
    </w:p>
    <w:p>
      <w:pPr>
        <w:spacing w:line="440" w:lineRule="exact"/>
        <w:ind w:firstLine="482"/>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spacing w:line="440" w:lineRule="exact"/>
        <w:ind w:firstLine="48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表4. 仪器设备配置对比表</w:t>
      </w:r>
    </w:p>
    <w:tbl>
      <w:tblPr>
        <w:tblStyle w:val="16"/>
        <w:tblW w:w="8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
        <w:gridCol w:w="785"/>
        <w:gridCol w:w="1024"/>
        <w:gridCol w:w="1013"/>
        <w:gridCol w:w="881"/>
        <w:gridCol w:w="1112"/>
        <w:gridCol w:w="1975"/>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vAlign w:val="center"/>
          </w:tcPr>
          <w:p>
            <w:pP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序号</w:t>
            </w:r>
          </w:p>
        </w:tc>
        <w:tc>
          <w:tcPr>
            <w:tcW w:w="785" w:type="dxa"/>
            <w:tcBorders>
              <w:top w:val="single" w:color="000000" w:sz="4" w:space="0"/>
              <w:left w:val="nil"/>
              <w:bottom w:val="single" w:color="000000" w:sz="6" w:space="0"/>
              <w:right w:val="single" w:color="000000" w:sz="6" w:space="0"/>
            </w:tcBorders>
            <w:vAlign w:val="center"/>
          </w:tcPr>
          <w:p>
            <w:pPr>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仪器设备名称</w:t>
            </w:r>
          </w:p>
        </w:tc>
        <w:tc>
          <w:tcPr>
            <w:tcW w:w="1024" w:type="dxa"/>
            <w:tcBorders>
              <w:top w:val="single" w:color="000000" w:sz="4" w:space="0"/>
              <w:left w:val="nil"/>
              <w:bottom w:val="single" w:color="000000" w:sz="6" w:space="0"/>
              <w:right w:val="single" w:color="000000" w:sz="6" w:space="0"/>
            </w:tcBorders>
            <w:vAlign w:val="center"/>
          </w:tcPr>
          <w:p>
            <w:pPr>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配置数量要求（台/件）</w:t>
            </w:r>
          </w:p>
        </w:tc>
        <w:tc>
          <w:tcPr>
            <w:tcW w:w="1013" w:type="dxa"/>
            <w:tcBorders>
              <w:top w:val="single" w:color="000000" w:sz="4" w:space="0"/>
              <w:left w:val="nil"/>
              <w:bottom w:val="single" w:color="000000" w:sz="6" w:space="0"/>
              <w:right w:val="single" w:color="000000" w:sz="4" w:space="0"/>
            </w:tcBorders>
            <w:vAlign w:val="center"/>
          </w:tcPr>
          <w:p>
            <w:pPr>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实际配置数量（台/件）</w:t>
            </w:r>
          </w:p>
        </w:tc>
        <w:tc>
          <w:tcPr>
            <w:tcW w:w="881" w:type="dxa"/>
            <w:tcBorders>
              <w:top w:val="single" w:color="000000" w:sz="4" w:space="0"/>
              <w:left w:val="nil"/>
              <w:bottom w:val="single" w:color="000000" w:sz="6" w:space="0"/>
              <w:right w:val="single" w:color="000000" w:sz="6" w:space="0"/>
            </w:tcBorders>
            <w:vAlign w:val="center"/>
          </w:tcPr>
          <w:p>
            <w:pPr>
              <w:jc w:val="center"/>
              <w:rPr>
                <w:rFonts w:ascii="仿宋_GB2312" w:hAnsi="仿宋_GB2312" w:eastAsia="仿宋_GB2312" w:cs="仿宋_GB2312"/>
                <w:sz w:val="18"/>
                <w:szCs w:val="16"/>
              </w:rPr>
            </w:pPr>
            <w:r>
              <w:rPr>
                <w:rFonts w:hint="eastAsia" w:ascii="仿宋_GB2312" w:hAnsi="仿宋_GB2312" w:eastAsia="仿宋_GB2312" w:cs="仿宋_GB2312"/>
                <w:kern w:val="0"/>
                <w:sz w:val="18"/>
                <w:szCs w:val="16"/>
              </w:rPr>
              <w:t>是否为机构必配设备</w:t>
            </w:r>
          </w:p>
        </w:tc>
        <w:tc>
          <w:tcPr>
            <w:tcW w:w="1112" w:type="dxa"/>
            <w:tcBorders>
              <w:top w:val="single" w:color="000000" w:sz="4" w:space="0"/>
              <w:left w:val="nil"/>
              <w:bottom w:val="single" w:color="000000" w:sz="6" w:space="0"/>
              <w:right w:val="single" w:color="000000" w:sz="4" w:space="0"/>
            </w:tcBorders>
            <w:vAlign w:val="center"/>
          </w:tcPr>
          <w:p>
            <w:pPr>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购置凭证</w:t>
            </w:r>
          </w:p>
        </w:tc>
        <w:tc>
          <w:tcPr>
            <w:tcW w:w="1975" w:type="dxa"/>
            <w:tcBorders>
              <w:top w:val="single" w:color="000000" w:sz="4" w:space="0"/>
              <w:left w:val="nil"/>
              <w:bottom w:val="single" w:color="000000" w:sz="6" w:space="0"/>
              <w:right w:val="single" w:color="000000" w:sz="4" w:space="0"/>
            </w:tcBorders>
            <w:vAlign w:val="center"/>
          </w:tcPr>
          <w:p>
            <w:pPr>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是否计量检定或校准并在有效期内</w:t>
            </w:r>
          </w:p>
        </w:tc>
        <w:tc>
          <w:tcPr>
            <w:tcW w:w="1562" w:type="dxa"/>
            <w:tcBorders>
              <w:top w:val="single" w:color="000000" w:sz="4" w:space="0"/>
              <w:left w:val="nil"/>
              <w:bottom w:val="single" w:color="000000" w:sz="6" w:space="0"/>
              <w:right w:val="single" w:color="000000" w:sz="4" w:space="0"/>
            </w:tcBorders>
            <w:vAlign w:val="center"/>
          </w:tcPr>
          <w:p>
            <w:pPr>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使用状态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 w:val="18"/>
                <w:szCs w:val="16"/>
              </w:rPr>
            </w:pPr>
          </w:p>
        </w:tc>
        <w:tc>
          <w:tcPr>
            <w:tcW w:w="785" w:type="dxa"/>
            <w:tcBorders>
              <w:top w:val="single" w:color="000000" w:sz="6" w:space="0"/>
              <w:left w:val="nil"/>
              <w:bottom w:val="single" w:color="000000" w:sz="6" w:space="0"/>
              <w:right w:val="single" w:color="000000" w:sz="6" w:space="0"/>
            </w:tcBorders>
            <w:vAlign w:val="top"/>
          </w:tcPr>
          <w:p>
            <w:pPr>
              <w:spacing w:line="276" w:lineRule="auto"/>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w:t>
            </w:r>
          </w:p>
        </w:tc>
        <w:tc>
          <w:tcPr>
            <w:tcW w:w="102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kern w:val="0"/>
                <w:sz w:val="18"/>
                <w:szCs w:val="16"/>
              </w:rPr>
            </w:pPr>
          </w:p>
        </w:tc>
        <w:tc>
          <w:tcPr>
            <w:tcW w:w="1013"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eastAsia="仿宋_GB2312" w:cs="仿宋_GB2312"/>
                <w:kern w:val="0"/>
                <w:sz w:val="18"/>
                <w:szCs w:val="16"/>
              </w:rPr>
            </w:pPr>
          </w:p>
        </w:tc>
        <w:tc>
          <w:tcPr>
            <w:tcW w:w="88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eastAsia="仿宋_GB2312" w:cs="仿宋_GB2312"/>
                <w:sz w:val="18"/>
                <w:szCs w:val="16"/>
              </w:rPr>
            </w:pPr>
          </w:p>
        </w:tc>
        <w:tc>
          <w:tcPr>
            <w:tcW w:w="1112"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□有 □无</w:t>
            </w:r>
          </w:p>
        </w:tc>
        <w:tc>
          <w:tcPr>
            <w:tcW w:w="1975"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□是 □否 □不需要</w:t>
            </w:r>
          </w:p>
        </w:tc>
        <w:tc>
          <w:tcPr>
            <w:tcW w:w="1562"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eastAsia="仿宋_GB2312" w:cs="仿宋_GB2312"/>
                <w:kern w:val="0"/>
                <w:sz w:val="18"/>
                <w:szCs w:val="16"/>
              </w:rPr>
            </w:pPr>
            <w:r>
              <w:rPr>
                <w:rFonts w:hint="eastAsia" w:ascii="仿宋_GB2312" w:hAnsi="仿宋_GB2312" w:eastAsia="仿宋_GB2312" w:cs="仿宋_GB2312"/>
                <w:kern w:val="0"/>
                <w:sz w:val="18"/>
                <w:szCs w:val="16"/>
              </w:rPr>
              <w:t>□在用 □停用</w:t>
            </w:r>
          </w:p>
        </w:tc>
      </w:tr>
    </w:tbl>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注：请按照本文件附件2的附录3列出仪器设备配置清单。</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lang w:val="en-US" w:eastAsia="zh-CN"/>
        </w:rPr>
        <w:t xml:space="preserve">   </w:t>
      </w:r>
      <w:r>
        <w:rPr>
          <w:rFonts w:hint="eastAsia" w:ascii="楷体_GB2312" w:hAnsi="楷体_GB2312" w:eastAsia="楷体_GB2312" w:cs="楷体_GB2312"/>
          <w:b/>
          <w:bCs/>
          <w:kern w:val="0"/>
          <w:sz w:val="28"/>
          <w:szCs w:val="28"/>
        </w:rPr>
        <w:t>（七）工作场所布局与面积示意图。</w:t>
      </w:r>
    </w:p>
    <w:p>
      <w:pPr>
        <w:spacing w:line="440" w:lineRule="exact"/>
        <w:ind w:firstLine="480"/>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提供工作场所平面布局图复印件，包括办公、检测、评价、档案室等工作场所的布局和面积说明。</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 xml:space="preserve">   （八）能够证明具有相应业务能力的其他文件、资料。</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1.提交近五年参加实验室间比对、盲样考核或能力验证等结果；</w:t>
      </w:r>
    </w:p>
    <w:p>
      <w:pPr>
        <w:spacing w:line="4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2.提交具备的检测项目清单（表5，表6）。</w:t>
      </w:r>
    </w:p>
    <w:p>
      <w:pPr>
        <w:spacing w:line="440" w:lineRule="exact"/>
        <w:ind w:firstLine="280" w:firstLineChars="1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表5.职业病危害因素检测能力对比表。</w:t>
      </w:r>
    </w:p>
    <w:tbl>
      <w:tblPr>
        <w:tblStyle w:val="1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1"/>
        <w:gridCol w:w="984"/>
        <w:gridCol w:w="582"/>
        <w:gridCol w:w="870"/>
        <w:gridCol w:w="582"/>
        <w:gridCol w:w="1367"/>
        <w:gridCol w:w="923"/>
        <w:gridCol w:w="247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461"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项目</w:t>
            </w:r>
          </w:p>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编号</w:t>
            </w:r>
          </w:p>
        </w:tc>
        <w:tc>
          <w:tcPr>
            <w:tcW w:w="984"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检测项目</w:t>
            </w:r>
          </w:p>
        </w:tc>
        <w:tc>
          <w:tcPr>
            <w:tcW w:w="3401" w:type="dxa"/>
            <w:gridSpan w:val="4"/>
            <w:tcBorders>
              <w:tl2br w:val="nil"/>
              <w:tr2bl w:val="nil"/>
            </w:tcBorders>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条件要求</w:t>
            </w:r>
          </w:p>
        </w:tc>
        <w:tc>
          <w:tcPr>
            <w:tcW w:w="923"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是否通过CMA或CNAS</w:t>
            </w:r>
          </w:p>
        </w:tc>
        <w:tc>
          <w:tcPr>
            <w:tcW w:w="2478"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开展检测方法确认、验证或论证</w:t>
            </w:r>
          </w:p>
        </w:tc>
        <w:tc>
          <w:tcPr>
            <w:tcW w:w="929"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3" w:hRule="atLeast"/>
          <w:jc w:val="center"/>
        </w:trPr>
        <w:tc>
          <w:tcPr>
            <w:tcW w:w="461" w:type="dxa"/>
            <w:vMerge w:val="continue"/>
            <w:tcBorders>
              <w:tl2br w:val="nil"/>
              <w:tr2bl w:val="nil"/>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仿宋_GB2312"/>
                <w:bCs/>
                <w:szCs w:val="21"/>
              </w:rPr>
            </w:pPr>
          </w:p>
        </w:tc>
        <w:tc>
          <w:tcPr>
            <w:tcW w:w="984" w:type="dxa"/>
            <w:vMerge w:val="continue"/>
            <w:tcBorders>
              <w:tl2br w:val="nil"/>
              <w:tr2bl w:val="nil"/>
            </w:tcBorders>
            <w:tcMar>
              <w:top w:w="15" w:type="dxa"/>
              <w:left w:w="15" w:type="dxa"/>
              <w:right w:w="15" w:type="dxa"/>
            </w:tcMar>
            <w:vAlign w:val="center"/>
          </w:tcPr>
          <w:p>
            <w:pPr>
              <w:spacing w:line="340" w:lineRule="exact"/>
              <w:jc w:val="left"/>
              <w:rPr>
                <w:rFonts w:ascii="仿宋_GB2312" w:hAnsi="仿宋_GB2312" w:eastAsia="仿宋_GB2312" w:cs="仿宋_GB2312"/>
                <w:bCs/>
                <w:szCs w:val="21"/>
              </w:rPr>
            </w:pPr>
          </w:p>
        </w:tc>
        <w:tc>
          <w:tcPr>
            <w:tcW w:w="582" w:type="dxa"/>
            <w:tcBorders>
              <w:tl2br w:val="nil"/>
              <w:tr2bl w:val="nil"/>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采矿业</w:t>
            </w:r>
          </w:p>
        </w:tc>
        <w:tc>
          <w:tcPr>
            <w:tcW w:w="870" w:type="dxa"/>
            <w:tcBorders>
              <w:tl2br w:val="nil"/>
              <w:tr2bl w:val="nil"/>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化工、石化及医药</w:t>
            </w:r>
          </w:p>
        </w:tc>
        <w:tc>
          <w:tcPr>
            <w:tcW w:w="582" w:type="dxa"/>
            <w:tcBorders>
              <w:tl2br w:val="nil"/>
              <w:tr2bl w:val="nil"/>
            </w:tcBorders>
            <w:tcMar>
              <w:top w:w="15" w:type="dxa"/>
              <w:left w:w="15" w:type="dxa"/>
              <w:right w:w="15" w:type="dxa"/>
            </w:tcMar>
            <w:vAlign w:val="center"/>
          </w:tcPr>
          <w:p>
            <w:pPr>
              <w:widowControl/>
              <w:spacing w:line="3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冶金、建材</w:t>
            </w:r>
          </w:p>
        </w:tc>
        <w:tc>
          <w:tcPr>
            <w:tcW w:w="1367" w:type="dxa"/>
            <w:tcBorders>
              <w:tl2br w:val="nil"/>
              <w:tr2bl w:val="nil"/>
            </w:tcBorders>
            <w:tcMar>
              <w:top w:w="15" w:type="dxa"/>
              <w:left w:w="15" w:type="dxa"/>
              <w:right w:w="15" w:type="dxa"/>
            </w:tcMar>
            <w:vAlign w:val="center"/>
          </w:tcPr>
          <w:p>
            <w:pPr>
              <w:widowControl/>
              <w:spacing w:line="340" w:lineRule="exac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机械制造、电力、纺织、建筑和交通运输等行业领域</w:t>
            </w:r>
          </w:p>
        </w:tc>
        <w:tc>
          <w:tcPr>
            <w:tcW w:w="923" w:type="dxa"/>
            <w:vMerge w:val="continue"/>
            <w:tcBorders>
              <w:tl2br w:val="nil"/>
              <w:tr2bl w:val="nil"/>
            </w:tcBorders>
            <w:tcMar>
              <w:top w:w="15" w:type="dxa"/>
              <w:left w:w="15" w:type="dxa"/>
              <w:right w:w="15" w:type="dxa"/>
            </w:tcMar>
            <w:vAlign w:val="center"/>
          </w:tcPr>
          <w:p>
            <w:pPr>
              <w:spacing w:line="340" w:lineRule="exact"/>
              <w:jc w:val="center"/>
              <w:rPr>
                <w:rFonts w:ascii="仿宋_GB2312" w:hAnsi="仿宋_GB2312" w:eastAsia="仿宋_GB2312" w:cs="仿宋_GB2312"/>
                <w:bCs/>
                <w:szCs w:val="21"/>
              </w:rPr>
            </w:pPr>
          </w:p>
        </w:tc>
        <w:tc>
          <w:tcPr>
            <w:tcW w:w="2478" w:type="dxa"/>
            <w:vMerge w:val="continue"/>
            <w:tcBorders>
              <w:tl2br w:val="nil"/>
              <w:tr2bl w:val="nil"/>
            </w:tcBorders>
            <w:tcMar>
              <w:top w:w="15" w:type="dxa"/>
              <w:left w:w="15" w:type="dxa"/>
              <w:right w:w="15" w:type="dxa"/>
            </w:tcMar>
            <w:vAlign w:val="center"/>
          </w:tcPr>
          <w:p>
            <w:pPr>
              <w:spacing w:line="340" w:lineRule="exact"/>
              <w:jc w:val="center"/>
              <w:rPr>
                <w:rFonts w:ascii="仿宋_GB2312" w:hAnsi="仿宋_GB2312" w:eastAsia="仿宋_GB2312" w:cs="仿宋_GB2312"/>
                <w:bCs/>
                <w:szCs w:val="21"/>
              </w:rPr>
            </w:pPr>
          </w:p>
        </w:tc>
        <w:tc>
          <w:tcPr>
            <w:tcW w:w="929" w:type="dxa"/>
            <w:vMerge w:val="continue"/>
            <w:tcBorders>
              <w:tl2br w:val="nil"/>
              <w:tr2bl w:val="nil"/>
            </w:tcBorders>
            <w:tcMar>
              <w:top w:w="15" w:type="dxa"/>
              <w:left w:w="15" w:type="dxa"/>
              <w:right w:w="15" w:type="dxa"/>
            </w:tcMar>
            <w:vAlign w:val="center"/>
          </w:tcPr>
          <w:p>
            <w:pPr>
              <w:spacing w:line="3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61" w:type="dxa"/>
            <w:tcBorders>
              <w:tl2br w:val="nil"/>
              <w:tr2bl w:val="nil"/>
            </w:tcBorders>
            <w:tcMar>
              <w:top w:w="15" w:type="dxa"/>
              <w:left w:w="15" w:type="dxa"/>
              <w:right w:w="15" w:type="dxa"/>
            </w:tcMar>
            <w:vAlign w:val="center"/>
          </w:tcPr>
          <w:p>
            <w:pPr>
              <w:widowControl/>
              <w:spacing w:line="276" w:lineRule="auto"/>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一</w:t>
            </w:r>
          </w:p>
        </w:tc>
        <w:tc>
          <w:tcPr>
            <w:tcW w:w="8715" w:type="dxa"/>
            <w:gridSpan w:val="8"/>
            <w:tcBorders>
              <w:tl2br w:val="nil"/>
              <w:tr2bl w:val="nil"/>
            </w:tcBorders>
            <w:tcMar>
              <w:top w:w="15" w:type="dxa"/>
              <w:left w:w="15" w:type="dxa"/>
              <w:right w:w="15" w:type="dxa"/>
            </w:tcMar>
            <w:vAlign w:val="center"/>
          </w:tcPr>
          <w:p>
            <w:pPr>
              <w:widowControl/>
              <w:spacing w:line="276" w:lineRule="auto"/>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61"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1</w:t>
            </w:r>
          </w:p>
        </w:tc>
        <w:tc>
          <w:tcPr>
            <w:tcW w:w="984" w:type="dxa"/>
            <w:tcBorders>
              <w:tl2br w:val="nil"/>
              <w:tr2bl w:val="nil"/>
            </w:tcBorders>
            <w:tcMar>
              <w:top w:w="15" w:type="dxa"/>
              <w:left w:w="15" w:type="dxa"/>
              <w:right w:w="15" w:type="dxa"/>
            </w:tcMar>
            <w:vAlign w:val="center"/>
          </w:tcPr>
          <w:p>
            <w:pPr>
              <w:widowControl/>
              <w:spacing w:line="276" w:lineRule="auto"/>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安妥</w:t>
            </w:r>
          </w:p>
        </w:tc>
        <w:tc>
          <w:tcPr>
            <w:tcW w:w="582"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870"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w:t>
            </w:r>
          </w:p>
        </w:tc>
        <w:tc>
          <w:tcPr>
            <w:tcW w:w="582"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p>
        </w:tc>
        <w:tc>
          <w:tcPr>
            <w:tcW w:w="1367" w:type="dxa"/>
            <w:tcBorders>
              <w:tl2br w:val="nil"/>
              <w:tr2bl w:val="nil"/>
            </w:tcBorders>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bCs/>
                <w:szCs w:val="21"/>
              </w:rPr>
            </w:pPr>
          </w:p>
        </w:tc>
        <w:tc>
          <w:tcPr>
            <w:tcW w:w="923"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bCs/>
                <w:szCs w:val="21"/>
              </w:rPr>
            </w:pPr>
            <w:r>
              <w:rPr>
                <w:rFonts w:hint="eastAsia" w:ascii="仿宋_GB2312" w:hAnsi="仿宋_GB2312" w:eastAsia="仿宋_GB2312" w:cs="仿宋_GB2312"/>
              </w:rPr>
              <w:t>□是□否</w:t>
            </w:r>
          </w:p>
        </w:tc>
        <w:tc>
          <w:tcPr>
            <w:tcW w:w="2478" w:type="dxa"/>
            <w:tcBorders>
              <w:tl2br w:val="nil"/>
              <w:tr2bl w:val="nil"/>
            </w:tcBorders>
            <w:tcMar>
              <w:top w:w="15" w:type="dxa"/>
              <w:left w:w="15" w:type="dxa"/>
              <w:right w:w="15" w:type="dxa"/>
            </w:tcMar>
            <w:vAlign w:val="center"/>
          </w:tcPr>
          <w:p>
            <w:pPr>
              <w:spacing w:line="276" w:lineRule="auto"/>
              <w:rPr>
                <w:rFonts w:ascii="仿宋_GB2312" w:hAnsi="仿宋_GB2312" w:eastAsia="仿宋_GB2312" w:cs="仿宋_GB2312"/>
                <w:bCs/>
                <w:szCs w:val="21"/>
              </w:rPr>
            </w:pPr>
            <w:r>
              <w:rPr>
                <w:rFonts w:hint="eastAsia" w:ascii="仿宋_GB2312" w:hAnsi="仿宋_GB2312" w:eastAsia="仿宋_GB2312" w:cs="仿宋_GB2312"/>
              </w:rPr>
              <w:t>□验证□确认□论证□否</w:t>
            </w:r>
          </w:p>
        </w:tc>
        <w:tc>
          <w:tcPr>
            <w:tcW w:w="929"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bCs/>
                <w:szCs w:val="21"/>
              </w:rPr>
            </w:pPr>
            <w:r>
              <w:rPr>
                <w:rFonts w:hint="eastAsia" w:ascii="仿宋_GB2312" w:hAnsi="仿宋_GB2312" w:eastAsia="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61"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2</w:t>
            </w:r>
          </w:p>
        </w:tc>
        <w:tc>
          <w:tcPr>
            <w:tcW w:w="984" w:type="dxa"/>
            <w:tcBorders>
              <w:tl2br w:val="nil"/>
              <w:tr2bl w:val="nil"/>
            </w:tcBorders>
            <w:tcMar>
              <w:top w:w="15" w:type="dxa"/>
              <w:left w:w="15" w:type="dxa"/>
              <w:right w:w="15" w:type="dxa"/>
            </w:tcMar>
            <w:vAlign w:val="center"/>
          </w:tcPr>
          <w:p>
            <w:pPr>
              <w:widowControl/>
              <w:spacing w:line="276" w:lineRule="auto"/>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氨</w:t>
            </w:r>
          </w:p>
        </w:tc>
        <w:tc>
          <w:tcPr>
            <w:tcW w:w="582" w:type="dxa"/>
            <w:tcBorders>
              <w:tl2br w:val="nil"/>
              <w:tr2bl w:val="nil"/>
            </w:tcBorders>
            <w:tcMar>
              <w:top w:w="15" w:type="dxa"/>
              <w:left w:w="15" w:type="dxa"/>
              <w:right w:w="15" w:type="dxa"/>
            </w:tcMar>
            <w:vAlign w:val="center"/>
          </w:tcPr>
          <w:p>
            <w:pPr>
              <w:spacing w:line="2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870"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582"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367" w:type="dxa"/>
            <w:tcBorders>
              <w:tl2br w:val="nil"/>
              <w:tr2bl w:val="nil"/>
            </w:tcBorders>
            <w:tcMar>
              <w:top w:w="15" w:type="dxa"/>
              <w:left w:w="15" w:type="dxa"/>
              <w:right w:w="15" w:type="dxa"/>
            </w:tcMar>
            <w:vAlign w:val="center"/>
          </w:tcPr>
          <w:p>
            <w:pPr>
              <w:widowControl/>
              <w:spacing w:line="260" w:lineRule="exact"/>
              <w:jc w:val="center"/>
              <w:textAlignment w:val="top"/>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923"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bCs/>
                <w:szCs w:val="21"/>
              </w:rPr>
            </w:pPr>
            <w:r>
              <w:rPr>
                <w:rFonts w:hint="eastAsia" w:ascii="仿宋_GB2312" w:hAnsi="仿宋_GB2312" w:eastAsia="仿宋_GB2312" w:cs="仿宋_GB2312"/>
              </w:rPr>
              <w:t>□是□否</w:t>
            </w:r>
          </w:p>
        </w:tc>
        <w:tc>
          <w:tcPr>
            <w:tcW w:w="2478" w:type="dxa"/>
            <w:tcBorders>
              <w:tl2br w:val="nil"/>
              <w:tr2bl w:val="nil"/>
            </w:tcBorders>
            <w:tcMar>
              <w:top w:w="15" w:type="dxa"/>
              <w:left w:w="15" w:type="dxa"/>
              <w:right w:w="15" w:type="dxa"/>
            </w:tcMar>
            <w:vAlign w:val="center"/>
          </w:tcPr>
          <w:p>
            <w:pPr>
              <w:spacing w:line="276" w:lineRule="auto"/>
              <w:rPr>
                <w:rFonts w:ascii="仿宋_GB2312" w:hAnsi="仿宋_GB2312" w:eastAsia="仿宋_GB2312" w:cs="仿宋_GB2312"/>
                <w:bCs/>
                <w:szCs w:val="21"/>
              </w:rPr>
            </w:pPr>
            <w:r>
              <w:rPr>
                <w:rFonts w:hint="eastAsia" w:ascii="仿宋_GB2312" w:hAnsi="仿宋_GB2312" w:eastAsia="仿宋_GB2312" w:cs="仿宋_GB2312"/>
              </w:rPr>
              <w:t>□验证□确认□论证□否</w:t>
            </w:r>
          </w:p>
        </w:tc>
        <w:tc>
          <w:tcPr>
            <w:tcW w:w="929"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bCs/>
                <w:szCs w:val="21"/>
              </w:rPr>
            </w:pPr>
            <w:r>
              <w:rPr>
                <w:rFonts w:hint="eastAsia" w:ascii="仿宋_GB2312" w:hAnsi="仿宋_GB2312" w:eastAsia="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61"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w:t>
            </w:r>
          </w:p>
        </w:tc>
        <w:tc>
          <w:tcPr>
            <w:tcW w:w="984" w:type="dxa"/>
            <w:tcBorders>
              <w:tl2br w:val="nil"/>
              <w:tr2bl w:val="nil"/>
            </w:tcBorders>
            <w:tcMar>
              <w:top w:w="15" w:type="dxa"/>
              <w:left w:w="15" w:type="dxa"/>
              <w:right w:w="15" w:type="dxa"/>
            </w:tcMar>
            <w:vAlign w:val="center"/>
          </w:tcPr>
          <w:p>
            <w:pPr>
              <w:widowControl/>
              <w:spacing w:line="276" w:lineRule="auto"/>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rPr>
              <w:t>......</w:t>
            </w:r>
          </w:p>
        </w:tc>
        <w:tc>
          <w:tcPr>
            <w:tcW w:w="582"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bCs/>
                <w:szCs w:val="21"/>
              </w:rPr>
            </w:pPr>
          </w:p>
        </w:tc>
        <w:tc>
          <w:tcPr>
            <w:tcW w:w="870" w:type="dxa"/>
            <w:tcBorders>
              <w:tl2br w:val="nil"/>
              <w:tr2bl w:val="nil"/>
            </w:tcBorders>
            <w:tcMar>
              <w:top w:w="15" w:type="dxa"/>
              <w:left w:w="15" w:type="dxa"/>
              <w:right w:w="15" w:type="dxa"/>
            </w:tcMar>
            <w:vAlign w:val="center"/>
          </w:tcPr>
          <w:p>
            <w:pPr>
              <w:widowControl/>
              <w:spacing w:line="276" w:lineRule="auto"/>
              <w:jc w:val="center"/>
              <w:textAlignment w:val="top"/>
              <w:rPr>
                <w:rFonts w:ascii="仿宋_GB2312" w:hAnsi="仿宋_GB2312" w:eastAsia="仿宋_GB2312" w:cs="仿宋_GB2312"/>
                <w:bCs/>
                <w:kern w:val="0"/>
                <w:szCs w:val="21"/>
              </w:rPr>
            </w:pPr>
          </w:p>
        </w:tc>
        <w:tc>
          <w:tcPr>
            <w:tcW w:w="582"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bCs/>
                <w:szCs w:val="21"/>
              </w:rPr>
            </w:pPr>
          </w:p>
        </w:tc>
        <w:tc>
          <w:tcPr>
            <w:tcW w:w="1367" w:type="dxa"/>
            <w:tcBorders>
              <w:tl2br w:val="nil"/>
              <w:tr2bl w:val="nil"/>
            </w:tcBorders>
            <w:tcMar>
              <w:top w:w="15" w:type="dxa"/>
              <w:left w:w="15" w:type="dxa"/>
              <w:right w:w="15" w:type="dxa"/>
            </w:tcMar>
            <w:vAlign w:val="center"/>
          </w:tcPr>
          <w:p>
            <w:pPr>
              <w:widowControl/>
              <w:spacing w:line="276" w:lineRule="auto"/>
              <w:jc w:val="center"/>
              <w:textAlignment w:val="top"/>
              <w:rPr>
                <w:rFonts w:ascii="仿宋_GB2312" w:hAnsi="仿宋_GB2312" w:eastAsia="仿宋_GB2312" w:cs="仿宋_GB2312"/>
                <w:bCs/>
                <w:kern w:val="0"/>
                <w:szCs w:val="21"/>
              </w:rPr>
            </w:pPr>
          </w:p>
        </w:tc>
        <w:tc>
          <w:tcPr>
            <w:tcW w:w="923"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rPr>
            </w:pPr>
          </w:p>
        </w:tc>
        <w:tc>
          <w:tcPr>
            <w:tcW w:w="2478"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rPr>
            </w:pPr>
          </w:p>
        </w:tc>
        <w:tc>
          <w:tcPr>
            <w:tcW w:w="929"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rPr>
            </w:pPr>
          </w:p>
        </w:tc>
      </w:tr>
    </w:tbl>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注：</w:t>
      </w:r>
      <w:r>
        <w:rPr>
          <w:rFonts w:hint="eastAsia" w:ascii="仿宋_GB2312" w:hAnsi="仿宋_GB2312" w:eastAsia="仿宋_GB2312" w:cs="仿宋_GB2312"/>
          <w:kern w:val="0"/>
          <w:sz w:val="28"/>
          <w:szCs w:val="28"/>
        </w:rPr>
        <w:t>①</w:t>
      </w:r>
      <w:r>
        <w:rPr>
          <w:rFonts w:hint="eastAsia" w:ascii="仿宋_GB2312" w:hAnsi="仿宋_GB2312" w:eastAsia="仿宋_GB2312" w:cs="仿宋_GB2312"/>
          <w:sz w:val="28"/>
          <w:szCs w:val="28"/>
        </w:rPr>
        <w:t>请按照《职业卫生技术服务机构资质认可技术评审准则》附录4，根据实际情况在本表后三列勾选相应内容。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②</w:t>
      </w:r>
      <w:r>
        <w:rPr>
          <w:rFonts w:hint="eastAsia" w:ascii="仿宋_GB2312" w:hAnsi="仿宋_GB2312" w:eastAsia="仿宋_GB2312" w:cs="仿宋_GB2312"/>
          <w:sz w:val="28"/>
          <w:szCs w:val="28"/>
        </w:rPr>
        <w:t>通过了CMA、CNAS的检测项目或参数，不对检测方法验证、确认或论证做要求，可不编制检测应用报告。</w:t>
      </w:r>
    </w:p>
    <w:p>
      <w:pPr>
        <w:spacing w:line="440" w:lineRule="exact"/>
        <w:ind w:firstLine="48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表6.放射性职业病危害因素检测能力对比表</w:t>
      </w:r>
    </w:p>
    <w:tbl>
      <w:tblPr>
        <w:tblStyle w:val="1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
        <w:gridCol w:w="1787"/>
        <w:gridCol w:w="909"/>
        <w:gridCol w:w="945"/>
        <w:gridCol w:w="1373"/>
        <w:gridCol w:w="271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422"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项目</w:t>
            </w:r>
          </w:p>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kern w:val="0"/>
                <w:szCs w:val="21"/>
              </w:rPr>
              <w:t>编号</w:t>
            </w:r>
          </w:p>
        </w:tc>
        <w:tc>
          <w:tcPr>
            <w:tcW w:w="1787"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检测项目</w:t>
            </w:r>
          </w:p>
        </w:tc>
        <w:tc>
          <w:tcPr>
            <w:tcW w:w="1854" w:type="dxa"/>
            <w:gridSpan w:val="2"/>
            <w:tcBorders>
              <w:tl2br w:val="nil"/>
              <w:tr2bl w:val="nil"/>
            </w:tcBorders>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条件要求</w:t>
            </w:r>
          </w:p>
        </w:tc>
        <w:tc>
          <w:tcPr>
            <w:tcW w:w="1373"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是否通过CMA或CNAS</w:t>
            </w:r>
          </w:p>
        </w:tc>
        <w:tc>
          <w:tcPr>
            <w:tcW w:w="2710"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开展检测方法确认、验证或论证</w:t>
            </w:r>
          </w:p>
        </w:tc>
        <w:tc>
          <w:tcPr>
            <w:tcW w:w="1030" w:type="dxa"/>
            <w:vMerge w:val="restart"/>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jc w:val="center"/>
        </w:trPr>
        <w:tc>
          <w:tcPr>
            <w:tcW w:w="422" w:type="dxa"/>
            <w:vMerge w:val="continue"/>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p>
        </w:tc>
        <w:tc>
          <w:tcPr>
            <w:tcW w:w="1787" w:type="dxa"/>
            <w:vMerge w:val="continue"/>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p>
        </w:tc>
        <w:tc>
          <w:tcPr>
            <w:tcW w:w="909"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核设施</w:t>
            </w:r>
          </w:p>
        </w:tc>
        <w:tc>
          <w:tcPr>
            <w:tcW w:w="945"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核技术工业应用</w:t>
            </w:r>
          </w:p>
        </w:tc>
        <w:tc>
          <w:tcPr>
            <w:tcW w:w="1373" w:type="dxa"/>
            <w:vMerge w:val="continue"/>
            <w:tcBorders>
              <w:tl2br w:val="nil"/>
              <w:tr2bl w:val="nil"/>
            </w:tcBorders>
            <w:tcMar>
              <w:top w:w="15" w:type="dxa"/>
              <w:left w:w="15" w:type="dxa"/>
              <w:right w:w="15" w:type="dxa"/>
            </w:tcMar>
            <w:vAlign w:val="center"/>
          </w:tcPr>
          <w:p>
            <w:pPr>
              <w:jc w:val="center"/>
              <w:rPr>
                <w:rFonts w:ascii="仿宋_GB2312" w:hAnsi="仿宋_GB2312" w:eastAsia="仿宋_GB2312" w:cs="仿宋_GB2312"/>
                <w:bCs/>
                <w:color w:val="000000"/>
                <w:szCs w:val="21"/>
              </w:rPr>
            </w:pPr>
          </w:p>
        </w:tc>
        <w:tc>
          <w:tcPr>
            <w:tcW w:w="2710" w:type="dxa"/>
            <w:vMerge w:val="continue"/>
            <w:tcBorders>
              <w:tl2br w:val="nil"/>
              <w:tr2bl w:val="nil"/>
            </w:tcBorders>
            <w:tcMar>
              <w:top w:w="15" w:type="dxa"/>
              <w:left w:w="15" w:type="dxa"/>
              <w:right w:w="15" w:type="dxa"/>
            </w:tcMar>
            <w:vAlign w:val="center"/>
          </w:tcPr>
          <w:p>
            <w:pPr>
              <w:jc w:val="center"/>
              <w:rPr>
                <w:rFonts w:ascii="仿宋_GB2312" w:hAnsi="仿宋_GB2312" w:eastAsia="仿宋_GB2312" w:cs="仿宋_GB2312"/>
                <w:bCs/>
                <w:color w:val="000000"/>
                <w:szCs w:val="21"/>
              </w:rPr>
            </w:pPr>
          </w:p>
        </w:tc>
        <w:tc>
          <w:tcPr>
            <w:tcW w:w="1030" w:type="dxa"/>
            <w:vMerge w:val="continue"/>
            <w:tcBorders>
              <w:tl2br w:val="nil"/>
              <w:tr2bl w:val="nil"/>
            </w:tcBorders>
            <w:tcMar>
              <w:top w:w="15" w:type="dxa"/>
              <w:left w:w="15" w:type="dxa"/>
              <w:right w:w="15" w:type="dxa"/>
            </w:tcMar>
            <w:vAlign w:val="center"/>
          </w:tcPr>
          <w:p>
            <w:pPr>
              <w:jc w:val="center"/>
              <w:rPr>
                <w:rFonts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22"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 w:val="24"/>
              </w:rPr>
              <w:t>1</w:t>
            </w:r>
          </w:p>
        </w:tc>
        <w:tc>
          <w:tcPr>
            <w:tcW w:w="1787" w:type="dxa"/>
            <w:tcBorders>
              <w:tl2br w:val="nil"/>
              <w:tr2bl w:val="nil"/>
            </w:tcBorders>
            <w:tcMar>
              <w:top w:w="15" w:type="dxa"/>
              <w:left w:w="15" w:type="dxa"/>
              <w:right w:w="15" w:type="dxa"/>
            </w:tcMar>
            <w:vAlign w:val="center"/>
          </w:tcPr>
          <w:p>
            <w:pPr>
              <w:widowControl/>
              <w:spacing w:line="276" w:lineRule="auto"/>
              <w:jc w:val="left"/>
              <w:textAlignment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伴生放射性矿放射防护检测</w:t>
            </w:r>
          </w:p>
        </w:tc>
        <w:tc>
          <w:tcPr>
            <w:tcW w:w="909"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p>
        </w:tc>
        <w:tc>
          <w:tcPr>
            <w:tcW w:w="945"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w:t>
            </w:r>
          </w:p>
        </w:tc>
        <w:tc>
          <w:tcPr>
            <w:tcW w:w="1373"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□是 □否</w:t>
            </w:r>
          </w:p>
        </w:tc>
        <w:tc>
          <w:tcPr>
            <w:tcW w:w="2710"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□验证□确认□论证□否</w:t>
            </w:r>
          </w:p>
        </w:tc>
        <w:tc>
          <w:tcPr>
            <w:tcW w:w="1030"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422"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787"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w:t>
            </w:r>
          </w:p>
        </w:tc>
        <w:tc>
          <w:tcPr>
            <w:tcW w:w="909"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p>
        </w:tc>
        <w:tc>
          <w:tcPr>
            <w:tcW w:w="945"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p>
        </w:tc>
        <w:tc>
          <w:tcPr>
            <w:tcW w:w="1373"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p>
        </w:tc>
        <w:tc>
          <w:tcPr>
            <w:tcW w:w="2710" w:type="dxa"/>
            <w:tcBorders>
              <w:tl2br w:val="nil"/>
              <w:tr2bl w:val="nil"/>
            </w:tcBorders>
            <w:tcMar>
              <w:top w:w="15" w:type="dxa"/>
              <w:left w:w="15" w:type="dxa"/>
              <w:right w:w="15" w:type="dxa"/>
            </w:tcMar>
            <w:vAlign w:val="center"/>
          </w:tcPr>
          <w:p>
            <w:pPr>
              <w:widowControl/>
              <w:spacing w:line="276" w:lineRule="auto"/>
              <w:jc w:val="center"/>
              <w:textAlignment w:val="center"/>
              <w:rPr>
                <w:rFonts w:ascii="仿宋_GB2312" w:hAnsi="仿宋_GB2312" w:eastAsia="仿宋_GB2312" w:cs="仿宋_GB2312"/>
                <w:bCs/>
                <w:color w:val="000000"/>
                <w:szCs w:val="21"/>
              </w:rPr>
            </w:pPr>
          </w:p>
        </w:tc>
        <w:tc>
          <w:tcPr>
            <w:tcW w:w="1030" w:type="dxa"/>
            <w:tcBorders>
              <w:tl2br w:val="nil"/>
              <w:tr2bl w:val="nil"/>
            </w:tcBorders>
            <w:tcMar>
              <w:top w:w="15" w:type="dxa"/>
              <w:left w:w="15" w:type="dxa"/>
              <w:right w:w="15" w:type="dxa"/>
            </w:tcMar>
            <w:vAlign w:val="center"/>
          </w:tcPr>
          <w:p>
            <w:pPr>
              <w:spacing w:line="276" w:lineRule="auto"/>
              <w:jc w:val="center"/>
              <w:rPr>
                <w:rFonts w:ascii="仿宋_GB2312" w:hAnsi="仿宋_GB2312" w:eastAsia="仿宋_GB2312" w:cs="仿宋_GB2312"/>
                <w:color w:val="000000"/>
              </w:rPr>
            </w:pPr>
          </w:p>
        </w:tc>
      </w:tr>
    </w:tbl>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注：</w:t>
      </w:r>
      <w:r>
        <w:rPr>
          <w:rFonts w:hint="eastAsia" w:ascii="仿宋_GB2312" w:hAnsi="仿宋_GB2312" w:eastAsia="仿宋_GB2312" w:cs="仿宋_GB2312"/>
          <w:kern w:val="0"/>
          <w:sz w:val="28"/>
          <w:szCs w:val="28"/>
        </w:rPr>
        <w:t>①</w:t>
      </w:r>
      <w:r>
        <w:rPr>
          <w:rFonts w:hint="eastAsia" w:ascii="仿宋_GB2312" w:hAnsi="仿宋_GB2312" w:eastAsia="仿宋_GB2312" w:cs="仿宋_GB2312"/>
          <w:color w:val="000000"/>
          <w:sz w:val="28"/>
          <w:szCs w:val="28"/>
        </w:rPr>
        <w:t>请按照《职业卫生技术服务机构资质认可技术评审准则》附</w:t>
      </w:r>
      <w:r>
        <w:rPr>
          <w:rFonts w:hint="eastAsia" w:ascii="仿宋_GB2312" w:hAnsi="仿宋_GB2312" w:eastAsia="仿宋_GB2312" w:cs="仿宋_GB2312"/>
          <w:sz w:val="28"/>
          <w:szCs w:val="28"/>
        </w:rPr>
        <w:t>录5，根据实际情况在本表后三列勾选相应内容。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②</w:t>
      </w:r>
      <w:r>
        <w:rPr>
          <w:rFonts w:hint="eastAsia" w:ascii="仿宋_GB2312" w:hAnsi="仿宋_GB2312" w:eastAsia="仿宋_GB2312" w:cs="仿宋_GB2312"/>
          <w:sz w:val="28"/>
          <w:szCs w:val="28"/>
        </w:rPr>
        <w:t>通过了CMA、CNAS的检测项目，不对检测方法验证、确认或论证做要求，可不编制检测应用报告。</w:t>
      </w:r>
    </w:p>
    <w:p>
      <w:pPr>
        <w:spacing w:line="440" w:lineRule="exact"/>
        <w:ind w:firstLine="557" w:firstLineChars="19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3.提交近五年承接技术服务报告清单（表7）。</w:t>
      </w:r>
    </w:p>
    <w:p>
      <w:pPr>
        <w:spacing w:line="440" w:lineRule="exact"/>
        <w:ind w:firstLine="557" w:firstLineChars="199"/>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表7. 近五年承接技术服务报告清单</w:t>
      </w:r>
    </w:p>
    <w:tbl>
      <w:tblPr>
        <w:tblStyle w:val="16"/>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
        <w:gridCol w:w="1741"/>
        <w:gridCol w:w="1072"/>
        <w:gridCol w:w="4117"/>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r>
              <w:rPr>
                <w:rFonts w:hint="eastAsia" w:ascii="仿宋_GB2312" w:hAnsi="仿宋_GB2312" w:eastAsia="仿宋_GB2312" w:cs="仿宋_GB2312"/>
                <w:kern w:val="0"/>
              </w:rPr>
              <w:t>序号</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r>
              <w:rPr>
                <w:rFonts w:hint="eastAsia" w:ascii="仿宋_GB2312" w:hAnsi="仿宋_GB2312" w:eastAsia="仿宋_GB2312" w:cs="仿宋_GB2312"/>
                <w:kern w:val="0"/>
              </w:rPr>
              <w:t>服务单位名称</w:t>
            </w:r>
          </w:p>
        </w:tc>
        <w:tc>
          <w:tcPr>
            <w:tcW w:w="1072"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r>
              <w:rPr>
                <w:rFonts w:hint="eastAsia" w:ascii="仿宋_GB2312" w:hAnsi="仿宋_GB2312" w:eastAsia="仿宋_GB2312" w:cs="仿宋_GB2312"/>
                <w:kern w:val="0"/>
              </w:rPr>
              <w:t>报告编号</w:t>
            </w:r>
          </w:p>
        </w:tc>
        <w:tc>
          <w:tcPr>
            <w:tcW w:w="4117"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r>
              <w:rPr>
                <w:rFonts w:hint="eastAsia" w:ascii="仿宋_GB2312" w:hAnsi="仿宋_GB2312" w:eastAsia="仿宋_GB2312" w:cs="仿宋_GB2312"/>
                <w:kern w:val="0"/>
              </w:rPr>
              <w:t>技术服务类别</w:t>
            </w:r>
          </w:p>
        </w:tc>
        <w:tc>
          <w:tcPr>
            <w:tcW w:w="71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r>
              <w:rPr>
                <w:rFonts w:hint="eastAsia" w:ascii="仿宋_GB2312" w:hAnsi="仿宋_GB2312" w:eastAsia="仿宋_GB2312" w:cs="仿宋_GB2312"/>
                <w:kern w:val="0"/>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r>
              <w:rPr>
                <w:rFonts w:hint="eastAsia" w:ascii="仿宋_GB2312" w:hAnsi="仿宋_GB2312" w:eastAsia="仿宋_GB2312" w:cs="仿宋_GB2312"/>
                <w:kern w:val="0"/>
              </w:rPr>
              <w:t>…</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p>
        </w:tc>
        <w:tc>
          <w:tcPr>
            <w:tcW w:w="1072"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p>
        </w:tc>
        <w:tc>
          <w:tcPr>
            <w:tcW w:w="4117" w:type="dxa"/>
            <w:tcBorders>
              <w:top w:val="single" w:color="000000" w:sz="4" w:space="0"/>
              <w:left w:val="nil"/>
              <w:bottom w:val="single" w:color="000000" w:sz="4" w:space="0"/>
              <w:right w:val="single" w:color="000000" w:sz="4" w:space="0"/>
            </w:tcBorders>
            <w:vAlign w:val="center"/>
          </w:tcPr>
          <w:p>
            <w:pPr>
              <w:spacing w:line="340" w:lineRule="exact"/>
              <w:jc w:val="left"/>
              <w:rPr>
                <w:rFonts w:ascii="仿宋_GB2312" w:hAnsi="仿宋_GB2312" w:eastAsia="仿宋_GB2312" w:cs="仿宋_GB2312"/>
                <w:kern w:val="0"/>
              </w:rPr>
            </w:pPr>
            <w:r>
              <w:rPr>
                <w:rFonts w:hint="eastAsia" w:ascii="仿宋_GB2312" w:hAnsi="仿宋_GB2312" w:eastAsia="仿宋_GB2312" w:cs="仿宋_GB2312"/>
                <w:bCs/>
                <w:szCs w:val="21"/>
              </w:rPr>
              <w:t>□</w:t>
            </w:r>
            <w:r>
              <w:rPr>
                <w:rFonts w:hint="eastAsia" w:ascii="仿宋_GB2312" w:hAnsi="仿宋_GB2312" w:eastAsia="仿宋_GB2312" w:cs="仿宋_GB2312"/>
                <w:kern w:val="0"/>
              </w:rPr>
              <w:t>职业病危害因素检测、</w:t>
            </w:r>
            <w:r>
              <w:rPr>
                <w:rFonts w:hint="eastAsia" w:ascii="仿宋_GB2312" w:hAnsi="仿宋_GB2312" w:eastAsia="仿宋_GB2312" w:cs="仿宋_GB2312"/>
                <w:bCs/>
                <w:szCs w:val="21"/>
              </w:rPr>
              <w:t>□</w:t>
            </w:r>
            <w:r>
              <w:rPr>
                <w:rFonts w:hint="eastAsia" w:ascii="仿宋_GB2312" w:hAnsi="仿宋_GB2312" w:eastAsia="仿宋_GB2312" w:cs="仿宋_GB2312"/>
                <w:kern w:val="0"/>
              </w:rPr>
              <w:t>职业病危害评价</w:t>
            </w:r>
          </w:p>
        </w:tc>
        <w:tc>
          <w:tcPr>
            <w:tcW w:w="71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eastAsia="仿宋_GB2312" w:cs="仿宋_GB2312"/>
                <w:kern w:val="0"/>
              </w:rPr>
            </w:pPr>
          </w:p>
        </w:tc>
      </w:tr>
    </w:tbl>
    <w:p>
      <w:pPr>
        <w:spacing w:line="440" w:lineRule="exact"/>
        <w:ind w:firstLine="557" w:firstLineChars="199"/>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注：“服务单位名称”指用人单位名称；“报告编号”指技术服务报告编号，</w:t>
      </w:r>
      <w:r>
        <w:rPr>
          <w:rFonts w:hint="eastAsia" w:ascii="仿宋_GB2312" w:hAnsi="仿宋_GB2312" w:eastAsia="仿宋_GB2312" w:cs="仿宋_GB2312"/>
          <w:b/>
          <w:bCs/>
          <w:kern w:val="0"/>
          <w:sz w:val="28"/>
          <w:szCs w:val="28"/>
        </w:rPr>
        <w:t>应为连续编号，如果有间断应说明原因</w:t>
      </w:r>
      <w:r>
        <w:rPr>
          <w:rFonts w:hint="eastAsia" w:ascii="仿宋_GB2312" w:hAnsi="仿宋_GB2312" w:eastAsia="仿宋_GB2312" w:cs="仿宋_GB2312"/>
          <w:kern w:val="0"/>
          <w:sz w:val="28"/>
          <w:szCs w:val="28"/>
        </w:rPr>
        <w:t>；“年份”为技术服务报告签发年份。</w:t>
      </w:r>
    </w:p>
    <w:p>
      <w:pPr>
        <w:spacing w:line="440" w:lineRule="exact"/>
        <w:ind w:firstLine="557" w:firstLineChars="19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4.取得检验检测机构资质认定（CMA）证书的，请提供资质认定证书及附表（复印件）。</w:t>
      </w:r>
    </w:p>
    <w:p>
      <w:pPr>
        <w:spacing w:line="440" w:lineRule="exact"/>
        <w:ind w:firstLine="557" w:firstLineChars="199"/>
        <w:rPr>
          <w:rFonts w:ascii="仿宋_GB2312" w:hAnsi="仿宋_GB2312" w:eastAsia="仿宋_GB2312" w:cs="仿宋_GB2312"/>
          <w:kern w:val="0"/>
          <w:sz w:val="28"/>
          <w:szCs w:val="28"/>
        </w:rPr>
        <w:sectPr>
          <w:pgSz w:w="11906" w:h="16838"/>
          <w:pgMar w:top="1440" w:right="1797" w:bottom="1440" w:left="1797" w:header="851" w:footer="992" w:gutter="0"/>
          <w:cols w:space="720" w:num="1"/>
          <w:docGrid w:type="lines" w:linePitch="312" w:charSpace="0"/>
        </w:sectPr>
      </w:pPr>
      <w:r>
        <w:rPr>
          <w:rFonts w:hint="eastAsia" w:ascii="仿宋_GB2312" w:hAnsi="仿宋_GB2312" w:eastAsia="仿宋_GB2312" w:cs="仿宋_GB2312"/>
          <w:sz w:val="28"/>
          <w:szCs w:val="28"/>
        </w:rPr>
        <w:t>5.取得实验室认可</w:t>
      </w:r>
      <w:r>
        <w:rPr>
          <w:rFonts w:hint="eastAsia" w:ascii="仿宋_GB2312" w:hAnsi="仿宋_GB2312" w:eastAsia="仿宋_GB2312" w:cs="仿宋_GB2312"/>
          <w:kern w:val="0"/>
          <w:sz w:val="28"/>
          <w:szCs w:val="28"/>
        </w:rPr>
        <w:t>（CNAS）</w:t>
      </w:r>
      <w:r>
        <w:rPr>
          <w:rFonts w:hint="eastAsia" w:ascii="仿宋_GB2312" w:hAnsi="仿宋_GB2312" w:eastAsia="仿宋_GB2312" w:cs="仿宋_GB2312"/>
          <w:sz w:val="28"/>
          <w:szCs w:val="28"/>
        </w:rPr>
        <w:t>证书的，请提供认可证书及附件（复印件）。</w:t>
      </w:r>
    </w:p>
    <w:p>
      <w:pPr>
        <w:keepNext/>
        <w:keepLines/>
        <w:outlineLvl w:val="1"/>
        <w:rPr>
          <w:rFonts w:ascii="Times New Roman" w:hAnsi="Times New Roman" w:eastAsia="黑体" w:cs="Times New Roman"/>
          <w:b/>
          <w:bCs/>
          <w:color w:val="000000"/>
          <w:spacing w:val="12"/>
          <w:sz w:val="32"/>
          <w:szCs w:val="32"/>
          <w:shd w:val="clear" w:color="auto" w:fill="FFFFFF"/>
        </w:rPr>
      </w:pPr>
      <w:bookmarkStart w:id="1" w:name="_Hlk2432771"/>
      <w:r>
        <w:rPr>
          <w:rFonts w:hint="eastAsia" w:ascii="Times New Roman" w:hAnsi="Times New Roman" w:eastAsia="黑体" w:cs="Times New Roman"/>
          <w:b/>
          <w:bCs/>
          <w:color w:val="000000"/>
          <w:spacing w:val="12"/>
          <w:sz w:val="32"/>
          <w:szCs w:val="32"/>
          <w:shd w:val="clear" w:color="auto" w:fill="FFFFFF"/>
        </w:rPr>
        <w:t>附录</w:t>
      </w:r>
      <w:r>
        <w:rPr>
          <w:rFonts w:ascii="Times New Roman" w:hAnsi="Times New Roman" w:eastAsia="黑体" w:cs="Times New Roman"/>
          <w:b/>
          <w:bCs/>
          <w:color w:val="000000"/>
          <w:spacing w:val="12"/>
          <w:sz w:val="32"/>
          <w:szCs w:val="32"/>
          <w:shd w:val="clear" w:color="auto" w:fill="FFFFFF"/>
        </w:rPr>
        <w:t>4</w:t>
      </w:r>
      <w:bookmarkEnd w:id="1"/>
    </w:p>
    <w:p>
      <w:pPr>
        <w:spacing w:line="500" w:lineRule="exact"/>
        <w:jc w:val="center"/>
        <w:rPr>
          <w:rFonts w:ascii="Times New Roman" w:hAnsi="Times New Roman" w:eastAsia="华文中宋" w:cs="Times New Roman"/>
          <w:b/>
          <w:bCs/>
          <w:spacing w:val="24"/>
          <w:sz w:val="36"/>
          <w:szCs w:val="32"/>
        </w:rPr>
      </w:pPr>
      <w:r>
        <w:rPr>
          <w:rFonts w:hint="eastAsia" w:ascii="Times New Roman" w:hAnsi="Times New Roman" w:eastAsia="华文中宋" w:cs="Times New Roman"/>
          <w:b/>
          <w:bCs/>
          <w:spacing w:val="24"/>
          <w:sz w:val="36"/>
          <w:szCs w:val="32"/>
        </w:rPr>
        <w:t>申请材料和资料技术审查意见表</w:t>
      </w:r>
    </w:p>
    <w:tbl>
      <w:tblPr>
        <w:tblStyle w:val="16"/>
        <w:tblW w:w="8994"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191"/>
        <w:gridCol w:w="1522"/>
        <w:gridCol w:w="1520"/>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61"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7233" w:type="dxa"/>
            <w:gridSpan w:val="3"/>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1761" w:type="dxa"/>
            <w:gridSpan w:val="2"/>
            <w:vAlign w:val="center"/>
          </w:tcPr>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申请业务范围</w:t>
            </w:r>
          </w:p>
        </w:tc>
        <w:tc>
          <w:tcPr>
            <w:tcW w:w="7233" w:type="dxa"/>
            <w:gridSpan w:val="3"/>
            <w:vAlign w:val="center"/>
          </w:tcPr>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第一类业务范围：□采矿业；□化工、石化及医药；□冶金、建材；□机械制造、电力、纺织、建筑和交通运输等行业领域。</w:t>
            </w:r>
          </w:p>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第二类业务范围：□核设施；□核技术工业应用。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761"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申请类型</w:t>
            </w:r>
          </w:p>
        </w:tc>
        <w:tc>
          <w:tcPr>
            <w:tcW w:w="7233" w:type="dxa"/>
            <w:gridSpan w:val="3"/>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□资质认可  □增加业务范围   □资质变更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763"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5189" w:type="dxa"/>
            <w:gridSpan w:val="2"/>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审查内容</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审查结果</w:t>
            </w:r>
          </w:p>
        </w:tc>
        <w:tc>
          <w:tcPr>
            <w:tcW w:w="152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5189" w:type="dxa"/>
            <w:gridSpan w:val="2"/>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提交的申请材料和资料是否规范、完整。</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189" w:type="dxa"/>
            <w:gridSpan w:val="2"/>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申请单位的营业执照或其他法人资格证明材料,是否能够独立承担民事责任。</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5189" w:type="dxa"/>
            <w:gridSpan w:val="2"/>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是否具有工作场所产权证明或租赁合同。</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89" w:type="dxa"/>
            <w:gridSpan w:val="2"/>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法定代表人（或主要负责人）签署的申请表填写是否符合要求。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5189" w:type="dxa"/>
            <w:gridSpan w:val="2"/>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法定代表人或主要负责人是否出具知悉承担职业卫生技术服务的法律责任、义务、权利和风险的承诺书。</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相关部门设置和负责人任命文件是否符合要求。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主要负责人和关键岗位负责人工作经历是否符合要求.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□是 □否</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eastAsia="仿宋_GB2312"/>
                <w:sz w:val="24"/>
              </w:rPr>
              <w:t>法定代表人（或主要负责人）、质量控制负责人、技术负责人、授权签字人和专业技术人员的名单、劳动关系证明材料、专业技术职称证书和任命文件等材料和人员设置是否符</w:t>
            </w:r>
            <w:r>
              <w:rPr>
                <w:rFonts w:hint="eastAsia" w:ascii="仿宋_GB2312" w:hAnsi="仿宋_GB2312" w:eastAsia="仿宋_GB2312" w:cs="仿宋_GB2312"/>
                <w:sz w:val="24"/>
              </w:rPr>
              <w:t>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5189" w:type="dxa"/>
            <w:gridSpan w:val="2"/>
            <w:vAlign w:val="center"/>
          </w:tcPr>
          <w:p>
            <w:pPr>
              <w:spacing w:line="360" w:lineRule="exact"/>
              <w:rPr>
                <w:rFonts w:ascii="仿宋_GB2312" w:hAnsi="仿宋_GB2312" w:eastAsia="仿宋_GB2312" w:cs="仿宋_GB2312"/>
                <w:sz w:val="24"/>
              </w:rPr>
            </w:pPr>
            <w:r>
              <w:rPr>
                <w:rFonts w:hint="eastAsia" w:ascii="仿宋_GB2312" w:eastAsia="仿宋_GB2312"/>
                <w:sz w:val="24"/>
              </w:rPr>
              <w:t>专业技术人员培训档案材料是否符合要求。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□是 □否</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eastAsia="仿宋_GB2312"/>
                <w:sz w:val="24"/>
              </w:rPr>
              <w:t>质量管理体系文件及过程管理材料是否符合要求。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申请资质、业务范围要求的必配仪器设备的种类和数量是否符合要求。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申请资质、业务范围要求的检测能力是否符合要求。</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eastAsia="仿宋_GB2312"/>
                <w:sz w:val="24"/>
              </w:rPr>
              <w:t>仪器设备的购置凭证、验收材料、检定或校准证书、期间核查记录、维护记录、现场检测设备的出入库记录和其他有关档案材料是否符合要求。</w:t>
            </w:r>
          </w:p>
        </w:tc>
        <w:tc>
          <w:tcPr>
            <w:tcW w:w="1522" w:type="dxa"/>
            <w:vAlign w:val="center"/>
          </w:tcPr>
          <w:p>
            <w:pPr>
              <w:autoSpaceDE w:val="0"/>
              <w:spacing w:line="400" w:lineRule="exact"/>
              <w:jc w:val="center"/>
              <w:rPr>
                <w:rFonts w:ascii="仿宋_GB2312" w:eastAsia="仿宋_GB2312"/>
                <w:sz w:val="24"/>
              </w:rPr>
            </w:pPr>
            <w:r>
              <w:rPr>
                <w:rFonts w:hint="eastAsia" w:ascii="仿宋_GB2312" w:eastAsia="仿宋_GB2312"/>
                <w:sz w:val="24"/>
              </w:rPr>
              <w:t>□是 □否</w:t>
            </w:r>
          </w:p>
        </w:tc>
        <w:tc>
          <w:tcPr>
            <w:tcW w:w="1520" w:type="dxa"/>
            <w:vAlign w:val="center"/>
          </w:tcPr>
          <w:p>
            <w:pPr>
              <w:autoSpaceDE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5189" w:type="dxa"/>
            <w:gridSpan w:val="2"/>
            <w:vAlign w:val="center"/>
          </w:tcPr>
          <w:p>
            <w:pPr>
              <w:widowControl/>
              <w:tabs>
                <w:tab w:val="left" w:pos="425"/>
              </w:tabs>
              <w:adjustRightInd w:val="0"/>
              <w:snapToGrid w:val="0"/>
              <w:spacing w:line="360" w:lineRule="exact"/>
              <w:rPr>
                <w:rFonts w:ascii="仿宋_GB2312" w:eastAsia="仿宋_GB2312"/>
                <w:sz w:val="24"/>
              </w:rPr>
            </w:pPr>
            <w:r>
              <w:rPr>
                <w:rFonts w:hint="eastAsia" w:ascii="仿宋_GB2312" w:eastAsia="仿宋_GB2312"/>
                <w:sz w:val="24"/>
              </w:rPr>
              <w:t>标准物质和溯源标准的购置、期间核查、使用、配制等相关原始记录是否符合要求。</w:t>
            </w:r>
          </w:p>
        </w:tc>
        <w:tc>
          <w:tcPr>
            <w:tcW w:w="1522" w:type="dxa"/>
            <w:vAlign w:val="center"/>
          </w:tcPr>
          <w:p>
            <w:pPr>
              <w:autoSpaceDE w:val="0"/>
              <w:spacing w:line="400" w:lineRule="exact"/>
              <w:jc w:val="center"/>
              <w:rPr>
                <w:rFonts w:ascii="仿宋_GB2312" w:eastAsia="仿宋_GB2312"/>
                <w:sz w:val="24"/>
              </w:rPr>
            </w:pPr>
            <w:r>
              <w:rPr>
                <w:rFonts w:hint="eastAsia" w:ascii="仿宋_GB2312" w:eastAsia="仿宋_GB2312"/>
                <w:sz w:val="24"/>
              </w:rPr>
              <w:t>□是 □否</w:t>
            </w:r>
          </w:p>
        </w:tc>
        <w:tc>
          <w:tcPr>
            <w:tcW w:w="1520" w:type="dxa"/>
            <w:vAlign w:val="center"/>
          </w:tcPr>
          <w:p>
            <w:pPr>
              <w:autoSpaceDE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5189" w:type="dxa"/>
            <w:gridSpan w:val="2"/>
            <w:vAlign w:val="center"/>
          </w:tcPr>
          <w:p>
            <w:pPr>
              <w:widowControl/>
              <w:tabs>
                <w:tab w:val="left" w:pos="425"/>
              </w:tabs>
              <w:adjustRightInd w:val="0"/>
              <w:snapToGrid w:val="0"/>
              <w:spacing w:line="360" w:lineRule="exact"/>
              <w:rPr>
                <w:rFonts w:ascii="仿宋_GB2312" w:eastAsia="仿宋_GB2312"/>
                <w:sz w:val="24"/>
              </w:rPr>
            </w:pPr>
            <w:r>
              <w:rPr>
                <w:rFonts w:hint="eastAsia" w:ascii="仿宋_GB2312" w:eastAsia="仿宋_GB2312"/>
                <w:sz w:val="24"/>
              </w:rPr>
              <w:t>耗材和试剂购置验收材料和相关记录，以及购置、配制、储存、使用和处置等过程的记录及管理是否符合要求。</w:t>
            </w:r>
          </w:p>
        </w:tc>
        <w:tc>
          <w:tcPr>
            <w:tcW w:w="1522" w:type="dxa"/>
            <w:vAlign w:val="center"/>
          </w:tcPr>
          <w:p>
            <w:pPr>
              <w:autoSpaceDE w:val="0"/>
              <w:spacing w:line="400" w:lineRule="exact"/>
              <w:jc w:val="center"/>
              <w:rPr>
                <w:rFonts w:ascii="仿宋_GB2312" w:eastAsia="仿宋_GB2312"/>
                <w:sz w:val="24"/>
              </w:rPr>
            </w:pPr>
            <w:r>
              <w:rPr>
                <w:rFonts w:hint="eastAsia" w:ascii="仿宋_GB2312" w:eastAsia="仿宋_GB2312"/>
                <w:sz w:val="24"/>
              </w:rPr>
              <w:t>□是 □否</w:t>
            </w:r>
          </w:p>
        </w:tc>
        <w:tc>
          <w:tcPr>
            <w:tcW w:w="1520" w:type="dxa"/>
            <w:vAlign w:val="center"/>
          </w:tcPr>
          <w:p>
            <w:pPr>
              <w:autoSpaceDE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eastAsia="仿宋_GB2312"/>
                <w:sz w:val="24"/>
              </w:rPr>
              <w:t>技术服务报告、原始记录及过程控制材料是否符合要求。</w:t>
            </w:r>
          </w:p>
        </w:tc>
        <w:tc>
          <w:tcPr>
            <w:tcW w:w="1522" w:type="dxa"/>
            <w:vAlign w:val="center"/>
          </w:tcPr>
          <w:p>
            <w:pPr>
              <w:autoSpaceDE w:val="0"/>
              <w:spacing w:line="400" w:lineRule="exact"/>
              <w:jc w:val="center"/>
              <w:rPr>
                <w:rFonts w:ascii="仿宋_GB2312" w:eastAsia="仿宋_GB2312"/>
                <w:sz w:val="24"/>
              </w:rPr>
            </w:pPr>
            <w:r>
              <w:rPr>
                <w:rFonts w:hint="eastAsia" w:ascii="仿宋_GB2312" w:eastAsia="仿宋_GB2312"/>
                <w:sz w:val="24"/>
              </w:rPr>
              <w:t>□是 □否</w:t>
            </w:r>
          </w:p>
        </w:tc>
        <w:tc>
          <w:tcPr>
            <w:tcW w:w="1520" w:type="dxa"/>
            <w:vAlign w:val="center"/>
          </w:tcPr>
          <w:p>
            <w:pPr>
              <w:autoSpaceDE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5189" w:type="dxa"/>
            <w:gridSpan w:val="2"/>
            <w:vAlign w:val="center"/>
          </w:tcPr>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截至申请之日五年内是否有严重违法失信记录</w:t>
            </w:r>
          </w:p>
        </w:tc>
        <w:tc>
          <w:tcPr>
            <w:tcW w:w="152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□是 □否 </w:t>
            </w:r>
          </w:p>
        </w:tc>
        <w:tc>
          <w:tcPr>
            <w:tcW w:w="1520" w:type="dxa"/>
            <w:vAlign w:val="center"/>
          </w:tcPr>
          <w:p>
            <w:pPr>
              <w:autoSpaceDE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763" w:type="dxa"/>
            <w:vAlign w:val="center"/>
          </w:tcPr>
          <w:p>
            <w:pPr>
              <w:autoSpaceDE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8231" w:type="dxa"/>
            <w:gridSpan w:val="4"/>
            <w:vAlign w:val="center"/>
          </w:tcPr>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资质认可：需审查1～17项；</w:t>
            </w:r>
          </w:p>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资质延续：需审查1～17项；</w:t>
            </w:r>
          </w:p>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增加业务范围: 根据申请增加的业务范围，审查相应材料；</w:t>
            </w:r>
          </w:p>
          <w:p>
            <w:pPr>
              <w:autoSpaceDE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1" w:hRule="atLeast"/>
          <w:jc w:val="center"/>
        </w:trPr>
        <w:tc>
          <w:tcPr>
            <w:tcW w:w="763"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审查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8231" w:type="dxa"/>
            <w:gridSpan w:val="4"/>
            <w:vAlign w:val="top"/>
          </w:tcPr>
          <w:p>
            <w:pPr>
              <w:spacing w:line="360" w:lineRule="exact"/>
              <w:rPr>
                <w:rFonts w:ascii="仿宋_GB2312" w:hAnsi="仿宋_GB2312" w:eastAsia="仿宋_GB2312" w:cs="仿宋_GB2312"/>
                <w:bCs/>
                <w:sz w:val="24"/>
              </w:rPr>
            </w:pPr>
            <w:r>
              <w:rPr>
                <w:rFonts w:hint="eastAsia" w:ascii="仿宋_GB2312" w:hAnsi="仿宋_GB2312" w:eastAsia="仿宋_GB2312" w:cs="仿宋_GB2312"/>
                <w:bCs/>
                <w:sz w:val="24"/>
              </w:rPr>
              <w:t>□ 1.经审查，该单位提交的申请材料和资料符合要求，□建议组织现场技术考核；□建议资质变更；□建议增加业务范围。</w:t>
            </w:r>
          </w:p>
          <w:p>
            <w:pPr>
              <w:spacing w:line="360" w:lineRule="exact"/>
              <w:rPr>
                <w:rFonts w:ascii="仿宋_GB2312" w:hAnsi="仿宋_GB2312" w:eastAsia="仿宋_GB2312" w:cs="仿宋_GB2312"/>
                <w:bCs/>
                <w:sz w:val="24"/>
              </w:rPr>
            </w:pPr>
            <w:r>
              <w:rPr>
                <w:rFonts w:hint="eastAsia" w:ascii="仿宋_GB2312" w:hAnsi="仿宋_GB2312" w:eastAsia="仿宋_GB2312" w:cs="仿宋_GB2312"/>
                <w:bCs/>
                <w:sz w:val="24"/>
              </w:rPr>
              <w:t>□ 2.经审查，该单位提交的申请材料和资料不符合要求，□建议不予组织现场技术考核；□建议不予资质变更；□建议不予增加业务范围。</w:t>
            </w:r>
          </w:p>
          <w:p>
            <w:pPr>
              <w:spacing w:line="3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不符合要求的具体情况如下：                          </w:t>
            </w:r>
          </w:p>
          <w:p>
            <w:pPr>
              <w:spacing w:line="360" w:lineRule="exact"/>
              <w:rPr>
                <w:rFonts w:ascii="仿宋_GB2312" w:hAnsi="仿宋_GB2312" w:eastAsia="仿宋_GB2312" w:cs="仿宋_GB2312"/>
                <w:bCs/>
                <w:sz w:val="24"/>
              </w:rPr>
            </w:pPr>
          </w:p>
          <w:p>
            <w:pPr>
              <w:spacing w:line="360" w:lineRule="exact"/>
              <w:rPr>
                <w:rFonts w:ascii="仿宋_GB2312" w:hAnsi="仿宋_GB2312" w:eastAsia="仿宋_GB2312" w:cs="仿宋_GB2312"/>
                <w:bCs/>
                <w:sz w:val="24"/>
              </w:rPr>
            </w:pPr>
          </w:p>
          <w:p>
            <w:pPr>
              <w:spacing w:line="360" w:lineRule="exact"/>
              <w:rPr>
                <w:rFonts w:ascii="仿宋_GB2312" w:hAnsi="仿宋_GB2312" w:eastAsia="仿宋_GB2312" w:cs="仿宋_GB2312"/>
                <w:bCs/>
                <w:sz w:val="24"/>
              </w:rPr>
            </w:pPr>
          </w:p>
          <w:p>
            <w:pPr>
              <w:spacing w:line="360" w:lineRule="exact"/>
              <w:rPr>
                <w:rFonts w:ascii="仿宋_GB2312" w:hAnsi="仿宋_GB2312" w:eastAsia="仿宋_GB2312" w:cs="仿宋_GB2312"/>
                <w:bCs/>
                <w:sz w:val="24"/>
              </w:rPr>
            </w:pPr>
          </w:p>
          <w:p>
            <w:pPr>
              <w:ind w:firstLine="420" w:firstLineChars="200"/>
            </w:pPr>
          </w:p>
          <w:p>
            <w:pPr>
              <w:ind w:firstLine="420" w:firstLineChars="200"/>
            </w:pPr>
          </w:p>
          <w:p>
            <w:pPr>
              <w:spacing w:line="360" w:lineRule="exact"/>
              <w:ind w:firstLine="480" w:firstLineChars="200"/>
              <w:rPr>
                <w:rFonts w:ascii="仿宋_GB2312" w:hAnsi="仿宋_GB2312" w:cs="仿宋_GB2312"/>
                <w:bCs/>
                <w:sz w:val="24"/>
              </w:rPr>
            </w:pPr>
          </w:p>
          <w:p>
            <w:pPr>
              <w:pStyle w:val="2"/>
              <w:ind w:firstLine="640"/>
            </w:pPr>
          </w:p>
          <w:p>
            <w:pPr>
              <w:pStyle w:val="2"/>
              <w:ind w:firstLine="640"/>
            </w:pPr>
          </w:p>
          <w:p>
            <w:pPr>
              <w:spacing w:line="360" w:lineRule="exact"/>
              <w:ind w:firstLine="480" w:firstLineChars="200"/>
              <w:rPr>
                <w:rFonts w:ascii="仿宋_GB2312" w:hAnsi="仿宋_GB2312" w:cs="仿宋_GB2312"/>
                <w:bCs/>
                <w:sz w:val="24"/>
              </w:rPr>
            </w:pPr>
          </w:p>
          <w:p>
            <w:pPr>
              <w:spacing w:line="360" w:lineRule="exact"/>
              <w:rPr>
                <w:rFonts w:ascii="仿宋_GB2312" w:hAnsi="仿宋_GB2312" w:eastAsia="仿宋_GB2312" w:cs="仿宋_GB2312"/>
                <w:sz w:val="24"/>
              </w:rPr>
            </w:pPr>
            <w:r>
              <w:rPr>
                <w:rFonts w:hint="eastAsia" w:ascii="仿宋_GB2312" w:hAnsi="仿宋_GB2312" w:eastAsia="仿宋_GB2312" w:cs="仿宋_GB2312"/>
                <w:bCs/>
                <w:sz w:val="24"/>
              </w:rPr>
              <w:t xml:space="preserve">□ </w:t>
            </w:r>
            <w:r>
              <w:rPr>
                <w:rFonts w:hint="eastAsia" w:ascii="仿宋_GB2312" w:hAnsi="仿宋_GB2312" w:eastAsia="仿宋_GB2312" w:cs="仿宋_GB2312"/>
                <w:sz w:val="24"/>
              </w:rPr>
              <w:t>申请材料和资料技术审查结论为“通过”。</w:t>
            </w:r>
          </w:p>
          <w:p>
            <w:pPr>
              <w:spacing w:line="360" w:lineRule="exact"/>
              <w:rPr>
                <w:rFonts w:ascii="仿宋_GB2312" w:hAnsi="仿宋_GB2312" w:eastAsia="仿宋_GB2312" w:cs="仿宋_GB2312"/>
                <w:sz w:val="24"/>
              </w:rPr>
            </w:pPr>
            <w:r>
              <w:rPr>
                <w:rFonts w:hint="eastAsia" w:ascii="仿宋_GB2312" w:hAnsi="仿宋_GB2312" w:eastAsia="仿宋_GB2312" w:cs="仿宋_GB2312"/>
                <w:bCs/>
                <w:sz w:val="24"/>
              </w:rPr>
              <w:t xml:space="preserve">□ </w:t>
            </w:r>
            <w:r>
              <w:rPr>
                <w:rFonts w:hint="eastAsia" w:ascii="仿宋_GB2312" w:hAnsi="仿宋_GB2312" w:eastAsia="仿宋_GB2312" w:cs="仿宋_GB2312"/>
                <w:sz w:val="24"/>
              </w:rPr>
              <w:t>申请材料和资料技术审查结论为“不通过”。</w:t>
            </w:r>
          </w:p>
          <w:p>
            <w:pPr>
              <w:spacing w:line="360" w:lineRule="exact"/>
              <w:ind w:firstLine="480" w:firstLineChars="200"/>
              <w:rPr>
                <w:rFonts w:ascii="仿宋_GB2312" w:hAnsi="仿宋_GB2312" w:cs="仿宋_GB2312"/>
                <w:bCs/>
                <w:sz w:val="24"/>
              </w:rPr>
            </w:pP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评审专家签名：          </w:t>
            </w:r>
          </w:p>
          <w:p>
            <w:pPr>
              <w:pStyle w:val="2"/>
            </w:pPr>
          </w:p>
          <w:p>
            <w:pPr>
              <w:spacing w:line="360" w:lineRule="exact"/>
              <w:ind w:firstLine="5640" w:firstLineChars="2350"/>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
      <w:pPr>
        <w:tabs>
          <w:tab w:val="center" w:pos="4156"/>
        </w:tabs>
        <w:jc w:val="left"/>
        <w:sectPr>
          <w:footerReference r:id="rId6" w:type="default"/>
          <w:pgSz w:w="11906" w:h="16838"/>
          <w:pgMar w:top="1440" w:right="1797" w:bottom="1440" w:left="1797" w:header="851" w:footer="992" w:gutter="0"/>
          <w:cols w:space="720" w:num="1"/>
          <w:docGrid w:type="lines" w:linePitch="312" w:charSpace="0"/>
        </w:sectPr>
      </w:pPr>
    </w:p>
    <w:p>
      <w:pPr>
        <w:pStyle w:val="3"/>
        <w:spacing w:before="0" w:after="0" w:line="240" w:lineRule="auto"/>
        <w:rPr>
          <w:rFonts w:ascii="Times New Roman" w:hAnsi="Times New Roman" w:eastAsia="黑体" w:cs="Times New Roman"/>
          <w:shd w:val="clear" w:color="auto" w:fill="FFFFFF"/>
        </w:rPr>
      </w:pPr>
      <w:r>
        <w:rPr>
          <w:rFonts w:hint="eastAsia" w:ascii="Times New Roman" w:hAnsi="Times New Roman" w:eastAsia="黑体" w:cs="Times New Roman"/>
          <w:shd w:val="clear" w:color="auto" w:fill="FFFFFF"/>
        </w:rPr>
        <w:t>附录5</w:t>
      </w:r>
    </w:p>
    <w:p>
      <w:pPr>
        <w:spacing w:line="560" w:lineRule="exact"/>
        <w:jc w:val="center"/>
        <w:rPr>
          <w:rFonts w:ascii="Times New Roman" w:hAnsi="Times New Roman" w:eastAsia="华文中宋" w:cs="Times New Roman"/>
          <w:b/>
          <w:bCs/>
          <w:sz w:val="36"/>
          <w:szCs w:val="36"/>
        </w:rPr>
      </w:pPr>
      <w:r>
        <w:rPr>
          <w:rFonts w:hint="eastAsia" w:ascii="华文中宋" w:hAnsi="华文中宋" w:eastAsia="华文中宋" w:cs="华文中宋"/>
          <w:b/>
          <w:bCs/>
          <w:sz w:val="44"/>
          <w:szCs w:val="44"/>
        </w:rPr>
        <w:t>职业卫生技术服务机构资质证书样式</w:t>
      </w:r>
      <w:r>
        <w:rPr>
          <w:rFonts w:hint="eastAsia" w:ascii="Times New Roman" w:hAnsi="Times New Roman" w:eastAsia="华文中宋" w:cs="Times New Roman"/>
          <w:b/>
          <w:bCs/>
          <w:sz w:val="36"/>
          <w:szCs w:val="36"/>
        </w:rPr>
        <w:t>（正本，推荐A4大小）</w:t>
      </w:r>
    </w:p>
    <w:tbl>
      <w:tblPr>
        <w:tblStyle w:val="17"/>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7" w:hRule="atLeast"/>
        </w:trPr>
        <w:tc>
          <w:tcPr>
            <w:tcW w:w="14174" w:type="dxa"/>
            <w:vAlign w:val="top"/>
          </w:tcPr>
          <w:p>
            <w:pPr>
              <w:keepNext/>
              <w:keepLines/>
              <w:spacing w:line="440" w:lineRule="exact"/>
              <w:jc w:val="center"/>
              <w:rPr>
                <w:rFonts w:ascii="华文中宋" w:hAnsi="华文中宋" w:eastAsia="华文中宋" w:cs="Times New Roman"/>
                <w:b/>
                <w:kern w:val="0"/>
                <w:sz w:val="44"/>
                <w:szCs w:val="20"/>
              </w:rPr>
            </w:pPr>
          </w:p>
          <w:p>
            <w:pPr>
              <w:keepNext/>
              <w:keepLines/>
              <w:spacing w:line="560" w:lineRule="exact"/>
              <w:jc w:val="center"/>
              <w:rPr>
                <w:rFonts w:ascii="楷体_GB2312" w:hAnsi="楷体_GB2312" w:eastAsia="楷体_GB2312" w:cs="Times New Roman"/>
                <w:b/>
                <w:kern w:val="0"/>
                <w:sz w:val="48"/>
                <w:szCs w:val="48"/>
              </w:rPr>
            </w:pPr>
            <w:r>
              <w:rPr>
                <w:rFonts w:hint="eastAsia" w:ascii="华文中宋" w:hAnsi="华文中宋" w:eastAsia="华文中宋" w:cs="Times New Roman"/>
                <w:b/>
                <w:kern w:val="0"/>
                <w:sz w:val="48"/>
                <w:szCs w:val="48"/>
              </w:rPr>
              <w:t>职业卫生技术服务机构资质证书</w:t>
            </w:r>
          </w:p>
          <w:p>
            <w:pPr>
              <w:keepNext/>
              <w:keepLines/>
              <w:spacing w:line="560" w:lineRule="exact"/>
              <w:jc w:val="center"/>
              <w:rPr>
                <w:rFonts w:ascii="楷体_GB2312" w:hAnsi="楷体_GB2312" w:eastAsia="楷体_GB2312" w:cs="Times New Roman"/>
                <w:b/>
                <w:kern w:val="0"/>
                <w:sz w:val="28"/>
                <w:szCs w:val="20"/>
              </w:rPr>
            </w:pPr>
            <w:r>
              <w:rPr>
                <w:rFonts w:hint="eastAsia" w:ascii="楷体_GB2312" w:hAnsi="楷体_GB2312" w:eastAsia="楷体_GB2312" w:cs="Times New Roman"/>
                <w:b/>
                <w:kern w:val="0"/>
                <w:sz w:val="28"/>
                <w:szCs w:val="20"/>
              </w:rPr>
              <w:t xml:space="preserve">                                                    （  ）卫职技字（    ）第    号</w:t>
            </w:r>
          </w:p>
          <w:p>
            <w:pPr>
              <w:keepNext/>
              <w:keepLines/>
              <w:spacing w:line="500" w:lineRule="exact"/>
              <w:ind w:firstLine="280" w:firstLineChars="100"/>
              <w:rPr>
                <w:rFonts w:ascii="楷体_GB2312" w:hAnsi="楷体_GB2312" w:eastAsia="楷体_GB2312" w:cs="Times New Roman"/>
                <w:b/>
                <w:kern w:val="0"/>
                <w:sz w:val="28"/>
                <w:szCs w:val="20"/>
              </w:rPr>
            </w:pPr>
            <w:r>
              <w:rPr>
                <w:rFonts w:hint="eastAsia" w:ascii="楷体_GB2312" w:hAnsi="楷体_GB2312" w:eastAsia="楷体_GB2312" w:cs="Times New Roman"/>
                <w:b/>
                <w:kern w:val="0"/>
                <w:sz w:val="28"/>
                <w:szCs w:val="20"/>
              </w:rPr>
              <w:t>单位名称：</w:t>
            </w:r>
          </w:p>
          <w:p>
            <w:pPr>
              <w:keepNext/>
              <w:keepLines/>
              <w:spacing w:line="500" w:lineRule="exact"/>
              <w:ind w:firstLine="280" w:firstLineChars="100"/>
              <w:rPr>
                <w:rFonts w:ascii="楷体_GB2312" w:hAnsi="楷体_GB2312" w:eastAsia="楷体_GB2312" w:cs="Times New Roman"/>
                <w:b/>
                <w:kern w:val="0"/>
                <w:sz w:val="28"/>
                <w:szCs w:val="20"/>
              </w:rPr>
            </w:pPr>
            <w:r>
              <w:rPr>
                <w:rFonts w:hint="eastAsia" w:ascii="楷体_GB2312" w:hAnsi="楷体_GB2312" w:eastAsia="楷体_GB2312" w:cs="Times New Roman"/>
                <w:b/>
                <w:kern w:val="0"/>
                <w:sz w:val="28"/>
                <w:szCs w:val="20"/>
              </w:rPr>
              <w:t>法定代表人（或主要负责人）：</w:t>
            </w:r>
          </w:p>
          <w:p>
            <w:pPr>
              <w:keepNext/>
              <w:keepLines/>
              <w:spacing w:line="500" w:lineRule="exact"/>
              <w:ind w:firstLine="280" w:firstLineChars="100"/>
              <w:rPr>
                <w:rFonts w:ascii="楷体_GB2312" w:hAnsi="楷体_GB2312" w:eastAsia="楷体_GB2312" w:cs="Times New Roman"/>
                <w:b/>
                <w:kern w:val="0"/>
                <w:sz w:val="28"/>
                <w:szCs w:val="20"/>
              </w:rPr>
            </w:pPr>
            <w:r>
              <w:rPr>
                <w:rFonts w:hint="eastAsia" w:ascii="楷体_GB2312" w:hAnsi="楷体_GB2312" w:eastAsia="楷体_GB2312" w:cs="Times New Roman"/>
                <w:b/>
                <w:kern w:val="0"/>
                <w:sz w:val="28"/>
                <w:szCs w:val="20"/>
              </w:rPr>
              <w:t>注册地址：</w:t>
            </w:r>
          </w:p>
          <w:p>
            <w:pPr>
              <w:keepNext/>
              <w:keepLines/>
              <w:spacing w:line="500" w:lineRule="exact"/>
              <w:ind w:firstLine="280" w:firstLineChars="100"/>
              <w:rPr>
                <w:rFonts w:ascii="楷体_GB2312" w:hAnsi="楷体_GB2312" w:eastAsia="楷体_GB2312" w:cs="Times New Roman"/>
                <w:b/>
                <w:kern w:val="0"/>
                <w:sz w:val="28"/>
                <w:szCs w:val="20"/>
              </w:rPr>
            </w:pPr>
            <w:r>
              <w:rPr>
                <w:rFonts w:hint="eastAsia" w:ascii="楷体_GB2312" w:hAnsi="楷体_GB2312" w:eastAsia="楷体_GB2312" w:cs="Times New Roman"/>
                <w:b/>
                <w:kern w:val="0"/>
                <w:sz w:val="28"/>
                <w:szCs w:val="20"/>
              </w:rPr>
              <w:t>实验室地址：</w:t>
            </w:r>
          </w:p>
          <w:p>
            <w:pPr>
              <w:keepNext/>
              <w:keepLines/>
              <w:spacing w:line="500" w:lineRule="exact"/>
              <w:ind w:firstLine="280" w:firstLineChars="100"/>
            </w:pPr>
            <w:r>
              <w:rPr>
                <w:rFonts w:hint="eastAsia" w:ascii="楷体_GB2312" w:hAnsi="楷体_GB2312" w:eastAsia="楷体_GB2312" w:cs="Times New Roman"/>
                <w:b/>
                <w:kern w:val="0"/>
                <w:sz w:val="28"/>
                <w:szCs w:val="20"/>
              </w:rPr>
              <w:t>业务范围：</w:t>
            </w:r>
          </w:p>
          <w:p>
            <w:pPr>
              <w:pStyle w:val="7"/>
            </w:pPr>
          </w:p>
          <w:p>
            <w:pPr>
              <w:keepNext/>
              <w:keepLines/>
              <w:spacing w:line="400" w:lineRule="exact"/>
              <w:rPr>
                <w:rFonts w:ascii="楷体_GB2312" w:hAnsi="楷体_GB2312" w:eastAsia="楷体_GB2312" w:cs="Times New Roman"/>
                <w:b/>
                <w:kern w:val="0"/>
                <w:sz w:val="28"/>
                <w:szCs w:val="20"/>
              </w:rPr>
            </w:pPr>
          </w:p>
          <w:p>
            <w:pPr>
              <w:keepNext/>
              <w:keepLines/>
              <w:spacing w:line="400" w:lineRule="exact"/>
              <w:ind w:firstLine="280" w:firstLineChars="100"/>
              <w:jc w:val="left"/>
              <w:rPr>
                <w:rFonts w:ascii="楷体_GB2312" w:hAnsi="楷体_GB2312" w:eastAsia="楷体_GB2312" w:cs="Times New Roman"/>
                <w:b/>
                <w:kern w:val="0"/>
                <w:sz w:val="28"/>
                <w:szCs w:val="20"/>
              </w:rPr>
            </w:pPr>
            <w:r>
              <w:rPr>
                <w:rFonts w:hint="eastAsia" w:ascii="楷体_GB2312" w:hAnsi="楷体_GB2312" w:eastAsia="楷体_GB2312" w:cs="Times New Roman"/>
                <w:b/>
                <w:kern w:val="0"/>
                <w:sz w:val="28"/>
                <w:szCs w:val="20"/>
              </w:rPr>
              <w:t xml:space="preserve">有效期至：                            </w:t>
            </w:r>
          </w:p>
          <w:p>
            <w:pPr>
              <w:keepNext/>
              <w:keepLines/>
              <w:spacing w:line="400" w:lineRule="exact"/>
              <w:ind w:firstLine="280" w:firstLineChars="100"/>
              <w:jc w:val="left"/>
              <w:rPr>
                <w:rFonts w:ascii="楷体_GB2312" w:hAnsi="楷体_GB2312" w:eastAsia="楷体_GB2312" w:cs="Times New Roman"/>
                <w:b/>
                <w:kern w:val="0"/>
                <w:sz w:val="28"/>
                <w:szCs w:val="20"/>
              </w:rPr>
            </w:pPr>
          </w:p>
          <w:p>
            <w:pPr>
              <w:keepNext/>
              <w:keepLines/>
              <w:spacing w:line="400" w:lineRule="exact"/>
              <w:ind w:firstLine="7840" w:firstLineChars="2800"/>
              <w:jc w:val="left"/>
              <w:rPr>
                <w:rFonts w:ascii="楷体_GB2312" w:hAnsi="楷体_GB2312" w:eastAsia="楷体_GB2312" w:cs="Times New Roman"/>
                <w:b/>
                <w:kern w:val="0"/>
                <w:sz w:val="36"/>
                <w:szCs w:val="20"/>
              </w:rPr>
            </w:pPr>
            <w:r>
              <w:rPr>
                <w:rFonts w:hint="eastAsia" w:ascii="楷体_GB2312" w:hAnsi="楷体_GB2312" w:eastAsia="楷体_GB2312" w:cs="Times New Roman"/>
                <w:b/>
                <w:kern w:val="0"/>
                <w:sz w:val="28"/>
                <w:szCs w:val="20"/>
              </w:rPr>
              <w:t xml:space="preserve">          年     月     日</w:t>
            </w:r>
          </w:p>
        </w:tc>
      </w:tr>
    </w:tbl>
    <w:p>
      <w:pPr>
        <w:pStyle w:val="2"/>
        <w:ind w:firstLine="640"/>
        <w:jc w:val="center"/>
        <w:rPr>
          <w:rFonts w:ascii="华文中宋" w:hAnsi="华文中宋" w:eastAsia="华文中宋" w:cs="华文中宋"/>
          <w:b/>
          <w:bCs/>
          <w:sz w:val="36"/>
          <w:szCs w:val="36"/>
        </w:rPr>
      </w:pPr>
      <w:r>
        <w:br w:type="page"/>
      </w:r>
      <w:r>
        <w:rPr>
          <w:rFonts w:hint="eastAsia" w:ascii="华文中宋" w:hAnsi="华文中宋" w:eastAsia="华文中宋" w:cs="华文中宋"/>
          <w:b/>
          <w:bCs/>
          <w:sz w:val="36"/>
          <w:szCs w:val="36"/>
        </w:rPr>
        <w:t>职业卫生技术服务机构资质证书样式（副本，推荐B5大小）</w:t>
      </w:r>
    </w:p>
    <w:p>
      <w:pPr>
        <w:pStyle w:val="7"/>
        <w:rPr>
          <w:rFonts w:ascii="Times New Roman" w:hAnsi="Times New Roman" w:eastAsia="华文中宋" w:cs="Times New Roman"/>
          <w:b/>
          <w:bCs/>
          <w:sz w:val="24"/>
        </w:rPr>
      </w:pPr>
      <w:r>
        <w:rPr>
          <w:rFonts w:ascii="华文中宋" w:hAnsi="华文中宋" w:eastAsia="华文中宋" w:cs="华文中宋"/>
          <w:kern w:val="2"/>
          <w:sz w:val="36"/>
          <w:szCs w:val="36"/>
          <w:lang w:val="en-US" w:eastAsia="zh-CN" w:bidi="ar-SA"/>
        </w:rPr>
        <w:pict>
          <v:rect id="文本框 8" o:spid="_x0000_s1028" style="position:absolute;left:0;margin-left:374.95pt;margin-top:12.1pt;height:407.7pt;width:337pt;rotation:0f;z-index:2516613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widowControl/>
                    <w:spacing w:line="360" w:lineRule="auto"/>
                    <w:ind w:left="480" w:hanging="480"/>
                    <w:jc w:val="center"/>
                    <w:rPr>
                      <w:rFonts w:ascii="仿宋_GB2312" w:eastAsia="仿宋_GB2312"/>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eastAsia="仿宋_GB2312"/>
                      <w:b/>
                      <w:kern w:val="0"/>
                      <w:sz w:val="24"/>
                    </w:rPr>
                  </w:pPr>
                </w:p>
                <w:p>
                  <w:pPr>
                    <w:widowControl/>
                    <w:tabs>
                      <w:tab w:val="left" w:pos="360"/>
                    </w:tabs>
                    <w:spacing w:line="360" w:lineRule="auto"/>
                    <w:ind w:left="900" w:right="197" w:rightChars="94" w:hanging="900"/>
                    <w:jc w:val="left"/>
                    <w:rPr>
                      <w:rFonts w:ascii="仿宋_GB2312" w:eastAsia="仿宋_GB2312"/>
                      <w:b/>
                      <w:kern w:val="0"/>
                      <w:sz w:val="24"/>
                    </w:rPr>
                  </w:pPr>
                  <w:r>
                    <w:rPr>
                      <w:rFonts w:hint="eastAsia" w:ascii="仿宋_GB2312" w:eastAsia="仿宋_GB2312"/>
                      <w:b/>
                      <w:kern w:val="0"/>
                      <w:sz w:val="24"/>
                    </w:rPr>
                    <w:t>一、本证未经发证机关盖章无效。</w:t>
                  </w:r>
                </w:p>
                <w:p>
                  <w:pPr>
                    <w:widowControl/>
                    <w:tabs>
                      <w:tab w:val="left" w:pos="360"/>
                    </w:tabs>
                    <w:spacing w:line="360" w:lineRule="auto"/>
                    <w:ind w:left="900" w:right="197" w:rightChars="94" w:hanging="900"/>
                    <w:jc w:val="left"/>
                    <w:rPr>
                      <w:rFonts w:ascii="仿宋_GB2312" w:eastAsia="仿宋_GB2312"/>
                      <w:b/>
                      <w:kern w:val="0"/>
                      <w:sz w:val="24"/>
                    </w:rPr>
                  </w:pPr>
                  <w:r>
                    <w:rPr>
                      <w:rFonts w:hint="eastAsia" w:ascii="仿宋_GB2312" w:eastAsia="仿宋_GB2312"/>
                      <w:b/>
                      <w:kern w:val="0"/>
                      <w:sz w:val="24"/>
                    </w:rPr>
                    <w:t>二、本证禁止涂改、倒卖、出租、出借。</w:t>
                  </w:r>
                </w:p>
                <w:p>
                  <w:pPr>
                    <w:widowControl/>
                    <w:tabs>
                      <w:tab w:val="left" w:pos="360"/>
                    </w:tabs>
                    <w:spacing w:line="360" w:lineRule="auto"/>
                    <w:ind w:left="360" w:right="172" w:rightChars="82" w:hanging="360"/>
                    <w:jc w:val="left"/>
                    <w:rPr>
                      <w:rFonts w:ascii="仿宋_GB2312" w:eastAsia="仿宋_GB2312"/>
                      <w:b/>
                      <w:kern w:val="0"/>
                      <w:sz w:val="24"/>
                    </w:rPr>
                  </w:pPr>
                  <w:r>
                    <w:rPr>
                      <w:rFonts w:hint="eastAsia" w:ascii="仿宋_GB2312" w:eastAsia="仿宋_GB2312"/>
                      <w:b/>
                      <w:kern w:val="0"/>
                      <w:sz w:val="24"/>
                    </w:rPr>
                    <w:t>三、持证单位变更资质证书的，应向原发证机关提出申请。</w:t>
                  </w:r>
                </w:p>
                <w:p>
                  <w:pPr>
                    <w:widowControl/>
                    <w:tabs>
                      <w:tab w:val="left" w:pos="360"/>
                    </w:tabs>
                    <w:spacing w:line="360" w:lineRule="auto"/>
                    <w:ind w:left="360" w:right="197" w:rightChars="94" w:hanging="360"/>
                    <w:jc w:val="left"/>
                    <w:rPr>
                      <w:rFonts w:ascii="仿宋_GB2312" w:eastAsia="仿宋_GB2312"/>
                      <w:b/>
                      <w:kern w:val="0"/>
                      <w:sz w:val="24"/>
                    </w:rPr>
                  </w:pPr>
                  <w:r>
                    <w:rPr>
                      <w:rFonts w:hint="eastAsia" w:ascii="仿宋_GB2312" w:eastAsia="仿宋_GB2312"/>
                      <w:b/>
                      <w:kern w:val="0"/>
                      <w:sz w:val="24"/>
                    </w:rPr>
                    <w:t>四、本证应妥善保管，防止丢失、损坏。因故丢失、损坏的，应当及时到原发证机关报失并申请补发。</w:t>
                  </w:r>
                </w:p>
                <w:p>
                  <w:pPr>
                    <w:widowControl/>
                    <w:spacing w:line="360" w:lineRule="auto"/>
                    <w:jc w:val="center"/>
                    <w:rPr>
                      <w:rFonts w:ascii="仿宋_GB2312" w:eastAsia="仿宋_GB2312"/>
                      <w:b/>
                      <w:color w:val="FF0000"/>
                      <w:kern w:val="0"/>
                      <w:sz w:val="24"/>
                    </w:rPr>
                  </w:pPr>
                </w:p>
                <w:p>
                  <w:pPr>
                    <w:widowControl/>
                    <w:spacing w:line="360" w:lineRule="auto"/>
                    <w:jc w:val="center"/>
                    <w:rPr>
                      <w:rFonts w:ascii="仿宋_GB2312" w:eastAsia="仿宋_GB2312"/>
                      <w:b/>
                      <w:kern w:val="0"/>
                      <w:sz w:val="24"/>
                    </w:rPr>
                  </w:pPr>
                </w:p>
                <w:p>
                  <w:pPr>
                    <w:widowControl/>
                    <w:spacing w:line="360" w:lineRule="auto"/>
                    <w:jc w:val="center"/>
                    <w:rPr>
                      <w:rFonts w:ascii="仿宋_GB2312" w:eastAsia="仿宋_GB2312"/>
                      <w:b/>
                      <w:kern w:val="0"/>
                      <w:sz w:val="18"/>
                      <w:szCs w:val="18"/>
                    </w:rPr>
                  </w:pPr>
                </w:p>
                <w:p>
                  <w:pPr>
                    <w:widowControl/>
                    <w:spacing w:line="360" w:lineRule="auto"/>
                    <w:jc w:val="center"/>
                    <w:rPr>
                      <w:rFonts w:ascii="仿宋_GB2312" w:eastAsia="仿宋_GB2312"/>
                      <w:b/>
                      <w:kern w:val="0"/>
                      <w:sz w:val="24"/>
                    </w:rPr>
                  </w:pPr>
                </w:p>
                <w:p>
                  <w:pPr>
                    <w:widowControl/>
                    <w:spacing w:line="360" w:lineRule="auto"/>
                    <w:jc w:val="center"/>
                    <w:rPr>
                      <w:rFonts w:ascii="仿宋_GB2312" w:eastAsia="仿宋_GB2312"/>
                      <w:b/>
                      <w:kern w:val="0"/>
                      <w:sz w:val="24"/>
                    </w:rPr>
                  </w:pPr>
                </w:p>
                <w:p>
                  <w:pPr>
                    <w:widowControl/>
                    <w:spacing w:line="360" w:lineRule="auto"/>
                    <w:jc w:val="center"/>
                    <w:rPr>
                      <w:rFonts w:ascii="仿宋_GB2312" w:eastAsia="仿宋_GB2312"/>
                      <w:b/>
                      <w:kern w:val="0"/>
                      <w:sz w:val="24"/>
                    </w:rPr>
                  </w:pPr>
                  <w:r>
                    <w:rPr>
                      <w:rFonts w:hint="eastAsia" w:ascii="仿宋_GB2312" w:eastAsia="仿宋_GB2312"/>
                      <w:b/>
                      <w:kern w:val="0"/>
                      <w:sz w:val="24"/>
                    </w:rPr>
                    <w:t>第1页</w:t>
                  </w:r>
                </w:p>
                <w:p/>
              </w:txbxContent>
            </v:textbox>
          </v:rect>
        </w:pict>
      </w:r>
    </w:p>
    <w:p>
      <w:pPr>
        <w:pStyle w:val="7"/>
        <w:rPr>
          <w:rFonts w:ascii="Times New Roman" w:hAnsi="Times New Roman" w:eastAsia="华文中宋" w:cs="Times New Roman"/>
          <w:b/>
          <w:bCs/>
          <w:sz w:val="24"/>
        </w:rPr>
        <w:sectPr>
          <w:footerReference r:id="rId7" w:type="default"/>
          <w:pgSz w:w="16838" w:h="11906" w:orient="landscape"/>
          <w:pgMar w:top="1797" w:right="1440" w:bottom="1797" w:left="1440" w:header="851" w:footer="992" w:gutter="0"/>
          <w:cols w:space="720" w:num="1"/>
          <w:docGrid w:type="lines" w:linePitch="312" w:charSpace="0"/>
        </w:sectPr>
      </w:pPr>
      <w:r>
        <w:rPr>
          <w:rFonts w:ascii="Calibri" w:hAnsi="Calibri" w:eastAsia="宋体" w:cs="黑体"/>
          <w:kern w:val="2"/>
          <w:sz w:val="18"/>
          <w:szCs w:val="18"/>
          <w:lang w:val="en-US" w:eastAsia="zh-CN" w:bidi="ar-SA"/>
        </w:rPr>
        <w:pict>
          <v:rect id="文本框 7" o:spid="_x0000_s1029" style="position:absolute;left:0;margin-left:19.45pt;margin-top:-3.55pt;height:410.15pt;width:336.35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p>
                  <w:pPr>
                    <w:jc w:val="center"/>
                    <w:rPr>
                      <w:rFonts w:ascii="华文中宋" w:hAnsi="华文中宋" w:eastAsia="华文中宋" w:cs="华文中宋"/>
                      <w:b/>
                      <w:sz w:val="32"/>
                      <w:szCs w:val="40"/>
                    </w:rPr>
                  </w:pPr>
                </w:p>
              </w:txbxContent>
            </v:textbox>
          </v:rect>
        </w:pict>
      </w:r>
    </w:p>
    <w:p>
      <w:pPr>
        <w:jc w:val="center"/>
        <w:rPr>
          <w:rFonts w:ascii="Times New Roman" w:hAnsi="Times New Roman" w:eastAsia="华文中宋" w:cs="Times New Roman"/>
          <w:sz w:val="36"/>
          <w:szCs w:val="36"/>
        </w:rPr>
      </w:pPr>
      <w:r>
        <w:rPr>
          <w:rFonts w:ascii="Calibri" w:hAnsi="Calibri" w:eastAsia="宋体" w:cs="黑体"/>
          <w:kern w:val="2"/>
          <w:sz w:val="21"/>
          <w:szCs w:val="24"/>
          <w:lang w:val="en-US" w:eastAsia="zh-CN" w:bidi="ar-SA"/>
        </w:rPr>
        <w:pict>
          <v:rect id="文本框 10" o:spid="_x0000_s1030" style="position:absolute;left:0;margin-left:360pt;margin-top:-2.2pt;height:440.15pt;width:342.35pt;rotation:0f;z-index:251662336;"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widowControl/>
                    <w:spacing w:line="360" w:lineRule="auto"/>
                    <w:ind w:left="480" w:right="200" w:hanging="480"/>
                    <w:jc w:val="center"/>
                    <w:rPr>
                      <w:rFonts w:ascii="仿宋_GB2312" w:eastAsia="仿宋_GB2312"/>
                      <w:b/>
                      <w:kern w:val="0"/>
                      <w:sz w:val="24"/>
                    </w:rPr>
                  </w:pPr>
                  <w:r>
                    <w:rPr>
                      <w:rFonts w:hint="eastAsia" w:ascii="华文中宋" w:hAnsi="华文中宋" w:eastAsia="华文中宋" w:cs="华文中宋"/>
                      <w:b/>
                      <w:kern w:val="0"/>
                      <w:sz w:val="30"/>
                      <w:szCs w:val="30"/>
                    </w:rPr>
                    <w:t>资质变更记录</w:t>
                  </w:r>
                </w:p>
                <w:tbl>
                  <w:tblPr>
                    <w:tblStyle w:val="17"/>
                    <w:tblW w:w="6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变更事项</w:t>
                        </w:r>
                      </w:p>
                    </w:tc>
                    <w:tc>
                      <w:tcPr>
                        <w:tcW w:w="2887" w:type="dxa"/>
                        <w:vAlign w:val="center"/>
                      </w:tcPr>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变更后内容</w:t>
                        </w:r>
                      </w:p>
                    </w:tc>
                    <w:tc>
                      <w:tcPr>
                        <w:tcW w:w="1793" w:type="dxa"/>
                        <w:vAlign w:val="center"/>
                      </w:tcPr>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批准日期</w:t>
                        </w:r>
                      </w:p>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970" w:type="dxa"/>
                        <w:vAlign w:val="center"/>
                      </w:tcPr>
                      <w:p>
                        <w:pPr>
                          <w:widowControl/>
                          <w:spacing w:line="360" w:lineRule="auto"/>
                          <w:jc w:val="center"/>
                          <w:rPr>
                            <w:rFonts w:ascii="仿宋_GB2312" w:hAnsi="Times New Roman" w:eastAsia="仿宋_GB2312" w:cs="Times New Roman"/>
                            <w:b/>
                            <w:kern w:val="0"/>
                            <w:sz w:val="24"/>
                            <w:szCs w:val="20"/>
                          </w:rPr>
                        </w:pPr>
                      </w:p>
                    </w:tc>
                    <w:tc>
                      <w:tcPr>
                        <w:tcW w:w="2887" w:type="dxa"/>
                        <w:vAlign w:val="center"/>
                      </w:tcPr>
                      <w:p>
                        <w:pPr>
                          <w:widowControl/>
                          <w:spacing w:line="360" w:lineRule="auto"/>
                          <w:jc w:val="center"/>
                          <w:rPr>
                            <w:rFonts w:ascii="仿宋_GB2312" w:hAnsi="Times New Roman" w:eastAsia="仿宋_GB2312" w:cs="Times New Roman"/>
                            <w:b/>
                            <w:kern w:val="0"/>
                            <w:sz w:val="24"/>
                            <w:szCs w:val="20"/>
                          </w:rPr>
                        </w:pPr>
                      </w:p>
                    </w:tc>
                    <w:tc>
                      <w:tcPr>
                        <w:tcW w:w="1793"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970" w:type="dxa"/>
                        <w:vAlign w:val="center"/>
                      </w:tcPr>
                      <w:p>
                        <w:pPr>
                          <w:widowControl/>
                          <w:spacing w:line="360" w:lineRule="auto"/>
                          <w:jc w:val="center"/>
                          <w:rPr>
                            <w:rFonts w:ascii="仿宋_GB2312" w:hAnsi="Times New Roman" w:eastAsia="仿宋_GB2312" w:cs="Times New Roman"/>
                            <w:b/>
                            <w:kern w:val="0"/>
                            <w:sz w:val="24"/>
                            <w:szCs w:val="20"/>
                          </w:rPr>
                        </w:pPr>
                      </w:p>
                    </w:tc>
                    <w:tc>
                      <w:tcPr>
                        <w:tcW w:w="2887" w:type="dxa"/>
                        <w:vAlign w:val="center"/>
                      </w:tcPr>
                      <w:p>
                        <w:pPr>
                          <w:widowControl/>
                          <w:spacing w:line="360" w:lineRule="auto"/>
                          <w:jc w:val="center"/>
                          <w:rPr>
                            <w:rFonts w:ascii="仿宋_GB2312" w:hAnsi="Times New Roman" w:eastAsia="仿宋_GB2312" w:cs="Times New Roman"/>
                            <w:b/>
                            <w:kern w:val="0"/>
                            <w:sz w:val="24"/>
                            <w:szCs w:val="20"/>
                          </w:rPr>
                        </w:pPr>
                      </w:p>
                    </w:tc>
                    <w:tc>
                      <w:tcPr>
                        <w:tcW w:w="1793"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1970" w:type="dxa"/>
                        <w:vAlign w:val="center"/>
                      </w:tcPr>
                      <w:p>
                        <w:pPr>
                          <w:widowControl/>
                          <w:spacing w:line="360" w:lineRule="auto"/>
                          <w:jc w:val="center"/>
                          <w:rPr>
                            <w:rFonts w:ascii="仿宋_GB2312" w:hAnsi="Times New Roman" w:eastAsia="仿宋_GB2312" w:cs="Times New Roman"/>
                            <w:b/>
                            <w:kern w:val="0"/>
                            <w:sz w:val="24"/>
                            <w:szCs w:val="20"/>
                          </w:rPr>
                        </w:pPr>
                      </w:p>
                    </w:tc>
                    <w:tc>
                      <w:tcPr>
                        <w:tcW w:w="2887" w:type="dxa"/>
                        <w:vAlign w:val="center"/>
                      </w:tcPr>
                      <w:p>
                        <w:pPr>
                          <w:widowControl/>
                          <w:spacing w:line="360" w:lineRule="auto"/>
                          <w:jc w:val="center"/>
                          <w:rPr>
                            <w:rFonts w:ascii="仿宋_GB2312" w:hAnsi="Times New Roman" w:eastAsia="仿宋_GB2312" w:cs="Times New Roman"/>
                            <w:b/>
                            <w:kern w:val="0"/>
                            <w:sz w:val="24"/>
                            <w:szCs w:val="20"/>
                          </w:rPr>
                        </w:pPr>
                      </w:p>
                    </w:tc>
                    <w:tc>
                      <w:tcPr>
                        <w:tcW w:w="1793"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bl>
                <w:p>
                  <w:pPr>
                    <w:widowControl/>
                    <w:spacing w:line="360" w:lineRule="auto"/>
                    <w:jc w:val="center"/>
                    <w:rPr>
                      <w:rFonts w:ascii="仿宋_GB2312" w:eastAsia="仿宋_GB2312"/>
                      <w:b/>
                      <w:kern w:val="0"/>
                      <w:sz w:val="24"/>
                    </w:rPr>
                  </w:pPr>
                  <w:r>
                    <w:rPr>
                      <w:rFonts w:hint="eastAsia" w:ascii="仿宋_GB2312" w:eastAsia="仿宋_GB2312"/>
                      <w:b/>
                      <w:kern w:val="0"/>
                      <w:sz w:val="24"/>
                    </w:rPr>
                    <w:t>第3页-第6页</w:t>
                  </w:r>
                </w:p>
                <w:p/>
              </w:txbxContent>
            </v:textbox>
          </v:rect>
        </w:pict>
      </w:r>
      <w:r>
        <w:rPr>
          <w:rFonts w:ascii="Calibri" w:hAnsi="Calibri" w:eastAsia="宋体" w:cs="黑体"/>
          <w:kern w:val="2"/>
          <w:sz w:val="21"/>
          <w:szCs w:val="24"/>
          <w:lang w:val="en-US" w:eastAsia="zh-CN" w:bidi="ar-SA"/>
        </w:rPr>
        <w:pict>
          <v:rect id="文本框 9" o:spid="_x0000_s1031" style="position:absolute;left:0;margin-left:2.15pt;margin-top:3.45pt;height:415.3pt;width:333.4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widowControl/>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职业卫生技术服务机构资质证书</w:t>
                  </w:r>
                </w:p>
                <w:p>
                  <w:pPr>
                    <w:widowControl/>
                    <w:jc w:val="center"/>
                    <w:rPr>
                      <w:rFonts w:ascii="黑体" w:eastAsia="黑体"/>
                      <w:b/>
                      <w:kern w:val="0"/>
                      <w:sz w:val="32"/>
                      <w:szCs w:val="32"/>
                    </w:rPr>
                  </w:pPr>
                </w:p>
                <w:p>
                  <w:pPr>
                    <w:widowControl/>
                    <w:jc w:val="center"/>
                    <w:rPr>
                      <w:rFonts w:ascii="黑体" w:eastAsia="黑体"/>
                      <w:b/>
                      <w:kern w:val="0"/>
                      <w:sz w:val="24"/>
                    </w:rPr>
                  </w:pPr>
                  <w:r>
                    <w:rPr>
                      <w:rFonts w:hint="eastAsia" w:ascii="黑体" w:eastAsia="黑体"/>
                      <w:b/>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pStyle w:val="7"/>
                  </w:pPr>
                </w:p>
                <w:p>
                  <w:pPr>
                    <w:spacing w:line="400" w:lineRule="exact"/>
                    <w:rPr>
                      <w:rFonts w:ascii="楷体_GB2312" w:hAnsi="楷体_GB2312" w:eastAsia="楷体_GB2312" w:cs="楷体_GB2312"/>
                      <w:b/>
                      <w:bCs/>
                      <w:sz w:val="28"/>
                      <w:szCs w:val="36"/>
                    </w:rPr>
                  </w:pPr>
                </w:p>
                <w:p>
                  <w:pPr>
                    <w:spacing w:line="400" w:lineRule="exact"/>
                    <w:rPr>
                      <w:rFonts w:ascii="黑体" w:eastAsia="黑体"/>
                      <w:b/>
                      <w:kern w:val="0"/>
                      <w:sz w:val="24"/>
                      <w:szCs w:val="20"/>
                    </w:rPr>
                  </w:pPr>
                  <w:r>
                    <w:rPr>
                      <w:rFonts w:hint="eastAsia" w:ascii="楷体_GB2312" w:hAnsi="楷体_GB2312" w:eastAsia="楷体_GB2312" w:cs="楷体_GB2312"/>
                      <w:b/>
                      <w:bCs/>
                      <w:sz w:val="28"/>
                      <w:szCs w:val="36"/>
                    </w:rPr>
                    <w:t>有效期至：</w:t>
                  </w:r>
                </w:p>
                <w:p>
                  <w:pPr>
                    <w:widowControl/>
                    <w:spacing w:line="480" w:lineRule="auto"/>
                    <w:jc w:val="right"/>
                    <w:rPr>
                      <w:rFonts w:ascii="黑体" w:eastAsia="黑体"/>
                      <w:b/>
                      <w:kern w:val="0"/>
                      <w:sz w:val="24"/>
                      <w:szCs w:val="20"/>
                    </w:rPr>
                  </w:pPr>
                </w:p>
                <w:p>
                  <w:pPr>
                    <w:spacing w:line="400" w:lineRule="exact"/>
                    <w:ind w:firstLine="3360"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60" w:firstLineChars="1200"/>
                    <w:rPr>
                      <w:rFonts w:ascii="楷体_GB2312" w:hAnsi="楷体_GB2312" w:eastAsia="楷体_GB2312" w:cs="楷体_GB2312"/>
                      <w:b/>
                      <w:bCs/>
                      <w:sz w:val="28"/>
                      <w:szCs w:val="36"/>
                    </w:rPr>
                  </w:pPr>
                </w:p>
                <w:p>
                  <w:pPr>
                    <w:widowControl/>
                    <w:spacing w:line="360" w:lineRule="auto"/>
                    <w:jc w:val="center"/>
                    <w:rPr>
                      <w:rFonts w:ascii="仿宋_GB2312" w:eastAsia="仿宋_GB2312"/>
                      <w:b/>
                      <w:kern w:val="0"/>
                      <w:sz w:val="24"/>
                    </w:rPr>
                  </w:pPr>
                  <w:r>
                    <w:rPr>
                      <w:rFonts w:hint="eastAsia" w:ascii="仿宋_GB2312" w:eastAsia="仿宋_GB2312"/>
                      <w:b/>
                      <w:kern w:val="0"/>
                      <w:sz w:val="24"/>
                    </w:rPr>
                    <w:t>第2页</w:t>
                  </w:r>
                </w:p>
                <w:p/>
              </w:txbxContent>
            </v:textbox>
          </v:rect>
        </w:pict>
      </w: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r>
        <w:rPr>
          <w:rFonts w:ascii="Calibri" w:hAnsi="Calibri" w:eastAsia="宋体" w:cs="黑体"/>
          <w:kern w:val="2"/>
          <w:sz w:val="21"/>
          <w:szCs w:val="24"/>
          <w:lang w:val="en-US" w:eastAsia="zh-CN" w:bidi="ar-SA"/>
        </w:rPr>
        <w:pict>
          <v:rect id="文本框 3" o:spid="_x0000_s1032" style="position:absolute;left:0;margin-left:359pt;margin-top:17.9pt;height:416.1pt;width:336.85pt;rotation:0f;z-index:251663360;"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widowControl/>
                    <w:spacing w:line="360" w:lineRule="auto"/>
                    <w:ind w:left="480" w:right="200" w:hanging="480"/>
                    <w:jc w:val="center"/>
                    <w:rPr>
                      <w:rFonts w:ascii="仿宋_GB2312" w:eastAsia="仿宋_GB2312"/>
                      <w:b/>
                      <w:kern w:val="0"/>
                      <w:sz w:val="24"/>
                    </w:rPr>
                  </w:pPr>
                  <w:r>
                    <w:rPr>
                      <w:rFonts w:hint="eastAsia" w:ascii="华文中宋" w:hAnsi="华文中宋" w:eastAsia="华文中宋" w:cs="华文中宋"/>
                      <w:b/>
                      <w:kern w:val="0"/>
                      <w:sz w:val="30"/>
                      <w:szCs w:val="30"/>
                    </w:rPr>
                    <w:t>增加业务范围记录</w:t>
                  </w:r>
                </w:p>
                <w:tbl>
                  <w:tblPr>
                    <w:tblStyle w:val="17"/>
                    <w:tblW w:w="6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增加的业务范围</w:t>
                        </w:r>
                      </w:p>
                    </w:tc>
                    <w:tc>
                      <w:tcPr>
                        <w:tcW w:w="2080" w:type="dxa"/>
                        <w:vAlign w:val="center"/>
                      </w:tcPr>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批准日期</w:t>
                        </w:r>
                      </w:p>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bl>
                <w:p>
                  <w:pPr>
                    <w:widowControl/>
                    <w:spacing w:line="360" w:lineRule="auto"/>
                    <w:jc w:val="center"/>
                    <w:rPr>
                      <w:rFonts w:ascii="仿宋_GB2312" w:eastAsia="仿宋_GB2312"/>
                      <w:b/>
                      <w:kern w:val="0"/>
                      <w:sz w:val="24"/>
                    </w:rPr>
                  </w:pPr>
                  <w:r>
                    <w:rPr>
                      <w:rFonts w:hint="eastAsia" w:ascii="仿宋_GB2312" w:eastAsia="仿宋_GB2312"/>
                      <w:b/>
                      <w:kern w:val="0"/>
                      <w:sz w:val="24"/>
                    </w:rPr>
                    <w:t>第8页</w:t>
                  </w:r>
                </w:p>
                <w:p/>
              </w:txbxContent>
            </v:textbox>
          </v:rect>
        </w:pict>
      </w:r>
      <w:r>
        <w:rPr>
          <w:rFonts w:ascii="Calibri" w:hAnsi="Calibri" w:eastAsia="宋体" w:cs="黑体"/>
          <w:kern w:val="2"/>
          <w:sz w:val="21"/>
          <w:szCs w:val="24"/>
          <w:lang w:val="en-US" w:eastAsia="zh-CN" w:bidi="ar-SA"/>
        </w:rPr>
        <w:pict>
          <v:rect id="文本框 18" o:spid="_x0000_s1033" style="position:absolute;left:0;margin-left:5.25pt;margin-top:19.2pt;height:433.75pt;width:336.85pt;rotation:0f;z-index:251659264;"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widowControl/>
                    <w:spacing w:line="360" w:lineRule="auto"/>
                    <w:ind w:left="480" w:right="200" w:hanging="480"/>
                    <w:jc w:val="center"/>
                    <w:rPr>
                      <w:rFonts w:ascii="仿宋_GB2312" w:eastAsia="仿宋_GB2312"/>
                      <w:b/>
                      <w:kern w:val="0"/>
                      <w:sz w:val="24"/>
                    </w:rPr>
                  </w:pPr>
                  <w:r>
                    <w:rPr>
                      <w:rFonts w:hint="eastAsia" w:ascii="华文中宋" w:hAnsi="华文中宋" w:eastAsia="华文中宋" w:cs="华文中宋"/>
                      <w:b/>
                      <w:kern w:val="0"/>
                      <w:sz w:val="30"/>
                      <w:szCs w:val="30"/>
                    </w:rPr>
                    <w:t>增加业务范围记录</w:t>
                  </w:r>
                </w:p>
                <w:tbl>
                  <w:tblPr>
                    <w:tblStyle w:val="17"/>
                    <w:tblW w:w="6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增加的业务范围</w:t>
                        </w:r>
                      </w:p>
                    </w:tc>
                    <w:tc>
                      <w:tcPr>
                        <w:tcW w:w="2080" w:type="dxa"/>
                        <w:vAlign w:val="center"/>
                      </w:tcPr>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批准日期</w:t>
                        </w:r>
                      </w:p>
                      <w:p>
                        <w:pPr>
                          <w:widowControl/>
                          <w:spacing w:line="360" w:lineRule="auto"/>
                          <w:jc w:val="center"/>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4478" w:type="dxa"/>
                        <w:vAlign w:val="center"/>
                      </w:tcPr>
                      <w:p>
                        <w:pPr>
                          <w:widowControl/>
                          <w:spacing w:line="360" w:lineRule="auto"/>
                          <w:jc w:val="center"/>
                          <w:rPr>
                            <w:rFonts w:ascii="仿宋_GB2312" w:hAnsi="Times New Roman" w:eastAsia="仿宋_GB2312" w:cs="Times New Roman"/>
                            <w:b/>
                            <w:kern w:val="0"/>
                            <w:sz w:val="24"/>
                            <w:szCs w:val="20"/>
                          </w:rPr>
                        </w:pPr>
                      </w:p>
                    </w:tc>
                    <w:tc>
                      <w:tcPr>
                        <w:tcW w:w="2080" w:type="dxa"/>
                        <w:vAlign w:val="bottom"/>
                      </w:tcPr>
                      <w:p>
                        <w:pPr>
                          <w:widowControl/>
                          <w:spacing w:line="360" w:lineRule="auto"/>
                          <w:jc w:val="right"/>
                          <w:rPr>
                            <w:rFonts w:ascii="仿宋_GB2312" w:hAnsi="Times New Roman" w:eastAsia="仿宋_GB2312" w:cs="Times New Roman"/>
                            <w:b/>
                            <w:kern w:val="0"/>
                            <w:sz w:val="24"/>
                            <w:szCs w:val="20"/>
                          </w:rPr>
                        </w:pPr>
                        <w:r>
                          <w:rPr>
                            <w:rFonts w:hint="eastAsia" w:ascii="仿宋_GB2312" w:hAnsi="Times New Roman" w:eastAsia="仿宋_GB2312" w:cs="Times New Roman"/>
                            <w:b/>
                            <w:kern w:val="0"/>
                            <w:sz w:val="24"/>
                            <w:szCs w:val="20"/>
                          </w:rPr>
                          <w:t>年  月  日</w:t>
                        </w:r>
                      </w:p>
                    </w:tc>
                  </w:tr>
                </w:tbl>
                <w:p>
                  <w:pPr>
                    <w:widowControl/>
                    <w:spacing w:line="360" w:lineRule="auto"/>
                    <w:jc w:val="center"/>
                    <w:rPr>
                      <w:rFonts w:ascii="仿宋_GB2312" w:eastAsia="仿宋_GB2312"/>
                      <w:b/>
                      <w:kern w:val="0"/>
                      <w:sz w:val="24"/>
                    </w:rPr>
                  </w:pPr>
                  <w:r>
                    <w:rPr>
                      <w:rFonts w:hint="eastAsia" w:ascii="仿宋_GB2312" w:eastAsia="仿宋_GB2312"/>
                      <w:b/>
                      <w:kern w:val="0"/>
                      <w:sz w:val="24"/>
                    </w:rPr>
                    <w:t>第7页</w:t>
                  </w:r>
                </w:p>
                <w:p/>
              </w:txbxContent>
            </v:textbox>
          </v:rect>
        </w:pict>
      </w: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jc w:val="center"/>
        <w:rPr>
          <w:rFonts w:ascii="Times New Roman" w:hAnsi="Times New Roman" w:eastAsia="华文中宋" w:cs="Times New Roman"/>
          <w:sz w:val="36"/>
          <w:szCs w:val="36"/>
        </w:rPr>
      </w:pPr>
    </w:p>
    <w:p>
      <w:pPr>
        <w:rPr>
          <w:rFonts w:ascii="Times New Roman" w:hAnsi="Times New Roman" w:eastAsia="华文中宋" w:cs="Times New Roman"/>
          <w:sz w:val="36"/>
          <w:szCs w:val="36"/>
        </w:rPr>
        <w:sectPr>
          <w:pgSz w:w="16838" w:h="11906" w:orient="landscape"/>
          <w:pgMar w:top="1797" w:right="1440" w:bottom="1797" w:left="1440" w:header="851" w:footer="992" w:gutter="0"/>
          <w:cols w:space="720" w:num="1"/>
          <w:docGrid w:type="lines" w:linePitch="312" w:charSpace="0"/>
        </w:sectPr>
      </w:pPr>
    </w:p>
    <w:p>
      <w:pPr>
        <w:adjustRightInd w:val="0"/>
        <w:snapToGrid w:val="0"/>
        <w:jc w:val="center"/>
        <w:rPr>
          <w:rFonts w:ascii="华文中宋" w:hAnsi="华文中宋" w:eastAsia="华文中宋"/>
          <w:b/>
          <w:sz w:val="40"/>
          <w:szCs w:val="40"/>
        </w:rPr>
      </w:pPr>
    </w:p>
    <w:p>
      <w:pPr>
        <w:widowControl/>
        <w:spacing w:line="360" w:lineRule="auto"/>
        <w:ind w:left="480" w:right="200" w:hanging="480"/>
        <w:jc w:val="center"/>
        <w:rPr>
          <w:rFonts w:ascii="华文中宋" w:hAnsi="华文中宋" w:eastAsia="华文中宋" w:cs="华文中宋"/>
          <w:b/>
          <w:kern w:val="0"/>
          <w:sz w:val="36"/>
          <w:szCs w:val="36"/>
        </w:rPr>
      </w:pPr>
      <w:r>
        <w:rPr>
          <w:rFonts w:hint="eastAsia" w:ascii="华文中宋" w:hAnsi="华文中宋" w:eastAsia="华文中宋" w:cs="华文中宋"/>
          <w:b/>
          <w:kern w:val="0"/>
          <w:sz w:val="36"/>
          <w:szCs w:val="36"/>
        </w:rPr>
        <w:t>资质证书（正本、副本）填写说明</w:t>
      </w:r>
    </w:p>
    <w:p>
      <w:pPr>
        <w:pStyle w:val="7"/>
      </w:pPr>
    </w:p>
    <w:p>
      <w:pPr>
        <w:widowControl/>
        <w:spacing w:line="540" w:lineRule="exact"/>
        <w:ind w:left="541" w:hanging="541" w:hangingChars="16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一、本证由发证机关填写。</w:t>
      </w:r>
    </w:p>
    <w:p>
      <w:pPr>
        <w:widowControl/>
        <w:spacing w:line="540" w:lineRule="exact"/>
        <w:ind w:left="541" w:hanging="541" w:hangingChars="16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二、正本、副本第2页由发证机关盖章。 </w:t>
      </w:r>
    </w:p>
    <w:p>
      <w:pPr>
        <w:widowControl/>
        <w:spacing w:line="540" w:lineRule="exact"/>
        <w:ind w:left="541" w:hanging="541" w:hangingChars="16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三、正本及副本第2页的“（ ）卫职技字（ ）第  号”，其中第一个“（ ）”填发证机关省份简称，如“京”、“冀”等；其中第二个“（ ）”填发证年份，如“2021”。</w:t>
      </w:r>
    </w:p>
    <w:p>
      <w:pPr>
        <w:widowControl/>
        <w:spacing w:line="540" w:lineRule="exact"/>
        <w:ind w:left="541" w:hanging="541" w:hangingChars="16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四、正本及副本第2页的“业务范围”包括：第一类：采矿业；化工、石化及医药；冶金、建材；机械制造、电力、纺织、建筑和交通运输等行业领域。第二类：核设施；核技术工业应用。</w:t>
      </w:r>
    </w:p>
    <w:p>
      <w:pPr>
        <w:widowControl/>
        <w:spacing w:line="540" w:lineRule="exact"/>
        <w:ind w:left="541" w:hanging="541" w:hangingChars="16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五、副本第3、4、5、6、7、8页，由发证机关填写发生资质变更或增加业务范围的情况并盖章。</w:t>
      </w:r>
    </w:p>
    <w:p>
      <w:pPr>
        <w:pStyle w:val="2"/>
        <w:ind w:firstLine="640"/>
        <w:rPr>
          <w:rFonts w:ascii="仿宋_GB2312" w:hAnsi="仿宋_GB2312" w:cs="仿宋_GB2312"/>
          <w:kern w:val="0"/>
          <w:szCs w:val="32"/>
        </w:rPr>
      </w:pPr>
    </w:p>
    <w:p>
      <w:pPr>
        <w:pStyle w:val="2"/>
        <w:ind w:firstLine="640"/>
      </w:pPr>
    </w:p>
    <w:p>
      <w:pPr>
        <w:pStyle w:val="2"/>
        <w:ind w:firstLine="640"/>
        <w:rPr>
          <w:rFonts w:ascii="Calibri Light" w:hAnsi="Calibri Light" w:eastAsia="宋体" w:cs="黑体"/>
          <w:szCs w:val="32"/>
        </w:rPr>
      </w:pPr>
      <w:r>
        <w:br w:type="page"/>
      </w:r>
    </w:p>
    <w:p>
      <w:pPr>
        <w:pStyle w:val="3"/>
        <w:spacing w:before="0" w:after="0" w:line="240" w:lineRule="auto"/>
        <w:rPr>
          <w:rFonts w:ascii="Times New Roman" w:hAnsi="Times New Roman" w:eastAsia="黑体" w:cs="Times New Roman"/>
          <w:shd w:val="clear" w:color="auto" w:fill="FFFFFF"/>
        </w:rPr>
      </w:pPr>
      <w:r>
        <w:rPr>
          <w:rFonts w:hint="eastAsia" w:ascii="Times New Roman" w:hAnsi="Times New Roman" w:eastAsia="黑体" w:cs="Times New Roman"/>
          <w:shd w:val="clear" w:color="auto" w:fill="FFFFFF"/>
        </w:rPr>
        <w:t>附录6</w:t>
      </w: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华文中宋" w:cs="Times New Roman"/>
          <w:b/>
          <w:bCs/>
          <w:spacing w:val="24"/>
          <w:sz w:val="44"/>
          <w:szCs w:val="44"/>
        </w:rPr>
      </w:pPr>
      <w:r>
        <w:rPr>
          <w:rFonts w:ascii="Times New Roman" w:hAnsi="Times New Roman" w:eastAsia="华文中宋" w:cs="Times New Roman"/>
          <w:b/>
          <w:bCs/>
          <w:spacing w:val="24"/>
          <w:sz w:val="44"/>
          <w:szCs w:val="44"/>
        </w:rPr>
        <w:t>职业卫生技术服务机构</w:t>
      </w:r>
      <w:r>
        <w:rPr>
          <w:rFonts w:hint="eastAsia" w:ascii="Times New Roman" w:hAnsi="Times New Roman" w:eastAsia="华文中宋" w:cs="Times New Roman"/>
          <w:b/>
          <w:bCs/>
          <w:spacing w:val="24"/>
          <w:sz w:val="44"/>
          <w:szCs w:val="44"/>
        </w:rPr>
        <w:t>资质变更</w:t>
      </w:r>
      <w:r>
        <w:rPr>
          <w:rFonts w:ascii="Times New Roman" w:hAnsi="Times New Roman" w:eastAsia="华文中宋" w:cs="Times New Roman"/>
          <w:b/>
          <w:bCs/>
          <w:spacing w:val="24"/>
          <w:sz w:val="44"/>
          <w:szCs w:val="44"/>
        </w:rPr>
        <w:t>申请表</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ind w:firstLine="640"/>
        <w:rPr>
          <w:rFonts w:ascii="Times New Roman" w:hAnsi="Times New Roman"/>
        </w:rPr>
      </w:pPr>
    </w:p>
    <w:p>
      <w:pPr>
        <w:pStyle w:val="2"/>
        <w:ind w:firstLine="640"/>
        <w:rPr>
          <w:rFonts w:ascii="Times New Roman" w:hAnsi="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申请单位：           （公章） </w:t>
      </w:r>
    </w:p>
    <w:p>
      <w:pPr>
        <w:spacing w:line="460" w:lineRule="exact"/>
        <w:ind w:firstLine="567"/>
        <w:rPr>
          <w:rFonts w:ascii="仿宋_GB2312" w:hAnsi="仿宋_GB2312" w:eastAsia="仿宋_GB2312" w:cs="仿宋_GB2312"/>
          <w:bCs/>
          <w:spacing w:val="24"/>
          <w:sz w:val="28"/>
        </w:rPr>
      </w:pPr>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法定代表人（或主要负责人）：</w:t>
      </w:r>
    </w:p>
    <w:p>
      <w:pPr>
        <w:spacing w:line="460" w:lineRule="exact"/>
        <w:ind w:firstLine="567"/>
        <w:rPr>
          <w:rFonts w:ascii="仿宋_GB2312" w:hAnsi="仿宋_GB2312" w:eastAsia="仿宋_GB2312" w:cs="仿宋_GB2312"/>
          <w:bCs/>
          <w:spacing w:val="24"/>
          <w:sz w:val="28"/>
        </w:rPr>
      </w:pPr>
    </w:p>
    <w:p>
      <w:pPr>
        <w:spacing w:line="460" w:lineRule="exact"/>
        <w:ind w:firstLine="567"/>
        <w:rPr>
          <w:rFonts w:ascii="仿宋_GB2312" w:hAnsi="仿宋_GB2312" w:eastAsia="仿宋_GB2312" w:cs="仿宋_GB2312"/>
          <w:bCs/>
          <w:spacing w:val="24"/>
          <w:sz w:val="28"/>
        </w:rPr>
      </w:pPr>
      <w:r>
        <w:rPr>
          <w:rFonts w:hint="eastAsia" w:ascii="仿宋_GB2312" w:hAnsi="仿宋_GB2312" w:eastAsia="仿宋_GB2312" w:cs="仿宋_GB2312"/>
          <w:bCs/>
          <w:spacing w:val="24"/>
          <w:sz w:val="28"/>
        </w:rPr>
        <w:t>填表日期：</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bCs/>
          <w:sz w:val="36"/>
          <w:szCs w:val="36"/>
        </w:rPr>
      </w:pPr>
    </w:p>
    <w:p>
      <w:pPr>
        <w:rPr>
          <w:rFonts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填写说明</w:t>
      </w:r>
    </w:p>
    <w:p>
      <w:pPr>
        <w:jc w:val="center"/>
        <w:rPr>
          <w:rFonts w:ascii="仿宋_GB2312" w:hAnsi="仿宋_GB2312" w:eastAsia="仿宋_GB2312" w:cs="仿宋_GB2312"/>
          <w:sz w:val="36"/>
          <w:szCs w:val="36"/>
        </w:rPr>
      </w:pP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本申请表由申请职业卫生技术服务机构资质变更的申请单位填写。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spacing w:line="360" w:lineRule="auto"/>
        <w:ind w:firstLine="480" w:firstLineChars="200"/>
        <w:rPr>
          <w:rFonts w:ascii="仿宋_GB2312" w:hAnsi="仿宋_GB2312" w:eastAsia="仿宋_GB2312" w:cs="仿宋_GB2312"/>
          <w:bCs/>
          <w:sz w:val="24"/>
          <w:szCs w:val="22"/>
        </w:rPr>
      </w:pPr>
    </w:p>
    <w:p>
      <w:pPr>
        <w:spacing w:line="360" w:lineRule="auto"/>
        <w:ind w:firstLine="480" w:firstLineChars="200"/>
        <w:rPr>
          <w:rFonts w:ascii="Times New Roman" w:hAnsi="Times New Roman" w:cs="Times New Roman"/>
          <w:sz w:val="24"/>
          <w:szCs w:val="22"/>
        </w:rPr>
      </w:pPr>
    </w:p>
    <w:p>
      <w:pPr>
        <w:ind w:firstLine="420" w:firstLineChars="20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华文中宋" w:cs="Times New Roman"/>
          <w:b/>
          <w:bCs/>
          <w:spacing w:val="24"/>
          <w:sz w:val="36"/>
          <w:szCs w:val="32"/>
        </w:rPr>
      </w:pPr>
      <w:r>
        <w:rPr>
          <w:rFonts w:hint="eastAsia" w:ascii="Times New Roman" w:hAnsi="Times New Roman" w:eastAsia="华文中宋" w:cs="Times New Roman"/>
          <w:b/>
          <w:bCs/>
          <w:spacing w:val="24"/>
          <w:sz w:val="36"/>
          <w:szCs w:val="32"/>
        </w:rPr>
        <w:br w:type="page"/>
      </w:r>
    </w:p>
    <w:p>
      <w:pPr>
        <w:spacing w:line="500" w:lineRule="exact"/>
        <w:jc w:val="center"/>
        <w:rPr>
          <w:rFonts w:ascii="Times New Roman" w:hAnsi="Times New Roman" w:eastAsia="华文中宋" w:cs="Times New Roman"/>
          <w:b/>
          <w:bCs/>
          <w:spacing w:val="24"/>
          <w:sz w:val="36"/>
          <w:szCs w:val="32"/>
        </w:rPr>
      </w:pPr>
      <w:r>
        <w:rPr>
          <w:rFonts w:hint="eastAsia" w:ascii="Times New Roman" w:hAnsi="Times New Roman" w:eastAsia="华文中宋" w:cs="Times New Roman"/>
          <w:b/>
          <w:bCs/>
          <w:spacing w:val="24"/>
          <w:sz w:val="36"/>
          <w:szCs w:val="32"/>
        </w:rPr>
        <w:t>职业卫生技术服务机构资质变更申请表</w:t>
      </w:r>
    </w:p>
    <w:tbl>
      <w:tblPr>
        <w:tblStyle w:val="16"/>
        <w:tblW w:w="88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550"/>
        <w:gridCol w:w="2167"/>
        <w:gridCol w:w="526"/>
        <w:gridCol w:w="2126"/>
        <w:gridCol w:w="1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单位名称</w:t>
            </w:r>
          </w:p>
        </w:tc>
        <w:tc>
          <w:tcPr>
            <w:tcW w:w="6602"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注册地址</w:t>
            </w:r>
          </w:p>
        </w:tc>
        <w:tc>
          <w:tcPr>
            <w:tcW w:w="6602"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sz w:val="24"/>
              </w:rPr>
              <w:t>统一社会信用代码（或组织机构代码）</w:t>
            </w:r>
          </w:p>
        </w:tc>
        <w:tc>
          <w:tcPr>
            <w:tcW w:w="6602"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法定代表人（或主要负责人）</w:t>
            </w:r>
          </w:p>
        </w:tc>
        <w:tc>
          <w:tcPr>
            <w:tcW w:w="6602"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实验室地址</w:t>
            </w:r>
          </w:p>
        </w:tc>
        <w:tc>
          <w:tcPr>
            <w:tcW w:w="6602"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67" w:type="dxa"/>
            <w:gridSpan w:val="2"/>
            <w:tcBorders>
              <w:top w:val="single" w:color="auto" w:sz="4" w:space="0"/>
              <w:left w:val="single" w:color="auto" w:sz="4" w:space="0"/>
            </w:tcBorders>
            <w:tcMar>
              <w:left w:w="28" w:type="dxa"/>
              <w:right w:w="28" w:type="dxa"/>
            </w:tcMar>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资质证书编号</w:t>
            </w:r>
          </w:p>
        </w:tc>
        <w:tc>
          <w:tcPr>
            <w:tcW w:w="2693" w:type="dxa"/>
            <w:gridSpan w:val="2"/>
            <w:tcBorders>
              <w:top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2126" w:type="dxa"/>
            <w:tcBorders>
              <w:top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有效期至</w:t>
            </w:r>
          </w:p>
        </w:tc>
        <w:tc>
          <w:tcPr>
            <w:tcW w:w="1783" w:type="dxa"/>
            <w:tcBorders>
              <w:top w:val="single" w:color="auto" w:sz="4" w:space="0"/>
              <w:right w:val="single" w:color="auto" w:sz="4" w:space="0"/>
            </w:tcBorders>
            <w:vAlign w:val="center"/>
          </w:tcPr>
          <w:p>
            <w:pPr>
              <w:adjustRightInd w:val="0"/>
              <w:snapToGrid w:val="0"/>
              <w:spacing w:line="300" w:lineRule="exact"/>
              <w:jc w:val="right"/>
              <w:rPr>
                <w:rFonts w:ascii="仿宋_GB2312" w:hAnsi="仿宋_GB2312" w:eastAsia="仿宋_GB2312" w:cs="仿宋_GB2312"/>
                <w:bCs/>
                <w:sz w:val="24"/>
              </w:rPr>
            </w:pPr>
            <w:r>
              <w:rPr>
                <w:rFonts w:hint="eastAsia" w:ascii="仿宋_GB2312" w:hAnsi="仿宋_GB2312" w:eastAsia="仿宋_GB2312" w:cs="仿宋_GB2312"/>
                <w:bCs/>
                <w:sz w:val="24"/>
              </w:rPr>
              <w:t>年  月  日</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67" w:type="dxa"/>
            <w:gridSpan w:val="2"/>
            <w:tcBorders>
              <w:left w:val="single" w:color="auto" w:sz="4" w:space="0"/>
            </w:tcBorders>
            <w:tcMar>
              <w:left w:w="28" w:type="dxa"/>
              <w:right w:w="28" w:type="dxa"/>
            </w:tcMar>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联 系 人</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职    务</w:t>
            </w:r>
          </w:p>
        </w:tc>
        <w:tc>
          <w:tcPr>
            <w:tcW w:w="1783" w:type="dxa"/>
            <w:tcBorders>
              <w:right w:val="single" w:color="auto" w:sz="4" w:space="0"/>
            </w:tcBorders>
            <w:vAlign w:val="center"/>
          </w:tcPr>
          <w:p>
            <w:pPr>
              <w:adjustRightInd w:val="0"/>
              <w:snapToGrid w:val="0"/>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267" w:type="dxa"/>
            <w:gridSpan w:val="2"/>
            <w:tcBorders>
              <w:lef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联系电话</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传    真</w:t>
            </w: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267" w:type="dxa"/>
            <w:gridSpan w:val="2"/>
            <w:tcBorders>
              <w:lef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通讯地址</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邮政编码</w:t>
            </w: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restart"/>
            <w:tcBorders>
              <w:lef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变更事项</w:t>
            </w:r>
          </w:p>
        </w:tc>
        <w:tc>
          <w:tcPr>
            <w:tcW w:w="1550"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项目</w:t>
            </w:r>
          </w:p>
        </w:tc>
        <w:tc>
          <w:tcPr>
            <w:tcW w:w="2693" w:type="dxa"/>
            <w:gridSpan w:val="2"/>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变更前</w:t>
            </w:r>
          </w:p>
        </w:tc>
        <w:tc>
          <w:tcPr>
            <w:tcW w:w="2126"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变更后</w:t>
            </w: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变更日期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tcBorders>
              <w:left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1550"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单位名称</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tcBorders>
              <w:left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1550"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sz w:val="24"/>
              </w:rPr>
              <w:t>法定代表人（或主要负责人）</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tcBorders>
              <w:left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1550"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注册地址</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7" w:type="dxa"/>
            <w:vMerge w:val="continue"/>
            <w:tcBorders>
              <w:left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1550"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实验室地址</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17" w:type="dxa"/>
            <w:vMerge w:val="continue"/>
            <w:tcBorders>
              <w:left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1550" w:type="dxa"/>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机构合并</w:t>
            </w:r>
          </w:p>
        </w:tc>
        <w:tc>
          <w:tcPr>
            <w:tcW w:w="2693" w:type="dxa"/>
            <w:gridSpan w:val="2"/>
            <w:vAlign w:val="center"/>
          </w:tcPr>
          <w:p>
            <w:pPr>
              <w:widowControl/>
              <w:spacing w:line="300" w:lineRule="exact"/>
              <w:jc w:val="center"/>
              <w:rPr>
                <w:rFonts w:ascii="仿宋_GB2312" w:hAnsi="仿宋_GB2312" w:eastAsia="仿宋_GB2312" w:cs="仿宋_GB2312"/>
                <w:bCs/>
                <w:sz w:val="24"/>
              </w:rPr>
            </w:pPr>
          </w:p>
        </w:tc>
        <w:tc>
          <w:tcPr>
            <w:tcW w:w="2126" w:type="dxa"/>
            <w:vAlign w:val="center"/>
          </w:tcPr>
          <w:p>
            <w:pPr>
              <w:widowControl/>
              <w:spacing w:line="300" w:lineRule="exact"/>
              <w:jc w:val="center"/>
              <w:rPr>
                <w:rFonts w:ascii="仿宋_GB2312" w:hAnsi="仿宋_GB2312" w:eastAsia="仿宋_GB2312" w:cs="仿宋_GB2312"/>
                <w:bCs/>
                <w:sz w:val="24"/>
              </w:rPr>
            </w:pPr>
          </w:p>
        </w:tc>
        <w:tc>
          <w:tcPr>
            <w:tcW w:w="1783" w:type="dxa"/>
            <w:tcBorders>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7" w:type="dxa"/>
            <w:vMerge w:val="continue"/>
            <w:tcBorders>
              <w:left w:val="single" w:color="auto" w:sz="4" w:space="0"/>
              <w:bottom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1550" w:type="dxa"/>
            <w:tcBorders>
              <w:bottom w:val="single" w:color="auto" w:sz="4" w:space="0"/>
            </w:tcBorders>
            <w:vAlign w:val="center"/>
          </w:tcPr>
          <w:p>
            <w:pPr>
              <w:widowControl/>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其他事项</w:t>
            </w:r>
          </w:p>
        </w:tc>
        <w:tc>
          <w:tcPr>
            <w:tcW w:w="2693" w:type="dxa"/>
            <w:gridSpan w:val="2"/>
            <w:tcBorders>
              <w:bottom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2126" w:type="dxa"/>
            <w:tcBorders>
              <w:bottom w:val="single" w:color="auto" w:sz="4" w:space="0"/>
            </w:tcBorders>
            <w:vAlign w:val="center"/>
          </w:tcPr>
          <w:p>
            <w:pPr>
              <w:widowControl/>
              <w:spacing w:line="300" w:lineRule="exact"/>
              <w:jc w:val="center"/>
              <w:rPr>
                <w:rFonts w:ascii="仿宋_GB2312" w:hAnsi="仿宋_GB2312" w:eastAsia="仿宋_GB2312" w:cs="仿宋_GB2312"/>
                <w:bCs/>
                <w:sz w:val="24"/>
              </w:rPr>
            </w:pPr>
          </w:p>
        </w:tc>
        <w:tc>
          <w:tcPr>
            <w:tcW w:w="1783" w:type="dxa"/>
            <w:tcBorders>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8869" w:type="dxa"/>
            <w:gridSpan w:val="6"/>
            <w:tcBorders>
              <w:top w:val="single" w:color="auto" w:sz="4" w:space="0"/>
              <w:left w:val="single" w:color="auto" w:sz="4" w:space="0"/>
              <w:right w:val="single" w:color="auto" w:sz="4" w:space="0"/>
            </w:tcBorders>
            <w:vAlign w:val="center"/>
          </w:tcPr>
          <w:p>
            <w:pPr>
              <w:widowControl/>
              <w:spacing w:line="300" w:lineRule="exact"/>
              <w:rPr>
                <w:rFonts w:ascii="仿宋_GB2312" w:hAnsi="仿宋_GB2312" w:eastAsia="仿宋_GB2312" w:cs="仿宋_GB2312"/>
              </w:rPr>
            </w:pPr>
            <w:r>
              <w:rPr>
                <w:rFonts w:hint="eastAsia" w:ascii="仿宋_GB2312" w:hAnsi="仿宋_GB2312" w:eastAsia="仿宋_GB2312" w:cs="仿宋_GB2312"/>
              </w:rPr>
              <w:t>提交材料：</w:t>
            </w:r>
          </w:p>
          <w:p>
            <w:pPr>
              <w:widowControl/>
              <w:spacing w:line="300" w:lineRule="exact"/>
              <w:ind w:firstLine="629"/>
              <w:rPr>
                <w:rFonts w:ascii="仿宋_GB2312" w:hAnsi="仿宋_GB2312" w:eastAsia="仿宋_GB2312" w:cs="仿宋_GB2312"/>
              </w:rPr>
            </w:pPr>
            <w:r>
              <w:rPr>
                <w:rFonts w:hint="eastAsia" w:ascii="仿宋_GB2312" w:hAnsi="仿宋_GB2312" w:eastAsia="仿宋_GB2312" w:cs="仿宋_GB2312"/>
              </w:rPr>
              <w:t>□ 1.《职业卫生技术服务机构资质证书》正、副本（原件及复印件）；</w:t>
            </w:r>
          </w:p>
          <w:p>
            <w:pPr>
              <w:widowControl/>
              <w:spacing w:line="300" w:lineRule="exact"/>
              <w:ind w:firstLine="629"/>
              <w:rPr>
                <w:rFonts w:ascii="仿宋_GB2312" w:hAnsi="仿宋_GB2312" w:eastAsia="仿宋_GB2312" w:cs="仿宋_GB2312"/>
              </w:rPr>
            </w:pPr>
            <w:r>
              <w:rPr>
                <w:rFonts w:hint="eastAsia" w:ascii="仿宋_GB2312" w:hAnsi="仿宋_GB2312" w:eastAsia="仿宋_GB2312" w:cs="仿宋_GB2312"/>
              </w:rPr>
              <w:t>□ 2.事业单位法人证书或企业法人营业执照等证明材料（复印件）；</w:t>
            </w:r>
          </w:p>
          <w:p>
            <w:pPr>
              <w:widowControl/>
              <w:spacing w:line="300" w:lineRule="exact"/>
              <w:ind w:firstLine="629"/>
              <w:rPr>
                <w:rFonts w:ascii="仿宋_GB2312" w:hAnsi="仿宋_GB2312" w:eastAsia="仿宋_GB2312" w:cs="仿宋_GB2312"/>
              </w:rPr>
            </w:pPr>
            <w:r>
              <w:rPr>
                <w:rFonts w:hint="eastAsia" w:ascii="仿宋_GB2312" w:hAnsi="仿宋_GB2312" w:eastAsia="仿宋_GB2312" w:cs="仿宋_GB2312"/>
              </w:rPr>
              <w:t>□ 3.实验室地址变更或因机构合并申请变更的，须按照《山西省职业卫生技术服务机构乙级资质认可程序》第一条所列第（二）～（七）项申请材料要求提交申请材料；</w:t>
            </w:r>
          </w:p>
          <w:p>
            <w:pPr>
              <w:widowControl/>
              <w:spacing w:line="300" w:lineRule="exact"/>
              <w:ind w:firstLine="629"/>
              <w:rPr>
                <w:rFonts w:ascii="仿宋_GB2312" w:hAnsi="仿宋_GB2312" w:eastAsia="仿宋_GB2312" w:cs="仿宋_GB2312"/>
              </w:rPr>
            </w:pPr>
            <w:r>
              <w:rPr>
                <w:rFonts w:hint="eastAsia" w:ascii="仿宋_GB2312" w:hAnsi="仿宋_GB2312" w:eastAsia="仿宋_GB2312" w:cs="仿宋_GB2312"/>
              </w:rPr>
              <w:t>□ 4.申请变更机构名称、注册地址或法定代表人（或主要负责人），如没有发生单位类型、隶属关系、资质条件等重大变化，应提交书面承诺并加盖公章。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4434" w:type="dxa"/>
            <w:gridSpan w:val="3"/>
            <w:tcBorders>
              <w:left w:val="single" w:color="auto" w:sz="4" w:space="0"/>
              <w:bottom w:val="single" w:color="auto" w:sz="4" w:space="0"/>
            </w:tcBorders>
            <w:vAlign w:val="center"/>
          </w:tcPr>
          <w:p>
            <w:pPr>
              <w:widowControl/>
              <w:spacing w:line="300" w:lineRule="exact"/>
              <w:rPr>
                <w:rFonts w:ascii="仿宋_GB2312" w:hAnsi="仿宋_GB2312" w:eastAsia="仿宋_GB2312" w:cs="仿宋_GB2312"/>
                <w:bCs/>
                <w:sz w:val="24"/>
              </w:rPr>
            </w:pPr>
          </w:p>
          <w:p>
            <w:pPr>
              <w:widowControl/>
              <w:spacing w:line="300" w:lineRule="exact"/>
              <w:rPr>
                <w:rFonts w:ascii="仿宋_GB2312" w:hAnsi="仿宋_GB2312" w:eastAsia="仿宋_GB2312" w:cs="仿宋_GB2312"/>
                <w:bCs/>
                <w:sz w:val="24"/>
              </w:rPr>
            </w:pPr>
            <w:r>
              <w:rPr>
                <w:rFonts w:hint="eastAsia" w:ascii="仿宋_GB2312" w:hAnsi="仿宋_GB2312" w:eastAsia="仿宋_GB2312" w:cs="仿宋_GB2312"/>
                <w:bCs/>
                <w:sz w:val="24"/>
              </w:rPr>
              <w:t>法定代表人（或主要负责人）：</w:t>
            </w:r>
          </w:p>
          <w:p>
            <w:pPr>
              <w:rPr>
                <w:rFonts w:ascii="仿宋_GB2312" w:hAnsi="仿宋_GB2312" w:eastAsia="仿宋_GB2312" w:cs="仿宋_GB2312"/>
              </w:rPr>
            </w:pP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（签字）</w:t>
            </w: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4435" w:type="dxa"/>
            <w:gridSpan w:val="3"/>
            <w:tcBorders>
              <w:bottom w:val="single" w:color="auto" w:sz="4" w:space="0"/>
              <w:right w:val="single" w:color="auto" w:sz="4" w:space="0"/>
            </w:tcBorders>
            <w:vAlign w:val="center"/>
          </w:tcPr>
          <w:p>
            <w:pPr>
              <w:adjustRightInd w:val="0"/>
              <w:snapToGrid w:val="0"/>
              <w:spacing w:line="300" w:lineRule="exact"/>
              <w:jc w:val="left"/>
              <w:rPr>
                <w:rFonts w:ascii="仿宋_GB2312" w:hAnsi="仿宋_GB2312" w:eastAsia="仿宋_GB2312" w:cs="仿宋_GB2312"/>
                <w:sz w:val="24"/>
              </w:rPr>
            </w:pPr>
          </w:p>
          <w:p>
            <w:pPr>
              <w:adjustRightInd w:val="0"/>
              <w:snapToGri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申请单位：</w:t>
            </w: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（公章）</w:t>
            </w: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bookmarkEnd w:id="0"/>
    </w:tbl>
    <w:p>
      <w:pPr>
        <w:pStyle w:val="3"/>
        <w:spacing w:before="0" w:after="0" w:line="240" w:lineRule="auto"/>
        <w:rPr>
          <w:rFonts w:ascii="Times New Roman" w:hAnsi="Times New Roman" w:eastAsia="黑体" w:cs="Times New Roman"/>
          <w:shd w:val="clear" w:color="auto" w:fill="FFFFFF"/>
        </w:rPr>
        <w:sectPr>
          <w:pgSz w:w="11906" w:h="16838"/>
          <w:pgMar w:top="1440" w:right="1800" w:bottom="1440" w:left="1800" w:header="851" w:footer="992" w:gutter="0"/>
          <w:cols w:space="720" w:num="1"/>
          <w:docGrid w:type="lines" w:linePitch="312" w:charSpace="0"/>
        </w:sectPr>
      </w:pPr>
    </w:p>
    <w:p>
      <w:pPr>
        <w:pStyle w:val="3"/>
        <w:spacing w:before="0" w:after="0" w:line="240" w:lineRule="auto"/>
        <w:rPr>
          <w:rFonts w:eastAsia="黑体"/>
        </w:rPr>
      </w:pPr>
      <w:r>
        <w:rPr>
          <w:rFonts w:hint="eastAsia" w:ascii="Times New Roman" w:hAnsi="Times New Roman" w:eastAsia="黑体" w:cs="Times New Roman"/>
          <w:shd w:val="clear" w:color="auto" w:fill="FFFFFF"/>
        </w:rPr>
        <w:t>附录7</w:t>
      </w:r>
    </w:p>
    <w:p>
      <w:pPr>
        <w:spacing w:line="460" w:lineRule="exact"/>
        <w:ind w:firstLine="6375" w:firstLineChars="2471"/>
        <w:rPr>
          <w:rFonts w:ascii="Times New Roman" w:hAnsi="Times New Roman" w:cs="Times New Roman"/>
          <w:bCs/>
          <w:spacing w:val="24"/>
        </w:rPr>
      </w:pPr>
      <w:r>
        <w:rPr>
          <w:rFonts w:ascii="Times New Roman" w:hAnsi="Times New Roman" w:cs="Times New Roman"/>
          <w:bCs/>
          <w:spacing w:val="24"/>
        </w:rPr>
        <w:t>编号:</w:t>
      </w:r>
    </w:p>
    <w:p>
      <w:pPr>
        <w:spacing w:line="460" w:lineRule="exact"/>
        <w:ind w:firstLine="567"/>
        <w:rPr>
          <w:rFonts w:ascii="Times New Roman" w:hAnsi="Times New Roman" w:cs="Times New Roman"/>
          <w:bCs/>
          <w:spacing w:val="24"/>
        </w:rPr>
      </w:pPr>
    </w:p>
    <w:p>
      <w:pPr>
        <w:spacing w:line="460" w:lineRule="exact"/>
        <w:ind w:firstLine="567"/>
        <w:rPr>
          <w:rFonts w:ascii="Times New Roman" w:hAnsi="Times New Roman" w:cs="Times New Roman"/>
          <w:bCs/>
          <w:spacing w:val="24"/>
        </w:rPr>
      </w:pPr>
    </w:p>
    <w:p>
      <w:pPr>
        <w:jc w:val="center"/>
        <w:rPr>
          <w:rFonts w:ascii="Times New Roman" w:hAnsi="Times New Roman" w:eastAsia="华文中宋" w:cs="Times New Roman"/>
          <w:b/>
          <w:bCs/>
          <w:spacing w:val="24"/>
          <w:sz w:val="44"/>
          <w:szCs w:val="44"/>
        </w:rPr>
      </w:pPr>
      <w:r>
        <w:rPr>
          <w:rFonts w:ascii="Times New Roman" w:hAnsi="Times New Roman" w:eastAsia="华文中宋" w:cs="Times New Roman"/>
          <w:b/>
          <w:bCs/>
          <w:w w:val="90"/>
          <w:kern w:val="0"/>
          <w:sz w:val="44"/>
          <w:szCs w:val="44"/>
        </w:rPr>
        <w:t>职业卫生技术服务机构增加业务范围申请表</w:t>
      </w:r>
    </w:p>
    <w:p>
      <w:pPr>
        <w:spacing w:line="460" w:lineRule="exact"/>
        <w:rPr>
          <w:rFonts w:ascii="Times New Roman" w:hAnsi="Times New Roman" w:cs="Times New Roman"/>
          <w:bCs/>
          <w:spacing w:val="24"/>
        </w:rPr>
      </w:pPr>
    </w:p>
    <w:p>
      <w:pPr>
        <w:spacing w:line="460" w:lineRule="exact"/>
        <w:jc w:val="left"/>
        <w:rPr>
          <w:rFonts w:ascii="Times New Roman" w:hAnsi="Times New Roman" w:cs="Times New Roman"/>
          <w:bCs/>
          <w:spacing w:val="24"/>
        </w:rPr>
      </w:pPr>
    </w:p>
    <w:p>
      <w:pPr>
        <w:spacing w:line="460" w:lineRule="exact"/>
        <w:ind w:firstLine="567"/>
        <w:rPr>
          <w:rFonts w:ascii="Times New Roman" w:hAnsi="Times New Roman" w:cs="Times New Roman"/>
          <w:bCs/>
          <w:spacing w:val="24"/>
        </w:rPr>
      </w:pPr>
    </w:p>
    <w:p>
      <w:pPr>
        <w:spacing w:line="460" w:lineRule="exact"/>
        <w:ind w:firstLine="567"/>
        <w:rPr>
          <w:rFonts w:ascii="Times New Roman" w:hAnsi="Times New Roman" w:cs="Times New Roman"/>
          <w:bCs/>
          <w:spacing w:val="24"/>
        </w:rPr>
      </w:pPr>
    </w:p>
    <w:p>
      <w:pPr>
        <w:spacing w:line="460" w:lineRule="exact"/>
        <w:ind w:firstLine="567"/>
        <w:rPr>
          <w:rFonts w:ascii="Times New Roman" w:hAnsi="Times New Roman" w:cs="Times New Roman"/>
          <w:bCs/>
          <w:spacing w:val="24"/>
        </w:rPr>
      </w:pPr>
    </w:p>
    <w:p>
      <w:pPr>
        <w:spacing w:line="460" w:lineRule="exact"/>
        <w:ind w:firstLine="567"/>
        <w:rPr>
          <w:rFonts w:ascii="Times New Roman" w:hAnsi="Times New Roman" w:cs="Times New Roman"/>
          <w:bCs/>
          <w:spacing w:val="24"/>
        </w:rPr>
      </w:pPr>
      <w:r>
        <w:rPr>
          <w:rFonts w:ascii="Times New Roman" w:hAnsi="Times New Roman" w:cs="Times New Roman"/>
          <w:bCs/>
          <w:spacing w:val="24"/>
        </w:rPr>
        <w:t> </w:t>
      </w:r>
    </w:p>
    <w:p>
      <w:pPr>
        <w:spacing w:line="460" w:lineRule="exact"/>
        <w:ind w:firstLine="567"/>
        <w:rPr>
          <w:rFonts w:ascii="Times New Roman" w:hAnsi="Times New Roman" w:cs="Times New Roman"/>
          <w:bCs/>
          <w:spacing w:val="24"/>
        </w:rPr>
      </w:pPr>
    </w:p>
    <w:p>
      <w:pPr>
        <w:spacing w:line="460" w:lineRule="exact"/>
        <w:ind w:firstLine="567"/>
        <w:rPr>
          <w:rFonts w:ascii="Times New Roman" w:hAnsi="Times New Roman" w:cs="Times New Roman"/>
          <w:bCs/>
          <w:spacing w:val="24"/>
        </w:rPr>
      </w:pPr>
    </w:p>
    <w:p>
      <w:pPr>
        <w:spacing w:line="460" w:lineRule="exact"/>
        <w:rPr>
          <w:rFonts w:ascii="仿宋_GB2312" w:hAnsi="仿宋_GB2312" w:eastAsia="仿宋_GB2312" w:cs="仿宋_GB2312"/>
          <w:bCs/>
          <w:spacing w:val="24"/>
        </w:rPr>
      </w:pPr>
      <w:r>
        <w:rPr>
          <w:rFonts w:hint="eastAsia" w:ascii="仿宋_GB2312" w:hAnsi="仿宋_GB2312" w:eastAsia="仿宋_GB2312" w:cs="仿宋_GB2312"/>
          <w:bCs/>
          <w:spacing w:val="24"/>
        </w:rPr>
        <w:t> </w:t>
      </w:r>
    </w:p>
    <w:p>
      <w:pPr>
        <w:spacing w:line="460" w:lineRule="exact"/>
        <w:ind w:firstLine="567"/>
        <w:rPr>
          <w:rFonts w:ascii="仿宋_GB2312" w:hAnsi="仿宋_GB2312" w:eastAsia="仿宋_GB2312" w:cs="仿宋_GB2312"/>
          <w:bCs/>
          <w:spacing w:val="24"/>
          <w:sz w:val="32"/>
          <w:szCs w:val="28"/>
        </w:rPr>
      </w:pPr>
      <w:r>
        <w:rPr>
          <w:rFonts w:hint="eastAsia" w:ascii="仿宋_GB2312" w:hAnsi="仿宋_GB2312" w:eastAsia="仿宋_GB2312" w:cs="仿宋_GB2312"/>
          <w:bCs/>
          <w:spacing w:val="24"/>
          <w:sz w:val="32"/>
          <w:szCs w:val="28"/>
        </w:rPr>
        <w:t>申请单位：            （公章）</w:t>
      </w:r>
    </w:p>
    <w:p>
      <w:pPr>
        <w:spacing w:line="460" w:lineRule="exact"/>
        <w:ind w:firstLine="567"/>
        <w:rPr>
          <w:rFonts w:ascii="仿宋_GB2312" w:hAnsi="仿宋_GB2312" w:eastAsia="仿宋_GB2312" w:cs="仿宋_GB2312"/>
          <w:bCs/>
          <w:spacing w:val="24"/>
          <w:sz w:val="32"/>
          <w:szCs w:val="28"/>
        </w:rPr>
      </w:pPr>
      <w:r>
        <w:rPr>
          <w:rFonts w:hint="eastAsia" w:ascii="仿宋_GB2312" w:hAnsi="仿宋_GB2312" w:eastAsia="仿宋_GB2312" w:cs="仿宋_GB2312"/>
          <w:bCs/>
          <w:spacing w:val="24"/>
          <w:sz w:val="32"/>
          <w:szCs w:val="28"/>
        </w:rPr>
        <w:t> </w:t>
      </w:r>
    </w:p>
    <w:p>
      <w:pPr>
        <w:spacing w:line="460" w:lineRule="exact"/>
        <w:ind w:firstLine="567"/>
        <w:rPr>
          <w:rFonts w:ascii="仿宋_GB2312" w:hAnsi="仿宋_GB2312" w:eastAsia="仿宋_GB2312" w:cs="仿宋_GB2312"/>
          <w:bCs/>
          <w:spacing w:val="24"/>
          <w:sz w:val="32"/>
          <w:szCs w:val="28"/>
        </w:rPr>
      </w:pPr>
      <w:r>
        <w:rPr>
          <w:rFonts w:hint="eastAsia" w:ascii="仿宋_GB2312" w:hAnsi="仿宋_GB2312" w:eastAsia="仿宋_GB2312" w:cs="仿宋_GB2312"/>
          <w:bCs/>
          <w:spacing w:val="24"/>
          <w:sz w:val="32"/>
          <w:szCs w:val="28"/>
        </w:rPr>
        <w:t>法定代表人（或主要负责人）：</w:t>
      </w:r>
    </w:p>
    <w:p>
      <w:pPr>
        <w:spacing w:line="460" w:lineRule="exact"/>
        <w:ind w:firstLine="567"/>
        <w:rPr>
          <w:rFonts w:ascii="仿宋_GB2312" w:hAnsi="仿宋_GB2312" w:eastAsia="仿宋_GB2312" w:cs="仿宋_GB2312"/>
          <w:bCs/>
          <w:spacing w:val="24"/>
          <w:sz w:val="32"/>
          <w:szCs w:val="28"/>
        </w:rPr>
      </w:pPr>
      <w:r>
        <w:rPr>
          <w:rFonts w:hint="eastAsia" w:ascii="仿宋_GB2312" w:hAnsi="仿宋_GB2312" w:eastAsia="仿宋_GB2312" w:cs="仿宋_GB2312"/>
          <w:bCs/>
          <w:spacing w:val="24"/>
          <w:sz w:val="32"/>
          <w:szCs w:val="28"/>
        </w:rPr>
        <w:t> </w:t>
      </w:r>
    </w:p>
    <w:p>
      <w:pPr>
        <w:spacing w:line="460" w:lineRule="exact"/>
        <w:ind w:firstLine="560"/>
        <w:rPr>
          <w:rFonts w:ascii="仿宋_GB2312" w:hAnsi="仿宋_GB2312" w:eastAsia="仿宋_GB2312" w:cs="仿宋_GB2312"/>
          <w:bCs/>
          <w:spacing w:val="24"/>
          <w:sz w:val="32"/>
          <w:szCs w:val="28"/>
        </w:rPr>
      </w:pPr>
      <w:r>
        <w:rPr>
          <w:rFonts w:hint="eastAsia" w:ascii="仿宋_GB2312" w:hAnsi="仿宋_GB2312" w:eastAsia="仿宋_GB2312" w:cs="仿宋_GB2312"/>
          <w:bCs/>
          <w:spacing w:val="24"/>
          <w:sz w:val="32"/>
          <w:szCs w:val="28"/>
        </w:rPr>
        <w:t>填表日期：</w:t>
      </w:r>
    </w:p>
    <w:p>
      <w:pPr>
        <w:spacing w:line="460" w:lineRule="exact"/>
        <w:rPr>
          <w:rFonts w:ascii="仿宋_GB2312" w:hAnsi="仿宋_GB2312" w:eastAsia="仿宋_GB2312" w:cs="仿宋_GB2312"/>
          <w:bCs/>
          <w:spacing w:val="24"/>
        </w:rPr>
      </w:pPr>
    </w:p>
    <w:p>
      <w:pPr>
        <w:spacing w:line="460" w:lineRule="exact"/>
        <w:rPr>
          <w:rFonts w:ascii="Times New Roman" w:hAnsi="Times New Roman" w:cs="Times New Roman"/>
          <w:bCs/>
          <w:spacing w:val="24"/>
        </w:rPr>
      </w:pPr>
    </w:p>
    <w:p>
      <w:pPr>
        <w:jc w:val="center"/>
        <w:rPr>
          <w:rFonts w:ascii="Times New Roman" w:hAnsi="Times New Roman" w:cs="Times New Roman"/>
          <w:b/>
          <w:bCs/>
          <w:spacing w:val="24"/>
        </w:rPr>
      </w:pPr>
      <w:r>
        <w:rPr>
          <w:rFonts w:ascii="Times New Roman" w:hAnsi="Times New Roman" w:cs="Times New Roman"/>
          <w:b/>
          <w:bCs/>
          <w:spacing w:val="24"/>
        </w:rPr>
        <w:br w:type="page"/>
      </w:r>
    </w:p>
    <w:p>
      <w:pPr>
        <w:jc w:val="center"/>
        <w:rPr>
          <w:rFonts w:ascii="Times New Roman" w:hAnsi="Times New Roman" w:cs="Times New Roman"/>
          <w:b/>
          <w:spacing w:val="24"/>
          <w:sz w:val="36"/>
          <w:szCs w:val="36"/>
        </w:rPr>
      </w:pPr>
    </w:p>
    <w:p>
      <w:pPr>
        <w:jc w:val="center"/>
        <w:rPr>
          <w:rFonts w:ascii="Times New Roman" w:hAnsi="Times New Roman" w:cs="Times New Roman"/>
          <w:b/>
          <w:spacing w:val="24"/>
          <w:sz w:val="36"/>
          <w:szCs w:val="36"/>
        </w:rPr>
      </w:pPr>
    </w:p>
    <w:p>
      <w:pPr>
        <w:jc w:val="center"/>
        <w:rPr>
          <w:rFonts w:ascii="Times New Roman" w:hAnsi="Times New Roman" w:cs="Times New Roman"/>
          <w:b/>
          <w:spacing w:val="24"/>
          <w:sz w:val="36"/>
          <w:szCs w:val="36"/>
        </w:rPr>
      </w:pPr>
      <w:r>
        <w:rPr>
          <w:rFonts w:ascii="Times New Roman" w:hAnsi="Times New Roman" w:cs="Times New Roman"/>
          <w:b/>
          <w:spacing w:val="24"/>
          <w:sz w:val="36"/>
          <w:szCs w:val="36"/>
        </w:rPr>
        <w:t>填写说明</w:t>
      </w:r>
    </w:p>
    <w:p>
      <w:pPr>
        <w:jc w:val="center"/>
        <w:rPr>
          <w:rFonts w:ascii="Times New Roman" w:hAnsi="Times New Roman" w:cs="Times New Roman"/>
          <w:bCs/>
          <w:spacing w:val="24"/>
        </w:rPr>
      </w:pP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本申请表由申请增加职业卫生技术服务机构资质业务范围的申请单位填写。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adjustRightInd w:val="0"/>
        <w:snapToGrid w:val="0"/>
        <w:spacing w:line="360" w:lineRule="auto"/>
        <w:ind w:firstLine="420" w:firstLineChars="150"/>
        <w:rPr>
          <w:rFonts w:ascii="Times New Roman" w:hAnsi="Times New Roman" w:cs="Times New Roman"/>
          <w:sz w:val="28"/>
          <w:szCs w:val="28"/>
        </w:rPr>
      </w:pPr>
    </w:p>
    <w:p>
      <w:pPr>
        <w:spacing w:line="360" w:lineRule="auto"/>
        <w:ind w:firstLine="480" w:firstLineChars="200"/>
        <w:rPr>
          <w:rFonts w:ascii="Times New Roman" w:hAnsi="Times New Roman" w:cs="Times New Roman"/>
          <w:bCs/>
          <w:sz w:val="24"/>
          <w:szCs w:val="22"/>
        </w:rPr>
      </w:pPr>
    </w:p>
    <w:p>
      <w:pPr>
        <w:widowControl/>
        <w:jc w:val="left"/>
        <w:rPr>
          <w:rFonts w:ascii="Times New Roman" w:hAnsi="Times New Roman" w:cs="Times New Roman"/>
          <w:bCs/>
          <w:sz w:val="24"/>
          <w:szCs w:val="22"/>
        </w:rPr>
      </w:pPr>
      <w:r>
        <w:rPr>
          <w:rFonts w:ascii="Times New Roman" w:hAnsi="Times New Roman" w:cs="Times New Roman"/>
          <w:bCs/>
          <w:sz w:val="24"/>
          <w:szCs w:val="22"/>
        </w:rPr>
        <w:br w:type="page"/>
      </w:r>
    </w:p>
    <w:p>
      <w:pPr>
        <w:spacing w:line="500" w:lineRule="exact"/>
        <w:jc w:val="center"/>
        <w:rPr>
          <w:rFonts w:ascii="Times New Roman" w:hAnsi="Times New Roman" w:eastAsia="华文中宋" w:cs="Times New Roman"/>
          <w:b/>
          <w:bCs/>
          <w:spacing w:val="24"/>
          <w:sz w:val="36"/>
          <w:szCs w:val="32"/>
        </w:rPr>
      </w:pPr>
      <w:r>
        <w:rPr>
          <w:rFonts w:hint="eastAsia" w:ascii="Times New Roman" w:hAnsi="Times New Roman" w:eastAsia="华文中宋" w:cs="Times New Roman"/>
          <w:b/>
          <w:bCs/>
          <w:spacing w:val="24"/>
          <w:sz w:val="36"/>
          <w:szCs w:val="32"/>
        </w:rPr>
        <w:t>职业卫生技术服务机构增加业务范围申请表</w:t>
      </w:r>
    </w:p>
    <w:tbl>
      <w:tblPr>
        <w:tblStyle w:val="16"/>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2165"/>
        <w:gridCol w:w="672"/>
        <w:gridCol w:w="1673"/>
        <w:gridCol w:w="2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单位名称</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注册地址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sz w:val="24"/>
              </w:rPr>
            </w:pPr>
            <w:r>
              <w:rPr>
                <w:rFonts w:hint="eastAsia" w:ascii="仿宋_GB2312" w:hAnsi="仿宋_GB2312" w:eastAsia="仿宋_GB2312" w:cs="仿宋_GB2312"/>
                <w:sz w:val="24"/>
              </w:rPr>
              <w:t>统一社会信用代码（或组织机构代码）</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bCs/>
                <w:sz w:val="24"/>
              </w:rPr>
              <w:t>法定代表人（或主要负责人）</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实验室地址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1"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资质证书编号</w:t>
            </w:r>
          </w:p>
        </w:tc>
        <w:tc>
          <w:tcPr>
            <w:tcW w:w="2837"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bCs/>
                <w:sz w:val="24"/>
              </w:rPr>
            </w:pPr>
          </w:p>
        </w:tc>
        <w:tc>
          <w:tcPr>
            <w:tcW w:w="167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有效期至</w:t>
            </w:r>
          </w:p>
        </w:tc>
        <w:tc>
          <w:tcPr>
            <w:tcW w:w="211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联 系 人</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职    务</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联系电话</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传    真</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通讯地址</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邮政编码</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8"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4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申请增加业务范围</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第一类业务范围：</w:t>
            </w:r>
          </w:p>
          <w:p>
            <w:pPr>
              <w:widowControl/>
              <w:spacing w:line="40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□采矿业；□化工、石化及医药；□冶金、建材；</w:t>
            </w:r>
          </w:p>
          <w:p>
            <w:pPr>
              <w:widowControl/>
              <w:spacing w:line="40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□机械制造、电力、纺织、建筑和交通运输等行业领域。</w:t>
            </w:r>
          </w:p>
          <w:p>
            <w:pPr>
              <w:widowControl/>
              <w:spacing w:line="40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第二类业务范围：</w:t>
            </w:r>
          </w:p>
          <w:p>
            <w:pPr>
              <w:widowControl/>
              <w:spacing w:line="40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□核设施；□核技术工业应用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76" w:hRule="atLeast"/>
          <w:jc w:val="center"/>
        </w:trPr>
        <w:tc>
          <w:tcPr>
            <w:tcW w:w="895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bCs/>
                <w:sz w:val="24"/>
              </w:rPr>
            </w:pPr>
            <w:r>
              <w:rPr>
                <w:rFonts w:hint="eastAsia" w:ascii="仿宋_GB2312" w:hAnsi="仿宋_GB2312" w:eastAsia="仿宋_GB2312" w:cs="仿宋_GB2312"/>
                <w:bCs/>
                <w:sz w:val="24"/>
              </w:rPr>
              <w:t>提交材料：</w:t>
            </w:r>
          </w:p>
          <w:p>
            <w:pPr>
              <w:widowControl/>
              <w:spacing w:line="400" w:lineRule="exact"/>
              <w:rPr>
                <w:rFonts w:ascii="仿宋_GB2312" w:hAnsi="仿宋_GB2312" w:eastAsia="仿宋_GB2312" w:cs="仿宋_GB2312"/>
                <w:bCs/>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Cs/>
                <w:sz w:val="24"/>
              </w:rPr>
              <w:t>1.《职业卫生技术服务机构资质证书》正、副本（原件及复印件）；</w:t>
            </w:r>
          </w:p>
          <w:p>
            <w:pPr>
              <w:widowControl/>
              <w:spacing w:line="400" w:lineRule="exact"/>
              <w:rPr>
                <w:rFonts w:ascii="仿宋_GB2312" w:hAnsi="仿宋_GB2312" w:eastAsia="仿宋_GB2312" w:cs="仿宋_GB2312"/>
                <w:bCs/>
                <w:sz w:val="24"/>
              </w:rPr>
            </w:pPr>
            <w:r>
              <w:rPr>
                <w:rFonts w:hint="eastAsia" w:ascii="仿宋_GB2312" w:hAnsi="仿宋_GB2312" w:eastAsia="仿宋_GB2312" w:cs="仿宋_GB2312"/>
                <w:bCs/>
                <w:sz w:val="24"/>
              </w:rPr>
              <w:t>□ 2.申请增加业务范围所涉及行业工程技术人员名单</w:t>
            </w:r>
            <w:r>
              <w:rPr>
                <w:rFonts w:hint="eastAsia" w:ascii="仿宋_GB2312" w:hAnsi="仿宋_GB2312" w:eastAsia="仿宋_GB2312" w:cs="仿宋_GB2312"/>
                <w:sz w:val="24"/>
              </w:rPr>
              <w:t>及其劳动关系证明（复印件）；</w:t>
            </w:r>
          </w:p>
          <w:p>
            <w:pPr>
              <w:widowControl/>
              <w:spacing w:line="400" w:lineRule="exact"/>
              <w:rPr>
                <w:rFonts w:ascii="仿宋_GB2312" w:hAnsi="仿宋_GB2312" w:eastAsia="仿宋_GB2312" w:cs="仿宋_GB2312"/>
                <w:bCs/>
                <w:sz w:val="24"/>
              </w:rPr>
            </w:pPr>
            <w:r>
              <w:rPr>
                <w:rFonts w:hint="eastAsia" w:ascii="仿宋_GB2312" w:hAnsi="仿宋_GB2312" w:eastAsia="仿宋_GB2312" w:cs="仿宋_GB2312"/>
                <w:bCs/>
                <w:sz w:val="24"/>
              </w:rPr>
              <w:t>□ 3.申请增加业务范围所涉及的仪器设备清单及其购置凭证</w:t>
            </w:r>
            <w:r>
              <w:rPr>
                <w:rFonts w:hint="eastAsia" w:ascii="仿宋_GB2312" w:hAnsi="仿宋_GB2312" w:eastAsia="仿宋_GB2312" w:cs="仿宋_GB2312"/>
                <w:sz w:val="24"/>
              </w:rPr>
              <w:t>（复印件）</w:t>
            </w:r>
            <w:r>
              <w:rPr>
                <w:rFonts w:hint="eastAsia" w:ascii="仿宋_GB2312" w:hAnsi="仿宋_GB2312" w:eastAsia="仿宋_GB2312" w:cs="仿宋_GB2312"/>
                <w:bCs/>
                <w:sz w:val="24"/>
              </w:rPr>
              <w:t>；</w:t>
            </w:r>
          </w:p>
          <w:p>
            <w:pPr>
              <w:widowControl/>
              <w:spacing w:line="400" w:lineRule="exact"/>
              <w:rPr>
                <w:rFonts w:ascii="仿宋_GB2312" w:hAnsi="仿宋_GB2312" w:eastAsia="仿宋_GB2312" w:cs="仿宋_GB2312"/>
                <w:bCs/>
                <w:sz w:val="24"/>
              </w:rPr>
            </w:pPr>
            <w:r>
              <w:rPr>
                <w:rFonts w:hint="eastAsia" w:ascii="仿宋_GB2312" w:hAnsi="仿宋_GB2312" w:eastAsia="仿宋_GB2312" w:cs="仿宋_GB2312"/>
                <w:bCs/>
                <w:sz w:val="24"/>
              </w:rPr>
              <w:t>□ 4.申请增加业务范围所涉及的检测项目清单（按照附录3的要求）；</w:t>
            </w:r>
          </w:p>
          <w:p>
            <w:pPr>
              <w:widowControl/>
              <w:spacing w:line="400" w:lineRule="exact"/>
              <w:rPr>
                <w:rFonts w:ascii="仿宋_GB2312" w:hAnsi="仿宋_GB2312" w:eastAsia="仿宋_GB2312" w:cs="仿宋_GB2312"/>
                <w:bCs/>
                <w:sz w:val="24"/>
              </w:rPr>
            </w:pPr>
            <w:r>
              <w:rPr>
                <w:rFonts w:hint="eastAsia" w:ascii="仿宋_GB2312" w:hAnsi="仿宋_GB2312" w:eastAsia="仿宋_GB2312" w:cs="仿宋_GB2312"/>
                <w:bCs/>
                <w:sz w:val="24"/>
              </w:rPr>
              <w:t>□ 5.申请增加业务范围相关技术服务报告、原始记录和过程材料（申请增加的每项业务范围须提交至少两份检测报告和评价报告）。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3" w:hRule="atLeast"/>
          <w:jc w:val="center"/>
        </w:trPr>
        <w:tc>
          <w:tcPr>
            <w:tcW w:w="4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法定代表人（或主要负责人）：</w:t>
            </w: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（签字）</w:t>
            </w:r>
          </w:p>
          <w:p>
            <w:pPr>
              <w:adjustRightInd w:val="0"/>
              <w:snapToGrid w:val="0"/>
              <w:spacing w:line="300" w:lineRule="exact"/>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4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申请单位：</w:t>
            </w: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（公章）</w:t>
            </w:r>
          </w:p>
          <w:p>
            <w:pPr>
              <w:adjustRightInd w:val="0"/>
              <w:snapToGrid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ind w:firstLine="5940"/>
        <w:rPr>
          <w:rFonts w:ascii="Times New Roman" w:hAnsi="Times New Roman" w:cs="Times New Roman"/>
          <w:bCs/>
        </w:rPr>
        <w:sectPr>
          <w:pgSz w:w="11906" w:h="16838"/>
          <w:pgMar w:top="1440" w:right="1800" w:bottom="1440" w:left="1800" w:header="851" w:footer="992" w:gutter="0"/>
          <w:cols w:space="720" w:num="1"/>
          <w:docGrid w:type="lines" w:linePitch="312" w:charSpace="0"/>
        </w:sectPr>
      </w:pPr>
    </w:p>
    <w:p>
      <w:pPr>
        <w:pStyle w:val="3"/>
        <w:spacing w:before="0" w:after="0" w:line="240" w:lineRule="auto"/>
        <w:rPr>
          <w:rFonts w:ascii="Times New Roman" w:hAnsi="Times New Roman" w:eastAsia="黑体" w:cs="Times New Roman"/>
          <w:shd w:val="clear" w:color="auto" w:fill="FFFFFF"/>
        </w:rPr>
      </w:pPr>
      <w:r>
        <w:rPr>
          <w:rFonts w:hint="eastAsia" w:ascii="Times New Roman" w:hAnsi="Times New Roman" w:eastAsia="黑体" w:cs="Times New Roman"/>
          <w:shd w:val="clear" w:color="auto" w:fill="FFFFFF"/>
        </w:rPr>
        <w:t>附录8</w:t>
      </w:r>
    </w:p>
    <w:p>
      <w:pPr>
        <w:spacing w:line="460" w:lineRule="exact"/>
        <w:ind w:firstLine="4644" w:firstLineChars="1800"/>
        <w:rPr>
          <w:rFonts w:ascii="Times New Roman" w:hAnsi="Times New Roman" w:cs="Times New Roman"/>
          <w:bCs/>
          <w:spacing w:val="24"/>
        </w:rPr>
      </w:pPr>
      <w:r>
        <w:rPr>
          <w:rFonts w:ascii="Times New Roman" w:hAnsi="Times New Roman" w:cs="Times New Roman"/>
          <w:bCs/>
          <w:spacing w:val="24"/>
        </w:rPr>
        <w:t>编号:</w:t>
      </w:r>
    </w:p>
    <w:p>
      <w:pPr>
        <w:spacing w:line="460" w:lineRule="exact"/>
        <w:rPr>
          <w:rFonts w:ascii="Times New Roman" w:hAnsi="Times New Roman" w:cs="Times New Roman"/>
          <w:bCs/>
          <w:spacing w:val="24"/>
        </w:rPr>
      </w:pPr>
    </w:p>
    <w:p>
      <w:pPr>
        <w:spacing w:line="460" w:lineRule="exact"/>
        <w:rPr>
          <w:rFonts w:ascii="Times New Roman" w:hAnsi="Times New Roman" w:cs="Times New Roman"/>
          <w:bCs/>
          <w:spacing w:val="24"/>
        </w:rPr>
      </w:pPr>
    </w:p>
    <w:p>
      <w:pPr>
        <w:spacing w:line="460" w:lineRule="exact"/>
        <w:rPr>
          <w:rFonts w:ascii="Times New Roman" w:hAnsi="Times New Roman" w:cs="Times New Roman"/>
          <w:bCs/>
          <w:spacing w:val="24"/>
        </w:rPr>
      </w:pPr>
    </w:p>
    <w:p>
      <w:pPr>
        <w:spacing w:line="460" w:lineRule="exact"/>
        <w:rPr>
          <w:rFonts w:ascii="Times New Roman" w:hAnsi="Times New Roman" w:cs="Times New Roman"/>
          <w:bCs/>
          <w:spacing w:val="24"/>
        </w:rPr>
      </w:pPr>
    </w:p>
    <w:p>
      <w:pPr>
        <w:spacing w:line="460" w:lineRule="exact"/>
        <w:jc w:val="center"/>
        <w:rPr>
          <w:rFonts w:ascii="Times New Roman" w:hAnsi="Times New Roman" w:eastAsia="华文中宋" w:cs="Times New Roman"/>
          <w:b/>
          <w:bCs/>
          <w:spacing w:val="24"/>
          <w:sz w:val="44"/>
          <w:szCs w:val="44"/>
        </w:rPr>
      </w:pPr>
      <w:r>
        <w:rPr>
          <w:rFonts w:ascii="Times New Roman" w:hAnsi="Times New Roman" w:eastAsia="华文中宋" w:cs="Times New Roman"/>
          <w:b/>
          <w:bCs/>
          <w:spacing w:val="24"/>
          <w:sz w:val="44"/>
          <w:szCs w:val="44"/>
        </w:rPr>
        <w:t>职业卫生技术服务机构资质延续申请表</w:t>
      </w:r>
    </w:p>
    <w:p>
      <w:pPr>
        <w:spacing w:line="460" w:lineRule="exact"/>
        <w:jc w:val="center"/>
        <w:rPr>
          <w:rFonts w:ascii="Times New Roman" w:hAnsi="Times New Roman" w:cs="Times New Roman"/>
          <w:bCs/>
          <w:spacing w:val="24"/>
        </w:rPr>
      </w:pPr>
      <w:r>
        <w:rPr>
          <w:rFonts w:ascii="Times New Roman" w:hAnsi="Times New Roman" w:cs="Times New Roman"/>
          <w:bCs/>
          <w:spacing w:val="24"/>
        </w:rPr>
        <w:t> </w:t>
      </w:r>
    </w:p>
    <w:p>
      <w:pPr>
        <w:spacing w:line="460" w:lineRule="exact"/>
        <w:jc w:val="left"/>
        <w:rPr>
          <w:rFonts w:ascii="Times New Roman" w:hAnsi="Times New Roman" w:cs="Times New Roman"/>
          <w:bCs/>
          <w:spacing w:val="24"/>
        </w:rPr>
      </w:pPr>
      <w:r>
        <w:rPr>
          <w:rFonts w:ascii="Times New Roman" w:hAnsi="Times New Roman" w:cs="Times New Roman"/>
          <w:bCs/>
          <w:spacing w:val="24"/>
        </w:rPr>
        <w:t> </w:t>
      </w:r>
    </w:p>
    <w:p>
      <w:pPr>
        <w:spacing w:line="460" w:lineRule="exact"/>
        <w:ind w:firstLine="567"/>
        <w:rPr>
          <w:rFonts w:ascii="Times New Roman" w:hAnsi="Times New Roman" w:cs="Times New Roman"/>
          <w:bCs/>
          <w:spacing w:val="24"/>
        </w:rPr>
      </w:pPr>
      <w:r>
        <w:rPr>
          <w:rFonts w:ascii="Times New Roman" w:hAnsi="Times New Roman" w:cs="Times New Roman"/>
          <w:bCs/>
          <w:spacing w:val="24"/>
        </w:rPr>
        <w:t> </w:t>
      </w:r>
    </w:p>
    <w:p>
      <w:pPr>
        <w:spacing w:line="460" w:lineRule="exact"/>
        <w:ind w:firstLine="567"/>
        <w:rPr>
          <w:rFonts w:ascii="Times New Roman" w:hAnsi="Times New Roman" w:cs="Times New Roman"/>
          <w:bCs/>
          <w:spacing w:val="24"/>
        </w:rPr>
      </w:pPr>
      <w:r>
        <w:rPr>
          <w:rFonts w:ascii="Times New Roman" w:hAnsi="Times New Roman" w:cs="Times New Roman"/>
          <w:bCs/>
          <w:spacing w:val="24"/>
        </w:rPr>
        <w:t> </w:t>
      </w:r>
    </w:p>
    <w:p>
      <w:pPr>
        <w:spacing w:line="460" w:lineRule="exact"/>
        <w:ind w:firstLine="567"/>
        <w:rPr>
          <w:rFonts w:ascii="Times New Roman" w:hAnsi="Times New Roman" w:cs="Times New Roman"/>
          <w:bCs/>
          <w:spacing w:val="24"/>
        </w:rPr>
      </w:pPr>
      <w:r>
        <w:rPr>
          <w:rFonts w:ascii="Times New Roman" w:hAnsi="Times New Roman" w:cs="Times New Roman"/>
          <w:bCs/>
          <w:spacing w:val="24"/>
        </w:rPr>
        <w:t> </w:t>
      </w:r>
    </w:p>
    <w:p>
      <w:pPr>
        <w:spacing w:line="460" w:lineRule="exact"/>
        <w:ind w:firstLine="567"/>
        <w:rPr>
          <w:rFonts w:ascii="Times New Roman" w:hAnsi="Times New Roman" w:cs="Times New Roman"/>
          <w:bCs/>
          <w:spacing w:val="24"/>
        </w:rPr>
      </w:pPr>
      <w:r>
        <w:rPr>
          <w:rFonts w:ascii="Times New Roman" w:hAnsi="Times New Roman" w:cs="Times New Roman"/>
          <w:bCs/>
          <w:spacing w:val="24"/>
        </w:rPr>
        <w:t> </w:t>
      </w:r>
    </w:p>
    <w:p>
      <w:pPr>
        <w:spacing w:line="460" w:lineRule="exact"/>
        <w:rPr>
          <w:rFonts w:ascii="Times New Roman" w:hAnsi="Times New Roman" w:cs="Times New Roman"/>
          <w:bCs/>
          <w:spacing w:val="24"/>
          <w:sz w:val="28"/>
        </w:rPr>
      </w:pPr>
      <w:r>
        <w:rPr>
          <w:rFonts w:ascii="Times New Roman" w:hAnsi="Times New Roman" w:cs="Times New Roman"/>
          <w:bCs/>
          <w:spacing w:val="24"/>
          <w:sz w:val="28"/>
        </w:rPr>
        <w:t> </w:t>
      </w:r>
    </w:p>
    <w:p>
      <w:pPr>
        <w:spacing w:line="460" w:lineRule="exact"/>
        <w:ind w:firstLine="567"/>
        <w:rPr>
          <w:rFonts w:ascii="Times New Roman" w:hAnsi="Times New Roman" w:cs="Times New Roman"/>
          <w:bCs/>
          <w:spacing w:val="24"/>
          <w:sz w:val="28"/>
        </w:rPr>
      </w:pPr>
      <w:r>
        <w:rPr>
          <w:rFonts w:ascii="Times New Roman" w:hAnsi="Times New Roman" w:cs="Times New Roman"/>
          <w:bCs/>
          <w:spacing w:val="24"/>
          <w:sz w:val="28"/>
        </w:rPr>
        <w:t>申请单位：（公章） </w:t>
      </w:r>
    </w:p>
    <w:p>
      <w:pPr>
        <w:spacing w:line="460" w:lineRule="exact"/>
        <w:ind w:firstLine="567"/>
        <w:rPr>
          <w:rFonts w:ascii="Times New Roman" w:hAnsi="Times New Roman" w:cs="Times New Roman"/>
          <w:bCs/>
          <w:spacing w:val="24"/>
          <w:sz w:val="28"/>
        </w:rPr>
      </w:pPr>
    </w:p>
    <w:p>
      <w:pPr>
        <w:spacing w:line="460" w:lineRule="exact"/>
        <w:ind w:firstLine="567"/>
        <w:rPr>
          <w:rFonts w:ascii="Times New Roman" w:hAnsi="Times New Roman" w:cs="Times New Roman"/>
          <w:bCs/>
          <w:spacing w:val="24"/>
          <w:sz w:val="28"/>
        </w:rPr>
      </w:pPr>
      <w:r>
        <w:rPr>
          <w:rFonts w:hint="eastAsia" w:ascii="Times New Roman" w:hAnsi="Times New Roman" w:cs="Times New Roman"/>
          <w:bCs/>
          <w:spacing w:val="24"/>
          <w:sz w:val="28"/>
        </w:rPr>
        <w:t>法定代表人（或主要负责人）</w:t>
      </w:r>
      <w:r>
        <w:rPr>
          <w:rFonts w:ascii="Times New Roman" w:hAnsi="Times New Roman" w:cs="Times New Roman"/>
          <w:bCs/>
          <w:spacing w:val="24"/>
          <w:sz w:val="28"/>
        </w:rPr>
        <w:t>： </w:t>
      </w:r>
    </w:p>
    <w:p>
      <w:pPr>
        <w:spacing w:line="460" w:lineRule="exact"/>
        <w:ind w:firstLine="567"/>
        <w:rPr>
          <w:rFonts w:ascii="Times New Roman" w:hAnsi="Times New Roman" w:cs="Times New Roman"/>
          <w:bCs/>
          <w:spacing w:val="24"/>
          <w:sz w:val="28"/>
        </w:rPr>
      </w:pPr>
    </w:p>
    <w:p>
      <w:pPr>
        <w:spacing w:line="460" w:lineRule="exact"/>
        <w:ind w:firstLine="560"/>
        <w:rPr>
          <w:rFonts w:ascii="Times New Roman" w:hAnsi="Times New Roman" w:cs="Times New Roman"/>
          <w:bCs/>
          <w:spacing w:val="24"/>
          <w:sz w:val="28"/>
        </w:rPr>
      </w:pPr>
      <w:r>
        <w:rPr>
          <w:rFonts w:ascii="Times New Roman" w:hAnsi="Times New Roman" w:cs="Times New Roman"/>
          <w:bCs/>
          <w:spacing w:val="24"/>
          <w:sz w:val="28"/>
        </w:rPr>
        <w:t>填表日期：</w:t>
      </w:r>
    </w:p>
    <w:p>
      <w:pPr>
        <w:spacing w:line="460" w:lineRule="exact"/>
        <w:rPr>
          <w:rFonts w:ascii="Times New Roman" w:hAnsi="Times New Roman" w:cs="Times New Roman"/>
          <w:bCs/>
          <w:spacing w:val="24"/>
        </w:rPr>
      </w:pPr>
    </w:p>
    <w:p>
      <w:pPr>
        <w:spacing w:line="460" w:lineRule="exact"/>
        <w:rPr>
          <w:rFonts w:ascii="Times New Roman" w:hAnsi="Times New Roman" w:cs="Times New Roman"/>
          <w:bCs/>
          <w:spacing w:val="24"/>
        </w:rPr>
      </w:pPr>
    </w:p>
    <w:p>
      <w:pPr>
        <w:spacing w:line="460" w:lineRule="exact"/>
        <w:rPr>
          <w:rFonts w:ascii="Times New Roman" w:hAnsi="Times New Roman" w:cs="Times New Roman"/>
          <w:bCs/>
          <w:spacing w:val="24"/>
        </w:rPr>
      </w:pPr>
    </w:p>
    <w:p>
      <w:pPr>
        <w:adjustRightInd w:val="0"/>
        <w:snapToGrid w:val="0"/>
        <w:spacing w:line="360" w:lineRule="auto"/>
        <w:jc w:val="center"/>
        <w:rPr>
          <w:rFonts w:ascii="Times New Roman" w:hAnsi="Times New Roman" w:cs="Times New Roman"/>
          <w:b/>
          <w:bCs/>
          <w:sz w:val="32"/>
          <w:szCs w:val="32"/>
        </w:rPr>
      </w:pPr>
    </w:p>
    <w:p>
      <w:pPr>
        <w:rPr>
          <w:rFonts w:ascii="华文中宋" w:hAnsi="华文中宋" w:eastAsia="华文中宋" w:cs="华文中宋"/>
          <w:b/>
          <w:bCs/>
          <w:sz w:val="32"/>
          <w:szCs w:val="32"/>
        </w:rPr>
      </w:pPr>
      <w:r>
        <w:rPr>
          <w:rFonts w:hint="eastAsia" w:ascii="华文中宋" w:hAnsi="华文中宋" w:eastAsia="华文中宋" w:cs="华文中宋"/>
          <w:b/>
          <w:bCs/>
          <w:sz w:val="32"/>
          <w:szCs w:val="32"/>
        </w:rPr>
        <w:br w:type="page"/>
      </w:r>
    </w:p>
    <w:p>
      <w:pPr>
        <w:adjustRightInd w:val="0"/>
        <w:snapToGrid w:val="0"/>
        <w:spacing w:line="360" w:lineRule="auto"/>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填写说明</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1. 本申请表由申请职业卫生技术服务机构资质延续的申请单位填写。</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对应的项目，如有则标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，没有则留空。</w:t>
      </w:r>
    </w:p>
    <w:p>
      <w:pPr>
        <w:adjustRightInd w:val="0"/>
        <w:snapToGrid w:val="0"/>
        <w:spacing w:line="360" w:lineRule="auto"/>
        <w:ind w:firstLine="420" w:firstLineChars="150"/>
        <w:rPr>
          <w:rFonts w:ascii="Times New Roman" w:hAnsi="Times New Roman" w:cs="Times New Roman"/>
          <w:sz w:val="28"/>
          <w:szCs w:val="28"/>
        </w:rPr>
      </w:pPr>
    </w:p>
    <w:p>
      <w:pPr>
        <w:spacing w:line="360" w:lineRule="auto"/>
        <w:rPr>
          <w:rFonts w:ascii="Times New Roman" w:hAnsi="Times New Roman" w:cs="Times New Roman"/>
          <w:bCs/>
        </w:rPr>
      </w:pPr>
    </w:p>
    <w:p>
      <w:pPr>
        <w:spacing w:line="500" w:lineRule="exact"/>
        <w:rPr>
          <w:rFonts w:ascii="Times New Roman" w:hAnsi="Times New Roman" w:cs="Times New Roman"/>
          <w:bCs/>
        </w:rPr>
      </w:pPr>
    </w:p>
    <w:p>
      <w:pPr>
        <w:spacing w:line="500" w:lineRule="exact"/>
        <w:rPr>
          <w:rFonts w:ascii="Times New Roman" w:hAnsi="Times New Roman" w:cs="Times New Roman"/>
          <w:bCs/>
        </w:rPr>
      </w:pPr>
    </w:p>
    <w:p>
      <w:pPr>
        <w:spacing w:line="500" w:lineRule="exact"/>
        <w:rPr>
          <w:rFonts w:ascii="Times New Roman" w:hAnsi="Times New Roman" w:cs="Times New Roman"/>
          <w:bCs/>
        </w:rPr>
      </w:pPr>
    </w:p>
    <w:p>
      <w:pPr>
        <w:spacing w:line="500" w:lineRule="exact"/>
        <w:rPr>
          <w:rFonts w:ascii="Times New Roman" w:hAnsi="Times New Roman" w:cs="Times New Roman"/>
          <w:bCs/>
        </w:rPr>
      </w:pPr>
    </w:p>
    <w:p>
      <w:pPr>
        <w:pStyle w:val="2"/>
        <w:ind w:firstLine="640"/>
      </w:pPr>
    </w:p>
    <w:p>
      <w:pPr>
        <w:spacing w:line="500" w:lineRule="exact"/>
        <w:rPr>
          <w:rFonts w:ascii="Times New Roman" w:hAnsi="Times New Roman" w:cs="Times New Roman"/>
          <w:bCs/>
        </w:rPr>
      </w:pPr>
    </w:p>
    <w:p>
      <w:pPr>
        <w:rPr>
          <w:rFonts w:ascii="Times New Roman" w:hAnsi="Times New Roman" w:eastAsia="华文中宋" w:cs="Times New Roman"/>
          <w:b/>
          <w:bCs/>
          <w:spacing w:val="24"/>
          <w:sz w:val="36"/>
          <w:szCs w:val="32"/>
        </w:rPr>
      </w:pPr>
      <w:r>
        <w:rPr>
          <w:rFonts w:hint="eastAsia" w:ascii="Times New Roman" w:hAnsi="Times New Roman" w:eastAsia="华文中宋" w:cs="Times New Roman"/>
          <w:b/>
          <w:bCs/>
          <w:spacing w:val="24"/>
          <w:sz w:val="36"/>
          <w:szCs w:val="32"/>
        </w:rPr>
        <w:br w:type="page"/>
      </w:r>
    </w:p>
    <w:p>
      <w:pPr>
        <w:spacing w:line="500" w:lineRule="exact"/>
        <w:jc w:val="center"/>
        <w:rPr>
          <w:rFonts w:ascii="Times New Roman" w:hAnsi="Times New Roman" w:eastAsia="华文中宋" w:cs="Times New Roman"/>
          <w:bCs/>
          <w:sz w:val="36"/>
          <w:szCs w:val="32"/>
        </w:rPr>
      </w:pPr>
      <w:r>
        <w:rPr>
          <w:rFonts w:hint="eastAsia" w:ascii="Times New Roman" w:hAnsi="Times New Roman" w:eastAsia="华文中宋" w:cs="Times New Roman"/>
          <w:b/>
          <w:bCs/>
          <w:spacing w:val="24"/>
          <w:sz w:val="36"/>
          <w:szCs w:val="32"/>
        </w:rPr>
        <w:t>职业卫生技术服务机构资质延续申请表</w:t>
      </w:r>
    </w:p>
    <w:tbl>
      <w:tblPr>
        <w:tblStyle w:val="16"/>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1661"/>
        <w:gridCol w:w="1888"/>
        <w:gridCol w:w="477"/>
        <w:gridCol w:w="1438"/>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61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注册地址</w:t>
            </w:r>
          </w:p>
        </w:tc>
        <w:tc>
          <w:tcPr>
            <w:tcW w:w="61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统一社会信用代码（或组织机构代码）</w:t>
            </w:r>
          </w:p>
        </w:tc>
        <w:tc>
          <w:tcPr>
            <w:tcW w:w="61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法定代表人（或主要负责人）</w:t>
            </w:r>
          </w:p>
        </w:tc>
        <w:tc>
          <w:tcPr>
            <w:tcW w:w="61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实验室地址</w:t>
            </w:r>
          </w:p>
        </w:tc>
        <w:tc>
          <w:tcPr>
            <w:tcW w:w="61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单位类型</w:t>
            </w:r>
          </w:p>
        </w:tc>
        <w:tc>
          <w:tcPr>
            <w:tcW w:w="6152" w:type="dxa"/>
            <w:gridSpan w:val="4"/>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资质证书编号</w:t>
            </w:r>
          </w:p>
        </w:tc>
        <w:tc>
          <w:tcPr>
            <w:tcW w:w="2365"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c>
          <w:tcPr>
            <w:tcW w:w="1438"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有效期至</w:t>
            </w:r>
          </w:p>
        </w:tc>
        <w:tc>
          <w:tcPr>
            <w:tcW w:w="2349"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联 系 人</w:t>
            </w:r>
          </w:p>
        </w:tc>
        <w:tc>
          <w:tcPr>
            <w:tcW w:w="2365"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c>
          <w:tcPr>
            <w:tcW w:w="1438"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职    务</w:t>
            </w:r>
          </w:p>
        </w:tc>
        <w:tc>
          <w:tcPr>
            <w:tcW w:w="2349"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365"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c>
          <w:tcPr>
            <w:tcW w:w="1438"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传    真</w:t>
            </w:r>
          </w:p>
        </w:tc>
        <w:tc>
          <w:tcPr>
            <w:tcW w:w="2349"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2365" w:type="dxa"/>
            <w:gridSpan w:val="2"/>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c>
          <w:tcPr>
            <w:tcW w:w="1438"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349" w:type="dxa"/>
            <w:tcBorders>
              <w:top w:val="single" w:color="000000" w:sz="4" w:space="0"/>
              <w:left w:val="nil"/>
              <w:bottom w:val="single" w:color="000000" w:sz="4" w:space="0"/>
              <w:right w:val="single" w:color="000000" w:sz="4" w:space="0"/>
            </w:tcBorders>
            <w:vAlign w:val="bottom"/>
          </w:tcPr>
          <w:p>
            <w:pPr>
              <w:adjustRightInd w:val="0"/>
              <w:snapToGrid w:val="0"/>
              <w:spacing w:line="360" w:lineRule="exact"/>
              <w:jc w:val="center"/>
              <w:rPr>
                <w:rFonts w:ascii="仿宋_GB2312" w:hAnsi="仿宋_GB2312" w:eastAsia="仿宋_GB2312" w:cs="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715" w:type="dxa"/>
            <w:vMerge w:val="restart"/>
            <w:tcBorders>
              <w:top w:val="single" w:color="auto" w:sz="4" w:space="0"/>
              <w:left w:val="single" w:color="000000" w:sz="4" w:space="0"/>
              <w:right w:val="single" w:color="000000" w:sz="4" w:space="0"/>
            </w:tcBorders>
            <w:vAlign w:val="center"/>
          </w:tcPr>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申请</w:t>
            </w:r>
          </w:p>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技术</w:t>
            </w:r>
          </w:p>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服务</w:t>
            </w:r>
          </w:p>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业务</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范围</w:t>
            </w:r>
          </w:p>
        </w:tc>
        <w:tc>
          <w:tcPr>
            <w:tcW w:w="1661" w:type="dxa"/>
            <w:vMerge w:val="restart"/>
            <w:tcBorders>
              <w:top w:val="single" w:color="auto" w:sz="4" w:space="0"/>
              <w:left w:val="nil"/>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第一类</w:t>
            </w:r>
          </w:p>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业务范围</w:t>
            </w:r>
          </w:p>
        </w:tc>
        <w:tc>
          <w:tcPr>
            <w:tcW w:w="6152"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bCs/>
                <w:sz w:val="24"/>
              </w:rPr>
              <w:t>□ 采矿业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715" w:type="dxa"/>
            <w:vMerge w:val="continue"/>
            <w:tcBorders>
              <w:left w:val="single" w:color="000000" w:sz="4" w:space="0"/>
              <w:right w:val="single" w:color="000000" w:sz="4" w:space="0"/>
            </w:tcBorders>
            <w:vAlign w:val="bottom"/>
          </w:tcPr>
          <w:p>
            <w:pPr>
              <w:spacing w:line="360" w:lineRule="exact"/>
              <w:jc w:val="left"/>
              <w:rPr>
                <w:rFonts w:ascii="仿宋_GB2312" w:hAnsi="仿宋_GB2312" w:eastAsia="仿宋_GB2312" w:cs="仿宋_GB2312"/>
                <w:sz w:val="24"/>
              </w:rPr>
            </w:pPr>
          </w:p>
        </w:tc>
        <w:tc>
          <w:tcPr>
            <w:tcW w:w="1661" w:type="dxa"/>
            <w:vMerge w:val="continue"/>
            <w:tcBorders>
              <w:left w:val="nil"/>
              <w:right w:val="single" w:color="auto" w:sz="4" w:space="0"/>
            </w:tcBorders>
            <w:vAlign w:val="center"/>
          </w:tcPr>
          <w:p>
            <w:pPr>
              <w:spacing w:line="360" w:lineRule="exact"/>
              <w:jc w:val="center"/>
              <w:rPr>
                <w:rFonts w:ascii="仿宋_GB2312" w:hAnsi="仿宋_GB2312" w:eastAsia="仿宋_GB2312" w:cs="仿宋_GB2312"/>
                <w:bCs/>
                <w:sz w:val="24"/>
              </w:rPr>
            </w:pPr>
          </w:p>
        </w:tc>
        <w:tc>
          <w:tcPr>
            <w:tcW w:w="6152" w:type="dxa"/>
            <w:gridSpan w:val="4"/>
            <w:tcBorders>
              <w:top w:val="nil"/>
              <w:left w:val="single" w:color="auto" w:sz="4" w:space="0"/>
              <w:bottom w:val="single" w:color="auto" w:sz="4" w:space="0"/>
              <w:right w:val="single" w:color="auto" w:sz="4" w:space="0"/>
            </w:tcBorders>
            <w:vAlign w:val="bottom"/>
          </w:tcPr>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bCs/>
                <w:sz w:val="24"/>
              </w:rPr>
              <w:t>□ 化工、石化及医药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jc w:val="center"/>
        </w:trPr>
        <w:tc>
          <w:tcPr>
            <w:tcW w:w="715" w:type="dxa"/>
            <w:vMerge w:val="continue"/>
            <w:tcBorders>
              <w:left w:val="single" w:color="000000" w:sz="4" w:space="0"/>
              <w:right w:val="single" w:color="000000" w:sz="4" w:space="0"/>
            </w:tcBorders>
            <w:vAlign w:val="bottom"/>
          </w:tcPr>
          <w:p>
            <w:pPr>
              <w:spacing w:line="360" w:lineRule="exact"/>
              <w:jc w:val="left"/>
              <w:rPr>
                <w:rFonts w:ascii="仿宋_GB2312" w:hAnsi="仿宋_GB2312" w:eastAsia="仿宋_GB2312" w:cs="仿宋_GB2312"/>
                <w:sz w:val="24"/>
              </w:rPr>
            </w:pPr>
          </w:p>
        </w:tc>
        <w:tc>
          <w:tcPr>
            <w:tcW w:w="1661" w:type="dxa"/>
            <w:vMerge w:val="continue"/>
            <w:tcBorders>
              <w:left w:val="nil"/>
              <w:right w:val="single" w:color="auto" w:sz="4" w:space="0"/>
            </w:tcBorders>
            <w:vAlign w:val="center"/>
          </w:tcPr>
          <w:p>
            <w:pPr>
              <w:spacing w:line="360" w:lineRule="exact"/>
              <w:jc w:val="center"/>
              <w:rPr>
                <w:rFonts w:ascii="仿宋_GB2312" w:hAnsi="仿宋_GB2312" w:eastAsia="仿宋_GB2312" w:cs="仿宋_GB2312"/>
                <w:bCs/>
                <w:sz w:val="24"/>
              </w:rPr>
            </w:pPr>
          </w:p>
        </w:tc>
        <w:tc>
          <w:tcPr>
            <w:tcW w:w="6152"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bCs/>
                <w:sz w:val="24"/>
              </w:rPr>
              <w:t>□ 冶金、建材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715" w:type="dxa"/>
            <w:vMerge w:val="continue"/>
            <w:tcBorders>
              <w:left w:val="single" w:color="000000" w:sz="4" w:space="0"/>
              <w:right w:val="single" w:color="000000" w:sz="4" w:space="0"/>
            </w:tcBorders>
            <w:vAlign w:val="bottom"/>
          </w:tcPr>
          <w:p>
            <w:pPr>
              <w:spacing w:line="360" w:lineRule="exact"/>
              <w:jc w:val="left"/>
              <w:rPr>
                <w:rFonts w:ascii="仿宋_GB2312" w:hAnsi="仿宋_GB2312" w:eastAsia="仿宋_GB2312" w:cs="仿宋_GB2312"/>
                <w:sz w:val="24"/>
              </w:rPr>
            </w:pPr>
          </w:p>
        </w:tc>
        <w:tc>
          <w:tcPr>
            <w:tcW w:w="1661" w:type="dxa"/>
            <w:vMerge w:val="continue"/>
            <w:tcBorders>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6152"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bCs/>
                <w:sz w:val="24"/>
              </w:rPr>
              <w:t>□ 机械制造、电力、纺织、建筑和交通运输等行业领域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jc w:val="center"/>
        </w:trPr>
        <w:tc>
          <w:tcPr>
            <w:tcW w:w="715" w:type="dxa"/>
            <w:vMerge w:val="continue"/>
            <w:tcBorders>
              <w:left w:val="single" w:color="000000" w:sz="4" w:space="0"/>
              <w:right w:val="single" w:color="000000" w:sz="4" w:space="0"/>
            </w:tcBorders>
            <w:vAlign w:val="bottom"/>
          </w:tcPr>
          <w:p>
            <w:pPr>
              <w:spacing w:line="360" w:lineRule="exact"/>
              <w:jc w:val="left"/>
              <w:rPr>
                <w:rFonts w:ascii="仿宋_GB2312" w:hAnsi="仿宋_GB2312" w:eastAsia="仿宋_GB2312" w:cs="仿宋_GB2312"/>
                <w:sz w:val="24"/>
              </w:rPr>
            </w:pPr>
          </w:p>
        </w:tc>
        <w:tc>
          <w:tcPr>
            <w:tcW w:w="1661" w:type="dxa"/>
            <w:vMerge w:val="restart"/>
            <w:tcBorders>
              <w:top w:val="single" w:color="auto" w:sz="4" w:space="0"/>
              <w:left w:val="nil"/>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第二类</w:t>
            </w:r>
          </w:p>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业务范围</w:t>
            </w:r>
          </w:p>
        </w:tc>
        <w:tc>
          <w:tcPr>
            <w:tcW w:w="6152"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bCs/>
                <w:sz w:val="24"/>
              </w:rPr>
              <w:t>□ 核设施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715" w:type="dxa"/>
            <w:vMerge w:val="continue"/>
            <w:tcBorders>
              <w:left w:val="single" w:color="000000" w:sz="4" w:space="0"/>
              <w:right w:val="single" w:color="000000" w:sz="4" w:space="0"/>
            </w:tcBorders>
            <w:vAlign w:val="bottom"/>
          </w:tcPr>
          <w:p>
            <w:pPr>
              <w:spacing w:line="360" w:lineRule="exact"/>
              <w:jc w:val="left"/>
              <w:rPr>
                <w:rFonts w:ascii="仿宋_GB2312" w:hAnsi="仿宋_GB2312" w:eastAsia="仿宋_GB2312" w:cs="仿宋_GB2312"/>
                <w:sz w:val="24"/>
              </w:rPr>
            </w:pPr>
          </w:p>
        </w:tc>
        <w:tc>
          <w:tcPr>
            <w:tcW w:w="1661" w:type="dxa"/>
            <w:vMerge w:val="continue"/>
            <w:tcBorders>
              <w:left w:val="nil"/>
              <w:bottom w:val="single" w:color="auto" w:sz="4" w:space="0"/>
              <w:right w:val="single" w:color="auto" w:sz="4" w:space="0"/>
            </w:tcBorders>
            <w:vAlign w:val="bottom"/>
          </w:tcPr>
          <w:p>
            <w:pPr>
              <w:spacing w:line="360" w:lineRule="exact"/>
              <w:jc w:val="left"/>
              <w:rPr>
                <w:rFonts w:ascii="仿宋_GB2312" w:hAnsi="仿宋_GB2312" w:eastAsia="仿宋_GB2312" w:cs="仿宋_GB2312"/>
                <w:bCs/>
                <w:sz w:val="24"/>
              </w:rPr>
            </w:pPr>
          </w:p>
        </w:tc>
        <w:tc>
          <w:tcPr>
            <w:tcW w:w="6152"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bCs/>
                <w:sz w:val="24"/>
              </w:rPr>
              <w:t>□ 核技术工业应用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提交资料</w:t>
            </w:r>
          </w:p>
        </w:tc>
        <w:tc>
          <w:tcPr>
            <w:tcW w:w="7813" w:type="dxa"/>
            <w:gridSpan w:val="5"/>
            <w:tcBorders>
              <w:top w:val="single" w:color="auto" w:sz="4" w:space="0"/>
              <w:left w:val="single" w:color="auto" w:sz="4" w:space="0"/>
              <w:bottom w:val="single" w:color="auto" w:sz="4" w:space="0"/>
              <w:right w:val="single" w:color="auto" w:sz="4" w:space="0"/>
            </w:tcBorders>
            <w:vAlign w:val="bottom"/>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□1.申请单位法定代表人或主要负责人承诺书；</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bCs/>
                <w:sz w:val="24"/>
              </w:rPr>
              <w:t>《职业卫生技术服务机构资质证书》正、副本（原件及复印件）</w:t>
            </w:r>
            <w:r>
              <w:rPr>
                <w:rFonts w:hint="eastAsia" w:ascii="仿宋_GB2312" w:hAnsi="仿宋_GB2312" w:eastAsia="仿宋_GB2312" w:cs="仿宋_GB2312"/>
                <w:sz w:val="24"/>
              </w:rPr>
              <w:t>；</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□3.营业执照或其他法人资格证明（复印件）；</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□4.工作场所产权证明或者租赁合同（复印件）；</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□5.专业技术人员、专职技术负责人、质量控制负责人的名单及其技术职称证书、劳动关系证明（复印件）；</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□6.仪器设备清单、工作场所布局与面积示意图；</w:t>
            </w:r>
          </w:p>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□7.在申请职业卫生技术服务业务范围内，能够证明具有相应业务能力的其他文件、资料。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9" w:hRule="atLeast"/>
          <w:jc w:val="center"/>
        </w:trPr>
        <w:tc>
          <w:tcPr>
            <w:tcW w:w="4264" w:type="dxa"/>
            <w:gridSpan w:val="3"/>
            <w:tcBorders>
              <w:top w:val="single" w:color="auto" w:sz="4" w:space="0"/>
              <w:left w:val="single" w:color="000000" w:sz="4" w:space="0"/>
              <w:bottom w:val="single" w:color="000000" w:sz="4" w:space="0"/>
              <w:right w:val="single" w:color="000000" w:sz="4" w:space="0"/>
            </w:tcBorders>
            <w:vAlign w:val="bottom"/>
          </w:tcPr>
          <w:p>
            <w:pPr>
              <w:adjustRightInd w:val="0"/>
              <w:snapToGrid w:val="0"/>
              <w:spacing w:line="276"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法定代表人（或主要负责人）：</w:t>
            </w:r>
          </w:p>
          <w:p>
            <w:pPr>
              <w:adjustRightInd w:val="0"/>
              <w:snapToGrid w:val="0"/>
              <w:spacing w:line="276" w:lineRule="auto"/>
              <w:jc w:val="center"/>
              <w:rPr>
                <w:rFonts w:ascii="仿宋_GB2312" w:hAnsi="仿宋_GB2312" w:eastAsia="仿宋_GB2312" w:cs="仿宋_GB2312"/>
                <w:sz w:val="24"/>
              </w:rPr>
            </w:pPr>
          </w:p>
          <w:p>
            <w:pPr>
              <w:adjustRightInd w:val="0"/>
              <w:snapToGrid w:val="0"/>
              <w:spacing w:line="276" w:lineRule="auto"/>
              <w:jc w:val="center"/>
              <w:rPr>
                <w:rFonts w:ascii="仿宋_GB2312" w:hAnsi="仿宋_GB2312" w:eastAsia="仿宋_GB2312" w:cs="仿宋_GB2312"/>
                <w:sz w:val="24"/>
              </w:rPr>
            </w:pPr>
          </w:p>
          <w:p>
            <w:pPr>
              <w:adjustRightInd w:val="0"/>
              <w:snapToGrid w:val="0"/>
              <w:spacing w:line="276" w:lineRule="auto"/>
              <w:ind w:firstLine="1440" w:firstLineChars="600"/>
              <w:rPr>
                <w:rFonts w:ascii="仿宋_GB2312" w:hAnsi="仿宋_GB2312" w:eastAsia="仿宋_GB2312" w:cs="仿宋_GB2312"/>
                <w:sz w:val="24"/>
              </w:rPr>
            </w:pPr>
            <w:r>
              <w:rPr>
                <w:rFonts w:hint="eastAsia" w:ascii="仿宋_GB2312" w:hAnsi="仿宋_GB2312" w:eastAsia="仿宋_GB2312" w:cs="仿宋_GB2312"/>
                <w:sz w:val="24"/>
              </w:rPr>
              <w:t>（签字）</w:t>
            </w:r>
          </w:p>
          <w:p>
            <w:pPr>
              <w:adjustRightInd w:val="0"/>
              <w:snapToGrid w:val="0"/>
              <w:spacing w:line="276" w:lineRule="auto"/>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4264" w:type="dxa"/>
            <w:gridSpan w:val="3"/>
            <w:tcBorders>
              <w:top w:val="single" w:color="auto" w:sz="4" w:space="0"/>
              <w:left w:val="nil"/>
              <w:bottom w:val="single" w:color="000000" w:sz="4" w:space="0"/>
              <w:right w:val="single" w:color="000000" w:sz="4" w:space="0"/>
            </w:tcBorders>
            <w:vAlign w:val="bottom"/>
          </w:tcPr>
          <w:p>
            <w:pPr>
              <w:adjustRightInd w:val="0"/>
              <w:snapToGrid w:val="0"/>
              <w:spacing w:line="276" w:lineRule="auto"/>
              <w:jc w:val="left"/>
              <w:rPr>
                <w:rFonts w:ascii="仿宋_GB2312" w:hAnsi="仿宋_GB2312" w:eastAsia="仿宋_GB2312" w:cs="仿宋_GB2312"/>
                <w:sz w:val="24"/>
              </w:rPr>
            </w:pPr>
            <w:r>
              <w:rPr>
                <w:rFonts w:hint="eastAsia" w:ascii="仿宋_GB2312" w:hAnsi="仿宋_GB2312" w:eastAsia="仿宋_GB2312" w:cs="仿宋_GB2312"/>
                <w:sz w:val="24"/>
              </w:rPr>
              <w:t>申请单位：</w:t>
            </w:r>
            <w:bookmarkStart w:id="2" w:name="_GoBack"/>
            <w:bookmarkEnd w:id="2"/>
          </w:p>
          <w:p>
            <w:pPr>
              <w:adjustRightInd w:val="0"/>
              <w:snapToGrid w:val="0"/>
              <w:spacing w:line="276" w:lineRule="auto"/>
              <w:jc w:val="center"/>
              <w:rPr>
                <w:rFonts w:ascii="仿宋_GB2312" w:hAnsi="仿宋_GB2312" w:eastAsia="仿宋_GB2312" w:cs="仿宋_GB2312"/>
                <w:sz w:val="24"/>
              </w:rPr>
            </w:pPr>
          </w:p>
          <w:p>
            <w:pPr>
              <w:adjustRightInd w:val="0"/>
              <w:snapToGrid w:val="0"/>
              <w:spacing w:line="276" w:lineRule="auto"/>
              <w:jc w:val="center"/>
              <w:rPr>
                <w:rFonts w:ascii="仿宋_GB2312" w:hAnsi="仿宋_GB2312" w:eastAsia="仿宋_GB2312" w:cs="仿宋_GB2312"/>
                <w:sz w:val="24"/>
              </w:rPr>
            </w:pPr>
          </w:p>
          <w:p>
            <w:pPr>
              <w:adjustRightInd w:val="0"/>
              <w:snapToGrid w:val="0"/>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（公章）</w:t>
            </w:r>
          </w:p>
          <w:p>
            <w:pPr>
              <w:adjustRightInd w:val="0"/>
              <w:snapToGrid w:val="0"/>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sectPr>
      <w:footerReference r:id="rId8" w:type="default"/>
      <w:pgSz w:w="11906" w:h="16838"/>
      <w:pgMar w:top="1440" w:right="1797" w:bottom="1440" w:left="179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Light">
    <w:altName w:val="Arial Unicode MS"/>
    <w:panose1 w:val="00000000000000000000"/>
    <w:charset w:val="86"/>
    <w:family w:val="auto"/>
    <w:pitch w:val="default"/>
    <w:sig w:usb0="00000000"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sz w:val="18"/>
        <w:szCs w:val="18"/>
      </w:rPr>
      <w:fldChar w:fldCharType="begin"/>
    </w:r>
    <w:r>
      <w:rPr>
        <w:rStyle w:val="12"/>
        <w:sz w:val="18"/>
        <w:szCs w:val="18"/>
      </w:rPr>
      <w:instrText xml:space="preserve"> PAGE </w:instrText>
    </w:r>
    <w:r>
      <w:rPr>
        <w:sz w:val="18"/>
        <w:szCs w:val="18"/>
      </w:rPr>
      <w:fldChar w:fldCharType="separate"/>
    </w:r>
    <w:r>
      <w:rPr>
        <w:rStyle w:val="12"/>
        <w:sz w:val="18"/>
        <w:szCs w:val="18"/>
      </w:rPr>
      <w:t>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sz w:val="18"/>
        <w:szCs w:val="18"/>
      </w:rPr>
      <w:fldChar w:fldCharType="begin"/>
    </w:r>
    <w:r>
      <w:rPr>
        <w:rStyle w:val="12"/>
        <w:sz w:val="18"/>
        <w:szCs w:val="18"/>
      </w:rPr>
      <w:instrText xml:space="preserve"> PAGE </w:instrText>
    </w:r>
    <w:r>
      <w:rPr>
        <w:sz w:val="18"/>
        <w:szCs w:val="18"/>
      </w:rPr>
      <w:fldChar w:fldCharType="separate"/>
    </w:r>
    <w:r>
      <w:rPr>
        <w:rStyle w:val="12"/>
        <w:sz w:val="18"/>
        <w:szCs w:val="18"/>
      </w:rPr>
      <w:t>22</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Calibri" w:hAnsi="Calibri" w:eastAsia="宋体" w:cs="黑体"/>
        <w:kern w:val="2"/>
        <w:sz w:val="21"/>
        <w:szCs w:val="24"/>
        <w:lang w:val="en-US" w:eastAsia="zh-CN" w:bidi="ar-SA"/>
      </w:rPr>
      <w:pict>
        <v:rect id="文本框 2"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黑体"/>
        <w:kern w:val="2"/>
        <w:sz w:val="18"/>
        <w:szCs w:val="18"/>
        <w:lang w:val="en-US" w:eastAsia="zh-CN" w:bidi="ar-SA"/>
      </w:rPr>
      <w:pict>
        <v:rect id="文本框 4" o:spid="_x0000_s1026" style="position:absolute;left:0;margin-top:0pt;height:11pt;width:9.1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singleLevel"/>
    <w:tmpl w:val="0000000B"/>
    <w:lvl w:ilvl="0" w:tentative="1">
      <w:start w:val="1"/>
      <w:numFmt w:val="chineseCountingThousand"/>
      <w:suff w:val="space"/>
      <w:lvlText w:val="第%1条"/>
      <w:lvlJc w:val="left"/>
      <w:rPr>
        <w:rFonts w:hint="eastAsia" w:cs="Times New Roman"/>
      </w:rPr>
    </w:lvl>
  </w:abstractNum>
  <w:num w:numId="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F3D92"/>
    <w:rsid w:val="00004573"/>
    <w:rsid w:val="000108B2"/>
    <w:rsid w:val="000112FC"/>
    <w:rsid w:val="00014E88"/>
    <w:rsid w:val="00030F65"/>
    <w:rsid w:val="00056945"/>
    <w:rsid w:val="00084AA6"/>
    <w:rsid w:val="00092DC7"/>
    <w:rsid w:val="00093240"/>
    <w:rsid w:val="000B13B8"/>
    <w:rsid w:val="000B4B1C"/>
    <w:rsid w:val="000F4466"/>
    <w:rsid w:val="000F521F"/>
    <w:rsid w:val="00104542"/>
    <w:rsid w:val="0012560E"/>
    <w:rsid w:val="00131BB1"/>
    <w:rsid w:val="00173346"/>
    <w:rsid w:val="00180E72"/>
    <w:rsid w:val="00186953"/>
    <w:rsid w:val="001916F4"/>
    <w:rsid w:val="001933CF"/>
    <w:rsid w:val="001A3786"/>
    <w:rsid w:val="001B21D1"/>
    <w:rsid w:val="001C2F4D"/>
    <w:rsid w:val="001C3F04"/>
    <w:rsid w:val="001E3030"/>
    <w:rsid w:val="001E34DC"/>
    <w:rsid w:val="001F1185"/>
    <w:rsid w:val="002037B8"/>
    <w:rsid w:val="002051A6"/>
    <w:rsid w:val="00216125"/>
    <w:rsid w:val="00234750"/>
    <w:rsid w:val="002359EE"/>
    <w:rsid w:val="00236A9C"/>
    <w:rsid w:val="00240492"/>
    <w:rsid w:val="00245CDE"/>
    <w:rsid w:val="00266533"/>
    <w:rsid w:val="002A7CD1"/>
    <w:rsid w:val="002B1E57"/>
    <w:rsid w:val="002B510B"/>
    <w:rsid w:val="002C145A"/>
    <w:rsid w:val="002D7BD6"/>
    <w:rsid w:val="002E1C58"/>
    <w:rsid w:val="00304946"/>
    <w:rsid w:val="00313B50"/>
    <w:rsid w:val="00341081"/>
    <w:rsid w:val="003626D2"/>
    <w:rsid w:val="003632BA"/>
    <w:rsid w:val="00367AF5"/>
    <w:rsid w:val="00374838"/>
    <w:rsid w:val="00383468"/>
    <w:rsid w:val="003A1971"/>
    <w:rsid w:val="003A4BE3"/>
    <w:rsid w:val="003A5BCD"/>
    <w:rsid w:val="003B1174"/>
    <w:rsid w:val="003B1882"/>
    <w:rsid w:val="003C5904"/>
    <w:rsid w:val="003D0F80"/>
    <w:rsid w:val="00401B0A"/>
    <w:rsid w:val="00406AD3"/>
    <w:rsid w:val="00422CFC"/>
    <w:rsid w:val="004348C4"/>
    <w:rsid w:val="00445BCF"/>
    <w:rsid w:val="004475E9"/>
    <w:rsid w:val="004600DB"/>
    <w:rsid w:val="004611D6"/>
    <w:rsid w:val="00467E36"/>
    <w:rsid w:val="004709D3"/>
    <w:rsid w:val="00472672"/>
    <w:rsid w:val="004879BD"/>
    <w:rsid w:val="004A3A59"/>
    <w:rsid w:val="004A3A71"/>
    <w:rsid w:val="004C3B17"/>
    <w:rsid w:val="004E145D"/>
    <w:rsid w:val="004E2197"/>
    <w:rsid w:val="004E4A41"/>
    <w:rsid w:val="005042F3"/>
    <w:rsid w:val="00512336"/>
    <w:rsid w:val="00517047"/>
    <w:rsid w:val="005266A6"/>
    <w:rsid w:val="00536820"/>
    <w:rsid w:val="00537AB6"/>
    <w:rsid w:val="00541D51"/>
    <w:rsid w:val="0054484E"/>
    <w:rsid w:val="005617BD"/>
    <w:rsid w:val="00564268"/>
    <w:rsid w:val="00572635"/>
    <w:rsid w:val="00592505"/>
    <w:rsid w:val="005A402D"/>
    <w:rsid w:val="005B6865"/>
    <w:rsid w:val="005C7259"/>
    <w:rsid w:val="005D1A32"/>
    <w:rsid w:val="005D2EC6"/>
    <w:rsid w:val="005D78F0"/>
    <w:rsid w:val="005E020A"/>
    <w:rsid w:val="005E4EA7"/>
    <w:rsid w:val="005F4176"/>
    <w:rsid w:val="00612418"/>
    <w:rsid w:val="00642C0F"/>
    <w:rsid w:val="006473BA"/>
    <w:rsid w:val="006516C0"/>
    <w:rsid w:val="00662D15"/>
    <w:rsid w:val="00676500"/>
    <w:rsid w:val="00691227"/>
    <w:rsid w:val="006974D9"/>
    <w:rsid w:val="006D02BD"/>
    <w:rsid w:val="006D6916"/>
    <w:rsid w:val="00702315"/>
    <w:rsid w:val="0071369F"/>
    <w:rsid w:val="00725330"/>
    <w:rsid w:val="007352C1"/>
    <w:rsid w:val="007573C1"/>
    <w:rsid w:val="00757C3E"/>
    <w:rsid w:val="00775C40"/>
    <w:rsid w:val="0079423F"/>
    <w:rsid w:val="007A03F9"/>
    <w:rsid w:val="007A7617"/>
    <w:rsid w:val="007D2D0C"/>
    <w:rsid w:val="007E18CF"/>
    <w:rsid w:val="00803661"/>
    <w:rsid w:val="0080758E"/>
    <w:rsid w:val="00825299"/>
    <w:rsid w:val="0082578F"/>
    <w:rsid w:val="008360B0"/>
    <w:rsid w:val="00841FE2"/>
    <w:rsid w:val="0084304B"/>
    <w:rsid w:val="008454A8"/>
    <w:rsid w:val="00861F08"/>
    <w:rsid w:val="008620B5"/>
    <w:rsid w:val="008C5216"/>
    <w:rsid w:val="008D1464"/>
    <w:rsid w:val="008E0988"/>
    <w:rsid w:val="008F64A7"/>
    <w:rsid w:val="008F6C52"/>
    <w:rsid w:val="00905882"/>
    <w:rsid w:val="00931AB7"/>
    <w:rsid w:val="00941042"/>
    <w:rsid w:val="009436E6"/>
    <w:rsid w:val="009508FF"/>
    <w:rsid w:val="00962564"/>
    <w:rsid w:val="00970050"/>
    <w:rsid w:val="00994189"/>
    <w:rsid w:val="00995D49"/>
    <w:rsid w:val="00995ECF"/>
    <w:rsid w:val="009B6D2B"/>
    <w:rsid w:val="009C1012"/>
    <w:rsid w:val="009D27E3"/>
    <w:rsid w:val="009E0D02"/>
    <w:rsid w:val="00A079D3"/>
    <w:rsid w:val="00A145DC"/>
    <w:rsid w:val="00A1499F"/>
    <w:rsid w:val="00A16248"/>
    <w:rsid w:val="00A21EBE"/>
    <w:rsid w:val="00A3156A"/>
    <w:rsid w:val="00A33F77"/>
    <w:rsid w:val="00A369D7"/>
    <w:rsid w:val="00A43099"/>
    <w:rsid w:val="00A47BDA"/>
    <w:rsid w:val="00A501DC"/>
    <w:rsid w:val="00A5607E"/>
    <w:rsid w:val="00A5733D"/>
    <w:rsid w:val="00A71F2F"/>
    <w:rsid w:val="00A869C6"/>
    <w:rsid w:val="00A87A45"/>
    <w:rsid w:val="00AA195B"/>
    <w:rsid w:val="00AA7D1A"/>
    <w:rsid w:val="00AC532C"/>
    <w:rsid w:val="00B00FF2"/>
    <w:rsid w:val="00B0230A"/>
    <w:rsid w:val="00B11E05"/>
    <w:rsid w:val="00B164A6"/>
    <w:rsid w:val="00B2212B"/>
    <w:rsid w:val="00B23B51"/>
    <w:rsid w:val="00B46123"/>
    <w:rsid w:val="00B84C3A"/>
    <w:rsid w:val="00B85693"/>
    <w:rsid w:val="00BB37F1"/>
    <w:rsid w:val="00BF2A83"/>
    <w:rsid w:val="00C0084C"/>
    <w:rsid w:val="00C017ED"/>
    <w:rsid w:val="00C164A2"/>
    <w:rsid w:val="00C173A8"/>
    <w:rsid w:val="00C35716"/>
    <w:rsid w:val="00C37B3A"/>
    <w:rsid w:val="00C40CBF"/>
    <w:rsid w:val="00C44BFD"/>
    <w:rsid w:val="00C60A15"/>
    <w:rsid w:val="00C70BAD"/>
    <w:rsid w:val="00C7611C"/>
    <w:rsid w:val="00CB31B4"/>
    <w:rsid w:val="00CB3B0B"/>
    <w:rsid w:val="00CB3BA5"/>
    <w:rsid w:val="00CB6771"/>
    <w:rsid w:val="00CC045D"/>
    <w:rsid w:val="00CC58A7"/>
    <w:rsid w:val="00CE0578"/>
    <w:rsid w:val="00CE4DCA"/>
    <w:rsid w:val="00CF1C05"/>
    <w:rsid w:val="00CF3D92"/>
    <w:rsid w:val="00CF7255"/>
    <w:rsid w:val="00D04467"/>
    <w:rsid w:val="00D1266D"/>
    <w:rsid w:val="00D16CD5"/>
    <w:rsid w:val="00D25432"/>
    <w:rsid w:val="00D57036"/>
    <w:rsid w:val="00D62CBD"/>
    <w:rsid w:val="00D84C12"/>
    <w:rsid w:val="00D90FE1"/>
    <w:rsid w:val="00D92E5B"/>
    <w:rsid w:val="00DD10FA"/>
    <w:rsid w:val="00DD4451"/>
    <w:rsid w:val="00DD489B"/>
    <w:rsid w:val="00DF016E"/>
    <w:rsid w:val="00DF70E4"/>
    <w:rsid w:val="00E01F00"/>
    <w:rsid w:val="00E169FE"/>
    <w:rsid w:val="00E26E81"/>
    <w:rsid w:val="00E302CC"/>
    <w:rsid w:val="00E337E9"/>
    <w:rsid w:val="00E41619"/>
    <w:rsid w:val="00E64040"/>
    <w:rsid w:val="00E67D1A"/>
    <w:rsid w:val="00E76BAB"/>
    <w:rsid w:val="00E93EA4"/>
    <w:rsid w:val="00EB6B6C"/>
    <w:rsid w:val="00EB7C1F"/>
    <w:rsid w:val="00EC0774"/>
    <w:rsid w:val="00EC5275"/>
    <w:rsid w:val="00EC7E4F"/>
    <w:rsid w:val="00ED2749"/>
    <w:rsid w:val="00ED5A85"/>
    <w:rsid w:val="00EF509F"/>
    <w:rsid w:val="00EF5853"/>
    <w:rsid w:val="00EF68EB"/>
    <w:rsid w:val="00F021CD"/>
    <w:rsid w:val="00F113E8"/>
    <w:rsid w:val="00F24699"/>
    <w:rsid w:val="00F30CD6"/>
    <w:rsid w:val="00F3299C"/>
    <w:rsid w:val="00F403D1"/>
    <w:rsid w:val="00F522ED"/>
    <w:rsid w:val="00F563B0"/>
    <w:rsid w:val="00F86850"/>
    <w:rsid w:val="00FA5F34"/>
    <w:rsid w:val="00FE07E3"/>
    <w:rsid w:val="00FE37E9"/>
    <w:rsid w:val="00FE6722"/>
    <w:rsid w:val="00FF0090"/>
    <w:rsid w:val="00FF4ED3"/>
    <w:rsid w:val="00FF7030"/>
    <w:rsid w:val="02F53184"/>
    <w:rsid w:val="07EB5FDA"/>
    <w:rsid w:val="0E9B4969"/>
    <w:rsid w:val="11811BA7"/>
    <w:rsid w:val="182F6239"/>
    <w:rsid w:val="1A6056B4"/>
    <w:rsid w:val="2C381E24"/>
    <w:rsid w:val="2DEF5FBF"/>
    <w:rsid w:val="2E4D5DE4"/>
    <w:rsid w:val="2E6220E9"/>
    <w:rsid w:val="2E7B18ED"/>
    <w:rsid w:val="2F124FA4"/>
    <w:rsid w:val="3D0A2F7D"/>
    <w:rsid w:val="3DCF3C25"/>
    <w:rsid w:val="42A71D31"/>
    <w:rsid w:val="42EE68AD"/>
    <w:rsid w:val="42FA1510"/>
    <w:rsid w:val="43DA01C0"/>
    <w:rsid w:val="44B75533"/>
    <w:rsid w:val="4D937615"/>
    <w:rsid w:val="5BD70864"/>
    <w:rsid w:val="5EAC64EC"/>
    <w:rsid w:val="63872428"/>
    <w:rsid w:val="64F03397"/>
    <w:rsid w:val="6767639C"/>
    <w:rsid w:val="67D62A99"/>
    <w:rsid w:val="69162B47"/>
    <w:rsid w:val="6C7C2314"/>
    <w:rsid w:val="6C80747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link w:val="22"/>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link w:val="23"/>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420" w:firstLineChars="200"/>
    </w:pPr>
    <w:rPr>
      <w:rFonts w:eastAsia="仿宋_GB2312" w:cs="Times New Roman"/>
      <w:sz w:val="32"/>
    </w:rPr>
  </w:style>
  <w:style w:type="paragraph" w:styleId="5">
    <w:name w:val="annotation text"/>
    <w:basedOn w:val="1"/>
    <w:link w:val="24"/>
    <w:qFormat/>
    <w:uiPriority w:val="0"/>
    <w:pPr>
      <w:jc w:val="left"/>
    </w:pPr>
  </w:style>
  <w:style w:type="paragraph" w:styleId="6">
    <w:name w:val="Balloon Text"/>
    <w:basedOn w:val="1"/>
    <w:link w:val="25"/>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link w:val="28"/>
    <w:qFormat/>
    <w:uiPriority w:val="0"/>
    <w:pPr>
      <w:spacing w:before="240" w:after="60"/>
      <w:jc w:val="center"/>
      <w:outlineLvl w:val="0"/>
    </w:pPr>
    <w:rPr>
      <w:rFonts w:ascii="Calibri Light" w:hAnsi="Calibri Light"/>
      <w:b/>
      <w:bCs/>
      <w:sz w:val="32"/>
      <w:szCs w:val="32"/>
    </w:rPr>
  </w:style>
  <w:style w:type="character" w:styleId="12">
    <w:name w:val="page number"/>
    <w:basedOn w:val="11"/>
    <w:qFormat/>
    <w:uiPriority w:val="0"/>
    <w:rPr/>
  </w:style>
  <w:style w:type="character" w:styleId="13">
    <w:name w:val="FollowedHyperlink"/>
    <w:basedOn w:val="11"/>
    <w:qFormat/>
    <w:uiPriority w:val="0"/>
    <w:rPr>
      <w:color w:val="333333"/>
      <w:u w:val="none"/>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styleId="17">
    <w:name w:val="Table Grid"/>
    <w:basedOn w:val="16"/>
    <w:qFormat/>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8">
    <w:name w:val="列出段落2"/>
    <w:basedOn w:val="1"/>
    <w:unhideWhenUsed/>
    <w:qFormat/>
    <w:uiPriority w:val="99"/>
    <w:pPr>
      <w:ind w:firstLine="420" w:firstLineChars="200"/>
    </w:pPr>
  </w:style>
  <w:style w:type="paragraph" w:customStyle="1" w:styleId="19">
    <w:name w:val="2"/>
    <w:basedOn w:val="1"/>
    <w:qFormat/>
    <w:uiPriority w:val="0"/>
  </w:style>
  <w:style w:type="paragraph" w:customStyle="1" w:styleId="20">
    <w:name w:val="p0"/>
    <w:basedOn w:val="1"/>
    <w:qFormat/>
    <w:uiPriority w:val="99"/>
    <w:pPr>
      <w:widowControl/>
    </w:pPr>
    <w:rPr>
      <w:rFonts w:ascii="Times New Roman" w:hAnsi="Times New Roman" w:cs="Times New Roman"/>
      <w:kern w:val="0"/>
      <w:szCs w:val="21"/>
    </w:rPr>
  </w:style>
  <w:style w:type="paragraph" w:customStyle="1" w:styleId="21">
    <w:name w:val="列出段落1"/>
    <w:basedOn w:val="1"/>
    <w:qFormat/>
    <w:uiPriority w:val="34"/>
    <w:pPr>
      <w:ind w:firstLine="420" w:firstLineChars="200"/>
    </w:pPr>
  </w:style>
  <w:style w:type="character" w:customStyle="1" w:styleId="22">
    <w:name w:val="标题 2 Char"/>
    <w:basedOn w:val="11"/>
    <w:link w:val="3"/>
    <w:uiPriority w:val="0"/>
    <w:rPr>
      <w:rFonts w:ascii="Calibri Light" w:hAnsi="Calibri Light" w:eastAsia="宋体" w:cs="黑体"/>
      <w:b/>
      <w:bCs/>
      <w:sz w:val="32"/>
      <w:szCs w:val="32"/>
    </w:rPr>
  </w:style>
  <w:style w:type="character" w:customStyle="1" w:styleId="23">
    <w:name w:val="标题 4 Char"/>
    <w:basedOn w:val="11"/>
    <w:link w:val="4"/>
    <w:uiPriority w:val="0"/>
    <w:rPr>
      <w:rFonts w:ascii="等线 Light" w:hAnsi="等线 Light" w:eastAsia="等线 Light" w:cs="Times New Roman"/>
      <w:b/>
      <w:bCs/>
      <w:sz w:val="28"/>
      <w:szCs w:val="28"/>
    </w:rPr>
  </w:style>
  <w:style w:type="character" w:customStyle="1" w:styleId="24">
    <w:name w:val="批注文字 Char"/>
    <w:basedOn w:val="11"/>
    <w:link w:val="5"/>
    <w:uiPriority w:val="0"/>
    <w:rPr>
      <w:rFonts w:ascii="Calibri" w:hAnsi="Calibri" w:eastAsia="宋体" w:cs="黑体"/>
      <w:szCs w:val="24"/>
    </w:rPr>
  </w:style>
  <w:style w:type="character" w:customStyle="1" w:styleId="25">
    <w:name w:val="批注框文本 Char"/>
    <w:basedOn w:val="11"/>
    <w:link w:val="6"/>
    <w:qFormat/>
    <w:uiPriority w:val="0"/>
    <w:rPr>
      <w:rFonts w:ascii="Calibri" w:hAnsi="Calibri" w:eastAsia="宋体" w:cs="黑体"/>
      <w:sz w:val="18"/>
      <w:szCs w:val="18"/>
    </w:rPr>
  </w:style>
  <w:style w:type="character" w:customStyle="1" w:styleId="26">
    <w:name w:val="页脚 Char"/>
    <w:basedOn w:val="11"/>
    <w:link w:val="7"/>
    <w:uiPriority w:val="99"/>
    <w:rPr>
      <w:rFonts w:ascii="Calibri" w:hAnsi="Calibri" w:eastAsia="宋体" w:cs="黑体"/>
      <w:sz w:val="18"/>
      <w:szCs w:val="18"/>
    </w:rPr>
  </w:style>
  <w:style w:type="character" w:customStyle="1" w:styleId="27">
    <w:name w:val="页眉 Char"/>
    <w:basedOn w:val="11"/>
    <w:link w:val="8"/>
    <w:uiPriority w:val="0"/>
    <w:rPr>
      <w:rFonts w:ascii="Calibri" w:hAnsi="Calibri" w:eastAsia="宋体" w:cs="黑体"/>
      <w:sz w:val="18"/>
      <w:szCs w:val="18"/>
    </w:rPr>
  </w:style>
  <w:style w:type="character" w:customStyle="1" w:styleId="28">
    <w:name w:val="标题 Char"/>
    <w:basedOn w:val="11"/>
    <w:link w:val="10"/>
    <w:uiPriority w:val="0"/>
    <w:rPr>
      <w:rFonts w:ascii="Calibri Light" w:hAnsi="Calibri Light" w:eastAsia="宋体" w:cs="黑体"/>
      <w:b/>
      <w:bCs/>
      <w:sz w:val="32"/>
      <w:szCs w:val="32"/>
    </w:rPr>
  </w:style>
  <w:style w:type="character" w:customStyle="1" w:styleId="29">
    <w:name w:val="font91"/>
    <w:qFormat/>
    <w:uiPriority w:val="0"/>
    <w:rPr>
      <w:rFonts w:hint="eastAsia" w:ascii="宋体" w:hAnsi="宋体" w:eastAsia="宋体" w:cs="宋体"/>
      <w:b/>
      <w:color w:val="000000"/>
      <w:sz w:val="21"/>
      <w:szCs w:val="21"/>
      <w:u w:val="none"/>
    </w:rPr>
  </w:style>
  <w:style w:type="character" w:customStyle="1" w:styleId="30">
    <w:name w:val="font4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2124</Words>
  <Characters>12109</Characters>
  <Lines>100</Lines>
  <Paragraphs>28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2021-01-30T13:11:00Z</dcterms:created>
  <dc:creator>刘小平</dc:creator>
  <cp:lastModifiedBy>赵文秀</cp:lastModifiedBy>
  <cp:lastPrinted>2021-01-30T09:40:00Z</cp:lastPrinted>
  <dcterms:modified xsi:type="dcterms:W3CDTF">2021-02-01T03:28:48Z</dcterms:modified>
  <dc:title>晋卫办职健发[2021]号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