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pPr w:leftFromText="180" w:rightFromText="180" w:vertAnchor="text" w:horzAnchor="margin" w:tblpXSpec="center" w:tblpY="61"/>
        <w:tblW w:w="9356" w:type="dxa"/>
        <w:tblLook w:val="04A0"/>
      </w:tblPr>
      <w:tblGrid>
        <w:gridCol w:w="1234"/>
        <w:gridCol w:w="1284"/>
        <w:gridCol w:w="4332"/>
        <w:gridCol w:w="2506"/>
      </w:tblGrid>
      <w:tr w:rsidR="005C3264" w:rsidTr="00F03ACB">
        <w:tc>
          <w:tcPr>
            <w:tcW w:w="1234" w:type="dxa"/>
            <w:vAlign w:val="center"/>
          </w:tcPr>
          <w:p w:rsidR="005C3264" w:rsidRPr="00F1628A" w:rsidRDefault="005C3264" w:rsidP="00F03ACB">
            <w:pPr>
              <w:spacing w:line="360" w:lineRule="exact"/>
              <w:jc w:val="center"/>
              <w:rPr>
                <w:rFonts w:ascii="仿宋_GB2312"/>
                <w:sz w:val="24"/>
              </w:rPr>
            </w:pPr>
            <w:r>
              <w:rPr>
                <w:rFonts w:ascii="仿宋_GB2312" w:hint="eastAsia"/>
                <w:sz w:val="24"/>
              </w:rPr>
              <w:t>编码</w:t>
            </w:r>
          </w:p>
        </w:tc>
        <w:tc>
          <w:tcPr>
            <w:tcW w:w="8122" w:type="dxa"/>
            <w:gridSpan w:val="3"/>
          </w:tcPr>
          <w:p w:rsidR="005C3264" w:rsidRPr="00F1628A" w:rsidRDefault="005C3264" w:rsidP="00F03ACB">
            <w:pPr>
              <w:spacing w:line="360" w:lineRule="exact"/>
              <w:jc w:val="center"/>
              <w:rPr>
                <w:rFonts w:ascii="仿宋_GB2312"/>
                <w:sz w:val="24"/>
              </w:rPr>
            </w:pPr>
            <w:r>
              <w:rPr>
                <w:rFonts w:ascii="仿宋_GB2312" w:hint="eastAsia"/>
                <w:sz w:val="24"/>
              </w:rPr>
              <w:t>HEBMPA-C-1-0</w:t>
            </w:r>
            <w:r w:rsidR="00FF0516">
              <w:rPr>
                <w:rFonts w:ascii="仿宋_GB2312" w:hint="eastAsia"/>
                <w:sz w:val="24"/>
              </w:rPr>
              <w:t>3</w:t>
            </w:r>
            <w:r w:rsidR="00F059A5">
              <w:rPr>
                <w:rFonts w:ascii="仿宋_GB2312" w:hint="eastAsia"/>
                <w:sz w:val="24"/>
              </w:rPr>
              <w:t>5</w:t>
            </w:r>
          </w:p>
        </w:tc>
      </w:tr>
      <w:tr w:rsidR="00F13667" w:rsidTr="00F03ACB">
        <w:trPr>
          <w:trHeight w:val="885"/>
        </w:trPr>
        <w:tc>
          <w:tcPr>
            <w:tcW w:w="1234" w:type="dxa"/>
            <w:vAlign w:val="center"/>
          </w:tcPr>
          <w:p w:rsidR="00F13667" w:rsidRPr="00F1628A" w:rsidRDefault="00F13667" w:rsidP="00F03ACB">
            <w:pPr>
              <w:spacing w:line="360" w:lineRule="exact"/>
              <w:jc w:val="center"/>
              <w:rPr>
                <w:rFonts w:ascii="仿宋_GB2312"/>
                <w:sz w:val="24"/>
              </w:rPr>
            </w:pPr>
            <w:r w:rsidRPr="00F1628A">
              <w:rPr>
                <w:rFonts w:ascii="仿宋_GB2312" w:hint="eastAsia"/>
                <w:sz w:val="24"/>
              </w:rPr>
              <w:t>违法行为</w:t>
            </w:r>
          </w:p>
        </w:tc>
        <w:tc>
          <w:tcPr>
            <w:tcW w:w="8122" w:type="dxa"/>
            <w:gridSpan w:val="3"/>
          </w:tcPr>
          <w:p w:rsidR="00F13667" w:rsidRPr="00F1628A" w:rsidRDefault="003871CF" w:rsidP="00F03ACB">
            <w:pPr>
              <w:spacing w:line="360" w:lineRule="exact"/>
              <w:rPr>
                <w:rFonts w:ascii="仿宋_GB2312"/>
                <w:sz w:val="24"/>
              </w:rPr>
            </w:pPr>
            <w:r w:rsidRPr="00FF0516">
              <w:rPr>
                <w:rFonts w:ascii="仿宋_GB2312" w:hint="eastAsia"/>
                <w:sz w:val="24"/>
              </w:rPr>
              <w:t>药物临床试验</w:t>
            </w:r>
            <w:r w:rsidR="00FF0516" w:rsidRPr="00FF0516">
              <w:rPr>
                <w:rFonts w:ascii="仿宋_GB2312" w:hint="eastAsia"/>
                <w:sz w:val="24"/>
              </w:rPr>
              <w:t>申办者有以下情形之一的：开展药物临床试验前未按规定在药物临床试验登记与信息公示平台进行登记；未按规定提交研发期间安全性更新报告；药物临床试验结束后未登记临床试验结果等信息。</w:t>
            </w:r>
          </w:p>
        </w:tc>
      </w:tr>
      <w:tr w:rsidR="00F03ACB" w:rsidTr="00F03ACB">
        <w:trPr>
          <w:trHeight w:val="1345"/>
        </w:trPr>
        <w:tc>
          <w:tcPr>
            <w:tcW w:w="1234" w:type="dxa"/>
            <w:vAlign w:val="center"/>
          </w:tcPr>
          <w:p w:rsidR="00F03ACB" w:rsidRPr="00F1628A" w:rsidRDefault="00F03ACB" w:rsidP="00F03ACB">
            <w:pPr>
              <w:spacing w:line="360" w:lineRule="exact"/>
              <w:jc w:val="center"/>
              <w:rPr>
                <w:rFonts w:ascii="仿宋_GB2312"/>
                <w:sz w:val="24"/>
              </w:rPr>
            </w:pPr>
            <w:r>
              <w:rPr>
                <w:rFonts w:ascii="仿宋_GB2312" w:hint="eastAsia"/>
                <w:sz w:val="24"/>
              </w:rPr>
              <w:t>违法依据</w:t>
            </w:r>
          </w:p>
        </w:tc>
        <w:tc>
          <w:tcPr>
            <w:tcW w:w="8122" w:type="dxa"/>
            <w:gridSpan w:val="3"/>
          </w:tcPr>
          <w:p w:rsidR="00F03ACB" w:rsidRPr="008279FD" w:rsidRDefault="00F03ACB" w:rsidP="00F03ACB">
            <w:pPr>
              <w:spacing w:line="360" w:lineRule="exact"/>
              <w:rPr>
                <w:rFonts w:ascii="仿宋_GB2312"/>
                <w:sz w:val="24"/>
              </w:rPr>
            </w:pPr>
            <w:r>
              <w:rPr>
                <w:rFonts w:ascii="仿宋_GB2312" w:hint="eastAsia"/>
                <w:sz w:val="24"/>
              </w:rPr>
              <w:t>1.</w:t>
            </w:r>
            <w:r w:rsidRPr="00FF0516">
              <w:rPr>
                <w:rFonts w:ascii="仿宋_GB2312" w:hint="eastAsia"/>
                <w:sz w:val="24"/>
              </w:rPr>
              <w:t>《药品注册管理办法》</w:t>
            </w:r>
            <w:r w:rsidRPr="008279FD">
              <w:rPr>
                <w:rFonts w:ascii="仿宋_GB2312" w:hint="eastAsia"/>
                <w:sz w:val="24"/>
              </w:rPr>
              <w:t>第二十八条</w:t>
            </w:r>
            <w:r w:rsidRPr="008279FD">
              <w:rPr>
                <w:rFonts w:ascii="仿宋_GB2312" w:hint="eastAsia"/>
                <w:sz w:val="24"/>
              </w:rPr>
              <w:t>  </w:t>
            </w:r>
            <w:r w:rsidRPr="008279FD">
              <w:rPr>
                <w:rFonts w:ascii="仿宋_GB2312" w:hint="eastAsia"/>
                <w:sz w:val="24"/>
              </w:rPr>
              <w:t>申办者应当定期在药品审评中心网站提交研发期间安全性更新报告。研发期间安全性更新报告应当每年提交一次，于药物临床试验获准后每满一年后的两个月内提交。药品审评中心可以根据审查情况，要求申办者调整报告周期。</w:t>
            </w:r>
          </w:p>
          <w:p w:rsidR="00F03ACB" w:rsidRPr="008279FD" w:rsidRDefault="00F03ACB" w:rsidP="00F03ACB">
            <w:pPr>
              <w:spacing w:line="360" w:lineRule="exact"/>
              <w:rPr>
                <w:rFonts w:ascii="仿宋_GB2312"/>
                <w:sz w:val="24"/>
              </w:rPr>
            </w:pPr>
            <w:r w:rsidRPr="008279FD">
              <w:rPr>
                <w:rFonts w:ascii="仿宋_GB2312" w:hint="eastAsia"/>
                <w:sz w:val="24"/>
              </w:rPr>
              <w:t>对于药物临床试验期间出现的可疑且非预期严重不良反应和其他潜在的严重安全性风险信息，申办者应当按照相关要求及时向药品审评中心报告。根据安全性风险严重程度，可以要求申办者采取调整药物临床试验方案、知情同意书、研究者手册等加强风险控制的措施，必要时可以要求申办者暂停或者终止药物临床试验。</w:t>
            </w:r>
          </w:p>
          <w:p w:rsidR="00F03ACB" w:rsidRDefault="00F03ACB" w:rsidP="00F03ACB">
            <w:pPr>
              <w:spacing w:line="360" w:lineRule="exact"/>
              <w:rPr>
                <w:rFonts w:ascii="仿宋_GB2312"/>
                <w:sz w:val="24"/>
              </w:rPr>
            </w:pPr>
            <w:r w:rsidRPr="008279FD">
              <w:rPr>
                <w:rFonts w:ascii="仿宋_GB2312" w:hint="eastAsia"/>
                <w:sz w:val="24"/>
              </w:rPr>
              <w:t>研发期间安全性更新报告的具体要求由药品审评中心制定公布。</w:t>
            </w:r>
          </w:p>
          <w:p w:rsidR="00F03ACB" w:rsidRPr="008279FD" w:rsidRDefault="00F03ACB" w:rsidP="00F03ACB">
            <w:pPr>
              <w:spacing w:line="360" w:lineRule="exact"/>
              <w:rPr>
                <w:rFonts w:ascii="仿宋_GB2312"/>
                <w:sz w:val="24"/>
              </w:rPr>
            </w:pPr>
            <w:r>
              <w:rPr>
                <w:rFonts w:ascii="仿宋_GB2312" w:hint="eastAsia"/>
                <w:sz w:val="24"/>
              </w:rPr>
              <w:t>2.</w:t>
            </w:r>
            <w:r w:rsidRPr="00FF0516">
              <w:rPr>
                <w:rFonts w:ascii="仿宋_GB2312" w:hint="eastAsia"/>
                <w:sz w:val="24"/>
              </w:rPr>
              <w:t>《药品注册管理办法》</w:t>
            </w:r>
            <w:r w:rsidRPr="008279FD">
              <w:rPr>
                <w:rFonts w:ascii="仿宋_GB2312" w:hint="eastAsia"/>
                <w:sz w:val="24"/>
              </w:rPr>
              <w:t>第三十三条</w:t>
            </w:r>
            <w:r w:rsidRPr="008279FD">
              <w:rPr>
                <w:rFonts w:ascii="仿宋_GB2312" w:hint="eastAsia"/>
                <w:sz w:val="24"/>
              </w:rPr>
              <w:t>  </w:t>
            </w:r>
            <w:r w:rsidRPr="008279FD">
              <w:rPr>
                <w:rFonts w:ascii="仿宋_GB2312" w:hint="eastAsia"/>
                <w:sz w:val="24"/>
              </w:rPr>
              <w:t>申办者应当在开展药物临床试验前在药物临床试验登记与信息公示平台登记药物临床试验方案等信息。药物临床试验期间，申办者应当持续更新登记信息，并在药物临床试验结束后登记药物临床试验结果等信息。登记信息在平台进行公示，申办者对药物临床试验登记信息的真实性负责。</w:t>
            </w:r>
          </w:p>
          <w:p w:rsidR="00F03ACB" w:rsidRPr="00FF0516" w:rsidRDefault="00F03ACB" w:rsidP="00F03ACB">
            <w:pPr>
              <w:spacing w:line="360" w:lineRule="exact"/>
              <w:rPr>
                <w:rFonts w:ascii="仿宋_GB2312"/>
                <w:sz w:val="24"/>
              </w:rPr>
            </w:pPr>
            <w:r w:rsidRPr="008279FD">
              <w:rPr>
                <w:rFonts w:ascii="仿宋_GB2312" w:hint="eastAsia"/>
                <w:sz w:val="24"/>
              </w:rPr>
              <w:t>药物临床试验登记和信息公示的具体要求，由药品审评中心制定公布。</w:t>
            </w:r>
          </w:p>
        </w:tc>
      </w:tr>
      <w:tr w:rsidR="00F13667" w:rsidTr="00F03ACB">
        <w:trPr>
          <w:trHeight w:val="394"/>
        </w:trPr>
        <w:tc>
          <w:tcPr>
            <w:tcW w:w="1234" w:type="dxa"/>
            <w:vAlign w:val="center"/>
          </w:tcPr>
          <w:p w:rsidR="00F13667" w:rsidRDefault="00F13667" w:rsidP="00F03ACB">
            <w:pPr>
              <w:jc w:val="center"/>
            </w:pPr>
            <w:r w:rsidRPr="00F1628A">
              <w:rPr>
                <w:rFonts w:ascii="仿宋_GB2312" w:hint="eastAsia"/>
                <w:sz w:val="24"/>
              </w:rPr>
              <w:t>处罚依据</w:t>
            </w:r>
          </w:p>
        </w:tc>
        <w:tc>
          <w:tcPr>
            <w:tcW w:w="8122" w:type="dxa"/>
            <w:gridSpan w:val="3"/>
          </w:tcPr>
          <w:p w:rsidR="008279FD" w:rsidRPr="00F1628A" w:rsidRDefault="008279FD" w:rsidP="00F03ACB">
            <w:pPr>
              <w:spacing w:line="360" w:lineRule="exact"/>
              <w:rPr>
                <w:rFonts w:ascii="仿宋_GB2312"/>
                <w:sz w:val="24"/>
              </w:rPr>
            </w:pPr>
            <w:r w:rsidRPr="00FF0516">
              <w:rPr>
                <w:rFonts w:ascii="仿宋_GB2312" w:hint="eastAsia"/>
                <w:sz w:val="24"/>
              </w:rPr>
              <w:t>《药品注册管理办法》</w:t>
            </w:r>
            <w:r w:rsidRPr="008279FD">
              <w:rPr>
                <w:rFonts w:ascii="仿宋_GB2312" w:hint="eastAsia"/>
                <w:sz w:val="24"/>
              </w:rPr>
              <w:t>第一百一十六条</w:t>
            </w:r>
            <w:r w:rsidRPr="008279FD">
              <w:rPr>
                <w:rFonts w:ascii="仿宋_GB2312" w:hint="eastAsia"/>
                <w:sz w:val="24"/>
              </w:rPr>
              <w:t>  </w:t>
            </w:r>
            <w:r w:rsidRPr="008279FD">
              <w:rPr>
                <w:rFonts w:ascii="仿宋_GB2312" w:hint="eastAsia"/>
                <w:sz w:val="24"/>
              </w:rPr>
              <w:t>违反本办法第二十八条、第三十三条规定，申办者有下列情形之一的，责令限期改正；逾期不改正的，处一万元以上三万元以下罚款：（一）开展药物临床试验前未按规定在药物临床试验登记与信息公示平台进行登记；（二）未按规定提交研发期间安全性更新报告；（三）药物临床试验结束后未登记临床试验结果等信息。</w:t>
            </w:r>
          </w:p>
        </w:tc>
      </w:tr>
      <w:tr w:rsidR="00F13667" w:rsidTr="00F03ACB">
        <w:tc>
          <w:tcPr>
            <w:tcW w:w="1234" w:type="dxa"/>
            <w:vAlign w:val="center"/>
          </w:tcPr>
          <w:p w:rsidR="00F13667" w:rsidRDefault="00F13667" w:rsidP="00F03ACB">
            <w:pPr>
              <w:jc w:val="center"/>
            </w:pPr>
            <w:r w:rsidRPr="00F1628A">
              <w:rPr>
                <w:rFonts w:ascii="仿宋_GB2312" w:hint="eastAsia"/>
                <w:sz w:val="24"/>
              </w:rPr>
              <w:t>处罚种类</w:t>
            </w:r>
          </w:p>
        </w:tc>
        <w:tc>
          <w:tcPr>
            <w:tcW w:w="8122" w:type="dxa"/>
            <w:gridSpan w:val="3"/>
          </w:tcPr>
          <w:p w:rsidR="00F13667" w:rsidRPr="00F1628A" w:rsidRDefault="008279FD" w:rsidP="00F03ACB">
            <w:pPr>
              <w:spacing w:line="360" w:lineRule="exact"/>
              <w:rPr>
                <w:rFonts w:ascii="仿宋_GB2312"/>
                <w:sz w:val="24"/>
              </w:rPr>
            </w:pPr>
            <w:r w:rsidRPr="008279FD">
              <w:rPr>
                <w:rFonts w:ascii="仿宋_GB2312" w:hint="eastAsia"/>
                <w:sz w:val="24"/>
              </w:rPr>
              <w:t>责令限期改正；</w:t>
            </w:r>
            <w:r w:rsidR="00F13667" w:rsidRPr="00F1628A">
              <w:rPr>
                <w:rFonts w:ascii="仿宋_GB2312" w:hint="eastAsia"/>
                <w:sz w:val="24"/>
              </w:rPr>
              <w:t>罚款。</w:t>
            </w:r>
          </w:p>
        </w:tc>
      </w:tr>
      <w:tr w:rsidR="00F13667" w:rsidTr="00F03ACB">
        <w:tc>
          <w:tcPr>
            <w:tcW w:w="1234" w:type="dxa"/>
            <w:vAlign w:val="center"/>
          </w:tcPr>
          <w:p w:rsidR="00F13667" w:rsidRDefault="00F13667" w:rsidP="00F03ACB">
            <w:pPr>
              <w:jc w:val="center"/>
            </w:pPr>
            <w:r w:rsidRPr="00F1628A">
              <w:rPr>
                <w:rFonts w:ascii="仿宋_GB2312" w:hint="eastAsia"/>
                <w:sz w:val="24"/>
              </w:rPr>
              <w:t>实施主体</w:t>
            </w:r>
          </w:p>
        </w:tc>
        <w:tc>
          <w:tcPr>
            <w:tcW w:w="8122" w:type="dxa"/>
            <w:gridSpan w:val="3"/>
          </w:tcPr>
          <w:p w:rsidR="00F13667" w:rsidRPr="00F1628A" w:rsidRDefault="00F13667" w:rsidP="00F03ACB">
            <w:pPr>
              <w:spacing w:line="360" w:lineRule="exact"/>
              <w:rPr>
                <w:rFonts w:ascii="仿宋_GB2312"/>
                <w:sz w:val="24"/>
              </w:rPr>
            </w:pPr>
            <w:r w:rsidRPr="00F1628A">
              <w:rPr>
                <w:rFonts w:ascii="仿宋_GB2312" w:hint="eastAsia"/>
                <w:sz w:val="24"/>
              </w:rPr>
              <w:t>县级以上人民政府药品监督管理部门。</w:t>
            </w:r>
          </w:p>
        </w:tc>
      </w:tr>
      <w:tr w:rsidR="00F13667" w:rsidTr="00F03ACB">
        <w:tc>
          <w:tcPr>
            <w:tcW w:w="1234" w:type="dxa"/>
            <w:vAlign w:val="center"/>
          </w:tcPr>
          <w:p w:rsidR="00F13667" w:rsidRDefault="00F13667" w:rsidP="00F03ACB">
            <w:pPr>
              <w:jc w:val="center"/>
            </w:pPr>
            <w:r w:rsidRPr="00F1628A">
              <w:rPr>
                <w:rFonts w:ascii="仿宋_GB2312" w:hint="eastAsia"/>
                <w:sz w:val="24"/>
              </w:rPr>
              <w:t>裁量范围</w:t>
            </w:r>
          </w:p>
        </w:tc>
        <w:tc>
          <w:tcPr>
            <w:tcW w:w="8122" w:type="dxa"/>
            <w:gridSpan w:val="3"/>
          </w:tcPr>
          <w:p w:rsidR="00F13667" w:rsidRPr="00F1628A" w:rsidRDefault="008279FD" w:rsidP="00F03ACB">
            <w:pPr>
              <w:spacing w:line="360" w:lineRule="exact"/>
              <w:rPr>
                <w:rFonts w:ascii="仿宋_GB2312"/>
                <w:sz w:val="24"/>
              </w:rPr>
            </w:pPr>
            <w:r w:rsidRPr="008279FD">
              <w:rPr>
                <w:rFonts w:ascii="仿宋_GB2312" w:hint="eastAsia"/>
                <w:sz w:val="24"/>
              </w:rPr>
              <w:t>责令限期改正；逾期不改正的，处一万元以上三万元以下罚款</w:t>
            </w:r>
            <w:r w:rsidR="00F13667" w:rsidRPr="00F1628A">
              <w:rPr>
                <w:rFonts w:ascii="仿宋_GB2312" w:hint="eastAsia"/>
                <w:sz w:val="24"/>
              </w:rPr>
              <w:t>。</w:t>
            </w:r>
          </w:p>
        </w:tc>
      </w:tr>
      <w:tr w:rsidR="005C3264" w:rsidTr="00F03ACB">
        <w:trPr>
          <w:trHeight w:val="322"/>
        </w:trPr>
        <w:tc>
          <w:tcPr>
            <w:tcW w:w="1234" w:type="dxa"/>
            <w:vAlign w:val="center"/>
          </w:tcPr>
          <w:p w:rsidR="005C3264" w:rsidRDefault="005C3264" w:rsidP="00F03ACB">
            <w:pPr>
              <w:jc w:val="center"/>
            </w:pPr>
            <w:r>
              <w:rPr>
                <w:rFonts w:ascii="仿宋_GB2312" w:hint="eastAsia"/>
                <w:sz w:val="24"/>
              </w:rPr>
              <w:t>违法主体</w:t>
            </w:r>
          </w:p>
        </w:tc>
        <w:tc>
          <w:tcPr>
            <w:tcW w:w="1284" w:type="dxa"/>
          </w:tcPr>
          <w:p w:rsidR="005C3264" w:rsidRPr="00700F08" w:rsidRDefault="005C3264" w:rsidP="00F03ACB">
            <w:pPr>
              <w:jc w:val="center"/>
            </w:pPr>
            <w:r>
              <w:rPr>
                <w:rFonts w:ascii="仿宋_GB2312" w:hint="eastAsia"/>
                <w:sz w:val="24"/>
              </w:rPr>
              <w:t>适用情形</w:t>
            </w:r>
          </w:p>
        </w:tc>
        <w:tc>
          <w:tcPr>
            <w:tcW w:w="4332" w:type="dxa"/>
          </w:tcPr>
          <w:p w:rsidR="005C3264" w:rsidRDefault="005C3264" w:rsidP="00F03ACB">
            <w:pPr>
              <w:jc w:val="center"/>
            </w:pPr>
            <w:r w:rsidRPr="00F1628A">
              <w:rPr>
                <w:rFonts w:ascii="仿宋_GB2312" w:hint="eastAsia"/>
                <w:sz w:val="24"/>
              </w:rPr>
              <w:t>裁</w:t>
            </w:r>
            <w:proofErr w:type="gramStart"/>
            <w:r w:rsidRPr="00F1628A">
              <w:rPr>
                <w:rFonts w:ascii="仿宋_GB2312" w:hint="eastAsia"/>
                <w:sz w:val="24"/>
              </w:rPr>
              <w:t>量因素</w:t>
            </w:r>
            <w:proofErr w:type="gramEnd"/>
          </w:p>
        </w:tc>
        <w:tc>
          <w:tcPr>
            <w:tcW w:w="2506" w:type="dxa"/>
          </w:tcPr>
          <w:p w:rsidR="005C3264" w:rsidRDefault="005C3264" w:rsidP="00F03ACB">
            <w:pPr>
              <w:jc w:val="center"/>
            </w:pPr>
            <w:r w:rsidRPr="00F1628A">
              <w:rPr>
                <w:rFonts w:ascii="仿宋_GB2312" w:hint="eastAsia"/>
                <w:sz w:val="24"/>
              </w:rPr>
              <w:t>裁量基准</w:t>
            </w:r>
          </w:p>
        </w:tc>
      </w:tr>
      <w:tr w:rsidR="007D27D1" w:rsidTr="00C017C3">
        <w:trPr>
          <w:trHeight w:val="547"/>
        </w:trPr>
        <w:tc>
          <w:tcPr>
            <w:tcW w:w="1234" w:type="dxa"/>
            <w:vMerge w:val="restart"/>
            <w:vAlign w:val="center"/>
          </w:tcPr>
          <w:p w:rsidR="007D27D1" w:rsidRDefault="007D27D1" w:rsidP="007D27D1">
            <w:pPr>
              <w:jc w:val="center"/>
              <w:rPr>
                <w:rFonts w:ascii="仿宋_GB2312"/>
                <w:sz w:val="24"/>
              </w:rPr>
            </w:pPr>
            <w:r w:rsidRPr="00CB7960">
              <w:rPr>
                <w:rFonts w:ascii="仿宋_GB2312" w:hint="eastAsia"/>
                <w:kern w:val="0"/>
                <w:sz w:val="24"/>
              </w:rPr>
              <w:t>药物临床试验申办者</w:t>
            </w:r>
          </w:p>
        </w:tc>
        <w:tc>
          <w:tcPr>
            <w:tcW w:w="1284" w:type="dxa"/>
            <w:vAlign w:val="center"/>
          </w:tcPr>
          <w:p w:rsidR="007D27D1" w:rsidRPr="00F1628A" w:rsidRDefault="007D27D1" w:rsidP="007D27D1">
            <w:pPr>
              <w:spacing w:line="360" w:lineRule="exact"/>
              <w:jc w:val="center"/>
              <w:rPr>
                <w:rFonts w:ascii="仿宋_GB2312"/>
                <w:sz w:val="24"/>
              </w:rPr>
            </w:pPr>
            <w:r>
              <w:rPr>
                <w:rFonts w:ascii="仿宋_GB2312" w:hint="eastAsia"/>
                <w:sz w:val="24"/>
              </w:rPr>
              <w:t>基本罚</w:t>
            </w:r>
          </w:p>
        </w:tc>
        <w:tc>
          <w:tcPr>
            <w:tcW w:w="4332" w:type="dxa"/>
            <w:vAlign w:val="center"/>
          </w:tcPr>
          <w:p w:rsidR="007D27D1" w:rsidRDefault="007D27D1" w:rsidP="007D27D1">
            <w:r>
              <w:rPr>
                <w:rFonts w:ascii="仿宋_GB2312" w:hint="eastAsia"/>
                <w:sz w:val="24"/>
              </w:rPr>
              <w:t>不符合从轻、减轻或从重情形的</w:t>
            </w:r>
          </w:p>
        </w:tc>
        <w:tc>
          <w:tcPr>
            <w:tcW w:w="2506" w:type="dxa"/>
            <w:vAlign w:val="center"/>
          </w:tcPr>
          <w:p w:rsidR="007D27D1" w:rsidRPr="00346AD6" w:rsidRDefault="007D27D1" w:rsidP="007D27D1">
            <w:pPr>
              <w:spacing w:line="300" w:lineRule="exact"/>
              <w:rPr>
                <w:rFonts w:ascii="仿宋_GB2312"/>
                <w:sz w:val="24"/>
              </w:rPr>
            </w:pPr>
            <w:r>
              <w:rPr>
                <w:rFonts w:ascii="仿宋_GB2312" w:hint="eastAsia"/>
                <w:sz w:val="24"/>
              </w:rPr>
              <w:t>1.6万</w:t>
            </w:r>
            <w:r w:rsidRPr="00346AD6">
              <w:rPr>
                <w:rFonts w:ascii="仿宋_GB2312" w:hint="eastAsia"/>
                <w:sz w:val="24"/>
              </w:rPr>
              <w:t>以上</w:t>
            </w:r>
            <w:r>
              <w:rPr>
                <w:rFonts w:ascii="仿宋_GB2312" w:hint="eastAsia"/>
                <w:sz w:val="24"/>
              </w:rPr>
              <w:t>2.4万</w:t>
            </w:r>
            <w:r w:rsidRPr="00346AD6">
              <w:rPr>
                <w:rFonts w:ascii="仿宋_GB2312" w:hint="eastAsia"/>
                <w:sz w:val="24"/>
              </w:rPr>
              <w:t>以下罚款</w:t>
            </w:r>
          </w:p>
        </w:tc>
      </w:tr>
      <w:tr w:rsidR="007D27D1" w:rsidTr="00F03ACB">
        <w:trPr>
          <w:trHeight w:val="510"/>
        </w:trPr>
        <w:tc>
          <w:tcPr>
            <w:tcW w:w="1234" w:type="dxa"/>
            <w:vMerge/>
            <w:vAlign w:val="center"/>
          </w:tcPr>
          <w:p w:rsidR="007D27D1" w:rsidRDefault="007D27D1" w:rsidP="007D27D1">
            <w:pPr>
              <w:jc w:val="center"/>
              <w:rPr>
                <w:rFonts w:ascii="仿宋_GB2312"/>
                <w:sz w:val="24"/>
              </w:rPr>
            </w:pPr>
          </w:p>
        </w:tc>
        <w:tc>
          <w:tcPr>
            <w:tcW w:w="1284" w:type="dxa"/>
            <w:vAlign w:val="center"/>
          </w:tcPr>
          <w:p w:rsidR="007D27D1" w:rsidRPr="00F1628A" w:rsidRDefault="007D27D1" w:rsidP="007D27D1">
            <w:pPr>
              <w:spacing w:line="360" w:lineRule="exact"/>
              <w:jc w:val="center"/>
              <w:rPr>
                <w:rFonts w:ascii="仿宋_GB2312"/>
                <w:sz w:val="24"/>
              </w:rPr>
            </w:pPr>
            <w:r w:rsidRPr="00F1628A">
              <w:rPr>
                <w:rFonts w:ascii="仿宋_GB2312" w:hint="eastAsia"/>
                <w:sz w:val="24"/>
              </w:rPr>
              <w:t>从轻</w:t>
            </w:r>
          </w:p>
        </w:tc>
        <w:tc>
          <w:tcPr>
            <w:tcW w:w="4332" w:type="dxa"/>
          </w:tcPr>
          <w:p w:rsidR="007D27D1" w:rsidRPr="00E6218C" w:rsidRDefault="007D27D1" w:rsidP="007D27D1">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》从</w:t>
            </w:r>
            <w:r w:rsidRPr="00E520F9">
              <w:rPr>
                <w:rFonts w:hint="eastAsia"/>
                <w:sz w:val="24"/>
              </w:rPr>
              <w:t>轻行政处罚情形的。</w:t>
            </w:r>
          </w:p>
        </w:tc>
        <w:tc>
          <w:tcPr>
            <w:tcW w:w="2506" w:type="dxa"/>
            <w:vAlign w:val="center"/>
          </w:tcPr>
          <w:p w:rsidR="007D27D1" w:rsidRPr="00346AD6" w:rsidRDefault="007D27D1" w:rsidP="007D27D1">
            <w:pPr>
              <w:spacing w:line="300" w:lineRule="exact"/>
              <w:rPr>
                <w:rFonts w:ascii="仿宋_GB2312"/>
                <w:sz w:val="24"/>
              </w:rPr>
            </w:pPr>
            <w:r>
              <w:rPr>
                <w:rFonts w:ascii="仿宋_GB2312" w:hint="eastAsia"/>
                <w:sz w:val="24"/>
              </w:rPr>
              <w:t>1万</w:t>
            </w:r>
            <w:r w:rsidRPr="00346AD6">
              <w:rPr>
                <w:rFonts w:ascii="仿宋_GB2312" w:hint="eastAsia"/>
                <w:sz w:val="24"/>
              </w:rPr>
              <w:t>以上</w:t>
            </w:r>
            <w:r>
              <w:rPr>
                <w:rFonts w:ascii="仿宋_GB2312" w:hint="eastAsia"/>
                <w:sz w:val="24"/>
              </w:rPr>
              <w:t>1.6万</w:t>
            </w:r>
            <w:r w:rsidRPr="00346AD6">
              <w:rPr>
                <w:rFonts w:ascii="仿宋_GB2312" w:hint="eastAsia"/>
                <w:sz w:val="24"/>
              </w:rPr>
              <w:t>以下罚款</w:t>
            </w:r>
          </w:p>
        </w:tc>
      </w:tr>
      <w:tr w:rsidR="007D27D1" w:rsidTr="00F03ACB">
        <w:trPr>
          <w:trHeight w:val="390"/>
        </w:trPr>
        <w:tc>
          <w:tcPr>
            <w:tcW w:w="1234" w:type="dxa"/>
            <w:vMerge/>
            <w:vAlign w:val="center"/>
          </w:tcPr>
          <w:p w:rsidR="007D27D1" w:rsidRDefault="007D27D1" w:rsidP="007D27D1">
            <w:pPr>
              <w:jc w:val="center"/>
              <w:rPr>
                <w:rFonts w:ascii="仿宋_GB2312"/>
                <w:sz w:val="24"/>
              </w:rPr>
            </w:pPr>
          </w:p>
        </w:tc>
        <w:tc>
          <w:tcPr>
            <w:tcW w:w="1284" w:type="dxa"/>
            <w:vAlign w:val="center"/>
          </w:tcPr>
          <w:p w:rsidR="007D27D1" w:rsidRPr="00F1628A" w:rsidRDefault="007D27D1" w:rsidP="007D27D1">
            <w:pPr>
              <w:spacing w:line="360" w:lineRule="exact"/>
              <w:jc w:val="center"/>
              <w:rPr>
                <w:rFonts w:ascii="仿宋_GB2312"/>
                <w:sz w:val="24"/>
              </w:rPr>
            </w:pPr>
            <w:r w:rsidRPr="00F1628A">
              <w:rPr>
                <w:rFonts w:ascii="仿宋_GB2312" w:hint="eastAsia"/>
                <w:sz w:val="24"/>
              </w:rPr>
              <w:t>减轻</w:t>
            </w:r>
          </w:p>
        </w:tc>
        <w:tc>
          <w:tcPr>
            <w:tcW w:w="4332" w:type="dxa"/>
          </w:tcPr>
          <w:p w:rsidR="007D27D1" w:rsidRPr="00E520F9" w:rsidRDefault="007D27D1" w:rsidP="007D27D1">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河北省药品行政处罚裁量适用情形</w:t>
            </w:r>
            <w:r>
              <w:rPr>
                <w:rFonts w:hint="eastAsia"/>
                <w:sz w:val="24"/>
              </w:rPr>
              <w:t>》</w:t>
            </w:r>
            <w:r w:rsidRPr="00E520F9">
              <w:rPr>
                <w:rFonts w:hint="eastAsia"/>
                <w:sz w:val="24"/>
              </w:rPr>
              <w:t>减轻行政处罚情形的。</w:t>
            </w:r>
          </w:p>
        </w:tc>
        <w:tc>
          <w:tcPr>
            <w:tcW w:w="2506" w:type="dxa"/>
            <w:vAlign w:val="center"/>
          </w:tcPr>
          <w:p w:rsidR="007D27D1" w:rsidRPr="007D27D1" w:rsidRDefault="007D27D1" w:rsidP="007D27D1">
            <w:pPr>
              <w:spacing w:line="360" w:lineRule="exact"/>
              <w:rPr>
                <w:rFonts w:ascii="仿宋_GB2312"/>
                <w:sz w:val="24"/>
              </w:rPr>
            </w:pPr>
            <w:r>
              <w:rPr>
                <w:rFonts w:ascii="仿宋_GB2312" w:hint="eastAsia"/>
                <w:sz w:val="24"/>
              </w:rPr>
              <w:t>0.1万</w:t>
            </w:r>
            <w:r w:rsidRPr="00346AD6">
              <w:rPr>
                <w:rFonts w:ascii="仿宋_GB2312" w:hint="eastAsia"/>
                <w:sz w:val="24"/>
              </w:rPr>
              <w:t>以上</w:t>
            </w:r>
            <w:r>
              <w:rPr>
                <w:rFonts w:ascii="仿宋_GB2312" w:hint="eastAsia"/>
                <w:sz w:val="24"/>
              </w:rPr>
              <w:t>1万</w:t>
            </w:r>
            <w:r w:rsidRPr="00346AD6">
              <w:rPr>
                <w:rFonts w:ascii="仿宋_GB2312" w:hint="eastAsia"/>
                <w:sz w:val="24"/>
              </w:rPr>
              <w:t>以下罚款</w:t>
            </w:r>
          </w:p>
        </w:tc>
      </w:tr>
      <w:tr w:rsidR="007D27D1" w:rsidTr="00F03ACB">
        <w:trPr>
          <w:trHeight w:val="305"/>
        </w:trPr>
        <w:tc>
          <w:tcPr>
            <w:tcW w:w="1234" w:type="dxa"/>
            <w:vMerge/>
            <w:vAlign w:val="center"/>
          </w:tcPr>
          <w:p w:rsidR="007D27D1" w:rsidRDefault="007D27D1" w:rsidP="007D27D1">
            <w:pPr>
              <w:jc w:val="center"/>
              <w:rPr>
                <w:rFonts w:ascii="仿宋_GB2312"/>
                <w:sz w:val="24"/>
              </w:rPr>
            </w:pPr>
          </w:p>
        </w:tc>
        <w:tc>
          <w:tcPr>
            <w:tcW w:w="1284" w:type="dxa"/>
            <w:vAlign w:val="center"/>
          </w:tcPr>
          <w:p w:rsidR="007D27D1" w:rsidRPr="00F1628A" w:rsidRDefault="007D27D1" w:rsidP="007D27D1">
            <w:pPr>
              <w:spacing w:line="360" w:lineRule="exact"/>
              <w:jc w:val="center"/>
              <w:rPr>
                <w:rFonts w:ascii="仿宋_GB2312"/>
                <w:sz w:val="24"/>
              </w:rPr>
            </w:pPr>
            <w:r w:rsidRPr="00F1628A">
              <w:rPr>
                <w:rFonts w:ascii="仿宋_GB2312" w:hint="eastAsia"/>
                <w:sz w:val="24"/>
              </w:rPr>
              <w:t>从重</w:t>
            </w:r>
          </w:p>
        </w:tc>
        <w:tc>
          <w:tcPr>
            <w:tcW w:w="4332" w:type="dxa"/>
          </w:tcPr>
          <w:p w:rsidR="007D27D1" w:rsidRPr="00E6218C" w:rsidRDefault="007D27D1" w:rsidP="007D27D1">
            <w:pPr>
              <w:rPr>
                <w:sz w:val="24"/>
              </w:rPr>
            </w:pPr>
            <w:r w:rsidRPr="00E520F9">
              <w:rPr>
                <w:rFonts w:hint="eastAsia"/>
                <w:sz w:val="24"/>
              </w:rPr>
              <w:t>符合《河北省市场监督管理行政处罚裁量权适用规则》</w:t>
            </w:r>
            <w:r>
              <w:rPr>
                <w:rFonts w:hint="eastAsia"/>
                <w:sz w:val="24"/>
              </w:rPr>
              <w:t>及《</w:t>
            </w:r>
            <w:r w:rsidRPr="0020442D">
              <w:rPr>
                <w:rFonts w:hint="eastAsia"/>
                <w:bCs/>
                <w:sz w:val="24"/>
              </w:rPr>
              <w:t>河北省药品行政处</w:t>
            </w:r>
            <w:r w:rsidRPr="0020442D">
              <w:rPr>
                <w:rFonts w:hint="eastAsia"/>
                <w:bCs/>
                <w:sz w:val="24"/>
              </w:rPr>
              <w:lastRenderedPageBreak/>
              <w:t>罚裁量适用情形</w:t>
            </w:r>
            <w:r>
              <w:rPr>
                <w:rFonts w:hint="eastAsia"/>
                <w:sz w:val="24"/>
              </w:rPr>
              <w:t>》从重</w:t>
            </w:r>
            <w:r w:rsidRPr="00E520F9">
              <w:rPr>
                <w:rFonts w:hint="eastAsia"/>
                <w:sz w:val="24"/>
              </w:rPr>
              <w:t>行政处罚情形的。</w:t>
            </w:r>
          </w:p>
        </w:tc>
        <w:tc>
          <w:tcPr>
            <w:tcW w:w="2506" w:type="dxa"/>
            <w:vAlign w:val="center"/>
          </w:tcPr>
          <w:p w:rsidR="007D27D1" w:rsidRPr="00F1628A" w:rsidRDefault="007D27D1" w:rsidP="007D27D1">
            <w:pPr>
              <w:spacing w:line="360" w:lineRule="exact"/>
              <w:rPr>
                <w:rFonts w:ascii="仿宋_GB2312"/>
                <w:sz w:val="24"/>
              </w:rPr>
            </w:pPr>
            <w:r>
              <w:rPr>
                <w:rFonts w:ascii="仿宋_GB2312" w:hint="eastAsia"/>
                <w:sz w:val="24"/>
              </w:rPr>
              <w:lastRenderedPageBreak/>
              <w:t>2.4万</w:t>
            </w:r>
            <w:r w:rsidRPr="00346AD6">
              <w:rPr>
                <w:rFonts w:ascii="仿宋_GB2312" w:hint="eastAsia"/>
                <w:sz w:val="24"/>
              </w:rPr>
              <w:t>以上</w:t>
            </w:r>
            <w:r>
              <w:rPr>
                <w:rFonts w:ascii="仿宋_GB2312" w:hint="eastAsia"/>
                <w:sz w:val="24"/>
              </w:rPr>
              <w:t>3万</w:t>
            </w:r>
            <w:r w:rsidRPr="00346AD6">
              <w:rPr>
                <w:rFonts w:ascii="仿宋_GB2312" w:hint="eastAsia"/>
                <w:sz w:val="24"/>
              </w:rPr>
              <w:t>以下罚款</w:t>
            </w:r>
          </w:p>
        </w:tc>
      </w:tr>
      <w:tr w:rsidR="00250D0D" w:rsidTr="00F03ACB">
        <w:trPr>
          <w:trHeight w:val="231"/>
        </w:trPr>
        <w:tc>
          <w:tcPr>
            <w:tcW w:w="1234" w:type="dxa"/>
            <w:vAlign w:val="center"/>
          </w:tcPr>
          <w:p w:rsidR="00250D0D" w:rsidRDefault="00250D0D" w:rsidP="00250D0D">
            <w:pPr>
              <w:jc w:val="center"/>
            </w:pPr>
            <w:r w:rsidRPr="00F1628A">
              <w:rPr>
                <w:rFonts w:ascii="仿宋_GB2312" w:hint="eastAsia"/>
                <w:sz w:val="24"/>
              </w:rPr>
              <w:lastRenderedPageBreak/>
              <w:t>说明</w:t>
            </w:r>
          </w:p>
        </w:tc>
        <w:tc>
          <w:tcPr>
            <w:tcW w:w="8122" w:type="dxa"/>
            <w:gridSpan w:val="3"/>
          </w:tcPr>
          <w:p w:rsidR="00250D0D" w:rsidRDefault="00250D0D" w:rsidP="00250D0D"/>
        </w:tc>
      </w:tr>
    </w:tbl>
    <w:p w:rsidR="00FB418C" w:rsidRDefault="00FB418C" w:rsidP="00AF0106"/>
    <w:sectPr w:rsidR="00FB418C" w:rsidSect="00FB418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D2B" w:rsidRDefault="00290D2B" w:rsidP="005C3264">
      <w:r>
        <w:separator/>
      </w:r>
    </w:p>
  </w:endnote>
  <w:endnote w:type="continuationSeparator" w:id="0">
    <w:p w:rsidR="00290D2B" w:rsidRDefault="00290D2B" w:rsidP="005C32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D2B" w:rsidRDefault="00290D2B" w:rsidP="005C3264">
      <w:r>
        <w:separator/>
      </w:r>
    </w:p>
  </w:footnote>
  <w:footnote w:type="continuationSeparator" w:id="0">
    <w:p w:rsidR="00290D2B" w:rsidRDefault="00290D2B" w:rsidP="005C3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95BA0B"/>
    <w:multiLevelType w:val="singleLevel"/>
    <w:tmpl w:val="5D95BA0B"/>
    <w:lvl w:ilvl="0">
      <w:start w:val="1"/>
      <w:numFmt w:val="decimal"/>
      <w:suff w:val="nothing"/>
      <w:lvlText w:val="%1."/>
      <w:lvlJc w:val="left"/>
    </w:lvl>
  </w:abstractNum>
  <w:abstractNum w:abstractNumId="1">
    <w:nsid w:val="5D95CA5D"/>
    <w:multiLevelType w:val="singleLevel"/>
    <w:tmpl w:val="5D95CA5D"/>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83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3264"/>
    <w:rsid w:val="00002AD7"/>
    <w:rsid w:val="0000517E"/>
    <w:rsid w:val="00012397"/>
    <w:rsid w:val="000175EA"/>
    <w:rsid w:val="000206EA"/>
    <w:rsid w:val="0005534D"/>
    <w:rsid w:val="00062189"/>
    <w:rsid w:val="000655FB"/>
    <w:rsid w:val="00094698"/>
    <w:rsid w:val="00096DC9"/>
    <w:rsid w:val="000A07A6"/>
    <w:rsid w:val="000A197D"/>
    <w:rsid w:val="000A2CCF"/>
    <w:rsid w:val="000A3757"/>
    <w:rsid w:val="000B1A66"/>
    <w:rsid w:val="000C25F6"/>
    <w:rsid w:val="000C3E7B"/>
    <w:rsid w:val="000E0DE3"/>
    <w:rsid w:val="000E5A8C"/>
    <w:rsid w:val="000E6D30"/>
    <w:rsid w:val="00106362"/>
    <w:rsid w:val="00135597"/>
    <w:rsid w:val="00136406"/>
    <w:rsid w:val="00141EB4"/>
    <w:rsid w:val="001462C6"/>
    <w:rsid w:val="00177093"/>
    <w:rsid w:val="001842E3"/>
    <w:rsid w:val="001852D1"/>
    <w:rsid w:val="001A0815"/>
    <w:rsid w:val="001B3BE0"/>
    <w:rsid w:val="001B6365"/>
    <w:rsid w:val="001E1AFD"/>
    <w:rsid w:val="001E3166"/>
    <w:rsid w:val="001E377A"/>
    <w:rsid w:val="00200CF5"/>
    <w:rsid w:val="00202426"/>
    <w:rsid w:val="002056A3"/>
    <w:rsid w:val="00211693"/>
    <w:rsid w:val="0021341B"/>
    <w:rsid w:val="00225789"/>
    <w:rsid w:val="00237081"/>
    <w:rsid w:val="00250D0D"/>
    <w:rsid w:val="0026108F"/>
    <w:rsid w:val="002616F3"/>
    <w:rsid w:val="00290D2B"/>
    <w:rsid w:val="002B1F06"/>
    <w:rsid w:val="002D6B41"/>
    <w:rsid w:val="002F096A"/>
    <w:rsid w:val="00304805"/>
    <w:rsid w:val="003139AA"/>
    <w:rsid w:val="00314CD6"/>
    <w:rsid w:val="003243F2"/>
    <w:rsid w:val="00327E5B"/>
    <w:rsid w:val="00331613"/>
    <w:rsid w:val="0033492B"/>
    <w:rsid w:val="00346AD6"/>
    <w:rsid w:val="00353DA4"/>
    <w:rsid w:val="00360C34"/>
    <w:rsid w:val="0037258A"/>
    <w:rsid w:val="00373C69"/>
    <w:rsid w:val="00376A4E"/>
    <w:rsid w:val="0038366F"/>
    <w:rsid w:val="003871CF"/>
    <w:rsid w:val="003A75D2"/>
    <w:rsid w:val="003B7404"/>
    <w:rsid w:val="003C06A6"/>
    <w:rsid w:val="003C6D68"/>
    <w:rsid w:val="003D0FB3"/>
    <w:rsid w:val="003D2702"/>
    <w:rsid w:val="003D3123"/>
    <w:rsid w:val="003D691B"/>
    <w:rsid w:val="004118C3"/>
    <w:rsid w:val="00416AB3"/>
    <w:rsid w:val="00417C94"/>
    <w:rsid w:val="00421FB0"/>
    <w:rsid w:val="0044636B"/>
    <w:rsid w:val="0045040E"/>
    <w:rsid w:val="00456ED8"/>
    <w:rsid w:val="0046299E"/>
    <w:rsid w:val="00463373"/>
    <w:rsid w:val="00466355"/>
    <w:rsid w:val="0049194A"/>
    <w:rsid w:val="004A1790"/>
    <w:rsid w:val="004B41DD"/>
    <w:rsid w:val="004C0EA9"/>
    <w:rsid w:val="004C0FC3"/>
    <w:rsid w:val="004D2A8B"/>
    <w:rsid w:val="004F0A4D"/>
    <w:rsid w:val="004F3B73"/>
    <w:rsid w:val="00500458"/>
    <w:rsid w:val="00503360"/>
    <w:rsid w:val="00507267"/>
    <w:rsid w:val="005179C0"/>
    <w:rsid w:val="005316C3"/>
    <w:rsid w:val="005607C4"/>
    <w:rsid w:val="00560C91"/>
    <w:rsid w:val="00561DE7"/>
    <w:rsid w:val="00564C19"/>
    <w:rsid w:val="005709CE"/>
    <w:rsid w:val="0057194C"/>
    <w:rsid w:val="00585765"/>
    <w:rsid w:val="0059249D"/>
    <w:rsid w:val="005A3B32"/>
    <w:rsid w:val="005B4886"/>
    <w:rsid w:val="005C3264"/>
    <w:rsid w:val="005C7631"/>
    <w:rsid w:val="005D1DE1"/>
    <w:rsid w:val="005D2F53"/>
    <w:rsid w:val="005D6116"/>
    <w:rsid w:val="005E22AA"/>
    <w:rsid w:val="005E617F"/>
    <w:rsid w:val="005F2959"/>
    <w:rsid w:val="005F52CA"/>
    <w:rsid w:val="006000DD"/>
    <w:rsid w:val="00600BF8"/>
    <w:rsid w:val="006057C3"/>
    <w:rsid w:val="00617AB6"/>
    <w:rsid w:val="00627BF2"/>
    <w:rsid w:val="00640749"/>
    <w:rsid w:val="00645150"/>
    <w:rsid w:val="0064583F"/>
    <w:rsid w:val="006567BC"/>
    <w:rsid w:val="0067246F"/>
    <w:rsid w:val="00676407"/>
    <w:rsid w:val="00684704"/>
    <w:rsid w:val="006861E0"/>
    <w:rsid w:val="0068729C"/>
    <w:rsid w:val="00692B52"/>
    <w:rsid w:val="006B4F48"/>
    <w:rsid w:val="006B5BE7"/>
    <w:rsid w:val="006B6DE9"/>
    <w:rsid w:val="006C1175"/>
    <w:rsid w:val="006D1AC1"/>
    <w:rsid w:val="00720649"/>
    <w:rsid w:val="00721AF1"/>
    <w:rsid w:val="00734222"/>
    <w:rsid w:val="00735E91"/>
    <w:rsid w:val="0073732E"/>
    <w:rsid w:val="00745F75"/>
    <w:rsid w:val="0076086F"/>
    <w:rsid w:val="00763A30"/>
    <w:rsid w:val="007763A1"/>
    <w:rsid w:val="00776FAE"/>
    <w:rsid w:val="00793944"/>
    <w:rsid w:val="007A0EFB"/>
    <w:rsid w:val="007C14F4"/>
    <w:rsid w:val="007D24A1"/>
    <w:rsid w:val="007D27D1"/>
    <w:rsid w:val="007D658F"/>
    <w:rsid w:val="007E4BA0"/>
    <w:rsid w:val="00805AB6"/>
    <w:rsid w:val="008068BB"/>
    <w:rsid w:val="008279FD"/>
    <w:rsid w:val="00834226"/>
    <w:rsid w:val="00837217"/>
    <w:rsid w:val="00843D49"/>
    <w:rsid w:val="00860229"/>
    <w:rsid w:val="00867C6A"/>
    <w:rsid w:val="00870B0B"/>
    <w:rsid w:val="0087107C"/>
    <w:rsid w:val="008920B9"/>
    <w:rsid w:val="008960E7"/>
    <w:rsid w:val="008A2379"/>
    <w:rsid w:val="008D5B34"/>
    <w:rsid w:val="008E0FC0"/>
    <w:rsid w:val="009129B9"/>
    <w:rsid w:val="00913ACB"/>
    <w:rsid w:val="00914D80"/>
    <w:rsid w:val="009647B8"/>
    <w:rsid w:val="009654B3"/>
    <w:rsid w:val="009668D0"/>
    <w:rsid w:val="009726DF"/>
    <w:rsid w:val="00980F2F"/>
    <w:rsid w:val="009A3D5E"/>
    <w:rsid w:val="009A54B9"/>
    <w:rsid w:val="009C23DD"/>
    <w:rsid w:val="009F4AF7"/>
    <w:rsid w:val="009F7179"/>
    <w:rsid w:val="00A00541"/>
    <w:rsid w:val="00A050B1"/>
    <w:rsid w:val="00A10214"/>
    <w:rsid w:val="00A13A5A"/>
    <w:rsid w:val="00A14413"/>
    <w:rsid w:val="00A15EEC"/>
    <w:rsid w:val="00A4056E"/>
    <w:rsid w:val="00A51C18"/>
    <w:rsid w:val="00A530BD"/>
    <w:rsid w:val="00A554ED"/>
    <w:rsid w:val="00A6288F"/>
    <w:rsid w:val="00A66836"/>
    <w:rsid w:val="00A74A96"/>
    <w:rsid w:val="00A86AFF"/>
    <w:rsid w:val="00AB02F9"/>
    <w:rsid w:val="00AB6DCF"/>
    <w:rsid w:val="00AE1E19"/>
    <w:rsid w:val="00AF0106"/>
    <w:rsid w:val="00B04E02"/>
    <w:rsid w:val="00B11B65"/>
    <w:rsid w:val="00B13DE7"/>
    <w:rsid w:val="00B47215"/>
    <w:rsid w:val="00B50D75"/>
    <w:rsid w:val="00B5576E"/>
    <w:rsid w:val="00B60357"/>
    <w:rsid w:val="00B60B73"/>
    <w:rsid w:val="00B7576E"/>
    <w:rsid w:val="00B85D6F"/>
    <w:rsid w:val="00B879C9"/>
    <w:rsid w:val="00BA05FA"/>
    <w:rsid w:val="00BA60E0"/>
    <w:rsid w:val="00BB0447"/>
    <w:rsid w:val="00BB76AF"/>
    <w:rsid w:val="00BB7A44"/>
    <w:rsid w:val="00BC4FEF"/>
    <w:rsid w:val="00BD5D62"/>
    <w:rsid w:val="00BD7BA6"/>
    <w:rsid w:val="00BE022D"/>
    <w:rsid w:val="00BE2462"/>
    <w:rsid w:val="00BE7CD2"/>
    <w:rsid w:val="00BF60F1"/>
    <w:rsid w:val="00C34811"/>
    <w:rsid w:val="00C371A9"/>
    <w:rsid w:val="00C44073"/>
    <w:rsid w:val="00C449D4"/>
    <w:rsid w:val="00C57F0D"/>
    <w:rsid w:val="00C615AF"/>
    <w:rsid w:val="00C62D19"/>
    <w:rsid w:val="00C7112C"/>
    <w:rsid w:val="00C97CA4"/>
    <w:rsid w:val="00CA2E0A"/>
    <w:rsid w:val="00CA67C0"/>
    <w:rsid w:val="00CB4894"/>
    <w:rsid w:val="00CB7960"/>
    <w:rsid w:val="00CE1B2A"/>
    <w:rsid w:val="00CF7290"/>
    <w:rsid w:val="00D00F0B"/>
    <w:rsid w:val="00D02D55"/>
    <w:rsid w:val="00D02D8B"/>
    <w:rsid w:val="00D05AC0"/>
    <w:rsid w:val="00D1650A"/>
    <w:rsid w:val="00D24DC7"/>
    <w:rsid w:val="00D309AB"/>
    <w:rsid w:val="00D30EA3"/>
    <w:rsid w:val="00D40DA3"/>
    <w:rsid w:val="00D45067"/>
    <w:rsid w:val="00D4537A"/>
    <w:rsid w:val="00D50A33"/>
    <w:rsid w:val="00D54F8B"/>
    <w:rsid w:val="00D55BE1"/>
    <w:rsid w:val="00D64BEC"/>
    <w:rsid w:val="00D73250"/>
    <w:rsid w:val="00D95FBD"/>
    <w:rsid w:val="00DC0C43"/>
    <w:rsid w:val="00DD750B"/>
    <w:rsid w:val="00DF26AC"/>
    <w:rsid w:val="00DF4E14"/>
    <w:rsid w:val="00E1667C"/>
    <w:rsid w:val="00E332DE"/>
    <w:rsid w:val="00E53018"/>
    <w:rsid w:val="00E5410C"/>
    <w:rsid w:val="00E72ADB"/>
    <w:rsid w:val="00E8394D"/>
    <w:rsid w:val="00E83A4A"/>
    <w:rsid w:val="00E97356"/>
    <w:rsid w:val="00EA2986"/>
    <w:rsid w:val="00EA45FC"/>
    <w:rsid w:val="00EA6548"/>
    <w:rsid w:val="00EC3006"/>
    <w:rsid w:val="00EC6968"/>
    <w:rsid w:val="00ED6E12"/>
    <w:rsid w:val="00EE7559"/>
    <w:rsid w:val="00F00650"/>
    <w:rsid w:val="00F03ACB"/>
    <w:rsid w:val="00F059A5"/>
    <w:rsid w:val="00F13667"/>
    <w:rsid w:val="00F16B5B"/>
    <w:rsid w:val="00F42DC0"/>
    <w:rsid w:val="00F751DA"/>
    <w:rsid w:val="00F808D0"/>
    <w:rsid w:val="00F82463"/>
    <w:rsid w:val="00F82CA2"/>
    <w:rsid w:val="00F91BE3"/>
    <w:rsid w:val="00F94339"/>
    <w:rsid w:val="00F94D02"/>
    <w:rsid w:val="00FA16A3"/>
    <w:rsid w:val="00FA5DC6"/>
    <w:rsid w:val="00FA6A0C"/>
    <w:rsid w:val="00FB418C"/>
    <w:rsid w:val="00FC54D1"/>
    <w:rsid w:val="00FE0A35"/>
    <w:rsid w:val="00FF0516"/>
    <w:rsid w:val="00FF0AC6"/>
    <w:rsid w:val="00FF4D65"/>
    <w:rsid w:val="00FF6406"/>
    <w:rsid w:val="00FF7A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264"/>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32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C3264"/>
    <w:rPr>
      <w:sz w:val="18"/>
      <w:szCs w:val="18"/>
    </w:rPr>
  </w:style>
  <w:style w:type="paragraph" w:styleId="a4">
    <w:name w:val="footer"/>
    <w:basedOn w:val="a"/>
    <w:link w:val="Char0"/>
    <w:uiPriority w:val="99"/>
    <w:semiHidden/>
    <w:unhideWhenUsed/>
    <w:rsid w:val="005C32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C3264"/>
    <w:rPr>
      <w:sz w:val="18"/>
      <w:szCs w:val="18"/>
    </w:rPr>
  </w:style>
  <w:style w:type="table" w:styleId="a5">
    <w:name w:val="Table Grid"/>
    <w:basedOn w:val="a1"/>
    <w:uiPriority w:val="59"/>
    <w:rsid w:val="005C32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D8F9F7-C6DC-4848-B3CF-90BAAF1C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167</Words>
  <Characters>955</Characters>
  <Application>Microsoft Office Word</Application>
  <DocSecurity>0</DocSecurity>
  <Lines>7</Lines>
  <Paragraphs>2</Paragraphs>
  <ScaleCrop>false</ScaleCrop>
  <Company>神州网信技术有限公司</Company>
  <LinksUpToDate>false</LinksUpToDate>
  <CharactersWithSpaces>1120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郝强</dc:creator>
  <cp:keywords/>
  <dc:description/>
  <cp:lastModifiedBy>郝强</cp:lastModifiedBy>
  <cp:revision>34</cp:revision>
  <dcterms:created xsi:type="dcterms:W3CDTF">2020-09-21T06:12:00Z</dcterms:created>
  <dcterms:modified xsi:type="dcterms:W3CDTF">2020-10-20T03:39:00Z</dcterms:modified>
</cp:coreProperties>
</file>