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9C5D2B" w:rsidTr="006B133F">
        <w:tc>
          <w:tcPr>
            <w:tcW w:w="1234" w:type="dxa"/>
            <w:vAlign w:val="center"/>
          </w:tcPr>
          <w:p w:rsidR="009C5D2B" w:rsidRPr="00F1628A" w:rsidRDefault="009C5D2B" w:rsidP="006B133F">
            <w:pPr>
              <w:spacing w:line="360" w:lineRule="exact"/>
              <w:jc w:val="center"/>
              <w:rPr>
                <w:rFonts w:ascii="仿宋_GB2312"/>
                <w:sz w:val="24"/>
              </w:rPr>
            </w:pPr>
            <w:r>
              <w:rPr>
                <w:rFonts w:ascii="仿宋_GB2312" w:hint="eastAsia"/>
                <w:sz w:val="24"/>
              </w:rPr>
              <w:t>编码</w:t>
            </w:r>
          </w:p>
        </w:tc>
        <w:tc>
          <w:tcPr>
            <w:tcW w:w="8122" w:type="dxa"/>
            <w:gridSpan w:val="3"/>
          </w:tcPr>
          <w:p w:rsidR="009C5D2B" w:rsidRPr="00F1628A" w:rsidRDefault="009C5D2B" w:rsidP="006B133F">
            <w:pPr>
              <w:spacing w:line="360" w:lineRule="exact"/>
              <w:jc w:val="center"/>
              <w:rPr>
                <w:rFonts w:ascii="仿宋_GB2312"/>
                <w:sz w:val="24"/>
              </w:rPr>
            </w:pPr>
            <w:r>
              <w:rPr>
                <w:rFonts w:ascii="仿宋_GB2312" w:hint="eastAsia"/>
                <w:sz w:val="24"/>
              </w:rPr>
              <w:t>HEBMPA-C-1-0</w:t>
            </w:r>
            <w:r w:rsidR="00E34D14">
              <w:rPr>
                <w:rFonts w:ascii="仿宋_GB2312" w:hint="eastAsia"/>
                <w:sz w:val="24"/>
              </w:rPr>
              <w:t>2</w:t>
            </w:r>
            <w:r w:rsidR="00AE2E21">
              <w:rPr>
                <w:rFonts w:ascii="仿宋_GB2312" w:hint="eastAsia"/>
                <w:sz w:val="24"/>
              </w:rPr>
              <w:t>9</w:t>
            </w:r>
          </w:p>
        </w:tc>
      </w:tr>
      <w:tr w:rsidR="00F915BC" w:rsidTr="006B133F">
        <w:trPr>
          <w:trHeight w:val="460"/>
        </w:trPr>
        <w:tc>
          <w:tcPr>
            <w:tcW w:w="1234" w:type="dxa"/>
            <w:vAlign w:val="center"/>
          </w:tcPr>
          <w:p w:rsidR="00F915BC" w:rsidRPr="00F1628A" w:rsidRDefault="00F915BC" w:rsidP="006B133F">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F915BC" w:rsidRPr="00F1628A" w:rsidRDefault="00F915BC" w:rsidP="006B133F">
            <w:pPr>
              <w:spacing w:line="320" w:lineRule="exact"/>
              <w:rPr>
                <w:rFonts w:ascii="仿宋_GB2312"/>
                <w:sz w:val="24"/>
              </w:rPr>
            </w:pPr>
            <w:r w:rsidRPr="00F1628A">
              <w:rPr>
                <w:rFonts w:ascii="仿宋_GB2312" w:hint="eastAsia"/>
                <w:sz w:val="24"/>
              </w:rPr>
              <w:t>疾病预防控制机构、接种单位、疫苗上市许可持有人、疫苗配送单位违反疫苗储存、运输管理规范有关冷链储存、运输要求。</w:t>
            </w:r>
          </w:p>
        </w:tc>
      </w:tr>
      <w:tr w:rsidR="006B133F" w:rsidTr="006B133F">
        <w:trPr>
          <w:trHeight w:val="848"/>
        </w:trPr>
        <w:tc>
          <w:tcPr>
            <w:tcW w:w="1234" w:type="dxa"/>
            <w:vAlign w:val="center"/>
          </w:tcPr>
          <w:p w:rsidR="006B133F" w:rsidRPr="00F1628A" w:rsidRDefault="006B133F" w:rsidP="006B133F">
            <w:pPr>
              <w:spacing w:line="360" w:lineRule="exact"/>
              <w:jc w:val="center"/>
              <w:rPr>
                <w:rFonts w:ascii="仿宋_GB2312"/>
                <w:sz w:val="24"/>
              </w:rPr>
            </w:pPr>
            <w:r>
              <w:rPr>
                <w:rFonts w:ascii="仿宋_GB2312" w:hint="eastAsia"/>
                <w:sz w:val="24"/>
              </w:rPr>
              <w:t>违法依据</w:t>
            </w:r>
          </w:p>
        </w:tc>
        <w:tc>
          <w:tcPr>
            <w:tcW w:w="8122" w:type="dxa"/>
            <w:gridSpan w:val="3"/>
          </w:tcPr>
          <w:p w:rsidR="006B133F" w:rsidRPr="006B133F" w:rsidRDefault="006B133F" w:rsidP="006B133F">
            <w:pPr>
              <w:spacing w:line="320" w:lineRule="exact"/>
              <w:rPr>
                <w:rFonts w:ascii="仿宋_GB2312"/>
                <w:sz w:val="24"/>
              </w:rPr>
            </w:pPr>
            <w:r>
              <w:rPr>
                <w:rFonts w:ascii="仿宋_GB2312" w:hint="eastAsia"/>
                <w:sz w:val="24"/>
              </w:rPr>
              <w:t>1.</w:t>
            </w:r>
            <w:r w:rsidR="00DA3C0B" w:rsidRPr="00F1628A">
              <w:rPr>
                <w:rFonts w:ascii="仿宋_GB2312" w:hint="eastAsia"/>
                <w:sz w:val="24"/>
              </w:rPr>
              <w:t>《中华人民共和国疫苗管理法》</w:t>
            </w:r>
            <w:r w:rsidRPr="006B133F">
              <w:rPr>
                <w:rFonts w:ascii="仿宋_GB2312" w:hint="eastAsia"/>
                <w:sz w:val="24"/>
              </w:rPr>
              <w:t>第三十六条　疫苗上市许可持有人应当按照采购合同约定，</w:t>
            </w:r>
            <w:proofErr w:type="gramStart"/>
            <w:r w:rsidRPr="006B133F">
              <w:rPr>
                <w:rFonts w:ascii="仿宋_GB2312" w:hint="eastAsia"/>
                <w:sz w:val="24"/>
              </w:rPr>
              <w:t>向疾病</w:t>
            </w:r>
            <w:proofErr w:type="gramEnd"/>
            <w:r w:rsidRPr="006B133F">
              <w:rPr>
                <w:rFonts w:ascii="仿宋_GB2312" w:hint="eastAsia"/>
                <w:sz w:val="24"/>
              </w:rPr>
              <w:t>预防控制机构或者疾病预防控制机构指定的接种单位配送疫苗。</w:t>
            </w:r>
          </w:p>
          <w:p w:rsidR="006B133F" w:rsidRPr="006B133F" w:rsidRDefault="006B133F" w:rsidP="006B133F">
            <w:pPr>
              <w:spacing w:line="320" w:lineRule="exact"/>
              <w:rPr>
                <w:rFonts w:ascii="仿宋_GB2312"/>
                <w:sz w:val="24"/>
              </w:rPr>
            </w:pPr>
            <w:r w:rsidRPr="006B133F">
              <w:rPr>
                <w:rFonts w:ascii="仿宋_GB2312" w:hint="eastAsia"/>
                <w:sz w:val="24"/>
              </w:rPr>
              <w:t>疫苗上市许可持有人、疾病预防控制机构自行配送疫苗应当具备疫苗冷链储存、运输条件，也可以委托符合条件的疫苗配送单位配送疫苗。</w:t>
            </w:r>
          </w:p>
          <w:p w:rsidR="006B133F" w:rsidRPr="006B133F" w:rsidRDefault="006B133F" w:rsidP="006B133F">
            <w:pPr>
              <w:spacing w:line="320" w:lineRule="exact"/>
              <w:rPr>
                <w:rFonts w:ascii="仿宋_GB2312"/>
                <w:sz w:val="24"/>
              </w:rPr>
            </w:pPr>
            <w:r w:rsidRPr="006B133F">
              <w:rPr>
                <w:rFonts w:ascii="仿宋_GB2312" w:hint="eastAsia"/>
                <w:sz w:val="24"/>
              </w:rPr>
              <w:t>疾病预防控制机构</w:t>
            </w:r>
            <w:proofErr w:type="gramStart"/>
            <w:r w:rsidRPr="006B133F">
              <w:rPr>
                <w:rFonts w:ascii="仿宋_GB2312" w:hint="eastAsia"/>
                <w:sz w:val="24"/>
              </w:rPr>
              <w:t>配送非</w:t>
            </w:r>
            <w:proofErr w:type="gramEnd"/>
            <w:r w:rsidRPr="006B133F">
              <w:rPr>
                <w:rFonts w:ascii="仿宋_GB2312" w:hint="eastAsia"/>
                <w:sz w:val="24"/>
              </w:rPr>
              <w:t>免疫规划疫苗可以收取储存、运输费用，具体办法由国务院财政部门会同国务院价格主管部门制定，收费标准由省、自治区、直辖市人民政府价格主管部门会同财政部门制定。</w:t>
            </w:r>
          </w:p>
          <w:p w:rsidR="006B133F" w:rsidRPr="006B133F" w:rsidRDefault="006B133F" w:rsidP="006B133F">
            <w:pPr>
              <w:spacing w:line="320" w:lineRule="exact"/>
              <w:rPr>
                <w:rFonts w:ascii="仿宋_GB2312"/>
                <w:sz w:val="24"/>
              </w:rPr>
            </w:pPr>
            <w:r>
              <w:rPr>
                <w:rFonts w:ascii="仿宋_GB2312" w:hint="eastAsia"/>
                <w:sz w:val="24"/>
              </w:rPr>
              <w:t>2.</w:t>
            </w:r>
            <w:r w:rsidR="00DA3C0B" w:rsidRPr="00F1628A">
              <w:rPr>
                <w:rFonts w:ascii="仿宋_GB2312" w:hint="eastAsia"/>
                <w:sz w:val="24"/>
              </w:rPr>
              <w:t>《中华人民共和国疫苗管理法》</w:t>
            </w:r>
            <w:r w:rsidRPr="006B133F">
              <w:rPr>
                <w:rFonts w:ascii="仿宋_GB2312" w:hint="eastAsia"/>
                <w:sz w:val="24"/>
              </w:rPr>
              <w:t>第三十七条　疾病预防控制机构、接种单位、疫苗上市许可持有人、疫苗配送单位应当遵守疫苗储存、运输管理规范，保证疫苗质量。</w:t>
            </w:r>
          </w:p>
          <w:p w:rsidR="006B133F" w:rsidRPr="006B133F" w:rsidRDefault="006B133F" w:rsidP="006B133F">
            <w:pPr>
              <w:spacing w:line="320" w:lineRule="exact"/>
              <w:rPr>
                <w:rFonts w:ascii="仿宋_GB2312"/>
                <w:sz w:val="24"/>
              </w:rPr>
            </w:pPr>
            <w:r w:rsidRPr="006B133F">
              <w:rPr>
                <w:rFonts w:ascii="仿宋_GB2312" w:hint="eastAsia"/>
                <w:sz w:val="24"/>
              </w:rPr>
              <w:t>疫苗在储存、运输全过程中应当处于规定的温度环境，冷链储存、运输应当符合要求，并定时监测、记录温度。</w:t>
            </w:r>
          </w:p>
          <w:p w:rsidR="006B133F" w:rsidRPr="00F1628A" w:rsidRDefault="006B133F" w:rsidP="006B133F">
            <w:pPr>
              <w:spacing w:line="320" w:lineRule="exact"/>
              <w:rPr>
                <w:rFonts w:ascii="仿宋_GB2312"/>
                <w:sz w:val="24"/>
              </w:rPr>
            </w:pPr>
            <w:r w:rsidRPr="006B133F">
              <w:rPr>
                <w:rFonts w:ascii="仿宋_GB2312" w:hint="eastAsia"/>
                <w:sz w:val="24"/>
              </w:rPr>
              <w:t>疫苗储存、运输管理规范由国务院药品监督管理部门、国务院卫生健康主管部门共同制定。</w:t>
            </w:r>
          </w:p>
        </w:tc>
      </w:tr>
      <w:tr w:rsidR="00F915BC" w:rsidTr="006B133F">
        <w:trPr>
          <w:trHeight w:val="1057"/>
        </w:trPr>
        <w:tc>
          <w:tcPr>
            <w:tcW w:w="1234" w:type="dxa"/>
            <w:vAlign w:val="center"/>
          </w:tcPr>
          <w:p w:rsidR="00F915BC" w:rsidRDefault="00F915BC" w:rsidP="006B133F">
            <w:pPr>
              <w:jc w:val="center"/>
            </w:pPr>
            <w:r w:rsidRPr="00F1628A">
              <w:rPr>
                <w:rFonts w:ascii="仿宋_GB2312" w:hint="eastAsia"/>
                <w:sz w:val="24"/>
              </w:rPr>
              <w:t>处罚依据</w:t>
            </w:r>
          </w:p>
        </w:tc>
        <w:tc>
          <w:tcPr>
            <w:tcW w:w="8122" w:type="dxa"/>
            <w:gridSpan w:val="3"/>
          </w:tcPr>
          <w:p w:rsidR="00F915BC" w:rsidRPr="00F1628A" w:rsidRDefault="00F915BC" w:rsidP="006B133F">
            <w:pPr>
              <w:numPr>
                <w:ilvl w:val="0"/>
                <w:numId w:val="2"/>
              </w:numPr>
              <w:spacing w:line="320" w:lineRule="exact"/>
              <w:rPr>
                <w:rFonts w:ascii="仿宋_GB2312"/>
                <w:sz w:val="24"/>
              </w:rPr>
            </w:pPr>
            <w:r w:rsidRPr="00F1628A">
              <w:rPr>
                <w:rFonts w:ascii="仿宋_GB2312" w:hint="eastAsia"/>
                <w:sz w:val="24"/>
              </w:rPr>
              <w:t>《中华人民共和国疫苗管理法》第八十五条第一款</w:t>
            </w:r>
            <w:r w:rsidR="004D771A">
              <w:rPr>
                <w:rFonts w:ascii="仿宋_GB2312" w:hint="eastAsia"/>
                <w:sz w:val="24"/>
              </w:rPr>
              <w:t xml:space="preserve"> </w:t>
            </w:r>
            <w:r w:rsidRPr="00F1628A">
              <w:rPr>
                <w:rFonts w:ascii="仿宋_GB2312" w:hint="eastAsia"/>
                <w:sz w:val="24"/>
              </w:rPr>
              <w:t>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p w:rsidR="00F915BC" w:rsidRPr="00F1628A" w:rsidRDefault="00F915BC" w:rsidP="006B133F">
            <w:pPr>
              <w:spacing w:line="320" w:lineRule="exact"/>
              <w:rPr>
                <w:rFonts w:ascii="仿宋_GB2312"/>
                <w:sz w:val="24"/>
              </w:rPr>
            </w:pPr>
            <w:r w:rsidRPr="00F1628A">
              <w:rPr>
                <w:rFonts w:ascii="仿宋_GB2312" w:hint="eastAsia"/>
                <w:sz w:val="24"/>
              </w:rPr>
              <w:t>2.《中华人民共和国疫苗管</w:t>
            </w:r>
            <w:r w:rsidRPr="005068AB">
              <w:rPr>
                <w:rFonts w:ascii="仿宋_GB2312" w:hint="eastAsia"/>
                <w:sz w:val="24"/>
              </w:rPr>
              <w:t>理法》第八十二条</w:t>
            </w:r>
            <w:r w:rsidR="004D771A" w:rsidRPr="005068AB">
              <w:rPr>
                <w:rFonts w:ascii="仿宋_GB2312" w:hint="eastAsia"/>
                <w:sz w:val="24"/>
              </w:rPr>
              <w:t xml:space="preserve"> </w:t>
            </w:r>
            <w:r w:rsidRPr="005068AB">
              <w:rPr>
                <w:rFonts w:ascii="仿宋_GB2312" w:hint="eastAsia"/>
                <w:sz w:val="24"/>
              </w:rPr>
              <w:t>除本法另有规定的情形外，疫苗上市许可持有人或者其他单位违反药品相关质量管理规范的，由县级以上人民政府药品监督管理部门责令改正，给予警告；拒不改正的，处二十万元以上五十万元以下的罚款；情节严重的，处五十万元以上三百万元以下的罚款，责令停产停业整顿，直至吊销药品相关批准证明文件、药品生产许可证等，对法定代表人、主要负责人、直接负责的主管人员和关键岗位人员以及其他责任人员，没收违法行为发生期间自本单位所获收入，并</w:t>
            </w:r>
            <w:proofErr w:type="gramStart"/>
            <w:r w:rsidRPr="005068AB">
              <w:rPr>
                <w:rFonts w:ascii="仿宋_GB2312" w:hint="eastAsia"/>
                <w:sz w:val="24"/>
              </w:rPr>
              <w:t>处所获收入</w:t>
            </w:r>
            <w:proofErr w:type="gramEnd"/>
            <w:r w:rsidRPr="005068AB">
              <w:rPr>
                <w:rFonts w:ascii="仿宋_GB2312" w:hint="eastAsia"/>
                <w:sz w:val="24"/>
              </w:rPr>
              <w:t>百分之五十以上五倍以下的罚款，十年内直至终身禁止从事药品生产经营活动。</w:t>
            </w:r>
          </w:p>
        </w:tc>
      </w:tr>
      <w:tr w:rsidR="00F915BC" w:rsidTr="006B133F">
        <w:tc>
          <w:tcPr>
            <w:tcW w:w="1234" w:type="dxa"/>
            <w:vAlign w:val="center"/>
          </w:tcPr>
          <w:p w:rsidR="00F915BC" w:rsidRDefault="00F915BC" w:rsidP="006B133F">
            <w:pPr>
              <w:jc w:val="center"/>
            </w:pPr>
            <w:r w:rsidRPr="00F1628A">
              <w:rPr>
                <w:rFonts w:ascii="仿宋_GB2312" w:hint="eastAsia"/>
                <w:sz w:val="24"/>
              </w:rPr>
              <w:t>处罚种类</w:t>
            </w:r>
          </w:p>
        </w:tc>
        <w:tc>
          <w:tcPr>
            <w:tcW w:w="8122" w:type="dxa"/>
            <w:gridSpan w:val="3"/>
          </w:tcPr>
          <w:p w:rsidR="00F915BC" w:rsidRPr="00F1628A" w:rsidRDefault="00F915BC" w:rsidP="006B133F">
            <w:pPr>
              <w:spacing w:line="320" w:lineRule="exact"/>
              <w:rPr>
                <w:rFonts w:ascii="仿宋_GB2312"/>
                <w:sz w:val="24"/>
              </w:rPr>
            </w:pPr>
            <w:r w:rsidRPr="00F1628A">
              <w:rPr>
                <w:rFonts w:ascii="仿宋_GB2312" w:hint="eastAsia"/>
                <w:sz w:val="24"/>
              </w:rPr>
              <w:t>警告；</w:t>
            </w:r>
          </w:p>
          <w:p w:rsidR="00F915BC" w:rsidRPr="00F1628A" w:rsidRDefault="00F915BC" w:rsidP="006B133F">
            <w:pPr>
              <w:spacing w:line="320" w:lineRule="exact"/>
              <w:rPr>
                <w:rFonts w:ascii="仿宋_GB2312"/>
                <w:sz w:val="24"/>
              </w:rPr>
            </w:pPr>
            <w:r w:rsidRPr="00F1628A">
              <w:rPr>
                <w:rFonts w:ascii="仿宋_GB2312" w:hint="eastAsia"/>
                <w:sz w:val="24"/>
              </w:rPr>
              <w:t>没收违法所得；</w:t>
            </w:r>
          </w:p>
          <w:p w:rsidR="00F915BC" w:rsidRPr="00F1628A" w:rsidRDefault="00F915BC" w:rsidP="006B133F">
            <w:pPr>
              <w:spacing w:line="320" w:lineRule="exact"/>
              <w:rPr>
                <w:rFonts w:ascii="仿宋_GB2312"/>
                <w:sz w:val="24"/>
              </w:rPr>
            </w:pPr>
            <w:r w:rsidRPr="00F1628A">
              <w:rPr>
                <w:rFonts w:ascii="仿宋_GB2312" w:hint="eastAsia"/>
                <w:sz w:val="24"/>
              </w:rPr>
              <w:t>罚款；</w:t>
            </w:r>
          </w:p>
          <w:p w:rsidR="00F915BC" w:rsidRPr="00F1628A" w:rsidRDefault="00F915BC" w:rsidP="006B133F">
            <w:pPr>
              <w:spacing w:line="320" w:lineRule="exact"/>
              <w:rPr>
                <w:rFonts w:ascii="仿宋_GB2312"/>
                <w:sz w:val="24"/>
              </w:rPr>
            </w:pPr>
            <w:r w:rsidRPr="00F1628A">
              <w:rPr>
                <w:rFonts w:ascii="仿宋_GB2312" w:hint="eastAsia"/>
                <w:sz w:val="24"/>
              </w:rPr>
              <w:t>责令停产停业；</w:t>
            </w:r>
          </w:p>
          <w:p w:rsidR="00F915BC" w:rsidRPr="00F1628A" w:rsidRDefault="00F915BC" w:rsidP="006B133F">
            <w:pPr>
              <w:spacing w:line="320" w:lineRule="exact"/>
              <w:rPr>
                <w:rFonts w:ascii="仿宋_GB2312"/>
                <w:sz w:val="24"/>
              </w:rPr>
            </w:pPr>
            <w:r w:rsidRPr="00F1628A">
              <w:rPr>
                <w:rFonts w:ascii="仿宋_GB2312" w:hint="eastAsia"/>
                <w:sz w:val="24"/>
              </w:rPr>
              <w:lastRenderedPageBreak/>
              <w:t>吊销批准证明文件、许可证；</w:t>
            </w:r>
          </w:p>
          <w:p w:rsidR="00F915BC" w:rsidRPr="00F1628A" w:rsidRDefault="00F915BC" w:rsidP="006B133F">
            <w:pPr>
              <w:spacing w:line="320" w:lineRule="exact"/>
              <w:rPr>
                <w:rFonts w:ascii="仿宋_GB2312"/>
                <w:sz w:val="24"/>
              </w:rPr>
            </w:pPr>
            <w:r w:rsidRPr="00F1628A">
              <w:rPr>
                <w:rFonts w:ascii="仿宋_GB2312" w:hint="eastAsia"/>
                <w:sz w:val="24"/>
              </w:rPr>
              <w:t>没收违法期间所获收入；</w:t>
            </w:r>
          </w:p>
          <w:p w:rsidR="00F915BC" w:rsidRPr="00F1628A" w:rsidRDefault="00F915BC" w:rsidP="006B133F">
            <w:pPr>
              <w:spacing w:line="320" w:lineRule="exact"/>
              <w:rPr>
                <w:rFonts w:ascii="仿宋_GB2312"/>
                <w:sz w:val="24"/>
              </w:rPr>
            </w:pPr>
            <w:r w:rsidRPr="00F1628A">
              <w:rPr>
                <w:rFonts w:ascii="仿宋_GB2312" w:hint="eastAsia"/>
                <w:sz w:val="24"/>
              </w:rPr>
              <w:t>禁止从业。</w:t>
            </w:r>
          </w:p>
        </w:tc>
      </w:tr>
      <w:tr w:rsidR="00F915BC" w:rsidTr="006B133F">
        <w:tc>
          <w:tcPr>
            <w:tcW w:w="1234" w:type="dxa"/>
            <w:vAlign w:val="center"/>
          </w:tcPr>
          <w:p w:rsidR="00F915BC" w:rsidRDefault="00F915BC" w:rsidP="006B133F">
            <w:pPr>
              <w:jc w:val="center"/>
            </w:pPr>
            <w:r w:rsidRPr="00F1628A">
              <w:rPr>
                <w:rFonts w:ascii="仿宋_GB2312" w:hint="eastAsia"/>
                <w:sz w:val="24"/>
              </w:rPr>
              <w:lastRenderedPageBreak/>
              <w:t>实施主体</w:t>
            </w:r>
          </w:p>
        </w:tc>
        <w:tc>
          <w:tcPr>
            <w:tcW w:w="8122" w:type="dxa"/>
            <w:gridSpan w:val="3"/>
          </w:tcPr>
          <w:p w:rsidR="00F915BC" w:rsidRPr="00F1628A" w:rsidRDefault="00F915BC" w:rsidP="006B133F">
            <w:pPr>
              <w:numPr>
                <w:ilvl w:val="0"/>
                <w:numId w:val="3"/>
              </w:numPr>
              <w:spacing w:line="320" w:lineRule="exact"/>
              <w:rPr>
                <w:rFonts w:ascii="仿宋_GB2312"/>
                <w:sz w:val="24"/>
              </w:rPr>
            </w:pPr>
            <w:r w:rsidRPr="00F1628A">
              <w:rPr>
                <w:rFonts w:ascii="仿宋_GB2312" w:hint="eastAsia"/>
                <w:sz w:val="24"/>
              </w:rPr>
              <w:t>县级以上人民政府药品监督管理部门</w:t>
            </w:r>
            <w:r>
              <w:rPr>
                <w:rFonts w:ascii="仿宋_GB2312" w:hint="eastAsia"/>
                <w:sz w:val="24"/>
              </w:rPr>
              <w:t>；</w:t>
            </w:r>
          </w:p>
          <w:p w:rsidR="00F915BC" w:rsidRPr="00F1628A" w:rsidRDefault="00F915BC" w:rsidP="006B133F">
            <w:pPr>
              <w:spacing w:line="320" w:lineRule="exact"/>
              <w:rPr>
                <w:rFonts w:ascii="仿宋_GB2312"/>
                <w:sz w:val="24"/>
              </w:rPr>
            </w:pPr>
            <w:r w:rsidRPr="00F1628A">
              <w:rPr>
                <w:rFonts w:ascii="仿宋_GB2312" w:hint="eastAsia"/>
                <w:sz w:val="24"/>
              </w:rPr>
              <w:t>2.吊销药品批准证明文件、药品生产许可证，原批准、发证部门。</w:t>
            </w:r>
          </w:p>
        </w:tc>
      </w:tr>
      <w:tr w:rsidR="00F915BC" w:rsidTr="006B133F">
        <w:tc>
          <w:tcPr>
            <w:tcW w:w="1234" w:type="dxa"/>
            <w:vAlign w:val="center"/>
          </w:tcPr>
          <w:p w:rsidR="00F915BC" w:rsidRDefault="00F915BC" w:rsidP="006B133F">
            <w:pPr>
              <w:jc w:val="center"/>
            </w:pPr>
            <w:r w:rsidRPr="00F1628A">
              <w:rPr>
                <w:rFonts w:ascii="仿宋_GB2312" w:hint="eastAsia"/>
                <w:sz w:val="24"/>
              </w:rPr>
              <w:t>裁量范围</w:t>
            </w:r>
          </w:p>
        </w:tc>
        <w:tc>
          <w:tcPr>
            <w:tcW w:w="8122" w:type="dxa"/>
            <w:gridSpan w:val="3"/>
          </w:tcPr>
          <w:p w:rsidR="00F915BC" w:rsidRPr="00F1628A" w:rsidRDefault="00F915BC" w:rsidP="006B133F">
            <w:pPr>
              <w:spacing w:line="320" w:lineRule="exact"/>
              <w:rPr>
                <w:rFonts w:ascii="仿宋_GB2312"/>
                <w:sz w:val="24"/>
              </w:rPr>
            </w:pPr>
            <w:r w:rsidRPr="00F1628A">
              <w:rPr>
                <w:rFonts w:ascii="仿宋_GB2312" w:hint="eastAsia"/>
                <w:sz w:val="24"/>
              </w:rPr>
              <w:t>拒不改正的，处二十万元以上一百万元以下的罚款；</w:t>
            </w:r>
          </w:p>
          <w:p w:rsidR="00F915BC" w:rsidRPr="00F1628A" w:rsidRDefault="00F915BC" w:rsidP="006B133F">
            <w:pPr>
              <w:spacing w:line="320" w:lineRule="exact"/>
              <w:rPr>
                <w:rFonts w:ascii="仿宋_GB2312"/>
                <w:sz w:val="24"/>
              </w:rPr>
            </w:pPr>
            <w:r w:rsidRPr="00F1628A">
              <w:rPr>
                <w:rFonts w:ascii="仿宋_GB2312" w:hint="eastAsia"/>
                <w:sz w:val="24"/>
              </w:rPr>
              <w:t>情节严重的，货值金额十倍以上三十倍以下的罚款，货值金额不足十万元的，按十万元计算；</w:t>
            </w:r>
          </w:p>
          <w:p w:rsidR="00F915BC" w:rsidRPr="00F1628A" w:rsidRDefault="00F915BC" w:rsidP="006B133F">
            <w:pPr>
              <w:spacing w:line="320" w:lineRule="exact"/>
              <w:rPr>
                <w:rFonts w:ascii="仿宋_GB2312"/>
                <w:sz w:val="24"/>
              </w:rPr>
            </w:pPr>
            <w:r w:rsidRPr="00F1628A">
              <w:rPr>
                <w:rFonts w:ascii="仿宋_GB2312" w:hint="eastAsia"/>
                <w:sz w:val="24"/>
              </w:rPr>
              <w:t>个人：违法行为发生期间，自本单位所获收入百分之五十以上五倍以下的罚款；十年内直至终身禁止从事药品生产经营活动。</w:t>
            </w:r>
          </w:p>
        </w:tc>
      </w:tr>
      <w:tr w:rsidR="009C5D2B" w:rsidTr="006B133F">
        <w:trPr>
          <w:trHeight w:val="322"/>
        </w:trPr>
        <w:tc>
          <w:tcPr>
            <w:tcW w:w="1234" w:type="dxa"/>
            <w:vAlign w:val="center"/>
          </w:tcPr>
          <w:p w:rsidR="009C5D2B" w:rsidRDefault="009C5D2B" w:rsidP="006B133F">
            <w:pPr>
              <w:jc w:val="center"/>
            </w:pPr>
            <w:r>
              <w:rPr>
                <w:rFonts w:ascii="仿宋_GB2312" w:hint="eastAsia"/>
                <w:sz w:val="24"/>
              </w:rPr>
              <w:t>违法主体</w:t>
            </w:r>
          </w:p>
        </w:tc>
        <w:tc>
          <w:tcPr>
            <w:tcW w:w="1284" w:type="dxa"/>
          </w:tcPr>
          <w:p w:rsidR="009C5D2B" w:rsidRPr="00700F08" w:rsidRDefault="009C5D2B" w:rsidP="006B133F">
            <w:pPr>
              <w:jc w:val="center"/>
            </w:pPr>
            <w:r>
              <w:rPr>
                <w:rFonts w:ascii="仿宋_GB2312" w:hint="eastAsia"/>
                <w:sz w:val="24"/>
              </w:rPr>
              <w:t>适用情形</w:t>
            </w:r>
          </w:p>
        </w:tc>
        <w:tc>
          <w:tcPr>
            <w:tcW w:w="4332" w:type="dxa"/>
          </w:tcPr>
          <w:p w:rsidR="009C5D2B" w:rsidRDefault="009C5D2B" w:rsidP="006B133F">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9C5D2B" w:rsidRDefault="009C5D2B" w:rsidP="006B133F">
            <w:pPr>
              <w:jc w:val="center"/>
            </w:pPr>
            <w:r w:rsidRPr="00F1628A">
              <w:rPr>
                <w:rFonts w:ascii="仿宋_GB2312" w:hint="eastAsia"/>
                <w:sz w:val="24"/>
              </w:rPr>
              <w:t>裁量基准</w:t>
            </w:r>
          </w:p>
        </w:tc>
      </w:tr>
      <w:tr w:rsidR="00ED0A0B" w:rsidTr="009C0E27">
        <w:trPr>
          <w:trHeight w:val="692"/>
        </w:trPr>
        <w:tc>
          <w:tcPr>
            <w:tcW w:w="1234" w:type="dxa"/>
            <w:vMerge w:val="restart"/>
            <w:vAlign w:val="center"/>
          </w:tcPr>
          <w:p w:rsidR="00ED0A0B" w:rsidRDefault="00ED0A0B" w:rsidP="00ED0A0B">
            <w:pPr>
              <w:jc w:val="center"/>
              <w:rPr>
                <w:rFonts w:ascii="仿宋_GB2312"/>
                <w:sz w:val="24"/>
              </w:rPr>
            </w:pPr>
            <w:r w:rsidRPr="00F1628A">
              <w:rPr>
                <w:rFonts w:ascii="仿宋_GB2312" w:hint="eastAsia"/>
                <w:sz w:val="24"/>
              </w:rPr>
              <w:t>接种单位、疫苗上市许可持有人、疫苗配送单位</w:t>
            </w:r>
          </w:p>
        </w:tc>
        <w:tc>
          <w:tcPr>
            <w:tcW w:w="1284" w:type="dxa"/>
            <w:vAlign w:val="center"/>
          </w:tcPr>
          <w:p w:rsidR="00ED0A0B" w:rsidRPr="00F1628A" w:rsidRDefault="00ED0A0B" w:rsidP="00ED0A0B">
            <w:pPr>
              <w:spacing w:line="360" w:lineRule="exact"/>
              <w:jc w:val="center"/>
              <w:rPr>
                <w:rFonts w:ascii="仿宋_GB2312"/>
                <w:sz w:val="24"/>
              </w:rPr>
            </w:pPr>
            <w:r>
              <w:rPr>
                <w:rFonts w:ascii="仿宋_GB2312" w:hint="eastAsia"/>
                <w:sz w:val="24"/>
              </w:rPr>
              <w:t>基本罚</w:t>
            </w:r>
          </w:p>
        </w:tc>
        <w:tc>
          <w:tcPr>
            <w:tcW w:w="4332" w:type="dxa"/>
            <w:vAlign w:val="center"/>
          </w:tcPr>
          <w:p w:rsidR="00ED0A0B" w:rsidRDefault="00ED0A0B" w:rsidP="00ED0A0B">
            <w:r>
              <w:rPr>
                <w:rFonts w:ascii="仿宋_GB2312" w:hint="eastAsia"/>
                <w:sz w:val="24"/>
              </w:rPr>
              <w:t>不符合从轻、减轻或从重情形的</w:t>
            </w:r>
          </w:p>
        </w:tc>
        <w:tc>
          <w:tcPr>
            <w:tcW w:w="2506" w:type="dxa"/>
            <w:vAlign w:val="center"/>
          </w:tcPr>
          <w:p w:rsidR="00ED0A0B" w:rsidRPr="00F1628A" w:rsidRDefault="00ED0A0B" w:rsidP="00ED0A0B">
            <w:pPr>
              <w:spacing w:line="360" w:lineRule="exact"/>
              <w:rPr>
                <w:rFonts w:ascii="仿宋_GB2312"/>
                <w:sz w:val="24"/>
              </w:rPr>
            </w:pPr>
            <w:r>
              <w:rPr>
                <w:rFonts w:ascii="仿宋_GB2312" w:hint="eastAsia"/>
                <w:sz w:val="24"/>
              </w:rPr>
              <w:t>44</w:t>
            </w:r>
            <w:r w:rsidRPr="00F1628A">
              <w:rPr>
                <w:rFonts w:ascii="仿宋_GB2312" w:hint="eastAsia"/>
                <w:sz w:val="24"/>
              </w:rPr>
              <w:t>万元以上</w:t>
            </w:r>
            <w:r>
              <w:rPr>
                <w:rFonts w:ascii="仿宋_GB2312" w:hint="eastAsia"/>
                <w:sz w:val="24"/>
              </w:rPr>
              <w:t>76</w:t>
            </w:r>
            <w:r w:rsidRPr="00F1628A">
              <w:rPr>
                <w:rFonts w:ascii="仿宋_GB2312" w:hint="eastAsia"/>
                <w:sz w:val="24"/>
              </w:rPr>
              <w:t>万元以下罚款</w:t>
            </w:r>
          </w:p>
          <w:p w:rsidR="00ED0A0B" w:rsidRPr="00F1628A" w:rsidRDefault="00ED0A0B" w:rsidP="00ED0A0B">
            <w:pPr>
              <w:spacing w:line="36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货值金额16倍</w:t>
            </w:r>
            <w:r w:rsidRPr="00F1628A">
              <w:rPr>
                <w:rFonts w:ascii="仿宋_GB2312" w:hint="eastAsia"/>
                <w:sz w:val="24"/>
              </w:rPr>
              <w:t>以上</w:t>
            </w:r>
            <w:r>
              <w:rPr>
                <w:rFonts w:ascii="仿宋_GB2312" w:hint="eastAsia"/>
                <w:sz w:val="24"/>
              </w:rPr>
              <w:t>24倍</w:t>
            </w:r>
            <w:r w:rsidRPr="00F1628A">
              <w:rPr>
                <w:rFonts w:ascii="仿宋_GB2312" w:hint="eastAsia"/>
                <w:sz w:val="24"/>
              </w:rPr>
              <w:t>以下罚款</w:t>
            </w:r>
            <w:r>
              <w:rPr>
                <w:rFonts w:ascii="仿宋_GB2312" w:hint="eastAsia"/>
                <w:sz w:val="24"/>
              </w:rPr>
              <w:t>，</w:t>
            </w:r>
            <w:r w:rsidRPr="00F1628A">
              <w:rPr>
                <w:rFonts w:ascii="仿宋_GB2312" w:hint="eastAsia"/>
                <w:sz w:val="24"/>
              </w:rPr>
              <w:t>个人所获收入</w:t>
            </w:r>
            <w:r>
              <w:rPr>
                <w:rFonts w:ascii="仿宋_GB2312" w:hint="eastAsia"/>
                <w:sz w:val="24"/>
              </w:rPr>
              <w:t>1.85倍</w:t>
            </w:r>
            <w:r w:rsidRPr="00F1628A">
              <w:rPr>
                <w:rFonts w:ascii="仿宋_GB2312" w:hint="eastAsia"/>
                <w:sz w:val="24"/>
              </w:rPr>
              <w:t>以上</w:t>
            </w:r>
            <w:r>
              <w:rPr>
                <w:rFonts w:ascii="仿宋_GB2312" w:hint="eastAsia"/>
                <w:sz w:val="24"/>
              </w:rPr>
              <w:t>3.65</w:t>
            </w:r>
            <w:r w:rsidRPr="00F1628A">
              <w:rPr>
                <w:rFonts w:ascii="仿宋_GB2312" w:hint="eastAsia"/>
                <w:sz w:val="24"/>
              </w:rPr>
              <w:t>倍以下罚款</w:t>
            </w:r>
            <w:r w:rsidR="005F0ACB" w:rsidRPr="00D77DC4">
              <w:rPr>
                <w:rFonts w:ascii="仿宋_GB2312" w:hint="eastAsia"/>
                <w:sz w:val="24"/>
              </w:rPr>
              <w:t>，</w:t>
            </w:r>
            <w:r w:rsidR="005F0ACB">
              <w:rPr>
                <w:rFonts w:ascii="仿宋_GB2312" w:hint="eastAsia"/>
                <w:sz w:val="24"/>
              </w:rPr>
              <w:t>2</w:t>
            </w:r>
            <w:r w:rsidR="005F0ACB" w:rsidRPr="00D77DC4">
              <w:rPr>
                <w:rFonts w:ascii="仿宋_GB2312" w:hint="eastAsia"/>
                <w:sz w:val="24"/>
              </w:rPr>
              <w:t>0年以上</w:t>
            </w:r>
            <w:r w:rsidR="005F0ACB">
              <w:rPr>
                <w:rFonts w:ascii="仿宋_GB2312" w:hint="eastAsia"/>
                <w:sz w:val="24"/>
              </w:rPr>
              <w:t>3</w:t>
            </w:r>
            <w:r w:rsidR="005F0ACB" w:rsidRPr="00D77DC4">
              <w:rPr>
                <w:rFonts w:ascii="仿宋_GB2312" w:hint="eastAsia"/>
                <w:sz w:val="24"/>
              </w:rPr>
              <w:t>0年以下禁止从事药品生产经营活动</w:t>
            </w:r>
          </w:p>
        </w:tc>
      </w:tr>
      <w:tr w:rsidR="00ED0A0B" w:rsidTr="006B133F">
        <w:trPr>
          <w:trHeight w:val="510"/>
        </w:trPr>
        <w:tc>
          <w:tcPr>
            <w:tcW w:w="1234" w:type="dxa"/>
            <w:vMerge/>
            <w:vAlign w:val="center"/>
          </w:tcPr>
          <w:p w:rsidR="00ED0A0B" w:rsidRDefault="00ED0A0B" w:rsidP="00ED0A0B">
            <w:pPr>
              <w:jc w:val="center"/>
              <w:rPr>
                <w:rFonts w:ascii="仿宋_GB2312"/>
                <w:sz w:val="24"/>
              </w:rPr>
            </w:pPr>
          </w:p>
        </w:tc>
        <w:tc>
          <w:tcPr>
            <w:tcW w:w="1284" w:type="dxa"/>
            <w:vAlign w:val="center"/>
          </w:tcPr>
          <w:p w:rsidR="00ED0A0B" w:rsidRPr="00F1628A" w:rsidRDefault="00ED0A0B" w:rsidP="00ED0A0B">
            <w:pPr>
              <w:spacing w:line="360" w:lineRule="exact"/>
              <w:jc w:val="center"/>
              <w:rPr>
                <w:rFonts w:ascii="仿宋_GB2312"/>
                <w:sz w:val="24"/>
              </w:rPr>
            </w:pPr>
            <w:r w:rsidRPr="00F1628A">
              <w:rPr>
                <w:rFonts w:ascii="仿宋_GB2312" w:hint="eastAsia"/>
                <w:sz w:val="24"/>
              </w:rPr>
              <w:t>从轻</w:t>
            </w:r>
          </w:p>
        </w:tc>
        <w:tc>
          <w:tcPr>
            <w:tcW w:w="4332" w:type="dxa"/>
          </w:tcPr>
          <w:p w:rsidR="00ED0A0B" w:rsidRPr="00E6218C" w:rsidRDefault="00ED0A0B" w:rsidP="00ED0A0B">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ED0A0B" w:rsidRPr="00F1628A" w:rsidRDefault="00ED0A0B" w:rsidP="00ED0A0B">
            <w:pPr>
              <w:spacing w:line="360" w:lineRule="exact"/>
              <w:rPr>
                <w:rFonts w:ascii="仿宋_GB2312"/>
                <w:sz w:val="24"/>
              </w:rPr>
            </w:pPr>
            <w:r>
              <w:rPr>
                <w:rFonts w:ascii="仿宋_GB2312" w:hint="eastAsia"/>
                <w:sz w:val="24"/>
              </w:rPr>
              <w:t>20</w:t>
            </w:r>
            <w:r w:rsidRPr="00F1628A">
              <w:rPr>
                <w:rFonts w:ascii="仿宋_GB2312" w:hint="eastAsia"/>
                <w:sz w:val="24"/>
              </w:rPr>
              <w:t>万元以上</w:t>
            </w:r>
            <w:r>
              <w:rPr>
                <w:rFonts w:ascii="仿宋_GB2312" w:hint="eastAsia"/>
                <w:sz w:val="24"/>
              </w:rPr>
              <w:t>44</w:t>
            </w:r>
            <w:r w:rsidRPr="00F1628A">
              <w:rPr>
                <w:rFonts w:ascii="仿宋_GB2312" w:hint="eastAsia"/>
                <w:sz w:val="24"/>
              </w:rPr>
              <w:t>万元以下罚款</w:t>
            </w:r>
          </w:p>
          <w:p w:rsidR="00ED0A0B" w:rsidRPr="00F1628A" w:rsidRDefault="00ED0A0B" w:rsidP="00ED0A0B">
            <w:pPr>
              <w:spacing w:line="36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货值金额10倍</w:t>
            </w:r>
            <w:r w:rsidRPr="00F1628A">
              <w:rPr>
                <w:rFonts w:ascii="仿宋_GB2312" w:hint="eastAsia"/>
                <w:sz w:val="24"/>
              </w:rPr>
              <w:t>以上</w:t>
            </w:r>
            <w:r>
              <w:rPr>
                <w:rFonts w:ascii="仿宋_GB2312" w:hint="eastAsia"/>
                <w:sz w:val="24"/>
              </w:rPr>
              <w:t>16倍</w:t>
            </w:r>
            <w:r w:rsidRPr="00F1628A">
              <w:rPr>
                <w:rFonts w:ascii="仿宋_GB2312" w:hint="eastAsia"/>
                <w:sz w:val="24"/>
              </w:rPr>
              <w:t>以下罚款</w:t>
            </w:r>
            <w:r>
              <w:rPr>
                <w:rFonts w:ascii="仿宋_GB2312" w:hint="eastAsia"/>
                <w:sz w:val="24"/>
              </w:rPr>
              <w:t>，个人</w:t>
            </w:r>
            <w:r w:rsidRPr="00F1628A">
              <w:rPr>
                <w:rFonts w:ascii="仿宋_GB2312" w:hint="eastAsia"/>
                <w:sz w:val="24"/>
              </w:rPr>
              <w:t>所获收入</w:t>
            </w:r>
            <w:r>
              <w:rPr>
                <w:rFonts w:ascii="仿宋_GB2312" w:hint="eastAsia"/>
                <w:sz w:val="24"/>
              </w:rPr>
              <w:t>50%</w:t>
            </w:r>
            <w:r w:rsidRPr="00F1628A">
              <w:rPr>
                <w:rFonts w:ascii="仿宋_GB2312" w:hint="eastAsia"/>
                <w:sz w:val="24"/>
              </w:rPr>
              <w:t>以上</w:t>
            </w:r>
            <w:r>
              <w:rPr>
                <w:rFonts w:ascii="仿宋_GB2312" w:hint="eastAsia"/>
                <w:sz w:val="24"/>
              </w:rPr>
              <w:t>1.85</w:t>
            </w:r>
            <w:r w:rsidRPr="00F1628A">
              <w:rPr>
                <w:rFonts w:ascii="仿宋_GB2312" w:hint="eastAsia"/>
                <w:sz w:val="24"/>
              </w:rPr>
              <w:t>倍以下罚款</w:t>
            </w:r>
            <w:r w:rsidR="005F0ACB" w:rsidRPr="00D77DC4">
              <w:rPr>
                <w:rFonts w:ascii="仿宋_GB2312" w:hint="eastAsia"/>
                <w:sz w:val="24"/>
              </w:rPr>
              <w:t>，10年以上20年以下禁止从事药品生产经营活动</w:t>
            </w:r>
          </w:p>
        </w:tc>
      </w:tr>
      <w:tr w:rsidR="00ED0A0B" w:rsidTr="006B133F">
        <w:trPr>
          <w:trHeight w:val="390"/>
        </w:trPr>
        <w:tc>
          <w:tcPr>
            <w:tcW w:w="1234" w:type="dxa"/>
            <w:vMerge/>
            <w:vAlign w:val="center"/>
          </w:tcPr>
          <w:p w:rsidR="00ED0A0B" w:rsidRDefault="00ED0A0B" w:rsidP="00ED0A0B">
            <w:pPr>
              <w:jc w:val="center"/>
              <w:rPr>
                <w:rFonts w:ascii="仿宋_GB2312"/>
                <w:sz w:val="24"/>
              </w:rPr>
            </w:pPr>
          </w:p>
        </w:tc>
        <w:tc>
          <w:tcPr>
            <w:tcW w:w="1284" w:type="dxa"/>
            <w:vAlign w:val="center"/>
          </w:tcPr>
          <w:p w:rsidR="00ED0A0B" w:rsidRPr="00F1628A" w:rsidRDefault="00ED0A0B" w:rsidP="00ED0A0B">
            <w:pPr>
              <w:spacing w:line="360" w:lineRule="exact"/>
              <w:jc w:val="center"/>
              <w:rPr>
                <w:rFonts w:ascii="仿宋_GB2312"/>
                <w:sz w:val="24"/>
              </w:rPr>
            </w:pPr>
            <w:r w:rsidRPr="00F1628A">
              <w:rPr>
                <w:rFonts w:ascii="仿宋_GB2312" w:hint="eastAsia"/>
                <w:sz w:val="24"/>
              </w:rPr>
              <w:t>减轻</w:t>
            </w:r>
          </w:p>
        </w:tc>
        <w:tc>
          <w:tcPr>
            <w:tcW w:w="4332" w:type="dxa"/>
          </w:tcPr>
          <w:p w:rsidR="00ED0A0B" w:rsidRDefault="00ED0A0B" w:rsidP="00ED0A0B">
            <w:pPr>
              <w:rPr>
                <w:sz w:val="24"/>
              </w:rPr>
            </w:pPr>
            <w:r>
              <w:rPr>
                <w:rFonts w:hint="eastAsia"/>
                <w:sz w:val="24"/>
              </w:rPr>
              <w:t>1.</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r>
              <w:rPr>
                <w:rFonts w:hint="eastAsia"/>
                <w:sz w:val="24"/>
              </w:rPr>
              <w:t>；</w:t>
            </w:r>
          </w:p>
          <w:p w:rsidR="00ED0A0B" w:rsidRPr="00E520F9" w:rsidRDefault="00ED0A0B" w:rsidP="00ED0A0B">
            <w:pPr>
              <w:rPr>
                <w:sz w:val="24"/>
              </w:rPr>
            </w:pPr>
            <w:r>
              <w:rPr>
                <w:rFonts w:hint="eastAsia"/>
                <w:sz w:val="24"/>
              </w:rPr>
              <w:t>2.</w:t>
            </w:r>
            <w:r>
              <w:rPr>
                <w:rFonts w:hint="eastAsia"/>
                <w:sz w:val="24"/>
              </w:rPr>
              <w:t>情节严重不适用</w:t>
            </w:r>
            <w:r w:rsidRPr="00E520F9">
              <w:rPr>
                <w:rFonts w:hint="eastAsia"/>
                <w:sz w:val="24"/>
              </w:rPr>
              <w:t>。</w:t>
            </w:r>
          </w:p>
        </w:tc>
        <w:tc>
          <w:tcPr>
            <w:tcW w:w="2506" w:type="dxa"/>
            <w:vAlign w:val="center"/>
          </w:tcPr>
          <w:p w:rsidR="00ED0A0B" w:rsidRPr="00F1628A" w:rsidRDefault="00ED0A0B" w:rsidP="00ED0A0B">
            <w:pPr>
              <w:spacing w:line="360" w:lineRule="exact"/>
              <w:rPr>
                <w:rFonts w:ascii="仿宋_GB2312"/>
                <w:sz w:val="24"/>
              </w:rPr>
            </w:pPr>
            <w:r>
              <w:rPr>
                <w:rFonts w:ascii="仿宋_GB2312" w:hint="eastAsia"/>
                <w:sz w:val="24"/>
              </w:rPr>
              <w:t>2</w:t>
            </w:r>
            <w:r w:rsidRPr="00F1628A">
              <w:rPr>
                <w:rFonts w:ascii="仿宋_GB2312" w:hint="eastAsia"/>
                <w:sz w:val="24"/>
              </w:rPr>
              <w:t>万元以上</w:t>
            </w:r>
            <w:r>
              <w:rPr>
                <w:rFonts w:ascii="仿宋_GB2312" w:hint="eastAsia"/>
                <w:sz w:val="24"/>
              </w:rPr>
              <w:t>20</w:t>
            </w:r>
            <w:r w:rsidRPr="00F1628A">
              <w:rPr>
                <w:rFonts w:ascii="仿宋_GB2312" w:hint="eastAsia"/>
                <w:sz w:val="24"/>
              </w:rPr>
              <w:t>万元以下罚款</w:t>
            </w:r>
          </w:p>
        </w:tc>
      </w:tr>
      <w:tr w:rsidR="00ED0A0B" w:rsidTr="006B133F">
        <w:trPr>
          <w:trHeight w:val="219"/>
        </w:trPr>
        <w:tc>
          <w:tcPr>
            <w:tcW w:w="1234" w:type="dxa"/>
            <w:vMerge/>
            <w:vAlign w:val="center"/>
          </w:tcPr>
          <w:p w:rsidR="00ED0A0B" w:rsidRDefault="00ED0A0B" w:rsidP="00ED0A0B">
            <w:pPr>
              <w:jc w:val="center"/>
              <w:rPr>
                <w:rFonts w:ascii="仿宋_GB2312"/>
                <w:sz w:val="24"/>
              </w:rPr>
            </w:pPr>
          </w:p>
        </w:tc>
        <w:tc>
          <w:tcPr>
            <w:tcW w:w="1284" w:type="dxa"/>
            <w:vAlign w:val="center"/>
          </w:tcPr>
          <w:p w:rsidR="00ED0A0B" w:rsidRPr="00F1628A" w:rsidRDefault="00ED0A0B" w:rsidP="00ED0A0B">
            <w:pPr>
              <w:spacing w:line="360" w:lineRule="exact"/>
              <w:jc w:val="center"/>
              <w:rPr>
                <w:rFonts w:ascii="仿宋_GB2312"/>
                <w:sz w:val="24"/>
              </w:rPr>
            </w:pPr>
            <w:r w:rsidRPr="00F1628A">
              <w:rPr>
                <w:rFonts w:ascii="仿宋_GB2312" w:hint="eastAsia"/>
                <w:sz w:val="24"/>
              </w:rPr>
              <w:t>从重</w:t>
            </w:r>
          </w:p>
        </w:tc>
        <w:tc>
          <w:tcPr>
            <w:tcW w:w="4332" w:type="dxa"/>
          </w:tcPr>
          <w:p w:rsidR="00ED0A0B" w:rsidRPr="00ED0A0B" w:rsidRDefault="00ED0A0B" w:rsidP="00ED0A0B">
            <w:pPr>
              <w:rPr>
                <w:rFonts w:hint="eastAsia"/>
                <w:sz w:val="24"/>
              </w:rPr>
            </w:pPr>
            <w:r>
              <w:rPr>
                <w:rFonts w:hint="eastAsia"/>
                <w:sz w:val="24"/>
              </w:rPr>
              <w:t>1.</w:t>
            </w:r>
            <w:r w:rsidRPr="00ED0A0B">
              <w:rPr>
                <w:rFonts w:hint="eastAsia"/>
                <w:sz w:val="24"/>
              </w:rPr>
              <w:t>拒绝、逃避监督检查，伪造、销毁、隐匿有关证据材料，或者擅自动用查封、扣押物品的；</w:t>
            </w:r>
          </w:p>
          <w:p w:rsidR="00ED0A0B" w:rsidRDefault="00ED0A0B" w:rsidP="00ED0A0B">
            <w:pPr>
              <w:rPr>
                <w:sz w:val="24"/>
              </w:rPr>
            </w:pPr>
            <w:r>
              <w:rPr>
                <w:rFonts w:hint="eastAsia"/>
                <w:sz w:val="24"/>
              </w:rPr>
              <w:t>2.</w:t>
            </w:r>
            <w:r w:rsidRPr="00ED0A0B">
              <w:rPr>
                <w:rFonts w:hint="eastAsia"/>
                <w:sz w:val="24"/>
              </w:rPr>
              <w:t>生产、销售的疫苗用于突发公共卫生事件的；</w:t>
            </w:r>
          </w:p>
          <w:p w:rsidR="00ED0A0B" w:rsidRPr="00E6218C" w:rsidRDefault="00ED0A0B" w:rsidP="00ED0A0B">
            <w:pPr>
              <w:rPr>
                <w:sz w:val="24"/>
              </w:rPr>
            </w:pPr>
            <w:r>
              <w:rPr>
                <w:rFonts w:hint="eastAsia"/>
                <w:sz w:val="24"/>
              </w:rPr>
              <w:t>3.</w:t>
            </w: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w:t>
            </w:r>
            <w:r w:rsidRPr="0020442D">
              <w:rPr>
                <w:rFonts w:hint="eastAsia"/>
                <w:bCs/>
                <w:sz w:val="24"/>
              </w:rPr>
              <w:lastRenderedPageBreak/>
              <w:t>处罚裁量适用情形</w:t>
            </w:r>
            <w:r>
              <w:rPr>
                <w:rFonts w:hint="eastAsia"/>
                <w:sz w:val="24"/>
              </w:rPr>
              <w:t>》从重</w:t>
            </w:r>
            <w:r w:rsidRPr="00E520F9">
              <w:rPr>
                <w:rFonts w:hint="eastAsia"/>
                <w:sz w:val="24"/>
              </w:rPr>
              <w:t>行政处罚情形的。</w:t>
            </w:r>
          </w:p>
        </w:tc>
        <w:tc>
          <w:tcPr>
            <w:tcW w:w="2506" w:type="dxa"/>
            <w:vAlign w:val="center"/>
          </w:tcPr>
          <w:p w:rsidR="00ED0A0B" w:rsidRPr="00F1628A" w:rsidRDefault="00ED0A0B" w:rsidP="00ED0A0B">
            <w:pPr>
              <w:spacing w:line="360" w:lineRule="exact"/>
              <w:rPr>
                <w:rFonts w:ascii="仿宋_GB2312"/>
                <w:sz w:val="24"/>
              </w:rPr>
            </w:pPr>
            <w:r>
              <w:rPr>
                <w:rFonts w:ascii="仿宋_GB2312" w:hint="eastAsia"/>
                <w:sz w:val="24"/>
              </w:rPr>
              <w:lastRenderedPageBreak/>
              <w:t>76</w:t>
            </w:r>
            <w:r w:rsidRPr="00F1628A">
              <w:rPr>
                <w:rFonts w:ascii="仿宋_GB2312" w:hint="eastAsia"/>
                <w:sz w:val="24"/>
              </w:rPr>
              <w:t>万元以上</w:t>
            </w:r>
            <w:r>
              <w:rPr>
                <w:rFonts w:ascii="仿宋_GB2312" w:hint="eastAsia"/>
                <w:sz w:val="24"/>
              </w:rPr>
              <w:t>100</w:t>
            </w:r>
            <w:r w:rsidRPr="00F1628A">
              <w:rPr>
                <w:rFonts w:ascii="仿宋_GB2312" w:hint="eastAsia"/>
                <w:sz w:val="24"/>
              </w:rPr>
              <w:t>万元以下罚款</w:t>
            </w:r>
          </w:p>
          <w:p w:rsidR="00ED0A0B" w:rsidRPr="00F1628A" w:rsidRDefault="00ED0A0B" w:rsidP="00ED0A0B">
            <w:pPr>
              <w:spacing w:line="360" w:lineRule="exact"/>
              <w:rPr>
                <w:rFonts w:ascii="仿宋_GB2312"/>
                <w:sz w:val="24"/>
              </w:rPr>
            </w:pPr>
            <w:r>
              <w:rPr>
                <w:rFonts w:ascii="仿宋_GB2312" w:hint="eastAsia"/>
                <w:sz w:val="24"/>
              </w:rPr>
              <w:t>情节严重</w:t>
            </w:r>
            <w:r w:rsidRPr="00F1628A">
              <w:rPr>
                <w:rFonts w:ascii="仿宋_GB2312" w:hint="eastAsia"/>
                <w:sz w:val="24"/>
              </w:rPr>
              <w:t>：</w:t>
            </w:r>
            <w:r>
              <w:rPr>
                <w:rFonts w:ascii="仿宋_GB2312" w:hint="eastAsia"/>
                <w:sz w:val="24"/>
              </w:rPr>
              <w:t>货值金额24倍</w:t>
            </w:r>
            <w:r w:rsidRPr="00F1628A">
              <w:rPr>
                <w:rFonts w:ascii="仿宋_GB2312" w:hint="eastAsia"/>
                <w:sz w:val="24"/>
              </w:rPr>
              <w:t>以上</w:t>
            </w:r>
            <w:r>
              <w:rPr>
                <w:rFonts w:ascii="仿宋_GB2312" w:hint="eastAsia"/>
                <w:sz w:val="24"/>
              </w:rPr>
              <w:t>30倍</w:t>
            </w:r>
            <w:r w:rsidRPr="00F1628A">
              <w:rPr>
                <w:rFonts w:ascii="仿宋_GB2312" w:hint="eastAsia"/>
                <w:sz w:val="24"/>
              </w:rPr>
              <w:t>以下罚款</w:t>
            </w:r>
            <w:r>
              <w:rPr>
                <w:rFonts w:ascii="仿宋_GB2312" w:hint="eastAsia"/>
                <w:sz w:val="24"/>
              </w:rPr>
              <w:t>，个人</w:t>
            </w:r>
            <w:r w:rsidRPr="00F1628A">
              <w:rPr>
                <w:rFonts w:ascii="仿宋_GB2312" w:hint="eastAsia"/>
                <w:sz w:val="24"/>
              </w:rPr>
              <w:t>所获收入</w:t>
            </w:r>
            <w:r>
              <w:rPr>
                <w:rFonts w:ascii="仿宋_GB2312" w:hint="eastAsia"/>
                <w:sz w:val="24"/>
              </w:rPr>
              <w:t>3.65倍</w:t>
            </w:r>
            <w:r w:rsidRPr="00F1628A">
              <w:rPr>
                <w:rFonts w:ascii="仿宋_GB2312" w:hint="eastAsia"/>
                <w:sz w:val="24"/>
              </w:rPr>
              <w:t>以上</w:t>
            </w:r>
            <w:r>
              <w:rPr>
                <w:rFonts w:ascii="仿宋_GB2312" w:hint="eastAsia"/>
                <w:sz w:val="24"/>
              </w:rPr>
              <w:t xml:space="preserve"> 5</w:t>
            </w:r>
            <w:r w:rsidRPr="00F1628A">
              <w:rPr>
                <w:rFonts w:ascii="仿宋_GB2312" w:hint="eastAsia"/>
                <w:sz w:val="24"/>
              </w:rPr>
              <w:t>倍以下</w:t>
            </w:r>
            <w:r w:rsidRPr="00F1628A">
              <w:rPr>
                <w:rFonts w:ascii="仿宋_GB2312" w:hint="eastAsia"/>
                <w:sz w:val="24"/>
              </w:rPr>
              <w:lastRenderedPageBreak/>
              <w:t>罚款</w:t>
            </w:r>
            <w:r w:rsidR="005F0ACB">
              <w:rPr>
                <w:rFonts w:ascii="仿宋_GB2312" w:hint="eastAsia"/>
                <w:sz w:val="24"/>
              </w:rPr>
              <w:t>，</w:t>
            </w:r>
            <w:r w:rsidR="005F0ACB" w:rsidRPr="00D77DC4">
              <w:rPr>
                <w:rFonts w:ascii="仿宋_GB2312" w:hint="eastAsia"/>
                <w:sz w:val="24"/>
              </w:rPr>
              <w:t>30年以上直至终身禁止从事药品生产经营活动</w:t>
            </w:r>
          </w:p>
        </w:tc>
      </w:tr>
      <w:tr w:rsidR="00360599" w:rsidTr="006B133F">
        <w:trPr>
          <w:trHeight w:val="910"/>
        </w:trPr>
        <w:tc>
          <w:tcPr>
            <w:tcW w:w="1234" w:type="dxa"/>
            <w:vAlign w:val="center"/>
          </w:tcPr>
          <w:p w:rsidR="00360599" w:rsidRDefault="00360599" w:rsidP="00360599">
            <w:pPr>
              <w:jc w:val="center"/>
            </w:pPr>
            <w:r w:rsidRPr="00F1628A">
              <w:rPr>
                <w:rFonts w:ascii="仿宋_GB2312" w:hint="eastAsia"/>
                <w:sz w:val="24"/>
              </w:rPr>
              <w:lastRenderedPageBreak/>
              <w:t>说明</w:t>
            </w:r>
          </w:p>
        </w:tc>
        <w:tc>
          <w:tcPr>
            <w:tcW w:w="8122" w:type="dxa"/>
            <w:gridSpan w:val="3"/>
          </w:tcPr>
          <w:p w:rsidR="00360599" w:rsidRDefault="00360599" w:rsidP="00360599"/>
        </w:tc>
      </w:tr>
    </w:tbl>
    <w:p w:rsidR="00C7628E" w:rsidRDefault="00C7628E" w:rsidP="00845144"/>
    <w:sectPr w:rsidR="00C7628E"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6D3" w:rsidRDefault="008746D3" w:rsidP="00DE30B7">
      <w:r>
        <w:separator/>
      </w:r>
    </w:p>
  </w:endnote>
  <w:endnote w:type="continuationSeparator" w:id="0">
    <w:p w:rsidR="008746D3" w:rsidRDefault="008746D3" w:rsidP="00DE30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6D3" w:rsidRDefault="008746D3" w:rsidP="00DE30B7">
      <w:r>
        <w:separator/>
      </w:r>
    </w:p>
  </w:footnote>
  <w:footnote w:type="continuationSeparator" w:id="0">
    <w:p w:rsidR="008746D3" w:rsidRDefault="008746D3" w:rsidP="00DE30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16191"/>
    <w:multiLevelType w:val="singleLevel"/>
    <w:tmpl w:val="5D916191"/>
    <w:lvl w:ilvl="0">
      <w:start w:val="1"/>
      <w:numFmt w:val="decimal"/>
      <w:suff w:val="nothing"/>
      <w:lvlText w:val="%1."/>
      <w:lvlJc w:val="left"/>
    </w:lvl>
  </w:abstractNum>
  <w:abstractNum w:abstractNumId="1">
    <w:nsid w:val="5D9177F9"/>
    <w:multiLevelType w:val="singleLevel"/>
    <w:tmpl w:val="5D9177F9"/>
    <w:lvl w:ilvl="0">
      <w:start w:val="1"/>
      <w:numFmt w:val="decimal"/>
      <w:suff w:val="nothing"/>
      <w:lvlText w:val="%1."/>
      <w:lvlJc w:val="left"/>
    </w:lvl>
  </w:abstractNum>
  <w:abstractNum w:abstractNumId="2">
    <w:nsid w:val="5D91AA7C"/>
    <w:multiLevelType w:val="singleLevel"/>
    <w:tmpl w:val="5D91AA7C"/>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90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30B7"/>
    <w:rsid w:val="0000517E"/>
    <w:rsid w:val="00012397"/>
    <w:rsid w:val="000229E9"/>
    <w:rsid w:val="00045A0F"/>
    <w:rsid w:val="0005742B"/>
    <w:rsid w:val="000655FB"/>
    <w:rsid w:val="00074495"/>
    <w:rsid w:val="000A07A6"/>
    <w:rsid w:val="000A2CCF"/>
    <w:rsid w:val="000B1A66"/>
    <w:rsid w:val="000B71B7"/>
    <w:rsid w:val="000E0DE3"/>
    <w:rsid w:val="001001BE"/>
    <w:rsid w:val="00107AC5"/>
    <w:rsid w:val="0011700F"/>
    <w:rsid w:val="00135597"/>
    <w:rsid w:val="00177093"/>
    <w:rsid w:val="00184500"/>
    <w:rsid w:val="001A0815"/>
    <w:rsid w:val="001B3BE0"/>
    <w:rsid w:val="001B6365"/>
    <w:rsid w:val="001C7047"/>
    <w:rsid w:val="001E377A"/>
    <w:rsid w:val="001E5B34"/>
    <w:rsid w:val="001F12CE"/>
    <w:rsid w:val="00200CF5"/>
    <w:rsid w:val="00211693"/>
    <w:rsid w:val="0021341B"/>
    <w:rsid w:val="00215E91"/>
    <w:rsid w:val="00225789"/>
    <w:rsid w:val="00237081"/>
    <w:rsid w:val="002524C6"/>
    <w:rsid w:val="002674EF"/>
    <w:rsid w:val="002776B8"/>
    <w:rsid w:val="002F32E5"/>
    <w:rsid w:val="003034C3"/>
    <w:rsid w:val="00317E8A"/>
    <w:rsid w:val="00323B1A"/>
    <w:rsid w:val="003243F2"/>
    <w:rsid w:val="00331613"/>
    <w:rsid w:val="00331C98"/>
    <w:rsid w:val="0033492B"/>
    <w:rsid w:val="00343453"/>
    <w:rsid w:val="00360599"/>
    <w:rsid w:val="0036647E"/>
    <w:rsid w:val="00367787"/>
    <w:rsid w:val="00371AF0"/>
    <w:rsid w:val="003A5921"/>
    <w:rsid w:val="003B7404"/>
    <w:rsid w:val="003C6D68"/>
    <w:rsid w:val="003D3123"/>
    <w:rsid w:val="003F0021"/>
    <w:rsid w:val="004118C3"/>
    <w:rsid w:val="00421FB0"/>
    <w:rsid w:val="0045040E"/>
    <w:rsid w:val="00485810"/>
    <w:rsid w:val="004A1790"/>
    <w:rsid w:val="004C0EA9"/>
    <w:rsid w:val="004C1667"/>
    <w:rsid w:val="004D279F"/>
    <w:rsid w:val="004D771A"/>
    <w:rsid w:val="004D7ED9"/>
    <w:rsid w:val="00503360"/>
    <w:rsid w:val="005068AB"/>
    <w:rsid w:val="00507267"/>
    <w:rsid w:val="005316C3"/>
    <w:rsid w:val="00536ED6"/>
    <w:rsid w:val="0053754F"/>
    <w:rsid w:val="00561DE7"/>
    <w:rsid w:val="00585765"/>
    <w:rsid w:val="005B4886"/>
    <w:rsid w:val="005B5AA6"/>
    <w:rsid w:val="005C7631"/>
    <w:rsid w:val="005D2F53"/>
    <w:rsid w:val="005D428E"/>
    <w:rsid w:val="005D6116"/>
    <w:rsid w:val="005E22AA"/>
    <w:rsid w:val="005F0ACB"/>
    <w:rsid w:val="0061123F"/>
    <w:rsid w:val="00617AB6"/>
    <w:rsid w:val="0064583F"/>
    <w:rsid w:val="006567BC"/>
    <w:rsid w:val="00667C31"/>
    <w:rsid w:val="006747AA"/>
    <w:rsid w:val="00676407"/>
    <w:rsid w:val="0068729C"/>
    <w:rsid w:val="00692B52"/>
    <w:rsid w:val="006B133F"/>
    <w:rsid w:val="006B5BE7"/>
    <w:rsid w:val="006C2909"/>
    <w:rsid w:val="006D1AC1"/>
    <w:rsid w:val="00700F08"/>
    <w:rsid w:val="0073732E"/>
    <w:rsid w:val="00737822"/>
    <w:rsid w:val="00756A43"/>
    <w:rsid w:val="0076086F"/>
    <w:rsid w:val="00763C66"/>
    <w:rsid w:val="00765640"/>
    <w:rsid w:val="0077200D"/>
    <w:rsid w:val="007763A1"/>
    <w:rsid w:val="00776FAE"/>
    <w:rsid w:val="00790622"/>
    <w:rsid w:val="00793944"/>
    <w:rsid w:val="007A1B13"/>
    <w:rsid w:val="007B6010"/>
    <w:rsid w:val="007C3393"/>
    <w:rsid w:val="007E4BA0"/>
    <w:rsid w:val="007E5062"/>
    <w:rsid w:val="007E748B"/>
    <w:rsid w:val="007F4DBE"/>
    <w:rsid w:val="00833A35"/>
    <w:rsid w:val="00837E70"/>
    <w:rsid w:val="00845144"/>
    <w:rsid w:val="00846D0A"/>
    <w:rsid w:val="00860229"/>
    <w:rsid w:val="00870B0B"/>
    <w:rsid w:val="008746D3"/>
    <w:rsid w:val="008960E7"/>
    <w:rsid w:val="008C3185"/>
    <w:rsid w:val="008E39F0"/>
    <w:rsid w:val="00913ACB"/>
    <w:rsid w:val="009268B7"/>
    <w:rsid w:val="00955173"/>
    <w:rsid w:val="009647B8"/>
    <w:rsid w:val="009654B3"/>
    <w:rsid w:val="00977182"/>
    <w:rsid w:val="009A3D5E"/>
    <w:rsid w:val="009C4F68"/>
    <w:rsid w:val="009C5D2B"/>
    <w:rsid w:val="009E6980"/>
    <w:rsid w:val="00A050B1"/>
    <w:rsid w:val="00A070CE"/>
    <w:rsid w:val="00A13A5A"/>
    <w:rsid w:val="00A13B6E"/>
    <w:rsid w:val="00A14413"/>
    <w:rsid w:val="00A3092B"/>
    <w:rsid w:val="00A4056E"/>
    <w:rsid w:val="00A61678"/>
    <w:rsid w:val="00A6288F"/>
    <w:rsid w:val="00A6315B"/>
    <w:rsid w:val="00A849C2"/>
    <w:rsid w:val="00A86AFF"/>
    <w:rsid w:val="00AC4589"/>
    <w:rsid w:val="00AC647C"/>
    <w:rsid w:val="00AD7E27"/>
    <w:rsid w:val="00AE2E21"/>
    <w:rsid w:val="00AF7D4C"/>
    <w:rsid w:val="00B15A19"/>
    <w:rsid w:val="00B60B73"/>
    <w:rsid w:val="00B67EDC"/>
    <w:rsid w:val="00B70E1B"/>
    <w:rsid w:val="00B85D6F"/>
    <w:rsid w:val="00BA05FA"/>
    <w:rsid w:val="00BA5658"/>
    <w:rsid w:val="00BC4FEF"/>
    <w:rsid w:val="00BE022D"/>
    <w:rsid w:val="00BE2462"/>
    <w:rsid w:val="00BE7CD2"/>
    <w:rsid w:val="00BF112A"/>
    <w:rsid w:val="00BF60F1"/>
    <w:rsid w:val="00C20A79"/>
    <w:rsid w:val="00C23256"/>
    <w:rsid w:val="00C449D4"/>
    <w:rsid w:val="00C57F0D"/>
    <w:rsid w:val="00C615AF"/>
    <w:rsid w:val="00C7112C"/>
    <w:rsid w:val="00C7628E"/>
    <w:rsid w:val="00C97CA4"/>
    <w:rsid w:val="00CA0241"/>
    <w:rsid w:val="00CC2C96"/>
    <w:rsid w:val="00CC3B54"/>
    <w:rsid w:val="00CD468E"/>
    <w:rsid w:val="00CE34E2"/>
    <w:rsid w:val="00CF74DA"/>
    <w:rsid w:val="00D02D8B"/>
    <w:rsid w:val="00D1650A"/>
    <w:rsid w:val="00D2312E"/>
    <w:rsid w:val="00D24DC7"/>
    <w:rsid w:val="00D30EA3"/>
    <w:rsid w:val="00D40DA3"/>
    <w:rsid w:val="00D45067"/>
    <w:rsid w:val="00D4537A"/>
    <w:rsid w:val="00D54F8B"/>
    <w:rsid w:val="00D55BE1"/>
    <w:rsid w:val="00D95FBD"/>
    <w:rsid w:val="00DA3C0B"/>
    <w:rsid w:val="00DB65A1"/>
    <w:rsid w:val="00DD750B"/>
    <w:rsid w:val="00DE30B7"/>
    <w:rsid w:val="00DE6580"/>
    <w:rsid w:val="00E119BB"/>
    <w:rsid w:val="00E34D14"/>
    <w:rsid w:val="00E37DA4"/>
    <w:rsid w:val="00E53018"/>
    <w:rsid w:val="00E5410C"/>
    <w:rsid w:val="00E55B16"/>
    <w:rsid w:val="00E609EA"/>
    <w:rsid w:val="00E72ADB"/>
    <w:rsid w:val="00E85FC6"/>
    <w:rsid w:val="00EA18A5"/>
    <w:rsid w:val="00EA2F97"/>
    <w:rsid w:val="00EA45FC"/>
    <w:rsid w:val="00EB4E3F"/>
    <w:rsid w:val="00ED076F"/>
    <w:rsid w:val="00ED0A0B"/>
    <w:rsid w:val="00ED6E12"/>
    <w:rsid w:val="00EF67BD"/>
    <w:rsid w:val="00F04B4F"/>
    <w:rsid w:val="00F17CEE"/>
    <w:rsid w:val="00F228F4"/>
    <w:rsid w:val="00F70FCC"/>
    <w:rsid w:val="00F751DA"/>
    <w:rsid w:val="00F808D0"/>
    <w:rsid w:val="00F82463"/>
    <w:rsid w:val="00F915BC"/>
    <w:rsid w:val="00F91BE3"/>
    <w:rsid w:val="00FB418C"/>
    <w:rsid w:val="00FB4675"/>
    <w:rsid w:val="00FB630D"/>
    <w:rsid w:val="00FC487E"/>
    <w:rsid w:val="00FE0A35"/>
    <w:rsid w:val="00FF4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B7"/>
    <w:pPr>
      <w:widowControl w:val="0"/>
      <w:jc w:val="both"/>
    </w:pPr>
    <w:rPr>
      <w:rFonts w:ascii="Times New Roman" w:eastAsia="仿宋_GB2312" w:hAnsi="Times New Roman" w:cs="Times New Roman"/>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3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0B7"/>
    <w:rPr>
      <w:sz w:val="18"/>
      <w:szCs w:val="18"/>
    </w:rPr>
  </w:style>
  <w:style w:type="paragraph" w:styleId="a4">
    <w:name w:val="footer"/>
    <w:basedOn w:val="a"/>
    <w:link w:val="Char0"/>
    <w:uiPriority w:val="99"/>
    <w:semiHidden/>
    <w:unhideWhenUsed/>
    <w:rsid w:val="00DE30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30B7"/>
    <w:rPr>
      <w:sz w:val="18"/>
      <w:szCs w:val="18"/>
    </w:rPr>
  </w:style>
  <w:style w:type="table" w:styleId="a5">
    <w:name w:val="Table Grid"/>
    <w:basedOn w:val="a1"/>
    <w:uiPriority w:val="59"/>
    <w:rsid w:val="007B6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3</Pages>
  <Words>290</Words>
  <Characters>1658</Characters>
  <Application>Microsoft Office Word</Application>
  <DocSecurity>0</DocSecurity>
  <Lines>13</Lines>
  <Paragraphs>3</Paragraphs>
  <ScaleCrop>false</ScaleCrop>
  <Company>神州网信技术有限公司</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haoqiang</dc:creator>
  <cp:keywords/>
  <dc:description/>
  <cp:lastModifiedBy>郝强</cp:lastModifiedBy>
  <cp:revision>58</cp:revision>
  <cp:lastPrinted>2020-09-15T09:29:00Z</cp:lastPrinted>
  <dcterms:created xsi:type="dcterms:W3CDTF">2020-09-15T09:15:00Z</dcterms:created>
  <dcterms:modified xsi:type="dcterms:W3CDTF">2020-10-20T03:07:00Z</dcterms:modified>
</cp:coreProperties>
</file>