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5"/>
        <w:tblpPr w:leftFromText="180" w:rightFromText="180" w:vertAnchor="text" w:horzAnchor="margin" w:tblpXSpec="center" w:tblpY="61"/>
        <w:tblW w:w="9356" w:type="dxa"/>
        <w:tblLook w:val="04A0"/>
      </w:tblPr>
      <w:tblGrid>
        <w:gridCol w:w="1234"/>
        <w:gridCol w:w="1284"/>
        <w:gridCol w:w="4332"/>
        <w:gridCol w:w="2506"/>
      </w:tblGrid>
      <w:tr w:rsidR="005C3264" w:rsidTr="00C549D7">
        <w:tc>
          <w:tcPr>
            <w:tcW w:w="1234" w:type="dxa"/>
            <w:vAlign w:val="center"/>
          </w:tcPr>
          <w:p w:rsidR="005C3264" w:rsidRPr="00F1628A" w:rsidRDefault="005C3264" w:rsidP="00C549D7">
            <w:pPr>
              <w:spacing w:line="360" w:lineRule="exact"/>
              <w:jc w:val="center"/>
              <w:rPr>
                <w:rFonts w:ascii="仿宋_GB2312"/>
                <w:sz w:val="24"/>
              </w:rPr>
            </w:pPr>
            <w:r>
              <w:rPr>
                <w:rFonts w:ascii="仿宋_GB2312" w:hint="eastAsia"/>
                <w:sz w:val="24"/>
              </w:rPr>
              <w:t>编码</w:t>
            </w:r>
          </w:p>
        </w:tc>
        <w:tc>
          <w:tcPr>
            <w:tcW w:w="8122" w:type="dxa"/>
            <w:gridSpan w:val="3"/>
          </w:tcPr>
          <w:p w:rsidR="005C3264" w:rsidRPr="00F1628A" w:rsidRDefault="005C3264" w:rsidP="001019C7">
            <w:pPr>
              <w:spacing w:line="360" w:lineRule="exact"/>
              <w:jc w:val="center"/>
              <w:rPr>
                <w:rFonts w:ascii="仿宋_GB2312"/>
                <w:sz w:val="24"/>
              </w:rPr>
            </w:pPr>
            <w:r>
              <w:rPr>
                <w:rFonts w:ascii="仿宋_GB2312" w:hint="eastAsia"/>
                <w:sz w:val="24"/>
              </w:rPr>
              <w:t>HEBMPA-C-1-0</w:t>
            </w:r>
            <w:r w:rsidR="00304805">
              <w:rPr>
                <w:rFonts w:ascii="仿宋_GB2312" w:hint="eastAsia"/>
                <w:sz w:val="24"/>
              </w:rPr>
              <w:t>1</w:t>
            </w:r>
            <w:r w:rsidR="001019C7">
              <w:rPr>
                <w:rFonts w:ascii="仿宋_GB2312" w:hint="eastAsia"/>
                <w:sz w:val="24"/>
              </w:rPr>
              <w:t>4</w:t>
            </w:r>
          </w:p>
        </w:tc>
      </w:tr>
      <w:tr w:rsidR="00D733FE" w:rsidTr="00C549D7">
        <w:trPr>
          <w:trHeight w:val="460"/>
        </w:trPr>
        <w:tc>
          <w:tcPr>
            <w:tcW w:w="1234" w:type="dxa"/>
            <w:vAlign w:val="center"/>
          </w:tcPr>
          <w:p w:rsidR="00D733FE" w:rsidRPr="00F1628A" w:rsidRDefault="00D733FE" w:rsidP="00C549D7">
            <w:pPr>
              <w:spacing w:line="360" w:lineRule="exact"/>
              <w:jc w:val="center"/>
              <w:rPr>
                <w:rFonts w:ascii="仿宋_GB2312"/>
                <w:sz w:val="24"/>
              </w:rPr>
            </w:pPr>
            <w:r w:rsidRPr="00F1628A">
              <w:rPr>
                <w:rFonts w:ascii="仿宋_GB2312" w:hint="eastAsia"/>
                <w:sz w:val="24"/>
              </w:rPr>
              <w:t>违法行为</w:t>
            </w:r>
          </w:p>
        </w:tc>
        <w:tc>
          <w:tcPr>
            <w:tcW w:w="8122" w:type="dxa"/>
            <w:gridSpan w:val="3"/>
          </w:tcPr>
          <w:p w:rsidR="00D733FE" w:rsidRPr="00F1628A" w:rsidRDefault="00D733FE" w:rsidP="00C549D7">
            <w:pPr>
              <w:spacing w:line="360" w:lineRule="exact"/>
              <w:rPr>
                <w:rFonts w:ascii="仿宋_GB2312"/>
                <w:sz w:val="24"/>
              </w:rPr>
            </w:pPr>
            <w:r w:rsidRPr="00F1628A">
              <w:rPr>
                <w:rFonts w:ascii="仿宋_GB2312" w:hint="eastAsia"/>
                <w:sz w:val="24"/>
              </w:rPr>
              <w:t>药品网络交易第三方平台提供者未履行资质审核、报告、停止提供网络交易平台服务等义务。</w:t>
            </w:r>
          </w:p>
        </w:tc>
      </w:tr>
      <w:tr w:rsidR="00C549D7" w:rsidTr="00C549D7">
        <w:trPr>
          <w:trHeight w:val="566"/>
        </w:trPr>
        <w:tc>
          <w:tcPr>
            <w:tcW w:w="1234" w:type="dxa"/>
            <w:vAlign w:val="center"/>
          </w:tcPr>
          <w:p w:rsidR="00C549D7" w:rsidRPr="00F1628A" w:rsidRDefault="00C549D7" w:rsidP="00C549D7">
            <w:pPr>
              <w:spacing w:line="360" w:lineRule="exact"/>
              <w:jc w:val="center"/>
              <w:rPr>
                <w:rFonts w:ascii="仿宋_GB2312"/>
                <w:sz w:val="24"/>
              </w:rPr>
            </w:pPr>
            <w:r>
              <w:rPr>
                <w:rFonts w:ascii="仿宋_GB2312" w:hint="eastAsia"/>
                <w:sz w:val="24"/>
              </w:rPr>
              <w:t>违法依据</w:t>
            </w:r>
          </w:p>
        </w:tc>
        <w:tc>
          <w:tcPr>
            <w:tcW w:w="8122" w:type="dxa"/>
            <w:gridSpan w:val="3"/>
          </w:tcPr>
          <w:p w:rsidR="00C549D7" w:rsidRPr="00C549D7" w:rsidRDefault="00C549D7" w:rsidP="00C549D7">
            <w:pPr>
              <w:spacing w:line="360" w:lineRule="exact"/>
              <w:rPr>
                <w:rFonts w:ascii="仿宋_GB2312"/>
                <w:sz w:val="24"/>
              </w:rPr>
            </w:pPr>
            <w:r w:rsidRPr="00F1628A">
              <w:rPr>
                <w:rFonts w:ascii="仿宋_GB2312" w:hint="eastAsia"/>
                <w:sz w:val="24"/>
              </w:rPr>
              <w:t>《中华人民共和国药品管理法》</w:t>
            </w:r>
            <w:r w:rsidRPr="00C549D7">
              <w:rPr>
                <w:rFonts w:ascii="仿宋_GB2312" w:hint="eastAsia"/>
                <w:sz w:val="24"/>
              </w:rPr>
              <w:t>第六十二条　药品网络交易第三方平台提供者应当按照国务院药品监督管理部门的规定，向所在地省、自治区、直辖市人民政府药品监督管理部门备案。</w:t>
            </w:r>
          </w:p>
          <w:p w:rsidR="00C549D7" w:rsidRPr="00C549D7" w:rsidRDefault="00C549D7" w:rsidP="00C549D7">
            <w:pPr>
              <w:spacing w:line="360" w:lineRule="exact"/>
              <w:rPr>
                <w:rFonts w:ascii="仿宋_GB2312"/>
                <w:sz w:val="24"/>
              </w:rPr>
            </w:pPr>
            <w:r w:rsidRPr="00C549D7">
              <w:rPr>
                <w:rFonts w:ascii="仿宋_GB2312" w:hint="eastAsia"/>
                <w:sz w:val="24"/>
              </w:rPr>
              <w:t>第三方平台提供者应当依法对申请进入平台经营的药品上市许可持有人、药品经营企业的资质等进行审核，保证其符合法定要求，并对发生在平台的药品经营行为进行管理。</w:t>
            </w:r>
          </w:p>
          <w:p w:rsidR="00C549D7" w:rsidRPr="00F1628A" w:rsidRDefault="00C549D7" w:rsidP="00C549D7">
            <w:pPr>
              <w:spacing w:line="360" w:lineRule="exact"/>
              <w:rPr>
                <w:rFonts w:ascii="仿宋_GB2312"/>
                <w:sz w:val="24"/>
              </w:rPr>
            </w:pPr>
            <w:r w:rsidRPr="00C549D7">
              <w:rPr>
                <w:rFonts w:ascii="仿宋_GB2312" w:hint="eastAsia"/>
                <w:sz w:val="24"/>
              </w:rPr>
              <w:t>第三方平台提供者发现进入平台经营的药品上市许可持有人、药品经营企业有违反本法规定行为的，应当及时制止并立即报告所在地县级人民政府药品监督管理部门；发现严重违法行为的，应当立即停止提供网络交易平台服务。</w:t>
            </w:r>
          </w:p>
        </w:tc>
      </w:tr>
      <w:tr w:rsidR="00D733FE" w:rsidTr="00C549D7">
        <w:trPr>
          <w:trHeight w:val="1102"/>
        </w:trPr>
        <w:tc>
          <w:tcPr>
            <w:tcW w:w="1234" w:type="dxa"/>
            <w:vAlign w:val="center"/>
          </w:tcPr>
          <w:p w:rsidR="00D733FE" w:rsidRDefault="00D733FE" w:rsidP="00C549D7">
            <w:pPr>
              <w:jc w:val="center"/>
            </w:pPr>
            <w:r w:rsidRPr="00F1628A">
              <w:rPr>
                <w:rFonts w:ascii="仿宋_GB2312" w:hint="eastAsia"/>
                <w:sz w:val="24"/>
              </w:rPr>
              <w:t>处罚依据</w:t>
            </w:r>
          </w:p>
        </w:tc>
        <w:tc>
          <w:tcPr>
            <w:tcW w:w="8122" w:type="dxa"/>
            <w:gridSpan w:val="3"/>
          </w:tcPr>
          <w:p w:rsidR="00D733FE" w:rsidRPr="00F1628A" w:rsidRDefault="00D733FE" w:rsidP="0062530F">
            <w:pPr>
              <w:spacing w:line="360" w:lineRule="exact"/>
              <w:rPr>
                <w:rFonts w:ascii="仿宋_GB2312"/>
                <w:sz w:val="24"/>
              </w:rPr>
            </w:pPr>
            <w:r w:rsidRPr="00F1628A">
              <w:rPr>
                <w:rFonts w:ascii="仿宋_GB2312" w:hint="eastAsia"/>
                <w:sz w:val="24"/>
              </w:rPr>
              <w:t>《中华人民共和国药品管理法》第一百三十一条</w:t>
            </w:r>
            <w:r w:rsidR="0062530F">
              <w:rPr>
                <w:rFonts w:ascii="仿宋_GB2312" w:hint="eastAsia"/>
                <w:sz w:val="24"/>
              </w:rPr>
              <w:t xml:space="preserve"> </w:t>
            </w:r>
            <w:r w:rsidRPr="00F1628A">
              <w:rPr>
                <w:rFonts w:ascii="仿宋_GB2312" w:hint="eastAsia"/>
                <w:sz w:val="24"/>
              </w:rPr>
              <w:t>违反本法规定，药品网络交易第三方平台提供者未履行资质审核、报告、停止提供网络交易平台服务等义务的，责令改正，没收违法所得，并处二十万元以上二百万元以下的罚款；情节严重的，责令停业整顿，并处二百万元以上五百万元以下的罚款。</w:t>
            </w:r>
          </w:p>
        </w:tc>
      </w:tr>
      <w:tr w:rsidR="00D733FE" w:rsidTr="00C549D7">
        <w:tc>
          <w:tcPr>
            <w:tcW w:w="1234" w:type="dxa"/>
            <w:vAlign w:val="center"/>
          </w:tcPr>
          <w:p w:rsidR="00D733FE" w:rsidRDefault="00D733FE" w:rsidP="00C549D7">
            <w:pPr>
              <w:jc w:val="center"/>
            </w:pPr>
            <w:r w:rsidRPr="00F1628A">
              <w:rPr>
                <w:rFonts w:ascii="仿宋_GB2312" w:hint="eastAsia"/>
                <w:sz w:val="24"/>
              </w:rPr>
              <w:t>处罚种类</w:t>
            </w:r>
          </w:p>
        </w:tc>
        <w:tc>
          <w:tcPr>
            <w:tcW w:w="8122" w:type="dxa"/>
            <w:gridSpan w:val="3"/>
          </w:tcPr>
          <w:p w:rsidR="00D733FE" w:rsidRPr="00F1628A" w:rsidRDefault="00D733FE" w:rsidP="00C549D7">
            <w:pPr>
              <w:spacing w:line="360" w:lineRule="exact"/>
              <w:rPr>
                <w:rFonts w:ascii="仿宋_GB2312"/>
                <w:sz w:val="24"/>
              </w:rPr>
            </w:pPr>
            <w:r w:rsidRPr="00F1628A">
              <w:rPr>
                <w:rFonts w:ascii="仿宋_GB2312" w:hint="eastAsia"/>
                <w:sz w:val="24"/>
              </w:rPr>
              <w:t>没收违法所得；</w:t>
            </w:r>
          </w:p>
          <w:p w:rsidR="00D733FE" w:rsidRPr="00F1628A" w:rsidRDefault="00D733FE" w:rsidP="00C549D7">
            <w:pPr>
              <w:spacing w:line="360" w:lineRule="exact"/>
              <w:rPr>
                <w:rFonts w:ascii="仿宋_GB2312"/>
                <w:sz w:val="24"/>
              </w:rPr>
            </w:pPr>
            <w:r w:rsidRPr="00F1628A">
              <w:rPr>
                <w:rFonts w:ascii="仿宋_GB2312" w:hint="eastAsia"/>
                <w:sz w:val="24"/>
              </w:rPr>
              <w:t>罚款；</w:t>
            </w:r>
          </w:p>
          <w:p w:rsidR="00D733FE" w:rsidRPr="00F1628A" w:rsidRDefault="00D733FE" w:rsidP="00C549D7">
            <w:pPr>
              <w:spacing w:line="360" w:lineRule="exact"/>
              <w:rPr>
                <w:rFonts w:ascii="仿宋_GB2312"/>
                <w:sz w:val="24"/>
              </w:rPr>
            </w:pPr>
            <w:r w:rsidRPr="00F1628A">
              <w:rPr>
                <w:rFonts w:ascii="仿宋_GB2312" w:hint="eastAsia"/>
                <w:sz w:val="24"/>
              </w:rPr>
              <w:t>责令停产整顿。</w:t>
            </w:r>
          </w:p>
        </w:tc>
      </w:tr>
      <w:tr w:rsidR="00D733FE" w:rsidTr="00C549D7">
        <w:tc>
          <w:tcPr>
            <w:tcW w:w="1234" w:type="dxa"/>
            <w:vAlign w:val="center"/>
          </w:tcPr>
          <w:p w:rsidR="00D733FE" w:rsidRDefault="00D733FE" w:rsidP="00C549D7">
            <w:pPr>
              <w:jc w:val="center"/>
            </w:pPr>
            <w:r w:rsidRPr="00F1628A">
              <w:rPr>
                <w:rFonts w:ascii="仿宋_GB2312" w:hint="eastAsia"/>
                <w:sz w:val="24"/>
              </w:rPr>
              <w:t>实施主体</w:t>
            </w:r>
          </w:p>
        </w:tc>
        <w:tc>
          <w:tcPr>
            <w:tcW w:w="8122" w:type="dxa"/>
            <w:gridSpan w:val="3"/>
          </w:tcPr>
          <w:p w:rsidR="00D733FE" w:rsidRPr="00F1628A" w:rsidRDefault="00D733FE" w:rsidP="00C549D7">
            <w:pPr>
              <w:spacing w:line="360" w:lineRule="exact"/>
              <w:rPr>
                <w:rFonts w:ascii="仿宋_GB2312"/>
                <w:sz w:val="24"/>
              </w:rPr>
            </w:pPr>
            <w:r w:rsidRPr="00F1628A">
              <w:rPr>
                <w:rFonts w:ascii="仿宋_GB2312" w:hint="eastAsia"/>
                <w:sz w:val="24"/>
              </w:rPr>
              <w:t>县级以上人民政府药品监督管理部门。</w:t>
            </w:r>
          </w:p>
        </w:tc>
      </w:tr>
      <w:tr w:rsidR="00D733FE" w:rsidTr="00C549D7">
        <w:tc>
          <w:tcPr>
            <w:tcW w:w="1234" w:type="dxa"/>
            <w:vAlign w:val="center"/>
          </w:tcPr>
          <w:p w:rsidR="00D733FE" w:rsidRDefault="00D733FE" w:rsidP="00C549D7">
            <w:pPr>
              <w:jc w:val="center"/>
            </w:pPr>
            <w:r w:rsidRPr="00F1628A">
              <w:rPr>
                <w:rFonts w:ascii="仿宋_GB2312" w:hint="eastAsia"/>
                <w:sz w:val="24"/>
              </w:rPr>
              <w:t>裁量范围</w:t>
            </w:r>
          </w:p>
        </w:tc>
        <w:tc>
          <w:tcPr>
            <w:tcW w:w="8122" w:type="dxa"/>
            <w:gridSpan w:val="3"/>
          </w:tcPr>
          <w:p w:rsidR="00D733FE" w:rsidRPr="00F1628A" w:rsidRDefault="00D733FE" w:rsidP="00C549D7">
            <w:pPr>
              <w:spacing w:line="360" w:lineRule="exact"/>
              <w:rPr>
                <w:rFonts w:ascii="仿宋_GB2312"/>
                <w:sz w:val="24"/>
              </w:rPr>
            </w:pPr>
            <w:r w:rsidRPr="00F1628A">
              <w:rPr>
                <w:rFonts w:ascii="仿宋_GB2312" w:hint="eastAsia"/>
                <w:sz w:val="24"/>
              </w:rPr>
              <w:t>处二十万元以上二百万元以下的罚款；</w:t>
            </w:r>
          </w:p>
          <w:p w:rsidR="00D733FE" w:rsidRPr="00F1628A" w:rsidRDefault="00D733FE" w:rsidP="00C549D7">
            <w:pPr>
              <w:spacing w:line="360" w:lineRule="exact"/>
              <w:rPr>
                <w:rFonts w:ascii="仿宋_GB2312"/>
                <w:sz w:val="24"/>
              </w:rPr>
            </w:pPr>
            <w:r w:rsidRPr="00F1628A">
              <w:rPr>
                <w:rFonts w:ascii="仿宋_GB2312" w:hint="eastAsia"/>
                <w:sz w:val="24"/>
              </w:rPr>
              <w:t>情节严重的：处二百万元以上五百万元以下的罚款。</w:t>
            </w:r>
          </w:p>
        </w:tc>
      </w:tr>
      <w:tr w:rsidR="005C3264" w:rsidTr="00C549D7">
        <w:trPr>
          <w:trHeight w:val="322"/>
        </w:trPr>
        <w:tc>
          <w:tcPr>
            <w:tcW w:w="1234" w:type="dxa"/>
            <w:vAlign w:val="center"/>
          </w:tcPr>
          <w:p w:rsidR="005C3264" w:rsidRDefault="005C3264" w:rsidP="00C549D7">
            <w:pPr>
              <w:jc w:val="center"/>
            </w:pPr>
            <w:r>
              <w:rPr>
                <w:rFonts w:ascii="仿宋_GB2312" w:hint="eastAsia"/>
                <w:sz w:val="24"/>
              </w:rPr>
              <w:t>违法主体</w:t>
            </w:r>
          </w:p>
        </w:tc>
        <w:tc>
          <w:tcPr>
            <w:tcW w:w="1284" w:type="dxa"/>
          </w:tcPr>
          <w:p w:rsidR="005C3264" w:rsidRPr="00700F08" w:rsidRDefault="005C3264" w:rsidP="00C549D7">
            <w:pPr>
              <w:jc w:val="center"/>
            </w:pPr>
            <w:r>
              <w:rPr>
                <w:rFonts w:ascii="仿宋_GB2312" w:hint="eastAsia"/>
                <w:sz w:val="24"/>
              </w:rPr>
              <w:t>适用情形</w:t>
            </w:r>
          </w:p>
        </w:tc>
        <w:tc>
          <w:tcPr>
            <w:tcW w:w="4332" w:type="dxa"/>
          </w:tcPr>
          <w:p w:rsidR="005C3264" w:rsidRDefault="005C3264" w:rsidP="00C549D7">
            <w:pPr>
              <w:jc w:val="center"/>
            </w:pPr>
            <w:r w:rsidRPr="00F1628A">
              <w:rPr>
                <w:rFonts w:ascii="仿宋_GB2312" w:hint="eastAsia"/>
                <w:sz w:val="24"/>
              </w:rPr>
              <w:t>裁</w:t>
            </w:r>
            <w:proofErr w:type="gramStart"/>
            <w:r w:rsidRPr="00F1628A">
              <w:rPr>
                <w:rFonts w:ascii="仿宋_GB2312" w:hint="eastAsia"/>
                <w:sz w:val="24"/>
              </w:rPr>
              <w:t>量因素</w:t>
            </w:r>
            <w:proofErr w:type="gramEnd"/>
          </w:p>
        </w:tc>
        <w:tc>
          <w:tcPr>
            <w:tcW w:w="2506" w:type="dxa"/>
          </w:tcPr>
          <w:p w:rsidR="005C3264" w:rsidRDefault="005C3264" w:rsidP="00C549D7">
            <w:pPr>
              <w:jc w:val="center"/>
            </w:pPr>
            <w:r w:rsidRPr="00F1628A">
              <w:rPr>
                <w:rFonts w:ascii="仿宋_GB2312" w:hint="eastAsia"/>
                <w:sz w:val="24"/>
              </w:rPr>
              <w:t>裁量基准</w:t>
            </w:r>
          </w:p>
        </w:tc>
      </w:tr>
      <w:tr w:rsidR="00C3739E" w:rsidTr="006B6F75">
        <w:trPr>
          <w:trHeight w:val="547"/>
        </w:trPr>
        <w:tc>
          <w:tcPr>
            <w:tcW w:w="1234" w:type="dxa"/>
            <w:vMerge w:val="restart"/>
            <w:vAlign w:val="center"/>
          </w:tcPr>
          <w:p w:rsidR="00C3739E" w:rsidRDefault="00C3739E" w:rsidP="00C3739E">
            <w:pPr>
              <w:jc w:val="center"/>
              <w:rPr>
                <w:rFonts w:ascii="仿宋_GB2312"/>
                <w:sz w:val="24"/>
              </w:rPr>
            </w:pPr>
            <w:r w:rsidRPr="00F1628A">
              <w:rPr>
                <w:rFonts w:ascii="仿宋_GB2312" w:hint="eastAsia"/>
                <w:sz w:val="24"/>
              </w:rPr>
              <w:t>药品网络交易第三方平台提供者</w:t>
            </w:r>
          </w:p>
        </w:tc>
        <w:tc>
          <w:tcPr>
            <w:tcW w:w="1284" w:type="dxa"/>
            <w:vAlign w:val="center"/>
          </w:tcPr>
          <w:p w:rsidR="00C3739E" w:rsidRPr="00F1628A" w:rsidRDefault="00C3739E" w:rsidP="00C3739E">
            <w:pPr>
              <w:spacing w:line="360" w:lineRule="exact"/>
              <w:jc w:val="center"/>
              <w:rPr>
                <w:rFonts w:ascii="仿宋_GB2312"/>
                <w:sz w:val="24"/>
              </w:rPr>
            </w:pPr>
            <w:r>
              <w:rPr>
                <w:rFonts w:ascii="仿宋_GB2312" w:hint="eastAsia"/>
                <w:sz w:val="24"/>
              </w:rPr>
              <w:t>基本罚</w:t>
            </w:r>
          </w:p>
        </w:tc>
        <w:tc>
          <w:tcPr>
            <w:tcW w:w="4332" w:type="dxa"/>
            <w:vAlign w:val="center"/>
          </w:tcPr>
          <w:p w:rsidR="00C3739E" w:rsidRDefault="00C3739E" w:rsidP="00C3739E">
            <w:r>
              <w:rPr>
                <w:rFonts w:ascii="仿宋_GB2312" w:hint="eastAsia"/>
                <w:sz w:val="24"/>
              </w:rPr>
              <w:t>不符合从轻、减轻或从重情形的</w:t>
            </w:r>
          </w:p>
        </w:tc>
        <w:tc>
          <w:tcPr>
            <w:tcW w:w="2506" w:type="dxa"/>
            <w:vAlign w:val="center"/>
          </w:tcPr>
          <w:p w:rsidR="00C3739E" w:rsidRPr="00F1628A" w:rsidRDefault="00C3739E" w:rsidP="00C3739E">
            <w:pPr>
              <w:spacing w:line="360" w:lineRule="exact"/>
              <w:rPr>
                <w:rFonts w:ascii="仿宋_GB2312"/>
                <w:sz w:val="24"/>
              </w:rPr>
            </w:pPr>
            <w:r>
              <w:rPr>
                <w:rFonts w:ascii="仿宋_GB2312" w:hint="eastAsia"/>
                <w:sz w:val="24"/>
              </w:rPr>
              <w:t>74</w:t>
            </w:r>
            <w:r w:rsidRPr="00F1628A">
              <w:rPr>
                <w:rFonts w:ascii="仿宋_GB2312" w:hint="eastAsia"/>
                <w:sz w:val="24"/>
              </w:rPr>
              <w:t>万元</w:t>
            </w:r>
            <w:r>
              <w:rPr>
                <w:rFonts w:ascii="仿宋_GB2312" w:hint="eastAsia"/>
                <w:sz w:val="24"/>
              </w:rPr>
              <w:t>以上146万以下</w:t>
            </w:r>
            <w:r w:rsidRPr="00F1628A">
              <w:rPr>
                <w:rFonts w:ascii="仿宋_GB2312" w:hint="eastAsia"/>
                <w:sz w:val="24"/>
              </w:rPr>
              <w:t>罚款</w:t>
            </w:r>
          </w:p>
          <w:p w:rsidR="00C3739E" w:rsidRPr="00346AD6" w:rsidRDefault="00C3739E" w:rsidP="00C3739E">
            <w:pPr>
              <w:spacing w:line="300" w:lineRule="exact"/>
              <w:rPr>
                <w:rFonts w:ascii="仿宋_GB2312"/>
                <w:sz w:val="24"/>
              </w:rPr>
            </w:pPr>
            <w:r>
              <w:rPr>
                <w:rFonts w:ascii="仿宋_GB2312" w:hint="eastAsia"/>
                <w:sz w:val="24"/>
              </w:rPr>
              <w:t>情节严重</w:t>
            </w:r>
            <w:r w:rsidRPr="00F1628A">
              <w:rPr>
                <w:rFonts w:ascii="仿宋_GB2312" w:hint="eastAsia"/>
                <w:sz w:val="24"/>
              </w:rPr>
              <w:t>：</w:t>
            </w:r>
            <w:r>
              <w:rPr>
                <w:rFonts w:ascii="仿宋_GB2312" w:hint="eastAsia"/>
                <w:sz w:val="24"/>
              </w:rPr>
              <w:t>290</w:t>
            </w:r>
            <w:r w:rsidRPr="00F1628A">
              <w:rPr>
                <w:rFonts w:ascii="仿宋_GB2312" w:hint="eastAsia"/>
                <w:sz w:val="24"/>
              </w:rPr>
              <w:t>万元</w:t>
            </w:r>
            <w:r>
              <w:rPr>
                <w:rFonts w:ascii="仿宋_GB2312" w:hint="eastAsia"/>
                <w:sz w:val="24"/>
              </w:rPr>
              <w:t>以上410万元以下</w:t>
            </w:r>
            <w:r w:rsidRPr="00F1628A">
              <w:rPr>
                <w:rFonts w:ascii="仿宋_GB2312" w:hint="eastAsia"/>
                <w:sz w:val="24"/>
              </w:rPr>
              <w:t>罚款</w:t>
            </w:r>
          </w:p>
        </w:tc>
      </w:tr>
      <w:tr w:rsidR="00C3739E" w:rsidTr="00C549D7">
        <w:trPr>
          <w:trHeight w:val="510"/>
        </w:trPr>
        <w:tc>
          <w:tcPr>
            <w:tcW w:w="1234" w:type="dxa"/>
            <w:vMerge/>
            <w:vAlign w:val="center"/>
          </w:tcPr>
          <w:p w:rsidR="00C3739E" w:rsidRDefault="00C3739E" w:rsidP="00C3739E">
            <w:pPr>
              <w:jc w:val="center"/>
              <w:rPr>
                <w:rFonts w:ascii="仿宋_GB2312"/>
                <w:sz w:val="24"/>
              </w:rPr>
            </w:pPr>
          </w:p>
        </w:tc>
        <w:tc>
          <w:tcPr>
            <w:tcW w:w="1284" w:type="dxa"/>
            <w:vAlign w:val="center"/>
          </w:tcPr>
          <w:p w:rsidR="00C3739E" w:rsidRPr="00F1628A" w:rsidRDefault="00C3739E" w:rsidP="00C3739E">
            <w:pPr>
              <w:spacing w:line="360" w:lineRule="exact"/>
              <w:jc w:val="center"/>
              <w:rPr>
                <w:rFonts w:ascii="仿宋_GB2312"/>
                <w:sz w:val="24"/>
              </w:rPr>
            </w:pPr>
            <w:r w:rsidRPr="00F1628A">
              <w:rPr>
                <w:rFonts w:ascii="仿宋_GB2312" w:hint="eastAsia"/>
                <w:sz w:val="24"/>
              </w:rPr>
              <w:t>从轻</w:t>
            </w:r>
          </w:p>
        </w:tc>
        <w:tc>
          <w:tcPr>
            <w:tcW w:w="4332" w:type="dxa"/>
          </w:tcPr>
          <w:p w:rsidR="00C3739E" w:rsidRPr="00C3739E" w:rsidRDefault="00C3739E" w:rsidP="00C3739E">
            <w:pPr>
              <w:rPr>
                <w:rFonts w:hint="eastAsia"/>
                <w:sz w:val="24"/>
              </w:rPr>
            </w:pPr>
            <w:r>
              <w:rPr>
                <w:rFonts w:hint="eastAsia"/>
                <w:sz w:val="24"/>
              </w:rPr>
              <w:t>1.</w:t>
            </w:r>
            <w:r w:rsidRPr="00C3739E">
              <w:rPr>
                <w:rFonts w:hint="eastAsia"/>
                <w:sz w:val="24"/>
              </w:rPr>
              <w:t>经营者通过伪造、变造、租借、买卖许可证、批件或者其他证明材料的方式进入平台经营的；</w:t>
            </w:r>
          </w:p>
          <w:p w:rsidR="00C3739E" w:rsidRDefault="00C3739E" w:rsidP="00C3739E">
            <w:pPr>
              <w:rPr>
                <w:sz w:val="24"/>
              </w:rPr>
            </w:pPr>
            <w:r>
              <w:rPr>
                <w:rFonts w:hint="eastAsia"/>
                <w:sz w:val="24"/>
              </w:rPr>
              <w:t>2.</w:t>
            </w:r>
            <w:r w:rsidRPr="00C3739E">
              <w:rPr>
                <w:rFonts w:hint="eastAsia"/>
                <w:sz w:val="24"/>
              </w:rPr>
              <w:t>主动采取改正措施，防止危害后果扩大的；</w:t>
            </w:r>
          </w:p>
          <w:p w:rsidR="00C3739E" w:rsidRPr="00E6218C" w:rsidRDefault="00C3739E" w:rsidP="00C3739E">
            <w:pPr>
              <w:rPr>
                <w:sz w:val="24"/>
              </w:rPr>
            </w:pPr>
            <w:r>
              <w:rPr>
                <w:rFonts w:hint="eastAsia"/>
                <w:sz w:val="24"/>
              </w:rPr>
              <w:t>3.</w:t>
            </w:r>
            <w:r w:rsidRPr="00E520F9">
              <w:rPr>
                <w:rFonts w:hint="eastAsia"/>
                <w:sz w:val="24"/>
              </w:rPr>
              <w:t>符合《河北省市场监督管理行政处罚裁量权适用规则》</w:t>
            </w:r>
            <w:r>
              <w:rPr>
                <w:rFonts w:hint="eastAsia"/>
                <w:sz w:val="24"/>
              </w:rPr>
              <w:t>及《</w:t>
            </w:r>
            <w:r w:rsidRPr="0020442D">
              <w:rPr>
                <w:rFonts w:hint="eastAsia"/>
                <w:bCs/>
                <w:sz w:val="24"/>
              </w:rPr>
              <w:t>河北省药品行政处罚裁量适用情形</w:t>
            </w:r>
            <w:r>
              <w:rPr>
                <w:rFonts w:hint="eastAsia"/>
                <w:sz w:val="24"/>
              </w:rPr>
              <w:t>》从</w:t>
            </w:r>
            <w:r w:rsidRPr="00E520F9">
              <w:rPr>
                <w:rFonts w:hint="eastAsia"/>
                <w:sz w:val="24"/>
              </w:rPr>
              <w:t>轻行政处罚情形的。</w:t>
            </w:r>
          </w:p>
        </w:tc>
        <w:tc>
          <w:tcPr>
            <w:tcW w:w="2506" w:type="dxa"/>
            <w:vAlign w:val="center"/>
          </w:tcPr>
          <w:p w:rsidR="00C3739E" w:rsidRPr="00F1628A" w:rsidRDefault="00C3739E" w:rsidP="00C3739E">
            <w:pPr>
              <w:spacing w:line="360" w:lineRule="exact"/>
              <w:rPr>
                <w:rFonts w:ascii="仿宋_GB2312"/>
                <w:sz w:val="24"/>
              </w:rPr>
            </w:pPr>
            <w:r>
              <w:rPr>
                <w:rFonts w:ascii="仿宋_GB2312" w:hint="eastAsia"/>
                <w:sz w:val="24"/>
              </w:rPr>
              <w:t>20</w:t>
            </w:r>
            <w:r w:rsidRPr="00F1628A">
              <w:rPr>
                <w:rFonts w:ascii="仿宋_GB2312" w:hint="eastAsia"/>
                <w:sz w:val="24"/>
              </w:rPr>
              <w:t>万元</w:t>
            </w:r>
            <w:r>
              <w:rPr>
                <w:rFonts w:ascii="仿宋_GB2312" w:hint="eastAsia"/>
                <w:sz w:val="24"/>
              </w:rPr>
              <w:t>以上74万以下</w:t>
            </w:r>
            <w:r w:rsidRPr="00F1628A">
              <w:rPr>
                <w:rFonts w:ascii="仿宋_GB2312" w:hint="eastAsia"/>
                <w:sz w:val="24"/>
              </w:rPr>
              <w:t>罚款</w:t>
            </w:r>
          </w:p>
          <w:p w:rsidR="00C3739E" w:rsidRPr="00346AD6" w:rsidRDefault="00C3739E" w:rsidP="00C3739E">
            <w:pPr>
              <w:spacing w:line="300" w:lineRule="exact"/>
              <w:rPr>
                <w:rFonts w:ascii="仿宋_GB2312"/>
                <w:sz w:val="24"/>
              </w:rPr>
            </w:pPr>
            <w:r>
              <w:rPr>
                <w:rFonts w:ascii="仿宋_GB2312" w:hint="eastAsia"/>
                <w:sz w:val="24"/>
              </w:rPr>
              <w:t>情节严重</w:t>
            </w:r>
            <w:r w:rsidRPr="00F1628A">
              <w:rPr>
                <w:rFonts w:ascii="仿宋_GB2312" w:hint="eastAsia"/>
                <w:sz w:val="24"/>
              </w:rPr>
              <w:t>：</w:t>
            </w:r>
            <w:r>
              <w:rPr>
                <w:rFonts w:ascii="仿宋_GB2312" w:hint="eastAsia"/>
                <w:sz w:val="24"/>
              </w:rPr>
              <w:t>200</w:t>
            </w:r>
            <w:r w:rsidRPr="00F1628A">
              <w:rPr>
                <w:rFonts w:ascii="仿宋_GB2312" w:hint="eastAsia"/>
                <w:sz w:val="24"/>
              </w:rPr>
              <w:t>万元</w:t>
            </w:r>
            <w:r>
              <w:rPr>
                <w:rFonts w:ascii="仿宋_GB2312" w:hint="eastAsia"/>
                <w:sz w:val="24"/>
              </w:rPr>
              <w:t>以上290万元以下</w:t>
            </w:r>
            <w:r w:rsidRPr="00F1628A">
              <w:rPr>
                <w:rFonts w:ascii="仿宋_GB2312" w:hint="eastAsia"/>
                <w:sz w:val="24"/>
              </w:rPr>
              <w:t>罚款</w:t>
            </w:r>
          </w:p>
        </w:tc>
      </w:tr>
      <w:tr w:rsidR="00C3739E" w:rsidTr="00C549D7">
        <w:trPr>
          <w:trHeight w:val="390"/>
        </w:trPr>
        <w:tc>
          <w:tcPr>
            <w:tcW w:w="1234" w:type="dxa"/>
            <w:vMerge/>
            <w:vAlign w:val="center"/>
          </w:tcPr>
          <w:p w:rsidR="00C3739E" w:rsidRDefault="00C3739E" w:rsidP="00C3739E">
            <w:pPr>
              <w:jc w:val="center"/>
              <w:rPr>
                <w:rFonts w:ascii="仿宋_GB2312"/>
                <w:sz w:val="24"/>
              </w:rPr>
            </w:pPr>
          </w:p>
        </w:tc>
        <w:tc>
          <w:tcPr>
            <w:tcW w:w="1284" w:type="dxa"/>
            <w:vAlign w:val="center"/>
          </w:tcPr>
          <w:p w:rsidR="00C3739E" w:rsidRPr="00F1628A" w:rsidRDefault="00C3739E" w:rsidP="00C3739E">
            <w:pPr>
              <w:spacing w:line="360" w:lineRule="exact"/>
              <w:jc w:val="center"/>
              <w:rPr>
                <w:rFonts w:ascii="仿宋_GB2312"/>
                <w:sz w:val="24"/>
              </w:rPr>
            </w:pPr>
            <w:r w:rsidRPr="00F1628A">
              <w:rPr>
                <w:rFonts w:ascii="仿宋_GB2312" w:hint="eastAsia"/>
                <w:sz w:val="24"/>
              </w:rPr>
              <w:t>减轻</w:t>
            </w:r>
          </w:p>
        </w:tc>
        <w:tc>
          <w:tcPr>
            <w:tcW w:w="4332" w:type="dxa"/>
          </w:tcPr>
          <w:p w:rsidR="00C3739E" w:rsidRPr="00C3739E" w:rsidRDefault="00C3739E" w:rsidP="00C3739E">
            <w:pPr>
              <w:rPr>
                <w:rFonts w:hint="eastAsia"/>
                <w:sz w:val="24"/>
              </w:rPr>
            </w:pPr>
            <w:r>
              <w:rPr>
                <w:rFonts w:hint="eastAsia"/>
                <w:sz w:val="24"/>
              </w:rPr>
              <w:t>1.</w:t>
            </w:r>
            <w:r w:rsidRPr="00C3739E">
              <w:rPr>
                <w:rFonts w:hint="eastAsia"/>
                <w:sz w:val="24"/>
              </w:rPr>
              <w:t>涉案药品符合药品标准，且不属于不得在网络上销售的药品的；</w:t>
            </w:r>
          </w:p>
          <w:p w:rsidR="00C3739E" w:rsidRPr="00C3739E" w:rsidRDefault="00C3739E" w:rsidP="00C3739E">
            <w:pPr>
              <w:rPr>
                <w:rFonts w:hint="eastAsia"/>
                <w:sz w:val="24"/>
              </w:rPr>
            </w:pPr>
            <w:r>
              <w:rPr>
                <w:rFonts w:hint="eastAsia"/>
                <w:sz w:val="24"/>
              </w:rPr>
              <w:t>2.</w:t>
            </w:r>
            <w:proofErr w:type="gramStart"/>
            <w:r w:rsidRPr="00C3739E">
              <w:rPr>
                <w:rFonts w:hint="eastAsia"/>
                <w:sz w:val="24"/>
              </w:rPr>
              <w:t>初次未</w:t>
            </w:r>
            <w:proofErr w:type="gramEnd"/>
            <w:r w:rsidRPr="00C3739E">
              <w:rPr>
                <w:rFonts w:hint="eastAsia"/>
                <w:sz w:val="24"/>
              </w:rPr>
              <w:t>履行涉案义务，危害后果轻微的；</w:t>
            </w:r>
          </w:p>
          <w:p w:rsidR="00C3739E" w:rsidRDefault="00C3739E" w:rsidP="00C3739E">
            <w:pPr>
              <w:rPr>
                <w:sz w:val="24"/>
              </w:rPr>
            </w:pPr>
            <w:r>
              <w:rPr>
                <w:rFonts w:hint="eastAsia"/>
                <w:sz w:val="24"/>
              </w:rPr>
              <w:lastRenderedPageBreak/>
              <w:t>3.</w:t>
            </w:r>
            <w:r w:rsidRPr="00C3739E">
              <w:rPr>
                <w:rFonts w:hint="eastAsia"/>
                <w:sz w:val="24"/>
              </w:rPr>
              <w:t>药品监督管理部门发现违法行为前，主动投案并如实交代违法行为的；</w:t>
            </w:r>
          </w:p>
          <w:p w:rsidR="00C3739E" w:rsidRDefault="00C3739E" w:rsidP="00C3739E">
            <w:pPr>
              <w:rPr>
                <w:rFonts w:hint="eastAsia"/>
                <w:sz w:val="24"/>
              </w:rPr>
            </w:pPr>
            <w:r>
              <w:rPr>
                <w:rFonts w:hint="eastAsia"/>
                <w:sz w:val="24"/>
              </w:rPr>
              <w:t>4.</w:t>
            </w:r>
            <w:r w:rsidRPr="00E520F9">
              <w:rPr>
                <w:rFonts w:hint="eastAsia"/>
                <w:sz w:val="24"/>
              </w:rPr>
              <w:t>符合《河北省市场监督管理行政处罚裁量权适用规则》</w:t>
            </w:r>
            <w:r>
              <w:rPr>
                <w:rFonts w:hint="eastAsia"/>
                <w:sz w:val="24"/>
              </w:rPr>
              <w:t>及《</w:t>
            </w:r>
            <w:r w:rsidRPr="0020442D">
              <w:rPr>
                <w:rFonts w:hint="eastAsia"/>
                <w:bCs/>
                <w:sz w:val="24"/>
              </w:rPr>
              <w:t>河北省药品行政处罚裁量适用情形</w:t>
            </w:r>
            <w:r>
              <w:rPr>
                <w:rFonts w:hint="eastAsia"/>
                <w:sz w:val="24"/>
              </w:rPr>
              <w:t>》</w:t>
            </w:r>
            <w:r w:rsidRPr="00E520F9">
              <w:rPr>
                <w:rFonts w:hint="eastAsia"/>
                <w:sz w:val="24"/>
              </w:rPr>
              <w:t>减轻行政处罚情形的</w:t>
            </w:r>
            <w:r>
              <w:rPr>
                <w:rFonts w:hint="eastAsia"/>
                <w:sz w:val="24"/>
              </w:rPr>
              <w:t>；</w:t>
            </w:r>
          </w:p>
          <w:p w:rsidR="00C3739E" w:rsidRPr="00E520F9" w:rsidRDefault="00C3739E" w:rsidP="00C3739E">
            <w:pPr>
              <w:rPr>
                <w:sz w:val="24"/>
              </w:rPr>
            </w:pPr>
            <w:r>
              <w:rPr>
                <w:rFonts w:hint="eastAsia"/>
                <w:sz w:val="24"/>
              </w:rPr>
              <w:t>5.</w:t>
            </w:r>
            <w:r>
              <w:rPr>
                <w:rFonts w:hint="eastAsia"/>
                <w:sz w:val="24"/>
              </w:rPr>
              <w:t>情节严重不适用</w:t>
            </w:r>
            <w:r w:rsidRPr="00E520F9">
              <w:rPr>
                <w:rFonts w:hint="eastAsia"/>
                <w:sz w:val="24"/>
              </w:rPr>
              <w:t>。</w:t>
            </w:r>
          </w:p>
        </w:tc>
        <w:tc>
          <w:tcPr>
            <w:tcW w:w="2506" w:type="dxa"/>
            <w:vAlign w:val="center"/>
          </w:tcPr>
          <w:p w:rsidR="00C3739E" w:rsidRPr="00F1628A" w:rsidRDefault="00C3739E" w:rsidP="00C3739E">
            <w:pPr>
              <w:spacing w:line="360" w:lineRule="exact"/>
              <w:rPr>
                <w:rFonts w:ascii="仿宋_GB2312"/>
                <w:sz w:val="24"/>
              </w:rPr>
            </w:pPr>
            <w:r>
              <w:rPr>
                <w:rFonts w:ascii="仿宋_GB2312" w:hint="eastAsia"/>
                <w:sz w:val="24"/>
              </w:rPr>
              <w:lastRenderedPageBreak/>
              <w:t>2</w:t>
            </w:r>
            <w:r w:rsidRPr="00F1628A">
              <w:rPr>
                <w:rFonts w:ascii="仿宋_GB2312" w:hint="eastAsia"/>
                <w:sz w:val="24"/>
              </w:rPr>
              <w:t>万元以上</w:t>
            </w:r>
            <w:r>
              <w:rPr>
                <w:rFonts w:ascii="仿宋_GB2312" w:hint="eastAsia"/>
                <w:sz w:val="24"/>
              </w:rPr>
              <w:t>20</w:t>
            </w:r>
            <w:r w:rsidRPr="00F1628A">
              <w:rPr>
                <w:rFonts w:ascii="仿宋_GB2312" w:hint="eastAsia"/>
                <w:sz w:val="24"/>
              </w:rPr>
              <w:t>万元以下的罚款</w:t>
            </w:r>
          </w:p>
        </w:tc>
      </w:tr>
      <w:tr w:rsidR="00C3739E" w:rsidTr="00C549D7">
        <w:trPr>
          <w:trHeight w:val="305"/>
        </w:trPr>
        <w:tc>
          <w:tcPr>
            <w:tcW w:w="1234" w:type="dxa"/>
            <w:vMerge/>
            <w:vAlign w:val="center"/>
          </w:tcPr>
          <w:p w:rsidR="00C3739E" w:rsidRDefault="00C3739E" w:rsidP="00C3739E">
            <w:pPr>
              <w:jc w:val="center"/>
              <w:rPr>
                <w:rFonts w:ascii="仿宋_GB2312"/>
                <w:sz w:val="24"/>
              </w:rPr>
            </w:pPr>
          </w:p>
        </w:tc>
        <w:tc>
          <w:tcPr>
            <w:tcW w:w="1284" w:type="dxa"/>
            <w:vAlign w:val="center"/>
          </w:tcPr>
          <w:p w:rsidR="00C3739E" w:rsidRPr="00F1628A" w:rsidRDefault="00C3739E" w:rsidP="00C3739E">
            <w:pPr>
              <w:spacing w:line="360" w:lineRule="exact"/>
              <w:jc w:val="center"/>
              <w:rPr>
                <w:rFonts w:ascii="仿宋_GB2312"/>
                <w:sz w:val="24"/>
              </w:rPr>
            </w:pPr>
            <w:r w:rsidRPr="00F1628A">
              <w:rPr>
                <w:rFonts w:ascii="仿宋_GB2312" w:hint="eastAsia"/>
                <w:sz w:val="24"/>
              </w:rPr>
              <w:t>从重</w:t>
            </w:r>
          </w:p>
        </w:tc>
        <w:tc>
          <w:tcPr>
            <w:tcW w:w="4332" w:type="dxa"/>
          </w:tcPr>
          <w:p w:rsidR="00C3739E" w:rsidRPr="00C3739E" w:rsidRDefault="00C3739E" w:rsidP="00C3739E">
            <w:pPr>
              <w:rPr>
                <w:rFonts w:hint="eastAsia"/>
                <w:sz w:val="24"/>
              </w:rPr>
            </w:pPr>
            <w:r>
              <w:rPr>
                <w:rFonts w:hint="eastAsia"/>
                <w:sz w:val="24"/>
              </w:rPr>
              <w:t>1.</w:t>
            </w:r>
            <w:r w:rsidRPr="00C3739E">
              <w:rPr>
                <w:rFonts w:hint="eastAsia"/>
                <w:sz w:val="24"/>
              </w:rPr>
              <w:t>进入平台的经营者有</w:t>
            </w:r>
            <w:r w:rsidRPr="00C3739E">
              <w:rPr>
                <w:rFonts w:hint="eastAsia"/>
                <w:sz w:val="24"/>
              </w:rPr>
              <w:t>3</w:t>
            </w:r>
            <w:r w:rsidRPr="00C3739E">
              <w:rPr>
                <w:rFonts w:hint="eastAsia"/>
                <w:sz w:val="24"/>
              </w:rPr>
              <w:t>家或者</w:t>
            </w:r>
            <w:r w:rsidRPr="00C3739E">
              <w:rPr>
                <w:rFonts w:hint="eastAsia"/>
                <w:sz w:val="24"/>
              </w:rPr>
              <w:t>3</w:t>
            </w:r>
            <w:r w:rsidRPr="00C3739E">
              <w:rPr>
                <w:rFonts w:hint="eastAsia"/>
                <w:sz w:val="24"/>
              </w:rPr>
              <w:t>家以上无相应资质的；</w:t>
            </w:r>
          </w:p>
          <w:p w:rsidR="00C3739E" w:rsidRPr="00C3739E" w:rsidRDefault="00C3739E" w:rsidP="00C3739E">
            <w:pPr>
              <w:rPr>
                <w:rFonts w:hint="eastAsia"/>
                <w:sz w:val="24"/>
              </w:rPr>
            </w:pPr>
            <w:r>
              <w:rPr>
                <w:rFonts w:hint="eastAsia"/>
                <w:sz w:val="24"/>
              </w:rPr>
              <w:t>2.</w:t>
            </w:r>
            <w:r w:rsidRPr="00C3739E">
              <w:rPr>
                <w:rFonts w:hint="eastAsia"/>
                <w:sz w:val="24"/>
              </w:rPr>
              <w:t>明知经营者无相应资质，仍为其提供网络交易服务的；</w:t>
            </w:r>
          </w:p>
          <w:p w:rsidR="00C3739E" w:rsidRPr="00C3739E" w:rsidRDefault="00C3739E" w:rsidP="00C3739E">
            <w:pPr>
              <w:rPr>
                <w:rFonts w:hint="eastAsia"/>
                <w:sz w:val="24"/>
              </w:rPr>
            </w:pPr>
            <w:r>
              <w:rPr>
                <w:rFonts w:hint="eastAsia"/>
                <w:sz w:val="24"/>
              </w:rPr>
              <w:t>3.</w:t>
            </w:r>
            <w:r w:rsidRPr="00C3739E">
              <w:rPr>
                <w:rFonts w:hint="eastAsia"/>
                <w:sz w:val="24"/>
              </w:rPr>
              <w:t>拒绝、逃避监督检查，伪造、销毁、隐匿有关证据材料，或者擅自动用查封、扣押物品的；</w:t>
            </w:r>
          </w:p>
          <w:p w:rsidR="00C3739E" w:rsidRPr="00C3739E" w:rsidRDefault="00C3739E" w:rsidP="00C3739E">
            <w:pPr>
              <w:rPr>
                <w:rFonts w:hint="eastAsia"/>
                <w:sz w:val="24"/>
              </w:rPr>
            </w:pPr>
            <w:r>
              <w:rPr>
                <w:rFonts w:hint="eastAsia"/>
                <w:sz w:val="24"/>
              </w:rPr>
              <w:t>4.</w:t>
            </w:r>
            <w:r w:rsidRPr="00C3739E">
              <w:rPr>
                <w:rFonts w:hint="eastAsia"/>
                <w:sz w:val="24"/>
              </w:rPr>
              <w:t>两年内因未履行同</w:t>
            </w:r>
            <w:proofErr w:type="gramStart"/>
            <w:r w:rsidRPr="00C3739E">
              <w:rPr>
                <w:rFonts w:hint="eastAsia"/>
                <w:sz w:val="24"/>
              </w:rPr>
              <w:t>一义务</w:t>
            </w:r>
            <w:proofErr w:type="gramEnd"/>
            <w:r w:rsidRPr="00C3739E">
              <w:rPr>
                <w:rFonts w:hint="eastAsia"/>
                <w:sz w:val="24"/>
              </w:rPr>
              <w:t>被行政处罚过的；</w:t>
            </w:r>
          </w:p>
          <w:p w:rsidR="00C3739E" w:rsidRDefault="00C3739E" w:rsidP="00C3739E">
            <w:pPr>
              <w:rPr>
                <w:sz w:val="24"/>
              </w:rPr>
            </w:pPr>
            <w:r>
              <w:rPr>
                <w:rFonts w:hint="eastAsia"/>
                <w:sz w:val="24"/>
              </w:rPr>
              <w:t>5.</w:t>
            </w:r>
            <w:r w:rsidRPr="00C3739E">
              <w:rPr>
                <w:rFonts w:hint="eastAsia"/>
                <w:sz w:val="24"/>
              </w:rPr>
              <w:t>拒不采取改正措施，导致危害后果扩大的；</w:t>
            </w:r>
          </w:p>
          <w:p w:rsidR="00C3739E" w:rsidRPr="00E6218C" w:rsidRDefault="00C3739E" w:rsidP="00C3739E">
            <w:pPr>
              <w:rPr>
                <w:sz w:val="24"/>
              </w:rPr>
            </w:pPr>
            <w:r>
              <w:rPr>
                <w:rFonts w:hint="eastAsia"/>
                <w:sz w:val="24"/>
              </w:rPr>
              <w:t>6.</w:t>
            </w:r>
            <w:r w:rsidRPr="00E520F9">
              <w:rPr>
                <w:rFonts w:hint="eastAsia"/>
                <w:sz w:val="24"/>
              </w:rPr>
              <w:t>符合《河北省市场监督管理行政处罚裁量权适用规则》</w:t>
            </w:r>
            <w:r>
              <w:rPr>
                <w:rFonts w:hint="eastAsia"/>
                <w:sz w:val="24"/>
              </w:rPr>
              <w:t>及《</w:t>
            </w:r>
            <w:r w:rsidRPr="0020442D">
              <w:rPr>
                <w:rFonts w:hint="eastAsia"/>
                <w:bCs/>
                <w:sz w:val="24"/>
              </w:rPr>
              <w:t>河北省药品行政处罚裁量适用情形</w:t>
            </w:r>
            <w:r>
              <w:rPr>
                <w:rFonts w:hint="eastAsia"/>
                <w:sz w:val="24"/>
              </w:rPr>
              <w:t>》从重</w:t>
            </w:r>
            <w:r w:rsidRPr="00E520F9">
              <w:rPr>
                <w:rFonts w:hint="eastAsia"/>
                <w:sz w:val="24"/>
              </w:rPr>
              <w:t>行政处罚情形的。</w:t>
            </w:r>
          </w:p>
        </w:tc>
        <w:tc>
          <w:tcPr>
            <w:tcW w:w="2506" w:type="dxa"/>
            <w:vAlign w:val="center"/>
          </w:tcPr>
          <w:p w:rsidR="00C3739E" w:rsidRPr="00F1628A" w:rsidRDefault="00C3739E" w:rsidP="00C3739E">
            <w:pPr>
              <w:spacing w:line="360" w:lineRule="exact"/>
              <w:rPr>
                <w:rFonts w:ascii="仿宋_GB2312"/>
                <w:sz w:val="24"/>
              </w:rPr>
            </w:pPr>
            <w:r>
              <w:rPr>
                <w:rFonts w:ascii="仿宋_GB2312" w:hint="eastAsia"/>
                <w:sz w:val="24"/>
              </w:rPr>
              <w:t>146</w:t>
            </w:r>
            <w:r w:rsidRPr="00F1628A">
              <w:rPr>
                <w:rFonts w:ascii="仿宋_GB2312" w:hint="eastAsia"/>
                <w:sz w:val="24"/>
              </w:rPr>
              <w:t>万元</w:t>
            </w:r>
            <w:r>
              <w:rPr>
                <w:rFonts w:ascii="仿宋_GB2312" w:hint="eastAsia"/>
                <w:sz w:val="24"/>
              </w:rPr>
              <w:t>以上200万以下</w:t>
            </w:r>
            <w:r w:rsidRPr="00F1628A">
              <w:rPr>
                <w:rFonts w:ascii="仿宋_GB2312" w:hint="eastAsia"/>
                <w:sz w:val="24"/>
              </w:rPr>
              <w:t>罚款</w:t>
            </w:r>
          </w:p>
          <w:p w:rsidR="00C3739E" w:rsidRPr="00F1628A" w:rsidRDefault="00C3739E" w:rsidP="00C3739E">
            <w:pPr>
              <w:spacing w:line="360" w:lineRule="exact"/>
              <w:rPr>
                <w:rFonts w:ascii="仿宋_GB2312"/>
                <w:sz w:val="24"/>
              </w:rPr>
            </w:pPr>
            <w:r>
              <w:rPr>
                <w:rFonts w:ascii="仿宋_GB2312" w:hint="eastAsia"/>
                <w:sz w:val="24"/>
              </w:rPr>
              <w:t>情节严重</w:t>
            </w:r>
            <w:r w:rsidRPr="00F1628A">
              <w:rPr>
                <w:rFonts w:ascii="仿宋_GB2312" w:hint="eastAsia"/>
                <w:sz w:val="24"/>
              </w:rPr>
              <w:t>：</w:t>
            </w:r>
            <w:r>
              <w:rPr>
                <w:rFonts w:ascii="仿宋_GB2312" w:hint="eastAsia"/>
                <w:sz w:val="24"/>
              </w:rPr>
              <w:t>410</w:t>
            </w:r>
            <w:r w:rsidRPr="00F1628A">
              <w:rPr>
                <w:rFonts w:ascii="仿宋_GB2312" w:hint="eastAsia"/>
                <w:sz w:val="24"/>
              </w:rPr>
              <w:t>万元</w:t>
            </w:r>
            <w:r>
              <w:rPr>
                <w:rFonts w:ascii="仿宋_GB2312" w:hint="eastAsia"/>
                <w:sz w:val="24"/>
              </w:rPr>
              <w:t>以上500万元以下</w:t>
            </w:r>
            <w:r w:rsidRPr="00F1628A">
              <w:rPr>
                <w:rFonts w:ascii="仿宋_GB2312" w:hint="eastAsia"/>
                <w:sz w:val="24"/>
              </w:rPr>
              <w:t>罚款</w:t>
            </w:r>
          </w:p>
        </w:tc>
      </w:tr>
      <w:tr w:rsidR="00770781" w:rsidTr="00C549D7">
        <w:trPr>
          <w:trHeight w:val="231"/>
        </w:trPr>
        <w:tc>
          <w:tcPr>
            <w:tcW w:w="1234" w:type="dxa"/>
            <w:vAlign w:val="center"/>
          </w:tcPr>
          <w:p w:rsidR="00770781" w:rsidRDefault="00770781" w:rsidP="00770781">
            <w:pPr>
              <w:jc w:val="center"/>
            </w:pPr>
            <w:r w:rsidRPr="00F1628A">
              <w:rPr>
                <w:rFonts w:ascii="仿宋_GB2312" w:hint="eastAsia"/>
                <w:sz w:val="24"/>
              </w:rPr>
              <w:t>说明</w:t>
            </w:r>
          </w:p>
        </w:tc>
        <w:tc>
          <w:tcPr>
            <w:tcW w:w="8122" w:type="dxa"/>
            <w:gridSpan w:val="3"/>
          </w:tcPr>
          <w:p w:rsidR="00770781" w:rsidRDefault="00770781" w:rsidP="00770781"/>
        </w:tc>
      </w:tr>
    </w:tbl>
    <w:p w:rsidR="00FB418C" w:rsidRDefault="00FB418C" w:rsidP="00AF0106"/>
    <w:sectPr w:rsidR="00FB418C" w:rsidSect="00FB418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5E47" w:rsidRDefault="00F15E47" w:rsidP="005C3264">
      <w:r>
        <w:separator/>
      </w:r>
    </w:p>
  </w:endnote>
  <w:endnote w:type="continuationSeparator" w:id="0">
    <w:p w:rsidR="00F15E47" w:rsidRDefault="00F15E47" w:rsidP="005C326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5E47" w:rsidRDefault="00F15E47" w:rsidP="005C3264">
      <w:r>
        <w:separator/>
      </w:r>
    </w:p>
  </w:footnote>
  <w:footnote w:type="continuationSeparator" w:id="0">
    <w:p w:rsidR="00F15E47" w:rsidRDefault="00F15E47" w:rsidP="005C3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95BA0B"/>
    <w:multiLevelType w:val="singleLevel"/>
    <w:tmpl w:val="5D95BA0B"/>
    <w:lvl w:ilvl="0">
      <w:start w:val="1"/>
      <w:numFmt w:val="decimal"/>
      <w:suff w:val="nothing"/>
      <w:lvlText w:val="%1."/>
      <w:lvlJc w:val="left"/>
    </w:lvl>
  </w:abstractNum>
  <w:abstractNum w:abstractNumId="1">
    <w:nsid w:val="5D95CA5D"/>
    <w:multiLevelType w:val="singleLevel"/>
    <w:tmpl w:val="5D95CA5D"/>
    <w:lvl w:ilvl="0">
      <w:start w:val="1"/>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30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C3264"/>
    <w:rsid w:val="00002AD7"/>
    <w:rsid w:val="0000517E"/>
    <w:rsid w:val="00012397"/>
    <w:rsid w:val="000175EA"/>
    <w:rsid w:val="000206EA"/>
    <w:rsid w:val="00062189"/>
    <w:rsid w:val="000655FB"/>
    <w:rsid w:val="00094698"/>
    <w:rsid w:val="00096DC9"/>
    <w:rsid w:val="000A07A6"/>
    <w:rsid w:val="000A197D"/>
    <w:rsid w:val="000A2CCF"/>
    <w:rsid w:val="000A3757"/>
    <w:rsid w:val="000B1A66"/>
    <w:rsid w:val="000C25F6"/>
    <w:rsid w:val="000C3E7B"/>
    <w:rsid w:val="000E0DE3"/>
    <w:rsid w:val="000E5A8C"/>
    <w:rsid w:val="000E6D30"/>
    <w:rsid w:val="001019C7"/>
    <w:rsid w:val="00106362"/>
    <w:rsid w:val="00135597"/>
    <w:rsid w:val="00136406"/>
    <w:rsid w:val="0014272B"/>
    <w:rsid w:val="001462C6"/>
    <w:rsid w:val="00177093"/>
    <w:rsid w:val="001842E3"/>
    <w:rsid w:val="001A0815"/>
    <w:rsid w:val="001B3BE0"/>
    <w:rsid w:val="001B6365"/>
    <w:rsid w:val="001E1AFD"/>
    <w:rsid w:val="001E3166"/>
    <w:rsid w:val="001E377A"/>
    <w:rsid w:val="00200CF5"/>
    <w:rsid w:val="00202426"/>
    <w:rsid w:val="002056A3"/>
    <w:rsid w:val="00211693"/>
    <w:rsid w:val="0021341B"/>
    <w:rsid w:val="00225789"/>
    <w:rsid w:val="00237081"/>
    <w:rsid w:val="002616F3"/>
    <w:rsid w:val="002B1F06"/>
    <w:rsid w:val="002F096A"/>
    <w:rsid w:val="00304805"/>
    <w:rsid w:val="003139AA"/>
    <w:rsid w:val="00314CD6"/>
    <w:rsid w:val="003243F2"/>
    <w:rsid w:val="00327E5B"/>
    <w:rsid w:val="00331613"/>
    <w:rsid w:val="0033492B"/>
    <w:rsid w:val="00346AD6"/>
    <w:rsid w:val="00353DA4"/>
    <w:rsid w:val="003644AC"/>
    <w:rsid w:val="0037258A"/>
    <w:rsid w:val="00373C69"/>
    <w:rsid w:val="0038366F"/>
    <w:rsid w:val="00392EFF"/>
    <w:rsid w:val="003A75D2"/>
    <w:rsid w:val="003B7404"/>
    <w:rsid w:val="003B7F8A"/>
    <w:rsid w:val="003C06A6"/>
    <w:rsid w:val="003C6D68"/>
    <w:rsid w:val="003D2702"/>
    <w:rsid w:val="003D3123"/>
    <w:rsid w:val="004118C3"/>
    <w:rsid w:val="00416AB3"/>
    <w:rsid w:val="00417C94"/>
    <w:rsid w:val="00421FB0"/>
    <w:rsid w:val="0044636B"/>
    <w:rsid w:val="0045040E"/>
    <w:rsid w:val="00456ED8"/>
    <w:rsid w:val="0046299E"/>
    <w:rsid w:val="00463373"/>
    <w:rsid w:val="00466355"/>
    <w:rsid w:val="0049194A"/>
    <w:rsid w:val="004A1790"/>
    <w:rsid w:val="004B41DD"/>
    <w:rsid w:val="004C0EA9"/>
    <w:rsid w:val="004C0FC3"/>
    <w:rsid w:val="004D2A8B"/>
    <w:rsid w:val="004F0A4D"/>
    <w:rsid w:val="004F3B73"/>
    <w:rsid w:val="00500458"/>
    <w:rsid w:val="00503360"/>
    <w:rsid w:val="00507267"/>
    <w:rsid w:val="005179C0"/>
    <w:rsid w:val="005316C3"/>
    <w:rsid w:val="005607C4"/>
    <w:rsid w:val="00560C91"/>
    <w:rsid w:val="00561DE7"/>
    <w:rsid w:val="00564C19"/>
    <w:rsid w:val="00585765"/>
    <w:rsid w:val="0059249D"/>
    <w:rsid w:val="005A3B32"/>
    <w:rsid w:val="005B4886"/>
    <w:rsid w:val="005C27E7"/>
    <w:rsid w:val="005C3264"/>
    <w:rsid w:val="005C7631"/>
    <w:rsid w:val="005D2F53"/>
    <w:rsid w:val="005D6116"/>
    <w:rsid w:val="005E22AA"/>
    <w:rsid w:val="005E617F"/>
    <w:rsid w:val="005F2959"/>
    <w:rsid w:val="005F52CA"/>
    <w:rsid w:val="006000DD"/>
    <w:rsid w:val="00600BF8"/>
    <w:rsid w:val="006057C3"/>
    <w:rsid w:val="00617AB6"/>
    <w:rsid w:val="0062530F"/>
    <w:rsid w:val="00627BF2"/>
    <w:rsid w:val="00640749"/>
    <w:rsid w:val="0064583F"/>
    <w:rsid w:val="006567BC"/>
    <w:rsid w:val="00676407"/>
    <w:rsid w:val="00684704"/>
    <w:rsid w:val="006861E0"/>
    <w:rsid w:val="0068729C"/>
    <w:rsid w:val="00692B52"/>
    <w:rsid w:val="006B4F48"/>
    <w:rsid w:val="006B5BE7"/>
    <w:rsid w:val="006B6DE9"/>
    <w:rsid w:val="006C1175"/>
    <w:rsid w:val="006D1AC1"/>
    <w:rsid w:val="00720649"/>
    <w:rsid w:val="00721AF1"/>
    <w:rsid w:val="00734222"/>
    <w:rsid w:val="00735E91"/>
    <w:rsid w:val="0073732E"/>
    <w:rsid w:val="00745F75"/>
    <w:rsid w:val="007601A9"/>
    <w:rsid w:val="0076086F"/>
    <w:rsid w:val="00763A30"/>
    <w:rsid w:val="00770781"/>
    <w:rsid w:val="007763A1"/>
    <w:rsid w:val="00776FAE"/>
    <w:rsid w:val="00793944"/>
    <w:rsid w:val="007A0EFB"/>
    <w:rsid w:val="007C63C9"/>
    <w:rsid w:val="007D24A1"/>
    <w:rsid w:val="007D658F"/>
    <w:rsid w:val="007E4BA0"/>
    <w:rsid w:val="00800A8E"/>
    <w:rsid w:val="00805AB6"/>
    <w:rsid w:val="00834226"/>
    <w:rsid w:val="00837217"/>
    <w:rsid w:val="00843D49"/>
    <w:rsid w:val="00860229"/>
    <w:rsid w:val="00870B0B"/>
    <w:rsid w:val="0087107C"/>
    <w:rsid w:val="008920B9"/>
    <w:rsid w:val="008960E7"/>
    <w:rsid w:val="008C5869"/>
    <w:rsid w:val="008D5B34"/>
    <w:rsid w:val="008E0FC0"/>
    <w:rsid w:val="009129B9"/>
    <w:rsid w:val="00913ACB"/>
    <w:rsid w:val="00914D80"/>
    <w:rsid w:val="009647B8"/>
    <w:rsid w:val="009654B3"/>
    <w:rsid w:val="009668D0"/>
    <w:rsid w:val="009726DF"/>
    <w:rsid w:val="00980F2F"/>
    <w:rsid w:val="009A3D5E"/>
    <w:rsid w:val="009A54B9"/>
    <w:rsid w:val="009C23DD"/>
    <w:rsid w:val="009F4AF7"/>
    <w:rsid w:val="009F7179"/>
    <w:rsid w:val="00A00541"/>
    <w:rsid w:val="00A050B1"/>
    <w:rsid w:val="00A10214"/>
    <w:rsid w:val="00A13A5A"/>
    <w:rsid w:val="00A14413"/>
    <w:rsid w:val="00A4056E"/>
    <w:rsid w:val="00A51C18"/>
    <w:rsid w:val="00A530BD"/>
    <w:rsid w:val="00A554ED"/>
    <w:rsid w:val="00A62368"/>
    <w:rsid w:val="00A6288F"/>
    <w:rsid w:val="00A66836"/>
    <w:rsid w:val="00A74A96"/>
    <w:rsid w:val="00A86AFF"/>
    <w:rsid w:val="00AB02F9"/>
    <w:rsid w:val="00AB6DCF"/>
    <w:rsid w:val="00AE1E19"/>
    <w:rsid w:val="00AF0106"/>
    <w:rsid w:val="00B04E02"/>
    <w:rsid w:val="00B11B65"/>
    <w:rsid w:val="00B5576E"/>
    <w:rsid w:val="00B60357"/>
    <w:rsid w:val="00B60B73"/>
    <w:rsid w:val="00B85D6F"/>
    <w:rsid w:val="00BA05FA"/>
    <w:rsid w:val="00BA60E0"/>
    <w:rsid w:val="00BB0447"/>
    <w:rsid w:val="00BB76AF"/>
    <w:rsid w:val="00BB7A44"/>
    <w:rsid w:val="00BC4FEF"/>
    <w:rsid w:val="00BD5D62"/>
    <w:rsid w:val="00BD7BA6"/>
    <w:rsid w:val="00BE022D"/>
    <w:rsid w:val="00BE2462"/>
    <w:rsid w:val="00BE7CD2"/>
    <w:rsid w:val="00BF60F1"/>
    <w:rsid w:val="00C34811"/>
    <w:rsid w:val="00C371A9"/>
    <w:rsid w:val="00C3739E"/>
    <w:rsid w:val="00C44073"/>
    <w:rsid w:val="00C449D4"/>
    <w:rsid w:val="00C549D7"/>
    <w:rsid w:val="00C57F0D"/>
    <w:rsid w:val="00C615AF"/>
    <w:rsid w:val="00C62D19"/>
    <w:rsid w:val="00C7112C"/>
    <w:rsid w:val="00C752C8"/>
    <w:rsid w:val="00C97CA4"/>
    <w:rsid w:val="00CA2E0A"/>
    <w:rsid w:val="00CA67C0"/>
    <w:rsid w:val="00CE1B2A"/>
    <w:rsid w:val="00CF7290"/>
    <w:rsid w:val="00D00F0B"/>
    <w:rsid w:val="00D02D55"/>
    <w:rsid w:val="00D02D8B"/>
    <w:rsid w:val="00D05AC0"/>
    <w:rsid w:val="00D1650A"/>
    <w:rsid w:val="00D24DC7"/>
    <w:rsid w:val="00D309AB"/>
    <w:rsid w:val="00D30EA3"/>
    <w:rsid w:val="00D40DA3"/>
    <w:rsid w:val="00D45067"/>
    <w:rsid w:val="00D4537A"/>
    <w:rsid w:val="00D54F8B"/>
    <w:rsid w:val="00D55BE1"/>
    <w:rsid w:val="00D63555"/>
    <w:rsid w:val="00D64BEC"/>
    <w:rsid w:val="00D73250"/>
    <w:rsid w:val="00D733FE"/>
    <w:rsid w:val="00D95FBD"/>
    <w:rsid w:val="00DC0C43"/>
    <w:rsid w:val="00DD750B"/>
    <w:rsid w:val="00DF26AC"/>
    <w:rsid w:val="00DF4E14"/>
    <w:rsid w:val="00E1667C"/>
    <w:rsid w:val="00E332DE"/>
    <w:rsid w:val="00E53018"/>
    <w:rsid w:val="00E5410C"/>
    <w:rsid w:val="00E72ADB"/>
    <w:rsid w:val="00E8394D"/>
    <w:rsid w:val="00E83A4A"/>
    <w:rsid w:val="00E97356"/>
    <w:rsid w:val="00EA2986"/>
    <w:rsid w:val="00EA45FC"/>
    <w:rsid w:val="00EA6548"/>
    <w:rsid w:val="00EC3006"/>
    <w:rsid w:val="00EC6968"/>
    <w:rsid w:val="00ED6E12"/>
    <w:rsid w:val="00EE7559"/>
    <w:rsid w:val="00EF7DD4"/>
    <w:rsid w:val="00F15E47"/>
    <w:rsid w:val="00F16B5B"/>
    <w:rsid w:val="00F42DC0"/>
    <w:rsid w:val="00F50E7E"/>
    <w:rsid w:val="00F751DA"/>
    <w:rsid w:val="00F808D0"/>
    <w:rsid w:val="00F82463"/>
    <w:rsid w:val="00F82CA2"/>
    <w:rsid w:val="00F91BE3"/>
    <w:rsid w:val="00F94339"/>
    <w:rsid w:val="00F94D02"/>
    <w:rsid w:val="00FA16A3"/>
    <w:rsid w:val="00FB418C"/>
    <w:rsid w:val="00FC54D1"/>
    <w:rsid w:val="00FE0A35"/>
    <w:rsid w:val="00FF0AC6"/>
    <w:rsid w:val="00FF4D65"/>
    <w:rsid w:val="00FF6406"/>
    <w:rsid w:val="00FF7A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3264"/>
    <w:pPr>
      <w:widowControl w:val="0"/>
      <w:jc w:val="both"/>
    </w:pPr>
    <w:rPr>
      <w:rFonts w:ascii="Times New Roman" w:eastAsia="仿宋_GB2312" w:hAnsi="Times New Roman" w:cs="Times New Roman"/>
      <w:sz w:val="32"/>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C326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5C3264"/>
    <w:rPr>
      <w:sz w:val="18"/>
      <w:szCs w:val="18"/>
    </w:rPr>
  </w:style>
  <w:style w:type="paragraph" w:styleId="a4">
    <w:name w:val="footer"/>
    <w:basedOn w:val="a"/>
    <w:link w:val="Char0"/>
    <w:uiPriority w:val="99"/>
    <w:semiHidden/>
    <w:unhideWhenUsed/>
    <w:rsid w:val="005C326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5C3264"/>
    <w:rPr>
      <w:sz w:val="18"/>
      <w:szCs w:val="18"/>
    </w:rPr>
  </w:style>
  <w:style w:type="table" w:styleId="a5">
    <w:name w:val="Table Grid"/>
    <w:basedOn w:val="a1"/>
    <w:uiPriority w:val="59"/>
    <w:rsid w:val="005C32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8166FB-AD6A-4398-B95B-7D7BE7DDE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Pages>
  <Words>185</Words>
  <Characters>1057</Characters>
  <Application>Microsoft Office Word</Application>
  <DocSecurity>0</DocSecurity>
  <Lines>8</Lines>
  <Paragraphs>2</Paragraphs>
  <ScaleCrop>false</ScaleCrop>
  <Company>神州网信技术有限公司</Company>
  <LinksUpToDate>false</LinksUpToDate>
  <CharactersWithSpaces>1240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郝强</dc:creator>
  <cp:keywords/>
  <dc:description/>
  <cp:lastModifiedBy>郝强</cp:lastModifiedBy>
  <cp:revision>27</cp:revision>
  <dcterms:created xsi:type="dcterms:W3CDTF">2020-09-21T06:12:00Z</dcterms:created>
  <dcterms:modified xsi:type="dcterms:W3CDTF">2020-10-19T05:49:00Z</dcterms:modified>
</cp:coreProperties>
</file>