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center" w:tblpY="61"/>
        <w:tblW w:w="9356" w:type="dxa"/>
        <w:tblLook w:val="04A0"/>
      </w:tblPr>
      <w:tblGrid>
        <w:gridCol w:w="1234"/>
        <w:gridCol w:w="1426"/>
        <w:gridCol w:w="4190"/>
        <w:gridCol w:w="2506"/>
      </w:tblGrid>
      <w:tr w:rsidR="009C5D2B" w:rsidTr="00033E24">
        <w:tc>
          <w:tcPr>
            <w:tcW w:w="1234" w:type="dxa"/>
            <w:vAlign w:val="center"/>
          </w:tcPr>
          <w:p w:rsidR="009C5D2B" w:rsidRPr="00F1628A" w:rsidRDefault="009C5D2B" w:rsidP="00033E2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编码</w:t>
            </w:r>
          </w:p>
        </w:tc>
        <w:tc>
          <w:tcPr>
            <w:tcW w:w="8122" w:type="dxa"/>
            <w:gridSpan w:val="3"/>
          </w:tcPr>
          <w:p w:rsidR="009C5D2B" w:rsidRPr="00F1628A" w:rsidRDefault="008B27F0" w:rsidP="002C62A9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HEBMPA-C-1-00</w:t>
            </w:r>
            <w:r w:rsidR="002C62A9">
              <w:rPr>
                <w:rFonts w:ascii="仿宋_GB2312" w:hint="eastAsia"/>
                <w:sz w:val="24"/>
              </w:rPr>
              <w:t>5</w:t>
            </w:r>
          </w:p>
        </w:tc>
      </w:tr>
      <w:tr w:rsidR="009C5D2B" w:rsidTr="00033E24">
        <w:trPr>
          <w:trHeight w:val="70"/>
        </w:trPr>
        <w:tc>
          <w:tcPr>
            <w:tcW w:w="1234" w:type="dxa"/>
            <w:vAlign w:val="center"/>
          </w:tcPr>
          <w:p w:rsidR="009C5D2B" w:rsidRPr="00F1628A" w:rsidRDefault="009C5D2B" w:rsidP="00033E2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违法行为</w:t>
            </w:r>
          </w:p>
        </w:tc>
        <w:tc>
          <w:tcPr>
            <w:tcW w:w="8122" w:type="dxa"/>
            <w:gridSpan w:val="3"/>
          </w:tcPr>
          <w:p w:rsidR="009C5D2B" w:rsidRPr="00F1628A" w:rsidRDefault="001155DB" w:rsidP="00846677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生产、销售</w:t>
            </w:r>
            <w:r w:rsidR="005D5C32">
              <w:rPr>
                <w:rFonts w:ascii="仿宋_GB2312" w:hint="eastAsia"/>
                <w:sz w:val="24"/>
              </w:rPr>
              <w:t>、使用</w:t>
            </w:r>
            <w:r w:rsidRPr="001155DB">
              <w:rPr>
                <w:rFonts w:ascii="仿宋_GB2312" w:hint="eastAsia"/>
                <w:sz w:val="24"/>
              </w:rPr>
              <w:t>假药，或者生产、销售</w:t>
            </w:r>
            <w:r w:rsidR="005D5C32">
              <w:rPr>
                <w:rFonts w:ascii="仿宋_GB2312" w:hint="eastAsia"/>
                <w:sz w:val="24"/>
              </w:rPr>
              <w:t>、使用</w:t>
            </w:r>
            <w:r w:rsidRPr="001155DB">
              <w:rPr>
                <w:rFonts w:ascii="仿宋_GB2312" w:hint="eastAsia"/>
                <w:sz w:val="24"/>
              </w:rPr>
              <w:t>劣药且情节严重</w:t>
            </w:r>
            <w:r w:rsidR="00F17CEE" w:rsidRPr="00F1628A">
              <w:rPr>
                <w:rFonts w:ascii="仿宋_GB2312" w:hint="eastAsia"/>
                <w:sz w:val="24"/>
              </w:rPr>
              <w:t>。</w:t>
            </w:r>
          </w:p>
        </w:tc>
      </w:tr>
      <w:tr w:rsidR="00033E24" w:rsidTr="00033E24">
        <w:trPr>
          <w:trHeight w:val="1005"/>
        </w:trPr>
        <w:tc>
          <w:tcPr>
            <w:tcW w:w="1234" w:type="dxa"/>
            <w:vAlign w:val="center"/>
          </w:tcPr>
          <w:p w:rsidR="00033E24" w:rsidRPr="00F1628A" w:rsidRDefault="00033E24" w:rsidP="00033E24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违法依据</w:t>
            </w:r>
          </w:p>
        </w:tc>
        <w:tc>
          <w:tcPr>
            <w:tcW w:w="8122" w:type="dxa"/>
            <w:gridSpan w:val="3"/>
          </w:tcPr>
          <w:p w:rsidR="00033E24" w:rsidRDefault="00033E24" w:rsidP="00033E24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1.</w:t>
            </w: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Pr="00033E24">
              <w:rPr>
                <w:rFonts w:ascii="仿宋_GB2312" w:hint="eastAsia"/>
                <w:sz w:val="24"/>
              </w:rPr>
              <w:t>第九十八条</w:t>
            </w:r>
            <w:r>
              <w:rPr>
                <w:rFonts w:ascii="仿宋_GB2312" w:hint="eastAsia"/>
                <w:sz w:val="24"/>
              </w:rPr>
              <w:t xml:space="preserve">第一款 </w:t>
            </w:r>
            <w:r w:rsidRPr="00033E24">
              <w:rPr>
                <w:rFonts w:ascii="仿宋_GB2312" w:hint="eastAsia"/>
                <w:sz w:val="24"/>
              </w:rPr>
              <w:t>禁止生产（包括配制，下同）、销售、使用假药、劣药。</w:t>
            </w:r>
          </w:p>
          <w:p w:rsidR="001155DB" w:rsidRPr="001155DB" w:rsidRDefault="00033E24" w:rsidP="001155DB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2.</w:t>
            </w: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="001155DB" w:rsidRPr="001155DB">
              <w:rPr>
                <w:rFonts w:ascii="仿宋_GB2312" w:hint="eastAsia"/>
                <w:sz w:val="24"/>
              </w:rPr>
              <w:t>第九十八条　禁止生产（包括配制，下同）、销售、使用假药、劣药。</w:t>
            </w:r>
          </w:p>
          <w:p w:rsidR="001155DB" w:rsidRP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有下列情形之一的，为假药</w:t>
            </w:r>
            <w:r w:rsidRPr="001155DB">
              <w:rPr>
                <w:rFonts w:ascii="仿宋_GB2312"/>
                <w:sz w:val="24"/>
              </w:rPr>
              <w:t>:</w:t>
            </w:r>
          </w:p>
          <w:p w:rsidR="001155DB" w:rsidRP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（一）药品所含成份与国家药品标准规定的成份不符；</w:t>
            </w:r>
          </w:p>
          <w:p w:rsidR="001155DB" w:rsidRP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（二）以非药品冒充药品或者以他种药品冒充此种药品；</w:t>
            </w:r>
          </w:p>
          <w:p w:rsidR="001155DB" w:rsidRP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（三）变质的药品；</w:t>
            </w:r>
          </w:p>
          <w:p w:rsidR="001155DB" w:rsidRP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（四）药品所标明的适应症或者功能主治超出规定范围。</w:t>
            </w:r>
          </w:p>
          <w:p w:rsidR="001155DB" w:rsidRP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有下列情形之一的，为劣药：</w:t>
            </w:r>
          </w:p>
          <w:p w:rsidR="001155DB" w:rsidRP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（一）药品成份的含量不符合国家药品标准；</w:t>
            </w:r>
          </w:p>
          <w:p w:rsidR="001155DB" w:rsidRP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（二）被污染的药品；</w:t>
            </w:r>
          </w:p>
          <w:p w:rsidR="001155DB" w:rsidRP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（三）未标明或者更改有效期的药品；</w:t>
            </w:r>
          </w:p>
          <w:p w:rsidR="001155DB" w:rsidRP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（四）未注明或者更改产品批号的药品；</w:t>
            </w:r>
          </w:p>
          <w:p w:rsidR="001155DB" w:rsidRP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（五）超过有效期的药品；</w:t>
            </w:r>
          </w:p>
          <w:p w:rsidR="001155DB" w:rsidRP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（六）擅自添加防腐剂、辅料的药品；</w:t>
            </w:r>
          </w:p>
          <w:p w:rsidR="001155DB" w:rsidRP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（七）其他不符合药品标准的药品。</w:t>
            </w:r>
          </w:p>
          <w:p w:rsidR="001155DB" w:rsidRDefault="001155DB" w:rsidP="001155DB">
            <w:pPr>
              <w:spacing w:line="36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禁止未取得药品批准证明文件生产、进口药品；禁止使用未按照规定审评、审批的原料药、包装材料和容器生产药品。</w:t>
            </w:r>
          </w:p>
          <w:p w:rsidR="005D5C32" w:rsidRDefault="005D5C32" w:rsidP="005D5C32">
            <w:pPr>
              <w:spacing w:line="360" w:lineRule="exact"/>
              <w:rPr>
                <w:rFonts w:ascii="仿宋_GB2312"/>
                <w:kern w:val="0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3.《中华人民共和国药品管理法》第一百一十九条　药品使用单位使用假药、劣药的，按照销售假药、零售劣药的规定处罚；情节严重的，法定代表人、主要负责人、直接负责的主管人员和其他责任人员有医疗卫生人员执业证书的，还应当吊销执业证书。</w:t>
            </w:r>
          </w:p>
          <w:p w:rsidR="005D5C32" w:rsidRDefault="005D5C32" w:rsidP="005D5C32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4.《中华人民共和国药品管理法》</w:t>
            </w:r>
            <w:r>
              <w:rPr>
                <w:rFonts w:ascii="仿宋_GB2312" w:hint="eastAsia"/>
                <w:sz w:val="24"/>
              </w:rPr>
              <w:t>第一百三十七条　有下列行为之一的，在本法规定的处罚幅度内从重处罚：</w:t>
            </w:r>
          </w:p>
          <w:p w:rsidR="005D5C32" w:rsidRDefault="005D5C32" w:rsidP="005D5C32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（一）以麻醉药品、精神药品、医疗用毒性药品、放射性药品、药品类易制毒化学品冒充其他药品，或者以其他药品冒充上述药品；</w:t>
            </w:r>
          </w:p>
          <w:p w:rsidR="005D5C32" w:rsidRDefault="005D5C32" w:rsidP="005D5C32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（二）生产、</w:t>
            </w:r>
            <w:proofErr w:type="gramStart"/>
            <w:r>
              <w:rPr>
                <w:rFonts w:ascii="仿宋_GB2312" w:hint="eastAsia"/>
                <w:sz w:val="24"/>
              </w:rPr>
              <w:t>销售以孕产妇</w:t>
            </w:r>
            <w:proofErr w:type="gramEnd"/>
            <w:r>
              <w:rPr>
                <w:rFonts w:ascii="仿宋_GB2312" w:hint="eastAsia"/>
                <w:sz w:val="24"/>
              </w:rPr>
              <w:t>、儿童为主要使用对象的假药、劣药；</w:t>
            </w:r>
          </w:p>
          <w:p w:rsidR="005D5C32" w:rsidRDefault="005D5C32" w:rsidP="005D5C32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（三）生产、销售的生物制品属于假药、劣药；</w:t>
            </w:r>
          </w:p>
          <w:p w:rsidR="005D5C32" w:rsidRDefault="005D5C32" w:rsidP="005D5C32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（四）生产、销售假药、劣药，造成人身伤害后果；</w:t>
            </w:r>
          </w:p>
          <w:p w:rsidR="005D5C32" w:rsidRDefault="005D5C32" w:rsidP="005D5C32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（五）生产、销售假药、劣药，经处理后再犯；</w:t>
            </w:r>
          </w:p>
          <w:p w:rsidR="005D5C32" w:rsidRDefault="005D5C32" w:rsidP="005D5C32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（六）拒绝、逃避监督检查，伪造、销毁、隐匿有关证据材料，或者擅自动用查封、扣押物品。</w:t>
            </w:r>
          </w:p>
          <w:p w:rsidR="000A41EB" w:rsidRPr="00B80466" w:rsidRDefault="005D5C32" w:rsidP="00B80466">
            <w:pPr>
              <w:spacing w:line="36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5</w:t>
            </w:r>
            <w:r w:rsidR="001155DB" w:rsidRPr="001155DB">
              <w:rPr>
                <w:rFonts w:ascii="仿宋_GB2312" w:hint="eastAsia"/>
                <w:sz w:val="24"/>
              </w:rPr>
              <w:t>.《中华人民共和国中医药法》第五十六条第二款 医疗机构应用传统工艺配制中药制剂未依照本法规定备案，或者未按照备案材料载明的要求配制中药制剂的，按生产假药给予处罚。</w:t>
            </w:r>
          </w:p>
        </w:tc>
      </w:tr>
      <w:tr w:rsidR="009C5D2B" w:rsidTr="00D021FC">
        <w:trPr>
          <w:trHeight w:val="70"/>
        </w:trPr>
        <w:tc>
          <w:tcPr>
            <w:tcW w:w="1234" w:type="dxa"/>
            <w:vAlign w:val="center"/>
          </w:tcPr>
          <w:p w:rsidR="009C5D2B" w:rsidRDefault="009C5D2B" w:rsidP="00033E2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lastRenderedPageBreak/>
              <w:t>处罚依据</w:t>
            </w:r>
          </w:p>
        </w:tc>
        <w:tc>
          <w:tcPr>
            <w:tcW w:w="8122" w:type="dxa"/>
            <w:gridSpan w:val="3"/>
            <w:vAlign w:val="center"/>
          </w:tcPr>
          <w:p w:rsidR="001155DB" w:rsidRPr="001155DB" w:rsidRDefault="00F17CEE" w:rsidP="001155DB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《中华人民共和国药品管理法》</w:t>
            </w:r>
            <w:r w:rsidR="001155DB" w:rsidRPr="001155DB">
              <w:rPr>
                <w:rFonts w:ascii="仿宋_GB2312" w:hint="eastAsia"/>
                <w:sz w:val="24"/>
              </w:rPr>
              <w:t>第一百一十八条　生产、销售假药，或者生产、销售劣药且情节严重的，对法定代表人、主要负责人、直接负责的主管人员和其他责任人员，没收违法行为发生期间自本单位所获收入，并</w:t>
            </w:r>
            <w:proofErr w:type="gramStart"/>
            <w:r w:rsidR="001155DB" w:rsidRPr="001155DB">
              <w:rPr>
                <w:rFonts w:ascii="仿宋_GB2312" w:hint="eastAsia"/>
                <w:sz w:val="24"/>
              </w:rPr>
              <w:t>处所获收入</w:t>
            </w:r>
            <w:proofErr w:type="gramEnd"/>
            <w:r w:rsidR="001155DB" w:rsidRPr="001155DB">
              <w:rPr>
                <w:rFonts w:ascii="仿宋_GB2312" w:hint="eastAsia"/>
                <w:sz w:val="24"/>
              </w:rPr>
              <w:t>百分之三十以上三倍以下的罚款，终身禁止从事药品生产经营活动，并可以由公安机关处五日以上十五日以下的拘留。</w:t>
            </w:r>
          </w:p>
          <w:p w:rsidR="009C5D2B" w:rsidRDefault="001155DB" w:rsidP="001155DB">
            <w:pPr>
              <w:spacing w:line="340" w:lineRule="exact"/>
            </w:pPr>
            <w:r w:rsidRPr="001155DB">
              <w:rPr>
                <w:rFonts w:ascii="仿宋_GB2312" w:hint="eastAsia"/>
                <w:sz w:val="24"/>
              </w:rPr>
              <w:t>对生产者专门用于生产假药、劣药的原料、辅料、包装材料、生产设备予以没收。</w:t>
            </w:r>
          </w:p>
        </w:tc>
      </w:tr>
      <w:tr w:rsidR="009C5D2B" w:rsidTr="00033E24">
        <w:tc>
          <w:tcPr>
            <w:tcW w:w="1234" w:type="dxa"/>
            <w:vAlign w:val="center"/>
          </w:tcPr>
          <w:p w:rsidR="009C5D2B" w:rsidRDefault="009C5D2B" w:rsidP="00033E2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处罚种类</w:t>
            </w:r>
          </w:p>
        </w:tc>
        <w:tc>
          <w:tcPr>
            <w:tcW w:w="8122" w:type="dxa"/>
            <w:gridSpan w:val="3"/>
          </w:tcPr>
          <w:p w:rsidR="000B71B7" w:rsidRPr="00F1628A" w:rsidRDefault="001155DB" w:rsidP="00033E24">
            <w:pPr>
              <w:spacing w:line="340" w:lineRule="exact"/>
              <w:rPr>
                <w:rFonts w:ascii="仿宋_GB2312"/>
                <w:sz w:val="24"/>
              </w:rPr>
            </w:pPr>
            <w:r w:rsidRPr="001155DB">
              <w:rPr>
                <w:rFonts w:ascii="仿宋_GB2312" w:hint="eastAsia"/>
                <w:sz w:val="24"/>
              </w:rPr>
              <w:t>没收违法行为发生期间自本单位所获收入</w:t>
            </w:r>
            <w:r w:rsidR="000B71B7" w:rsidRPr="00F1628A">
              <w:rPr>
                <w:rFonts w:ascii="仿宋_GB2312" w:hint="eastAsia"/>
                <w:sz w:val="24"/>
              </w:rPr>
              <w:t>；</w:t>
            </w:r>
          </w:p>
          <w:p w:rsidR="00B348BA" w:rsidRDefault="000B71B7" w:rsidP="001155DB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罚款</w:t>
            </w:r>
            <w:r w:rsidR="00B348BA">
              <w:rPr>
                <w:rFonts w:ascii="仿宋_GB2312" w:hint="eastAsia"/>
                <w:sz w:val="24"/>
              </w:rPr>
              <w:t>；</w:t>
            </w:r>
          </w:p>
          <w:p w:rsidR="009C5D2B" w:rsidRDefault="00B348BA" w:rsidP="001155DB">
            <w:pPr>
              <w:spacing w:line="340" w:lineRule="exact"/>
            </w:pPr>
            <w:r w:rsidRPr="001155DB">
              <w:rPr>
                <w:rFonts w:ascii="仿宋_GB2312" w:hint="eastAsia"/>
                <w:sz w:val="24"/>
              </w:rPr>
              <w:t>终身禁止从事药品生产经营活动</w:t>
            </w:r>
            <w:r w:rsidR="000B71B7" w:rsidRPr="00F1628A">
              <w:rPr>
                <w:rFonts w:ascii="仿宋_GB2312" w:hint="eastAsia"/>
                <w:sz w:val="24"/>
              </w:rPr>
              <w:t>。</w:t>
            </w:r>
          </w:p>
        </w:tc>
      </w:tr>
      <w:tr w:rsidR="009C5D2B" w:rsidTr="00033E24">
        <w:tc>
          <w:tcPr>
            <w:tcW w:w="1234" w:type="dxa"/>
            <w:vAlign w:val="center"/>
          </w:tcPr>
          <w:p w:rsidR="009C5D2B" w:rsidRDefault="009C5D2B" w:rsidP="00033E2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实施主体</w:t>
            </w:r>
          </w:p>
        </w:tc>
        <w:tc>
          <w:tcPr>
            <w:tcW w:w="8122" w:type="dxa"/>
            <w:gridSpan w:val="3"/>
          </w:tcPr>
          <w:p w:rsidR="009C5D2B" w:rsidRPr="00B348BA" w:rsidRDefault="009C5D2B" w:rsidP="00B348BA">
            <w:pPr>
              <w:spacing w:line="34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县级以上人民政府药品监督管理部门；</w:t>
            </w:r>
          </w:p>
        </w:tc>
      </w:tr>
      <w:tr w:rsidR="009C5D2B" w:rsidTr="00033E24">
        <w:tc>
          <w:tcPr>
            <w:tcW w:w="1234" w:type="dxa"/>
            <w:vAlign w:val="center"/>
          </w:tcPr>
          <w:p w:rsidR="009C5D2B" w:rsidRDefault="009C5D2B" w:rsidP="00033E2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裁量范围</w:t>
            </w:r>
          </w:p>
        </w:tc>
        <w:tc>
          <w:tcPr>
            <w:tcW w:w="8122" w:type="dxa"/>
            <w:gridSpan w:val="3"/>
          </w:tcPr>
          <w:p w:rsidR="009C5D2B" w:rsidRDefault="00B348BA" w:rsidP="0001723C">
            <w:pPr>
              <w:spacing w:line="340" w:lineRule="exact"/>
            </w:pPr>
            <w:r w:rsidRPr="001155DB">
              <w:rPr>
                <w:rFonts w:ascii="仿宋_GB2312" w:hint="eastAsia"/>
                <w:sz w:val="24"/>
              </w:rPr>
              <w:t>没收违法行为发生期间自本单位所获收入，并</w:t>
            </w:r>
            <w:proofErr w:type="gramStart"/>
            <w:r w:rsidRPr="001155DB">
              <w:rPr>
                <w:rFonts w:ascii="仿宋_GB2312" w:hint="eastAsia"/>
                <w:sz w:val="24"/>
              </w:rPr>
              <w:t>处所获收入</w:t>
            </w:r>
            <w:proofErr w:type="gramEnd"/>
            <w:r w:rsidRPr="001155DB">
              <w:rPr>
                <w:rFonts w:ascii="仿宋_GB2312" w:hint="eastAsia"/>
                <w:sz w:val="24"/>
              </w:rPr>
              <w:t>百分之三十以上三倍以下的罚款，终身禁止从事药品生产经营活动</w:t>
            </w:r>
            <w:r w:rsidR="000B71B7" w:rsidRPr="00F1628A">
              <w:rPr>
                <w:rFonts w:ascii="仿宋_GB2312" w:hint="eastAsia"/>
                <w:sz w:val="24"/>
              </w:rPr>
              <w:t>。</w:t>
            </w:r>
          </w:p>
        </w:tc>
      </w:tr>
      <w:tr w:rsidR="009C5D2B" w:rsidTr="00033E24">
        <w:trPr>
          <w:trHeight w:val="322"/>
        </w:trPr>
        <w:tc>
          <w:tcPr>
            <w:tcW w:w="1234" w:type="dxa"/>
            <w:vAlign w:val="center"/>
          </w:tcPr>
          <w:p w:rsidR="009C5D2B" w:rsidRDefault="009C5D2B" w:rsidP="00033E24">
            <w:pPr>
              <w:jc w:val="center"/>
            </w:pPr>
            <w:r>
              <w:rPr>
                <w:rFonts w:ascii="仿宋_GB2312" w:hint="eastAsia"/>
                <w:sz w:val="24"/>
              </w:rPr>
              <w:t>违法主体</w:t>
            </w:r>
          </w:p>
        </w:tc>
        <w:tc>
          <w:tcPr>
            <w:tcW w:w="1426" w:type="dxa"/>
          </w:tcPr>
          <w:p w:rsidR="009C5D2B" w:rsidRPr="00700F08" w:rsidRDefault="009C5D2B" w:rsidP="00033E24">
            <w:pPr>
              <w:jc w:val="center"/>
            </w:pPr>
            <w:r>
              <w:rPr>
                <w:rFonts w:ascii="仿宋_GB2312" w:hint="eastAsia"/>
                <w:sz w:val="24"/>
              </w:rPr>
              <w:t>适用情形</w:t>
            </w:r>
          </w:p>
        </w:tc>
        <w:tc>
          <w:tcPr>
            <w:tcW w:w="4190" w:type="dxa"/>
          </w:tcPr>
          <w:p w:rsidR="009C5D2B" w:rsidRDefault="009C5D2B" w:rsidP="00033E2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</w:t>
            </w:r>
            <w:proofErr w:type="gramStart"/>
            <w:r w:rsidRPr="00F1628A">
              <w:rPr>
                <w:rFonts w:ascii="仿宋_GB2312" w:hint="eastAsia"/>
                <w:sz w:val="24"/>
              </w:rPr>
              <w:t>量因素</w:t>
            </w:r>
            <w:proofErr w:type="gramEnd"/>
          </w:p>
        </w:tc>
        <w:tc>
          <w:tcPr>
            <w:tcW w:w="2506" w:type="dxa"/>
          </w:tcPr>
          <w:p w:rsidR="009C5D2B" w:rsidRDefault="009C5D2B" w:rsidP="00033E24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裁量基准</w:t>
            </w:r>
          </w:p>
        </w:tc>
      </w:tr>
      <w:tr w:rsidR="002D1770" w:rsidTr="000310C5">
        <w:trPr>
          <w:trHeight w:val="547"/>
        </w:trPr>
        <w:tc>
          <w:tcPr>
            <w:tcW w:w="1234" w:type="dxa"/>
            <w:vMerge w:val="restart"/>
            <w:vAlign w:val="center"/>
          </w:tcPr>
          <w:p w:rsidR="002D1770" w:rsidRDefault="002D1770" w:rsidP="002D1770">
            <w:pPr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kern w:val="0"/>
                <w:sz w:val="24"/>
              </w:rPr>
              <w:t>药品</w:t>
            </w:r>
            <w:r>
              <w:rPr>
                <w:rFonts w:ascii="仿宋_GB2312"/>
                <w:sz w:val="24"/>
              </w:rPr>
              <w:t>上市许可持有人</w:t>
            </w:r>
            <w:r>
              <w:rPr>
                <w:rFonts w:ascii="仿宋_GB2312" w:hint="eastAsia"/>
                <w:sz w:val="24"/>
              </w:rPr>
              <w:t>、药品</w:t>
            </w:r>
            <w:r>
              <w:rPr>
                <w:rFonts w:ascii="仿宋_GB2312"/>
                <w:sz w:val="24"/>
              </w:rPr>
              <w:t>生产企业</w:t>
            </w:r>
            <w:r>
              <w:rPr>
                <w:rFonts w:ascii="仿宋_GB2312" w:hint="eastAsia"/>
                <w:sz w:val="24"/>
              </w:rPr>
              <w:t>、</w:t>
            </w:r>
            <w:r>
              <w:rPr>
                <w:rFonts w:ascii="仿宋_GB2312"/>
                <w:sz w:val="24"/>
              </w:rPr>
              <w:t>医疗机构</w:t>
            </w:r>
            <w:r w:rsidR="00025473">
              <w:rPr>
                <w:rFonts w:ascii="仿宋_GB2312" w:hint="eastAsia"/>
                <w:sz w:val="24"/>
              </w:rPr>
              <w:t>（</w:t>
            </w:r>
            <w:r w:rsidR="002941C4">
              <w:rPr>
                <w:rFonts w:ascii="仿宋_GB2312" w:hint="eastAsia"/>
                <w:sz w:val="24"/>
              </w:rPr>
              <w:t>配制</w:t>
            </w:r>
            <w:r w:rsidR="00025473">
              <w:rPr>
                <w:rFonts w:ascii="仿宋_GB2312" w:hint="eastAsia"/>
                <w:sz w:val="24"/>
              </w:rPr>
              <w:t>）</w:t>
            </w:r>
          </w:p>
        </w:tc>
        <w:tc>
          <w:tcPr>
            <w:tcW w:w="1426" w:type="dxa"/>
            <w:vAlign w:val="center"/>
          </w:tcPr>
          <w:p w:rsidR="002D1770" w:rsidRPr="00F1628A" w:rsidRDefault="002D1770" w:rsidP="002D1770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190" w:type="dxa"/>
            <w:vAlign w:val="center"/>
          </w:tcPr>
          <w:p w:rsidR="002D1770" w:rsidRDefault="002D1770" w:rsidP="000310C5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2D1770" w:rsidRPr="00F1628A" w:rsidRDefault="00EC1AD3" w:rsidP="0001723C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1.11倍以上2.19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2C06C8" w:rsidTr="00033E24">
        <w:trPr>
          <w:trHeight w:val="510"/>
        </w:trPr>
        <w:tc>
          <w:tcPr>
            <w:tcW w:w="1234" w:type="dxa"/>
            <w:vMerge/>
            <w:vAlign w:val="center"/>
          </w:tcPr>
          <w:p w:rsidR="002C06C8" w:rsidRDefault="002C06C8" w:rsidP="002C06C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2C06C8" w:rsidRPr="00F1628A" w:rsidRDefault="002C06C8" w:rsidP="002C06C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190" w:type="dxa"/>
          </w:tcPr>
          <w:p w:rsidR="002C06C8" w:rsidRDefault="002C06C8" w:rsidP="002C0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2C06C8">
              <w:rPr>
                <w:rFonts w:hint="eastAsia"/>
                <w:sz w:val="24"/>
              </w:rPr>
              <w:t>能够证明完全履行了法定和内部规章制度规定职责的；</w:t>
            </w:r>
          </w:p>
          <w:p w:rsidR="002C06C8" w:rsidRPr="00E6218C" w:rsidRDefault="002C06C8" w:rsidP="002C0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</w:t>
            </w:r>
            <w:r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2C06C8" w:rsidRPr="00F1628A" w:rsidRDefault="002C06C8" w:rsidP="002C06C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30%以上1.11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2C06C8" w:rsidTr="00033E24">
        <w:trPr>
          <w:trHeight w:val="390"/>
        </w:trPr>
        <w:tc>
          <w:tcPr>
            <w:tcW w:w="1234" w:type="dxa"/>
            <w:vMerge/>
            <w:vAlign w:val="center"/>
          </w:tcPr>
          <w:p w:rsidR="002C06C8" w:rsidRDefault="002C06C8" w:rsidP="002C06C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2C06C8" w:rsidRPr="00F1628A" w:rsidRDefault="002C06C8" w:rsidP="002C06C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190" w:type="dxa"/>
          </w:tcPr>
          <w:p w:rsidR="002C06C8" w:rsidRPr="00E520F9" w:rsidRDefault="002C06C8" w:rsidP="002C06C8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减轻行政处罚情形的。</w:t>
            </w:r>
          </w:p>
        </w:tc>
        <w:tc>
          <w:tcPr>
            <w:tcW w:w="2506" w:type="dxa"/>
            <w:vAlign w:val="center"/>
          </w:tcPr>
          <w:p w:rsidR="002C06C8" w:rsidRPr="00F1628A" w:rsidRDefault="002C06C8" w:rsidP="002C06C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3%以上30%以下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2C06C8" w:rsidTr="00033E24">
        <w:trPr>
          <w:trHeight w:val="219"/>
        </w:trPr>
        <w:tc>
          <w:tcPr>
            <w:tcW w:w="1234" w:type="dxa"/>
            <w:vMerge/>
            <w:vAlign w:val="center"/>
          </w:tcPr>
          <w:p w:rsidR="002C06C8" w:rsidRDefault="002C06C8" w:rsidP="002C06C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2C06C8" w:rsidRPr="00F1628A" w:rsidRDefault="002C06C8" w:rsidP="002C06C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190" w:type="dxa"/>
          </w:tcPr>
          <w:p w:rsidR="002C06C8" w:rsidRPr="002C06C8" w:rsidRDefault="002C06C8" w:rsidP="002C0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2C06C8">
              <w:rPr>
                <w:rFonts w:hint="eastAsia"/>
                <w:sz w:val="24"/>
              </w:rPr>
              <w:t>符合《药品管理法》第一百三十七条规定情形之一的；</w:t>
            </w:r>
          </w:p>
          <w:p w:rsidR="002C06C8" w:rsidRPr="002C06C8" w:rsidRDefault="002C06C8" w:rsidP="002C0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2C06C8">
              <w:rPr>
                <w:rFonts w:hint="eastAsia"/>
                <w:sz w:val="24"/>
              </w:rPr>
              <w:t>生产使用的原料药、原料、辅料或者直接接触药品的包装材料来源不合法或者不明的；</w:t>
            </w:r>
          </w:p>
          <w:p w:rsidR="002C06C8" w:rsidRPr="002C06C8" w:rsidRDefault="002C06C8" w:rsidP="002C0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 w:rsidRPr="002C06C8">
              <w:rPr>
                <w:rFonts w:hint="eastAsia"/>
                <w:sz w:val="24"/>
              </w:rPr>
              <w:t>擅自委托或者接受委托生产、配制的品种为规定不得委托生产的；</w:t>
            </w:r>
          </w:p>
          <w:p w:rsidR="002C06C8" w:rsidRPr="002C06C8" w:rsidRDefault="002C06C8" w:rsidP="002C0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4.</w:t>
            </w:r>
            <w:r w:rsidRPr="002C06C8">
              <w:rPr>
                <w:rFonts w:hint="eastAsia"/>
                <w:sz w:val="24"/>
              </w:rPr>
              <w:t>擅自委托或者接受委托生产没有批准证明文件的药品成品、半成品，或者超出双方生产许可范围的；</w:t>
            </w:r>
          </w:p>
          <w:p w:rsidR="002C06C8" w:rsidRPr="002C06C8" w:rsidRDefault="002C06C8" w:rsidP="002C0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5.</w:t>
            </w:r>
            <w:r w:rsidRPr="002C06C8">
              <w:rPr>
                <w:rFonts w:hint="eastAsia"/>
                <w:sz w:val="24"/>
              </w:rPr>
              <w:t>购进或者销售渠道不合法或者不明的；</w:t>
            </w:r>
          </w:p>
          <w:p w:rsidR="002C06C8" w:rsidRPr="002C06C8" w:rsidRDefault="002C06C8" w:rsidP="002C0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6.</w:t>
            </w:r>
            <w:r w:rsidRPr="002C06C8">
              <w:rPr>
                <w:rFonts w:hint="eastAsia"/>
                <w:sz w:val="24"/>
              </w:rPr>
              <w:t>涉案药品符合《药品管理法》第九十八条第二款、第三款中</w:t>
            </w:r>
            <w:r w:rsidRPr="002C06C8">
              <w:rPr>
                <w:rFonts w:hint="eastAsia"/>
                <w:sz w:val="24"/>
              </w:rPr>
              <w:t>2</w:t>
            </w:r>
            <w:r w:rsidRPr="002C06C8">
              <w:rPr>
                <w:rFonts w:hint="eastAsia"/>
                <w:sz w:val="24"/>
              </w:rPr>
              <w:t>项以上情形的；</w:t>
            </w:r>
          </w:p>
          <w:p w:rsidR="002C06C8" w:rsidRPr="002C06C8" w:rsidRDefault="002C06C8" w:rsidP="002C0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7.</w:t>
            </w:r>
            <w:r w:rsidRPr="002C06C8">
              <w:rPr>
                <w:rFonts w:hint="eastAsia"/>
                <w:sz w:val="24"/>
              </w:rPr>
              <w:t>擅自更改关键生产工艺的；</w:t>
            </w:r>
          </w:p>
          <w:p w:rsidR="002C06C8" w:rsidRPr="002C06C8" w:rsidRDefault="002C06C8" w:rsidP="002C0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8.</w:t>
            </w:r>
            <w:r w:rsidRPr="002C06C8">
              <w:rPr>
                <w:rFonts w:hint="eastAsia"/>
                <w:sz w:val="24"/>
              </w:rPr>
              <w:t>生产企业在企业检验中弄虚作假的；</w:t>
            </w:r>
          </w:p>
          <w:p w:rsidR="002C06C8" w:rsidRPr="002C06C8" w:rsidRDefault="002C06C8" w:rsidP="002C0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9.</w:t>
            </w:r>
            <w:r w:rsidRPr="002C06C8">
              <w:rPr>
                <w:rFonts w:hint="eastAsia"/>
                <w:sz w:val="24"/>
              </w:rPr>
              <w:t>超出药品核准经营范围的；</w:t>
            </w:r>
          </w:p>
          <w:p w:rsidR="002C06C8" w:rsidRDefault="002C06C8" w:rsidP="002C0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10.</w:t>
            </w:r>
            <w:r w:rsidRPr="002C06C8">
              <w:rPr>
                <w:rFonts w:hint="eastAsia"/>
                <w:sz w:val="24"/>
              </w:rPr>
              <w:t>药品成分含量与标示量差异超过</w:t>
            </w:r>
            <w:r w:rsidRPr="002C06C8">
              <w:rPr>
                <w:rFonts w:hint="eastAsia"/>
                <w:sz w:val="24"/>
              </w:rPr>
              <w:t>20%</w:t>
            </w:r>
            <w:r w:rsidRPr="002C06C8">
              <w:rPr>
                <w:rFonts w:hint="eastAsia"/>
                <w:sz w:val="24"/>
              </w:rPr>
              <w:t>以上的，或者检验不合格项目为热源、重金属等药品安全性项目的；</w:t>
            </w:r>
          </w:p>
          <w:p w:rsidR="002C06C8" w:rsidRPr="00E6218C" w:rsidRDefault="002C06C8" w:rsidP="002C06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11.</w:t>
            </w: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》从重</w:t>
            </w:r>
            <w:r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2C06C8" w:rsidRPr="00F1628A" w:rsidRDefault="002C06C8" w:rsidP="002C06C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lastRenderedPageBreak/>
              <w:t>个人：所获收入</w:t>
            </w:r>
            <w:r>
              <w:rPr>
                <w:rFonts w:ascii="仿宋_GB2312" w:hint="eastAsia"/>
                <w:sz w:val="24"/>
              </w:rPr>
              <w:t>2.19倍以上3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2C06C8" w:rsidTr="000310C5">
        <w:trPr>
          <w:trHeight w:val="390"/>
        </w:trPr>
        <w:tc>
          <w:tcPr>
            <w:tcW w:w="1234" w:type="dxa"/>
            <w:vMerge w:val="restart"/>
            <w:vAlign w:val="center"/>
          </w:tcPr>
          <w:p w:rsidR="002C06C8" w:rsidRDefault="002C06C8" w:rsidP="002C06C8">
            <w:pPr>
              <w:jc w:val="center"/>
            </w:pPr>
            <w:r>
              <w:rPr>
                <w:rFonts w:ascii="仿宋_GB2312" w:hint="eastAsia"/>
                <w:sz w:val="24"/>
              </w:rPr>
              <w:lastRenderedPageBreak/>
              <w:t>药品经营企业</w:t>
            </w:r>
            <w:r w:rsidR="00025473">
              <w:rPr>
                <w:rFonts w:ascii="仿宋_GB2312" w:hint="eastAsia"/>
                <w:sz w:val="24"/>
              </w:rPr>
              <w:t>、</w:t>
            </w:r>
            <w:r w:rsidR="00025473">
              <w:rPr>
                <w:rFonts w:ascii="仿宋_GB2312"/>
                <w:sz w:val="24"/>
              </w:rPr>
              <w:t>医疗机构</w:t>
            </w:r>
            <w:r w:rsidR="00025473">
              <w:rPr>
                <w:rFonts w:ascii="仿宋_GB2312" w:hint="eastAsia"/>
                <w:sz w:val="24"/>
              </w:rPr>
              <w:t>（使用）</w:t>
            </w:r>
          </w:p>
        </w:tc>
        <w:tc>
          <w:tcPr>
            <w:tcW w:w="1426" w:type="dxa"/>
            <w:vAlign w:val="center"/>
          </w:tcPr>
          <w:p w:rsidR="002C06C8" w:rsidRPr="00F1628A" w:rsidRDefault="002C06C8" w:rsidP="002C06C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基本罚</w:t>
            </w:r>
          </w:p>
        </w:tc>
        <w:tc>
          <w:tcPr>
            <w:tcW w:w="4190" w:type="dxa"/>
            <w:vAlign w:val="center"/>
          </w:tcPr>
          <w:p w:rsidR="002C06C8" w:rsidRDefault="002C06C8" w:rsidP="000310C5">
            <w:r>
              <w:rPr>
                <w:rFonts w:ascii="仿宋_GB2312" w:hint="eastAsia"/>
                <w:sz w:val="24"/>
              </w:rPr>
              <w:t>不符合从轻、减轻或从重情形的</w:t>
            </w:r>
          </w:p>
        </w:tc>
        <w:tc>
          <w:tcPr>
            <w:tcW w:w="2506" w:type="dxa"/>
            <w:vAlign w:val="center"/>
          </w:tcPr>
          <w:p w:rsidR="002C06C8" w:rsidRPr="00F1628A" w:rsidRDefault="002C06C8" w:rsidP="002C06C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1.11倍以上2.19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2C06C8" w:rsidTr="00033E24">
        <w:trPr>
          <w:trHeight w:val="240"/>
        </w:trPr>
        <w:tc>
          <w:tcPr>
            <w:tcW w:w="1234" w:type="dxa"/>
            <w:vMerge/>
            <w:vAlign w:val="center"/>
          </w:tcPr>
          <w:p w:rsidR="002C06C8" w:rsidRDefault="002C06C8" w:rsidP="002C06C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2C06C8" w:rsidRPr="00F1628A" w:rsidRDefault="002C06C8" w:rsidP="002C06C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从轻</w:t>
            </w:r>
          </w:p>
        </w:tc>
        <w:tc>
          <w:tcPr>
            <w:tcW w:w="4190" w:type="dxa"/>
          </w:tcPr>
          <w:p w:rsidR="002C71CF" w:rsidRDefault="002C71CF" w:rsidP="002C71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2C06C8">
              <w:rPr>
                <w:rFonts w:hint="eastAsia"/>
                <w:sz w:val="24"/>
              </w:rPr>
              <w:t>能够证明完全履行了法定和内部规章制度规定职责的；</w:t>
            </w:r>
          </w:p>
          <w:p w:rsidR="002C06C8" w:rsidRPr="00E6218C" w:rsidRDefault="002C71CF" w:rsidP="002C71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="002C06C8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2C06C8">
              <w:rPr>
                <w:rFonts w:hint="eastAsia"/>
                <w:sz w:val="24"/>
              </w:rPr>
              <w:t>及《</w:t>
            </w:r>
            <w:r w:rsidR="002C06C8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2C06C8">
              <w:rPr>
                <w:rFonts w:hint="eastAsia"/>
                <w:sz w:val="24"/>
              </w:rPr>
              <w:t>》从</w:t>
            </w:r>
            <w:r w:rsidR="002C06C8" w:rsidRPr="00E520F9">
              <w:rPr>
                <w:rFonts w:hint="eastAsia"/>
                <w:sz w:val="24"/>
              </w:rPr>
              <w:t>轻行政处罚情形的。</w:t>
            </w:r>
          </w:p>
        </w:tc>
        <w:tc>
          <w:tcPr>
            <w:tcW w:w="2506" w:type="dxa"/>
            <w:vAlign w:val="center"/>
          </w:tcPr>
          <w:p w:rsidR="002C06C8" w:rsidRPr="00F1628A" w:rsidRDefault="002C06C8" w:rsidP="002C06C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30%以上1.11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2C06C8" w:rsidTr="00033E24">
        <w:trPr>
          <w:trHeight w:val="330"/>
        </w:trPr>
        <w:tc>
          <w:tcPr>
            <w:tcW w:w="1234" w:type="dxa"/>
            <w:vMerge/>
            <w:vAlign w:val="center"/>
          </w:tcPr>
          <w:p w:rsidR="002C06C8" w:rsidRDefault="002C06C8" w:rsidP="002C06C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2C06C8" w:rsidRPr="00F1628A" w:rsidRDefault="002C06C8" w:rsidP="002C06C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减轻</w:t>
            </w:r>
          </w:p>
        </w:tc>
        <w:tc>
          <w:tcPr>
            <w:tcW w:w="4190" w:type="dxa"/>
          </w:tcPr>
          <w:p w:rsidR="002C06C8" w:rsidRPr="00E520F9" w:rsidRDefault="002C06C8" w:rsidP="002C06C8">
            <w:pPr>
              <w:rPr>
                <w:sz w:val="24"/>
              </w:rPr>
            </w:pPr>
            <w:r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>
              <w:rPr>
                <w:rFonts w:hint="eastAsia"/>
                <w:sz w:val="24"/>
              </w:rPr>
              <w:t>及《</w:t>
            </w:r>
            <w:r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>
              <w:rPr>
                <w:rFonts w:hint="eastAsia"/>
                <w:sz w:val="24"/>
              </w:rPr>
              <w:t>》</w:t>
            </w:r>
            <w:r w:rsidRPr="00E520F9">
              <w:rPr>
                <w:rFonts w:hint="eastAsia"/>
                <w:sz w:val="24"/>
              </w:rPr>
              <w:t>减轻行政处罚情形的。</w:t>
            </w:r>
          </w:p>
        </w:tc>
        <w:tc>
          <w:tcPr>
            <w:tcW w:w="2506" w:type="dxa"/>
            <w:vAlign w:val="center"/>
          </w:tcPr>
          <w:p w:rsidR="002C06C8" w:rsidRPr="00F1628A" w:rsidRDefault="002C71CF" w:rsidP="002C06C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3%以上30%以下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2C06C8" w:rsidTr="0001723C">
        <w:trPr>
          <w:trHeight w:val="315"/>
        </w:trPr>
        <w:tc>
          <w:tcPr>
            <w:tcW w:w="1234" w:type="dxa"/>
            <w:vMerge/>
            <w:vAlign w:val="center"/>
          </w:tcPr>
          <w:p w:rsidR="002C06C8" w:rsidRDefault="002C06C8" w:rsidP="002C06C8">
            <w:pPr>
              <w:jc w:val="center"/>
              <w:rPr>
                <w:rFonts w:ascii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2C06C8" w:rsidRPr="00F1628A" w:rsidRDefault="002C06C8" w:rsidP="002C06C8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从重</w:t>
            </w:r>
          </w:p>
        </w:tc>
        <w:tc>
          <w:tcPr>
            <w:tcW w:w="4190" w:type="dxa"/>
          </w:tcPr>
          <w:p w:rsidR="002C71CF" w:rsidRPr="002C06C8" w:rsidRDefault="002C71CF" w:rsidP="002C71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 w:rsidRPr="002C06C8">
              <w:rPr>
                <w:rFonts w:hint="eastAsia"/>
                <w:sz w:val="24"/>
              </w:rPr>
              <w:t>符合《药品管理法》第一百三十七条规定情形之一的；</w:t>
            </w:r>
          </w:p>
          <w:p w:rsidR="002C71CF" w:rsidRPr="002C06C8" w:rsidRDefault="002C71CF" w:rsidP="002C71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2.</w:t>
            </w:r>
            <w:r w:rsidRPr="002C06C8">
              <w:rPr>
                <w:rFonts w:hint="eastAsia"/>
                <w:sz w:val="24"/>
              </w:rPr>
              <w:t>购进或者销售渠道不合法或者不明的；</w:t>
            </w:r>
          </w:p>
          <w:p w:rsidR="002C71CF" w:rsidRPr="002C06C8" w:rsidRDefault="00025473" w:rsidP="002C71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2C71CF">
              <w:rPr>
                <w:rFonts w:hint="eastAsia"/>
                <w:sz w:val="24"/>
              </w:rPr>
              <w:t>.</w:t>
            </w:r>
            <w:r w:rsidR="002C71CF" w:rsidRPr="002C06C8">
              <w:rPr>
                <w:rFonts w:hint="eastAsia"/>
                <w:sz w:val="24"/>
              </w:rPr>
              <w:t>涉案药品符合《药品管理法》第九十八条第二款、第三款中</w:t>
            </w:r>
            <w:r w:rsidR="002C71CF" w:rsidRPr="002C06C8">
              <w:rPr>
                <w:rFonts w:hint="eastAsia"/>
                <w:sz w:val="24"/>
              </w:rPr>
              <w:t>2</w:t>
            </w:r>
            <w:r w:rsidR="002C71CF" w:rsidRPr="002C06C8">
              <w:rPr>
                <w:rFonts w:hint="eastAsia"/>
                <w:sz w:val="24"/>
              </w:rPr>
              <w:t>项以上情形的；</w:t>
            </w:r>
          </w:p>
          <w:p w:rsidR="002C71CF" w:rsidRPr="002C06C8" w:rsidRDefault="00025473" w:rsidP="002C71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2C71CF">
              <w:rPr>
                <w:rFonts w:hint="eastAsia"/>
                <w:sz w:val="24"/>
              </w:rPr>
              <w:t>.</w:t>
            </w:r>
            <w:r w:rsidR="002C71CF" w:rsidRPr="002C06C8">
              <w:rPr>
                <w:rFonts w:hint="eastAsia"/>
                <w:sz w:val="24"/>
              </w:rPr>
              <w:t>超出药品核准经营范围的；</w:t>
            </w:r>
          </w:p>
          <w:p w:rsidR="002C06C8" w:rsidRPr="00E6218C" w:rsidRDefault="00025473" w:rsidP="002C71C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2C71CF">
              <w:rPr>
                <w:rFonts w:hint="eastAsia"/>
                <w:sz w:val="24"/>
              </w:rPr>
              <w:t>.</w:t>
            </w:r>
            <w:r w:rsidR="002C06C8" w:rsidRPr="00E520F9">
              <w:rPr>
                <w:rFonts w:hint="eastAsia"/>
                <w:sz w:val="24"/>
              </w:rPr>
              <w:t>符合《河北省市场监督管理行政处罚裁量权适用规则》</w:t>
            </w:r>
            <w:r w:rsidR="002C06C8">
              <w:rPr>
                <w:rFonts w:hint="eastAsia"/>
                <w:sz w:val="24"/>
              </w:rPr>
              <w:t>及《</w:t>
            </w:r>
            <w:r w:rsidR="002C06C8" w:rsidRPr="0020442D">
              <w:rPr>
                <w:rFonts w:hint="eastAsia"/>
                <w:bCs/>
                <w:sz w:val="24"/>
              </w:rPr>
              <w:t>河北省药品行政处罚裁量适用情形</w:t>
            </w:r>
            <w:r w:rsidR="002C06C8">
              <w:rPr>
                <w:rFonts w:hint="eastAsia"/>
                <w:sz w:val="24"/>
              </w:rPr>
              <w:t>》从重</w:t>
            </w:r>
            <w:r w:rsidR="002C06C8" w:rsidRPr="00E520F9">
              <w:rPr>
                <w:rFonts w:hint="eastAsia"/>
                <w:sz w:val="24"/>
              </w:rPr>
              <w:t>行政处罚情形的。</w:t>
            </w:r>
          </w:p>
        </w:tc>
        <w:tc>
          <w:tcPr>
            <w:tcW w:w="2506" w:type="dxa"/>
            <w:vAlign w:val="center"/>
          </w:tcPr>
          <w:p w:rsidR="002C06C8" w:rsidRPr="00F1628A" w:rsidRDefault="002C06C8" w:rsidP="002C06C8">
            <w:pPr>
              <w:spacing w:line="360" w:lineRule="exact"/>
              <w:rPr>
                <w:rFonts w:ascii="仿宋_GB2312"/>
                <w:sz w:val="24"/>
              </w:rPr>
            </w:pPr>
            <w:r w:rsidRPr="00F1628A">
              <w:rPr>
                <w:rFonts w:ascii="仿宋_GB2312" w:hint="eastAsia"/>
                <w:sz w:val="24"/>
              </w:rPr>
              <w:t>个人：所获收入</w:t>
            </w:r>
            <w:r>
              <w:rPr>
                <w:rFonts w:ascii="仿宋_GB2312" w:hint="eastAsia"/>
                <w:sz w:val="24"/>
              </w:rPr>
              <w:t>2.19倍以上3</w:t>
            </w:r>
            <w:r w:rsidRPr="00F1628A">
              <w:rPr>
                <w:rFonts w:ascii="仿宋_GB2312" w:hint="eastAsia"/>
                <w:sz w:val="24"/>
              </w:rPr>
              <w:t>倍</w:t>
            </w:r>
            <w:r>
              <w:rPr>
                <w:rFonts w:ascii="仿宋_GB2312" w:hint="eastAsia"/>
                <w:sz w:val="24"/>
              </w:rPr>
              <w:t>以下</w:t>
            </w:r>
            <w:r w:rsidRPr="00F1628A">
              <w:rPr>
                <w:rFonts w:ascii="仿宋_GB2312" w:hint="eastAsia"/>
                <w:sz w:val="24"/>
              </w:rPr>
              <w:t>罚款</w:t>
            </w:r>
          </w:p>
        </w:tc>
      </w:tr>
      <w:tr w:rsidR="002C06C8" w:rsidTr="00033E24">
        <w:trPr>
          <w:trHeight w:val="910"/>
        </w:trPr>
        <w:tc>
          <w:tcPr>
            <w:tcW w:w="1234" w:type="dxa"/>
            <w:vAlign w:val="center"/>
          </w:tcPr>
          <w:p w:rsidR="002C06C8" w:rsidRDefault="002C06C8" w:rsidP="002C06C8">
            <w:pPr>
              <w:jc w:val="center"/>
            </w:pPr>
            <w:r w:rsidRPr="00F1628A">
              <w:rPr>
                <w:rFonts w:ascii="仿宋_GB2312" w:hint="eastAsia"/>
                <w:sz w:val="24"/>
              </w:rPr>
              <w:t>说明</w:t>
            </w:r>
          </w:p>
        </w:tc>
        <w:tc>
          <w:tcPr>
            <w:tcW w:w="8122" w:type="dxa"/>
            <w:gridSpan w:val="3"/>
          </w:tcPr>
          <w:p w:rsidR="002C06C8" w:rsidRDefault="002C06C8" w:rsidP="002C06C8"/>
        </w:tc>
      </w:tr>
    </w:tbl>
    <w:p w:rsidR="00C7628E" w:rsidRDefault="00C7628E" w:rsidP="009C58A0"/>
    <w:sectPr w:rsidR="00C7628E" w:rsidSect="00FB41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71F" w:rsidRDefault="009C571F" w:rsidP="00DE30B7">
      <w:r>
        <w:separator/>
      </w:r>
    </w:p>
  </w:endnote>
  <w:endnote w:type="continuationSeparator" w:id="0">
    <w:p w:rsidR="009C571F" w:rsidRDefault="009C571F" w:rsidP="00DE30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71F" w:rsidRDefault="009C571F" w:rsidP="00DE30B7">
      <w:r>
        <w:separator/>
      </w:r>
    </w:p>
  </w:footnote>
  <w:footnote w:type="continuationSeparator" w:id="0">
    <w:p w:rsidR="009C571F" w:rsidRDefault="009C571F" w:rsidP="00DE30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30B7"/>
    <w:rsid w:val="0000517E"/>
    <w:rsid w:val="00012397"/>
    <w:rsid w:val="0001723C"/>
    <w:rsid w:val="000229E9"/>
    <w:rsid w:val="00025473"/>
    <w:rsid w:val="000310C5"/>
    <w:rsid w:val="00033E24"/>
    <w:rsid w:val="00045A0F"/>
    <w:rsid w:val="0005742B"/>
    <w:rsid w:val="000655FB"/>
    <w:rsid w:val="00074495"/>
    <w:rsid w:val="000A07A6"/>
    <w:rsid w:val="000A2CCF"/>
    <w:rsid w:val="000A41EB"/>
    <w:rsid w:val="000B1A66"/>
    <w:rsid w:val="000B71B7"/>
    <w:rsid w:val="000E0DE3"/>
    <w:rsid w:val="00107AC5"/>
    <w:rsid w:val="001155DB"/>
    <w:rsid w:val="00122B27"/>
    <w:rsid w:val="00134393"/>
    <w:rsid w:val="00135597"/>
    <w:rsid w:val="00172D99"/>
    <w:rsid w:val="0017304F"/>
    <w:rsid w:val="00177093"/>
    <w:rsid w:val="001A0815"/>
    <w:rsid w:val="001B3BE0"/>
    <w:rsid w:val="001B6365"/>
    <w:rsid w:val="001E377A"/>
    <w:rsid w:val="001E5B34"/>
    <w:rsid w:val="00200CF5"/>
    <w:rsid w:val="00211693"/>
    <w:rsid w:val="0021341B"/>
    <w:rsid w:val="00225789"/>
    <w:rsid w:val="00237081"/>
    <w:rsid w:val="002524C6"/>
    <w:rsid w:val="00265F16"/>
    <w:rsid w:val="002674EF"/>
    <w:rsid w:val="0027396D"/>
    <w:rsid w:val="002941C4"/>
    <w:rsid w:val="002A7B09"/>
    <w:rsid w:val="002B37E9"/>
    <w:rsid w:val="002C06C8"/>
    <w:rsid w:val="002C62A9"/>
    <w:rsid w:val="002C71CF"/>
    <w:rsid w:val="002D1770"/>
    <w:rsid w:val="002F32E5"/>
    <w:rsid w:val="00304CA3"/>
    <w:rsid w:val="00323B1A"/>
    <w:rsid w:val="003243F2"/>
    <w:rsid w:val="00331613"/>
    <w:rsid w:val="00331C98"/>
    <w:rsid w:val="0033492B"/>
    <w:rsid w:val="0036647E"/>
    <w:rsid w:val="00367787"/>
    <w:rsid w:val="003A5921"/>
    <w:rsid w:val="003B7404"/>
    <w:rsid w:val="003C6D68"/>
    <w:rsid w:val="003D3123"/>
    <w:rsid w:val="003F0021"/>
    <w:rsid w:val="003F6979"/>
    <w:rsid w:val="003F7362"/>
    <w:rsid w:val="004118C3"/>
    <w:rsid w:val="00421FB0"/>
    <w:rsid w:val="004477CA"/>
    <w:rsid w:val="0045040E"/>
    <w:rsid w:val="004A1790"/>
    <w:rsid w:val="004C0EA9"/>
    <w:rsid w:val="004D7ED9"/>
    <w:rsid w:val="00503360"/>
    <w:rsid w:val="00507267"/>
    <w:rsid w:val="005316C3"/>
    <w:rsid w:val="00561DE7"/>
    <w:rsid w:val="00585765"/>
    <w:rsid w:val="005B4886"/>
    <w:rsid w:val="005B5AA6"/>
    <w:rsid w:val="005C7631"/>
    <w:rsid w:val="005D2F53"/>
    <w:rsid w:val="005D428E"/>
    <w:rsid w:val="005D5C32"/>
    <w:rsid w:val="005D6116"/>
    <w:rsid w:val="005E22AA"/>
    <w:rsid w:val="005E5091"/>
    <w:rsid w:val="00617AB6"/>
    <w:rsid w:val="00624521"/>
    <w:rsid w:val="0064583F"/>
    <w:rsid w:val="006567BC"/>
    <w:rsid w:val="00667C31"/>
    <w:rsid w:val="00676407"/>
    <w:rsid w:val="0068729C"/>
    <w:rsid w:val="00692B52"/>
    <w:rsid w:val="006B5BE7"/>
    <w:rsid w:val="006D1AC1"/>
    <w:rsid w:val="00700661"/>
    <w:rsid w:val="00700F08"/>
    <w:rsid w:val="0073732E"/>
    <w:rsid w:val="00737822"/>
    <w:rsid w:val="00755F35"/>
    <w:rsid w:val="0076086F"/>
    <w:rsid w:val="00765640"/>
    <w:rsid w:val="0077200D"/>
    <w:rsid w:val="00776272"/>
    <w:rsid w:val="007763A1"/>
    <w:rsid w:val="00776FAE"/>
    <w:rsid w:val="00790622"/>
    <w:rsid w:val="00793944"/>
    <w:rsid w:val="007B6010"/>
    <w:rsid w:val="007E2B9B"/>
    <w:rsid w:val="007E4BA0"/>
    <w:rsid w:val="007E5062"/>
    <w:rsid w:val="007F4DBE"/>
    <w:rsid w:val="008107A8"/>
    <w:rsid w:val="00837E70"/>
    <w:rsid w:val="00846677"/>
    <w:rsid w:val="00850869"/>
    <w:rsid w:val="00860229"/>
    <w:rsid w:val="00870B0B"/>
    <w:rsid w:val="008960E7"/>
    <w:rsid w:val="008B27F0"/>
    <w:rsid w:val="008C3185"/>
    <w:rsid w:val="008E39F0"/>
    <w:rsid w:val="008E5CA0"/>
    <w:rsid w:val="00913ACB"/>
    <w:rsid w:val="009268B7"/>
    <w:rsid w:val="00955173"/>
    <w:rsid w:val="009647B8"/>
    <w:rsid w:val="009654B3"/>
    <w:rsid w:val="00977182"/>
    <w:rsid w:val="009A3D5E"/>
    <w:rsid w:val="009C4F68"/>
    <w:rsid w:val="009C571F"/>
    <w:rsid w:val="009C58A0"/>
    <w:rsid w:val="009C5D2B"/>
    <w:rsid w:val="009D18DF"/>
    <w:rsid w:val="009E6980"/>
    <w:rsid w:val="00A050B1"/>
    <w:rsid w:val="00A070CE"/>
    <w:rsid w:val="00A13A5A"/>
    <w:rsid w:val="00A13B6E"/>
    <w:rsid w:val="00A14413"/>
    <w:rsid w:val="00A4056E"/>
    <w:rsid w:val="00A44DE1"/>
    <w:rsid w:val="00A6288F"/>
    <w:rsid w:val="00A6315B"/>
    <w:rsid w:val="00A86AFF"/>
    <w:rsid w:val="00AC4589"/>
    <w:rsid w:val="00AE0EAF"/>
    <w:rsid w:val="00AE6403"/>
    <w:rsid w:val="00AE7AE6"/>
    <w:rsid w:val="00AF7D4C"/>
    <w:rsid w:val="00B16B1C"/>
    <w:rsid w:val="00B348BA"/>
    <w:rsid w:val="00B60B73"/>
    <w:rsid w:val="00B67EDC"/>
    <w:rsid w:val="00B80466"/>
    <w:rsid w:val="00B8511B"/>
    <w:rsid w:val="00B85C5D"/>
    <w:rsid w:val="00B85D6F"/>
    <w:rsid w:val="00BA05FA"/>
    <w:rsid w:val="00BC4FEF"/>
    <w:rsid w:val="00BE022D"/>
    <w:rsid w:val="00BE2462"/>
    <w:rsid w:val="00BE7CD2"/>
    <w:rsid w:val="00BF112A"/>
    <w:rsid w:val="00BF57CB"/>
    <w:rsid w:val="00BF60F1"/>
    <w:rsid w:val="00C112A8"/>
    <w:rsid w:val="00C128B5"/>
    <w:rsid w:val="00C449D4"/>
    <w:rsid w:val="00C57F0D"/>
    <w:rsid w:val="00C615AF"/>
    <w:rsid w:val="00C7112C"/>
    <w:rsid w:val="00C753FA"/>
    <w:rsid w:val="00C7628E"/>
    <w:rsid w:val="00C97CA4"/>
    <w:rsid w:val="00CA0241"/>
    <w:rsid w:val="00CC2C96"/>
    <w:rsid w:val="00CC3B54"/>
    <w:rsid w:val="00CC5BFD"/>
    <w:rsid w:val="00CD468E"/>
    <w:rsid w:val="00D021FC"/>
    <w:rsid w:val="00D02D8B"/>
    <w:rsid w:val="00D1650A"/>
    <w:rsid w:val="00D2312E"/>
    <w:rsid w:val="00D24DC7"/>
    <w:rsid w:val="00D30EA3"/>
    <w:rsid w:val="00D36F3B"/>
    <w:rsid w:val="00D40DA3"/>
    <w:rsid w:val="00D45067"/>
    <w:rsid w:val="00D4537A"/>
    <w:rsid w:val="00D54F8B"/>
    <w:rsid w:val="00D55BA6"/>
    <w:rsid w:val="00D55BE1"/>
    <w:rsid w:val="00D95FBD"/>
    <w:rsid w:val="00DB65A1"/>
    <w:rsid w:val="00DD519F"/>
    <w:rsid w:val="00DD750B"/>
    <w:rsid w:val="00DE12C9"/>
    <w:rsid w:val="00DE30B7"/>
    <w:rsid w:val="00DE6580"/>
    <w:rsid w:val="00E119BB"/>
    <w:rsid w:val="00E53018"/>
    <w:rsid w:val="00E5410C"/>
    <w:rsid w:val="00E609EA"/>
    <w:rsid w:val="00E72ADB"/>
    <w:rsid w:val="00E74FD3"/>
    <w:rsid w:val="00EA2F97"/>
    <w:rsid w:val="00EA45FC"/>
    <w:rsid w:val="00EB4E3F"/>
    <w:rsid w:val="00EC1AD3"/>
    <w:rsid w:val="00ED06F2"/>
    <w:rsid w:val="00ED6E12"/>
    <w:rsid w:val="00F04B4F"/>
    <w:rsid w:val="00F17CEE"/>
    <w:rsid w:val="00F751DA"/>
    <w:rsid w:val="00F808D0"/>
    <w:rsid w:val="00F82463"/>
    <w:rsid w:val="00F91BE3"/>
    <w:rsid w:val="00FA6787"/>
    <w:rsid w:val="00FB418C"/>
    <w:rsid w:val="00FB630D"/>
    <w:rsid w:val="00FE0A35"/>
    <w:rsid w:val="00FF4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30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30B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30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30B7"/>
    <w:rPr>
      <w:sz w:val="18"/>
      <w:szCs w:val="18"/>
    </w:rPr>
  </w:style>
  <w:style w:type="table" w:styleId="a5">
    <w:name w:val="Table Grid"/>
    <w:basedOn w:val="a1"/>
    <w:uiPriority w:val="59"/>
    <w:rsid w:val="007B60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345</Words>
  <Characters>1971</Characters>
  <Application>Microsoft Office Word</Application>
  <DocSecurity>0</DocSecurity>
  <Lines>16</Lines>
  <Paragraphs>4</Paragraphs>
  <ScaleCrop>false</ScaleCrop>
  <Company>神州网信技术有限公司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haoqiang</dc:creator>
  <cp:keywords/>
  <dc:description/>
  <cp:lastModifiedBy>郝强</cp:lastModifiedBy>
  <cp:revision>64</cp:revision>
  <cp:lastPrinted>2020-09-15T09:29:00Z</cp:lastPrinted>
  <dcterms:created xsi:type="dcterms:W3CDTF">2020-09-15T09:15:00Z</dcterms:created>
  <dcterms:modified xsi:type="dcterms:W3CDTF">2020-12-01T03:59:00Z</dcterms:modified>
</cp:coreProperties>
</file>